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B9D" w:rsidRPr="00DE07F2" w:rsidRDefault="00B27417" w:rsidP="005A205A">
      <w:pPr>
        <w:pStyle w:val="Corpsdetexte"/>
        <w:jc w:val="center"/>
        <w:rPr>
          <w:rFonts w:eastAsia="Arial Unicode MS"/>
          <w:i/>
          <w:sz w:val="22"/>
          <w:szCs w:val="22"/>
        </w:rPr>
      </w:pPr>
      <w:r>
        <w:rPr>
          <w:rFonts w:eastAsia="Arial Unicode MS"/>
          <w:i/>
          <w:noProof/>
          <w:sz w:val="22"/>
          <w:szCs w:val="22"/>
        </w:rPr>
        <w:pict>
          <v:rect id="_x0000_s1599" style="position:absolute;left:0;text-align:left;margin-left:308.95pt;margin-top:5.45pt;width:168pt;height:100.2pt;z-index:251702784" stroked="f">
            <v:textbox>
              <w:txbxContent>
                <w:p w:rsidR="008E03CB" w:rsidRPr="004B0D45" w:rsidRDefault="008E03CB" w:rsidP="009701F2">
                  <w:pPr>
                    <w:jc w:val="center"/>
                    <w:rPr>
                      <w:rFonts w:ascii="Tahoma" w:hAnsi="Tahoma" w:cs="Tahoma"/>
                      <w:lang w:val="en-GB"/>
                    </w:rPr>
                  </w:pPr>
                  <w:r w:rsidRPr="004B0D45">
                    <w:rPr>
                      <w:rFonts w:ascii="Tahoma" w:hAnsi="Tahoma" w:cs="Tahoma"/>
                      <w:lang w:val="en-GB"/>
                    </w:rPr>
                    <w:t>REPUBLIC OF CAMEROON</w:t>
                  </w:r>
                </w:p>
                <w:p w:rsidR="008E03CB" w:rsidRPr="004B0D45" w:rsidRDefault="008E03CB" w:rsidP="009701F2">
                  <w:pPr>
                    <w:jc w:val="center"/>
                    <w:rPr>
                      <w:rFonts w:ascii="Tahoma" w:hAnsi="Tahoma" w:cs="Tahoma"/>
                      <w:bCs/>
                      <w:lang w:val="en-GB"/>
                    </w:rPr>
                  </w:pPr>
                  <w:r w:rsidRPr="004B0D45">
                    <w:rPr>
                      <w:rFonts w:ascii="Tahoma" w:hAnsi="Tahoma" w:cs="Tahoma"/>
                      <w:bCs/>
                      <w:lang w:val="en-GB"/>
                    </w:rPr>
                    <w:t>---------</w:t>
                  </w:r>
                </w:p>
                <w:p w:rsidR="008E03CB" w:rsidRPr="004B0D45" w:rsidRDefault="008E03CB" w:rsidP="009701F2">
                  <w:pPr>
                    <w:jc w:val="center"/>
                    <w:rPr>
                      <w:rFonts w:ascii="Tahoma" w:hAnsi="Tahoma" w:cs="Tahoma"/>
                      <w:caps/>
                      <w:lang w:val="en-GB"/>
                    </w:rPr>
                  </w:pPr>
                  <w:r w:rsidRPr="004B0D45">
                    <w:rPr>
                      <w:rFonts w:ascii="Tahoma" w:hAnsi="Tahoma" w:cs="Tahoma"/>
                      <w:caps/>
                      <w:lang w:val="en-GB"/>
                    </w:rPr>
                    <w:t>EAST REGION</w:t>
                  </w:r>
                </w:p>
                <w:p w:rsidR="008E03CB" w:rsidRPr="004B0D45" w:rsidRDefault="008E03CB" w:rsidP="009701F2">
                  <w:pPr>
                    <w:jc w:val="center"/>
                    <w:rPr>
                      <w:rFonts w:ascii="Tahoma" w:hAnsi="Tahoma" w:cs="Tahoma"/>
                      <w:bCs/>
                      <w:lang w:val="en-GB"/>
                    </w:rPr>
                  </w:pPr>
                  <w:r w:rsidRPr="004B0D45">
                    <w:rPr>
                      <w:rFonts w:ascii="Tahoma" w:hAnsi="Tahoma" w:cs="Tahoma"/>
                      <w:bCs/>
                      <w:lang w:val="en-GB"/>
                    </w:rPr>
                    <w:t>----------</w:t>
                  </w:r>
                </w:p>
                <w:p w:rsidR="008E03CB" w:rsidRPr="004B0D45" w:rsidRDefault="008E03CB" w:rsidP="009701F2">
                  <w:pPr>
                    <w:jc w:val="center"/>
                    <w:rPr>
                      <w:rFonts w:ascii="Tahoma" w:hAnsi="Tahoma" w:cs="Tahoma"/>
                      <w:lang w:val="en-GB"/>
                    </w:rPr>
                  </w:pPr>
                  <w:r>
                    <w:rPr>
                      <w:rFonts w:ascii="Tahoma" w:hAnsi="Tahoma" w:cs="Tahoma"/>
                      <w:lang w:val="en-GB"/>
                    </w:rPr>
                    <w:t>UPPER NYONG</w:t>
                  </w:r>
                  <w:r w:rsidRPr="004B0D45">
                    <w:rPr>
                      <w:rFonts w:ascii="Tahoma" w:hAnsi="Tahoma" w:cs="Tahoma"/>
                      <w:lang w:val="en-GB"/>
                    </w:rPr>
                    <w:t xml:space="preserve"> DIVISION</w:t>
                  </w:r>
                </w:p>
                <w:p w:rsidR="008E03CB" w:rsidRPr="004B0D45" w:rsidRDefault="008E03CB" w:rsidP="009701F2">
                  <w:pPr>
                    <w:jc w:val="center"/>
                    <w:rPr>
                      <w:rFonts w:ascii="Tahoma" w:hAnsi="Tahoma" w:cs="Tahoma"/>
                      <w:bCs/>
                      <w:lang w:val="en-GB"/>
                    </w:rPr>
                  </w:pPr>
                  <w:r w:rsidRPr="004B0D45">
                    <w:rPr>
                      <w:rFonts w:ascii="Tahoma" w:hAnsi="Tahoma" w:cs="Tahoma"/>
                      <w:bCs/>
                      <w:lang w:val="en-GB"/>
                    </w:rPr>
                    <w:t>----------</w:t>
                  </w:r>
                </w:p>
                <w:p w:rsidR="008E03CB" w:rsidRPr="000C3A2F" w:rsidRDefault="008E03CB" w:rsidP="009701F2">
                  <w:pPr>
                    <w:jc w:val="center"/>
                    <w:rPr>
                      <w:rFonts w:ascii="Tahoma" w:hAnsi="Tahoma" w:cs="Tahoma"/>
                      <w:bCs/>
                      <w:lang w:val="en-US"/>
                    </w:rPr>
                  </w:pPr>
                  <w:r>
                    <w:rPr>
                      <w:rFonts w:ascii="Tahoma" w:hAnsi="Tahoma" w:cs="Tahoma"/>
                      <w:bCs/>
                      <w:lang w:val="en-US"/>
                    </w:rPr>
                    <w:t>BETARE-OYA</w:t>
                  </w:r>
                  <w:r w:rsidRPr="000C3A2F">
                    <w:rPr>
                      <w:rFonts w:ascii="Tahoma" w:hAnsi="Tahoma" w:cs="Tahoma"/>
                      <w:bCs/>
                      <w:lang w:val="en-US"/>
                    </w:rPr>
                    <w:t xml:space="preserve"> COUNCIL</w:t>
                  </w:r>
                </w:p>
                <w:p w:rsidR="008E03CB" w:rsidRPr="00242053" w:rsidRDefault="008E03CB" w:rsidP="009701F2">
                  <w:pPr>
                    <w:jc w:val="center"/>
                    <w:rPr>
                      <w:lang w:val="en-US"/>
                    </w:rPr>
                  </w:pPr>
                  <w:r w:rsidRPr="000C3A2F">
                    <w:rPr>
                      <w:rFonts w:ascii="Tahoma" w:hAnsi="Tahoma" w:cs="Tahoma"/>
                      <w:bCs/>
                      <w:lang w:val="en-US"/>
                    </w:rPr>
                    <w:t>------------</w:t>
                  </w:r>
                </w:p>
              </w:txbxContent>
            </v:textbox>
          </v:rect>
        </w:pict>
      </w:r>
      <w:r w:rsidR="009701F2">
        <w:rPr>
          <w:rFonts w:eastAsia="Arial Unicode MS"/>
          <w:i/>
          <w:noProof/>
          <w:sz w:val="22"/>
          <w:szCs w:val="22"/>
        </w:rPr>
        <w:drawing>
          <wp:anchor distT="0" distB="0" distL="114300" distR="114300" simplePos="0" relativeHeight="251701760" behindDoc="0" locked="0" layoutInCell="1" allowOverlap="1">
            <wp:simplePos x="0" y="0"/>
            <wp:positionH relativeFrom="margin">
              <wp:align>center</wp:align>
            </wp:positionH>
            <wp:positionV relativeFrom="margin">
              <wp:posOffset>125095</wp:posOffset>
            </wp:positionV>
            <wp:extent cx="1144905" cy="922655"/>
            <wp:effectExtent l="19050" t="0" r="0" b="0"/>
            <wp:wrapSquare wrapText="bothSides"/>
            <wp:docPr id="5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srcRect/>
                    <a:stretch>
                      <a:fillRect/>
                    </a:stretch>
                  </pic:blipFill>
                  <pic:spPr bwMode="auto">
                    <a:xfrm>
                      <a:off x="0" y="0"/>
                      <a:ext cx="1144905" cy="922655"/>
                    </a:xfrm>
                    <a:prstGeom prst="rect">
                      <a:avLst/>
                    </a:prstGeom>
                    <a:noFill/>
                    <a:ln w="9525">
                      <a:noFill/>
                      <a:miter lim="800000"/>
                      <a:headEnd/>
                      <a:tailEnd/>
                    </a:ln>
                  </pic:spPr>
                </pic:pic>
              </a:graphicData>
            </a:graphic>
          </wp:anchor>
        </w:drawing>
      </w:r>
      <w:r>
        <w:rPr>
          <w:rFonts w:eastAsia="Arial Unicode MS"/>
          <w:i/>
          <w:noProof/>
          <w:sz w:val="22"/>
          <w:szCs w:val="22"/>
        </w:rPr>
        <w:pict>
          <v:rect id="_x0000_s1597" style="position:absolute;left:0;text-align:left;margin-left:-8.4pt;margin-top:.7pt;width:186pt;height:100.2pt;z-index:251700736;mso-position-horizontal-relative:text;mso-position-vertical-relative:text" stroked="f">
            <v:textbox>
              <w:txbxContent>
                <w:p w:rsidR="008E03CB" w:rsidRPr="004B0D45" w:rsidRDefault="008E03CB" w:rsidP="009701F2">
                  <w:pPr>
                    <w:shd w:val="clear" w:color="auto" w:fill="FFFFFF"/>
                    <w:jc w:val="center"/>
                    <w:rPr>
                      <w:rFonts w:ascii="Tahoma" w:hAnsi="Tahoma" w:cs="Tahoma"/>
                    </w:rPr>
                  </w:pPr>
                  <w:r w:rsidRPr="004B0D45">
                    <w:rPr>
                      <w:rFonts w:ascii="Tahoma" w:hAnsi="Tahoma" w:cs="Tahoma"/>
                    </w:rPr>
                    <w:t>REPUBLIQUE DU CAMEROUN</w:t>
                  </w:r>
                </w:p>
                <w:p w:rsidR="008E03CB" w:rsidRPr="004B0D45" w:rsidRDefault="008E03CB" w:rsidP="009701F2">
                  <w:pPr>
                    <w:shd w:val="clear" w:color="auto" w:fill="FFFFFF"/>
                    <w:jc w:val="center"/>
                    <w:rPr>
                      <w:rFonts w:ascii="Tahoma" w:hAnsi="Tahoma" w:cs="Tahoma"/>
                      <w:bCs/>
                    </w:rPr>
                  </w:pPr>
                  <w:r w:rsidRPr="004B0D45">
                    <w:rPr>
                      <w:rFonts w:ascii="Tahoma" w:hAnsi="Tahoma" w:cs="Tahoma"/>
                      <w:bCs/>
                    </w:rPr>
                    <w:t>------------</w:t>
                  </w:r>
                </w:p>
                <w:p w:rsidR="008E03CB" w:rsidRPr="004B0D45" w:rsidRDefault="008E03CB" w:rsidP="009701F2">
                  <w:pPr>
                    <w:shd w:val="clear" w:color="auto" w:fill="FFFFFF"/>
                    <w:jc w:val="center"/>
                    <w:rPr>
                      <w:rFonts w:ascii="Tahoma" w:hAnsi="Tahoma" w:cs="Tahoma"/>
                    </w:rPr>
                  </w:pPr>
                  <w:r w:rsidRPr="004B0D45">
                    <w:rPr>
                      <w:rFonts w:ascii="Tahoma" w:hAnsi="Tahoma" w:cs="Tahoma"/>
                    </w:rPr>
                    <w:t>REGION DE L’EST</w:t>
                  </w:r>
                </w:p>
                <w:p w:rsidR="008E03CB" w:rsidRPr="004B0D45" w:rsidRDefault="008E03CB" w:rsidP="009701F2">
                  <w:pPr>
                    <w:shd w:val="clear" w:color="auto" w:fill="FFFFFF"/>
                    <w:jc w:val="center"/>
                    <w:rPr>
                      <w:rFonts w:ascii="Tahoma" w:hAnsi="Tahoma" w:cs="Tahoma"/>
                      <w:bCs/>
                    </w:rPr>
                  </w:pPr>
                  <w:r w:rsidRPr="004B0D45">
                    <w:rPr>
                      <w:rFonts w:ascii="Tahoma" w:hAnsi="Tahoma" w:cs="Tahoma"/>
                      <w:bCs/>
                    </w:rPr>
                    <w:t>------------</w:t>
                  </w:r>
                </w:p>
                <w:p w:rsidR="008E03CB" w:rsidRPr="004B0D45" w:rsidRDefault="008E03CB" w:rsidP="009701F2">
                  <w:pPr>
                    <w:shd w:val="clear" w:color="auto" w:fill="FFFFFF"/>
                    <w:jc w:val="center"/>
                    <w:rPr>
                      <w:rFonts w:ascii="Tahoma" w:hAnsi="Tahoma" w:cs="Tahoma"/>
                      <w:bCs/>
                    </w:rPr>
                  </w:pPr>
                  <w:r w:rsidRPr="004B0D45">
                    <w:rPr>
                      <w:rFonts w:ascii="Tahoma" w:hAnsi="Tahoma" w:cs="Tahoma"/>
                      <w:bCs/>
                    </w:rPr>
                    <w:t>DEPARTEMENT D</w:t>
                  </w:r>
                  <w:r>
                    <w:rPr>
                      <w:rFonts w:ascii="Tahoma" w:hAnsi="Tahoma" w:cs="Tahoma"/>
                      <w:bCs/>
                    </w:rPr>
                    <w:t>U HAUT NYONG</w:t>
                  </w:r>
                </w:p>
                <w:p w:rsidR="008E03CB" w:rsidRPr="004B0D45" w:rsidRDefault="008E03CB" w:rsidP="009701F2">
                  <w:pPr>
                    <w:shd w:val="clear" w:color="auto" w:fill="FFFFFF"/>
                    <w:jc w:val="center"/>
                    <w:rPr>
                      <w:rFonts w:ascii="Tahoma" w:hAnsi="Tahoma" w:cs="Tahoma"/>
                      <w:bCs/>
                    </w:rPr>
                  </w:pPr>
                  <w:r w:rsidRPr="004B0D45">
                    <w:rPr>
                      <w:rFonts w:ascii="Tahoma" w:hAnsi="Tahoma" w:cs="Tahoma"/>
                      <w:bCs/>
                    </w:rPr>
                    <w:t>------------</w:t>
                  </w:r>
                </w:p>
                <w:p w:rsidR="008E03CB" w:rsidRPr="004B0D45" w:rsidRDefault="008E03CB" w:rsidP="009701F2">
                  <w:pPr>
                    <w:shd w:val="clear" w:color="auto" w:fill="FFFFFF"/>
                    <w:jc w:val="center"/>
                    <w:rPr>
                      <w:rFonts w:ascii="Tahoma" w:hAnsi="Tahoma" w:cs="Tahoma"/>
                      <w:bCs/>
                    </w:rPr>
                  </w:pPr>
                  <w:r w:rsidRPr="004B0D45">
                    <w:rPr>
                      <w:rFonts w:ascii="Tahoma" w:hAnsi="Tahoma" w:cs="Tahoma"/>
                      <w:bCs/>
                    </w:rPr>
                    <w:t>COMMUNE D</w:t>
                  </w:r>
                  <w:r>
                    <w:rPr>
                      <w:rFonts w:ascii="Tahoma" w:hAnsi="Tahoma" w:cs="Tahoma"/>
                      <w:bCs/>
                    </w:rPr>
                    <w:t>E BETARE-OYA</w:t>
                  </w:r>
                </w:p>
                <w:p w:rsidR="008E03CB" w:rsidRDefault="008E03CB" w:rsidP="009701F2">
                  <w:pPr>
                    <w:jc w:val="center"/>
                  </w:pPr>
                  <w:r w:rsidRPr="004B0D45">
                    <w:rPr>
                      <w:rFonts w:ascii="Tahoma" w:hAnsi="Tahoma" w:cs="Tahoma"/>
                      <w:bCs/>
                    </w:rPr>
                    <w:t>------------</w:t>
                  </w:r>
                </w:p>
              </w:txbxContent>
            </v:textbox>
          </v:rect>
        </w:pict>
      </w:r>
    </w:p>
    <w:p w:rsidR="00F73B9D" w:rsidRPr="00DE07F2" w:rsidRDefault="00F73B9D" w:rsidP="005A205A">
      <w:pPr>
        <w:pStyle w:val="Corpsdetexte"/>
        <w:jc w:val="center"/>
        <w:rPr>
          <w:rFonts w:eastAsia="Arial Unicode MS"/>
          <w:i/>
          <w:sz w:val="22"/>
          <w:szCs w:val="22"/>
        </w:rPr>
      </w:pPr>
    </w:p>
    <w:p w:rsidR="00F73B9D" w:rsidRPr="00DE07F2" w:rsidRDefault="00F73B9D" w:rsidP="005A205A">
      <w:pPr>
        <w:pStyle w:val="Corpsdetexte"/>
        <w:jc w:val="center"/>
        <w:rPr>
          <w:rFonts w:eastAsia="Arial Unicode MS"/>
          <w:i/>
          <w:sz w:val="22"/>
          <w:szCs w:val="22"/>
        </w:rPr>
      </w:pPr>
    </w:p>
    <w:p w:rsidR="00F73B9D" w:rsidRPr="00DE07F2" w:rsidRDefault="00F73B9D" w:rsidP="005A205A">
      <w:pPr>
        <w:pStyle w:val="Corpsdetexte"/>
        <w:jc w:val="center"/>
        <w:rPr>
          <w:rFonts w:eastAsia="Arial Unicode MS"/>
          <w:i/>
          <w:sz w:val="22"/>
          <w:szCs w:val="22"/>
        </w:rPr>
      </w:pPr>
    </w:p>
    <w:p w:rsidR="00F73B9D" w:rsidRPr="00DE07F2" w:rsidRDefault="00F73B9D" w:rsidP="005A205A">
      <w:pPr>
        <w:pStyle w:val="Corpsdetexte"/>
        <w:jc w:val="center"/>
        <w:rPr>
          <w:rFonts w:eastAsia="Arial Unicode MS"/>
          <w:i/>
          <w:sz w:val="22"/>
          <w:szCs w:val="22"/>
        </w:rPr>
      </w:pPr>
    </w:p>
    <w:p w:rsidR="00F73B9D" w:rsidRPr="00DE07F2" w:rsidRDefault="00F73B9D" w:rsidP="005A205A">
      <w:pPr>
        <w:pStyle w:val="Corpsdetexte"/>
        <w:jc w:val="center"/>
        <w:rPr>
          <w:rFonts w:eastAsia="Arial Unicode MS"/>
          <w:i/>
          <w:sz w:val="22"/>
          <w:szCs w:val="22"/>
        </w:rPr>
      </w:pPr>
    </w:p>
    <w:p w:rsidR="00F73B9D" w:rsidRPr="00DE07F2" w:rsidRDefault="00F73B9D" w:rsidP="005A205A">
      <w:pPr>
        <w:pStyle w:val="Corpsdetexte"/>
        <w:jc w:val="center"/>
        <w:rPr>
          <w:rFonts w:eastAsia="Arial Unicode MS"/>
          <w:i/>
          <w:sz w:val="22"/>
          <w:szCs w:val="22"/>
        </w:rPr>
      </w:pPr>
    </w:p>
    <w:p w:rsidR="00F73B9D" w:rsidRPr="00DE07F2" w:rsidRDefault="00F73B9D" w:rsidP="005A205A">
      <w:pPr>
        <w:pStyle w:val="Corpsdetexte"/>
        <w:jc w:val="center"/>
        <w:rPr>
          <w:rFonts w:eastAsia="Arial Unicode MS"/>
          <w:i/>
          <w:sz w:val="22"/>
          <w:szCs w:val="22"/>
        </w:rPr>
      </w:pPr>
    </w:p>
    <w:p w:rsidR="00F73B9D" w:rsidRDefault="00F73B9D" w:rsidP="005A205A">
      <w:pPr>
        <w:pStyle w:val="Corpsdetexte"/>
        <w:jc w:val="center"/>
        <w:rPr>
          <w:rFonts w:eastAsia="Arial Unicode MS"/>
          <w:i/>
          <w:sz w:val="22"/>
          <w:szCs w:val="22"/>
        </w:rPr>
      </w:pPr>
    </w:p>
    <w:p w:rsidR="008F6FCE" w:rsidRPr="00DE07F2" w:rsidRDefault="008F6FCE" w:rsidP="005A205A">
      <w:pPr>
        <w:pStyle w:val="Corpsdetexte"/>
        <w:jc w:val="center"/>
        <w:rPr>
          <w:rFonts w:eastAsia="Arial Unicode MS"/>
          <w:i/>
          <w:sz w:val="22"/>
          <w:szCs w:val="22"/>
        </w:rPr>
      </w:pPr>
    </w:p>
    <w:p w:rsidR="00BF7493" w:rsidRPr="00DE07F2" w:rsidRDefault="00BF7493" w:rsidP="00BF7493">
      <w:pPr>
        <w:jc w:val="center"/>
        <w:rPr>
          <w:rFonts w:asciiTheme="majorHAnsi" w:hAnsiTheme="majorHAnsi"/>
          <w:sz w:val="28"/>
          <w:szCs w:val="28"/>
        </w:rPr>
      </w:pPr>
      <w:r w:rsidRPr="00DE07F2">
        <w:rPr>
          <w:rFonts w:asciiTheme="majorHAnsi" w:hAnsiTheme="majorHAnsi"/>
          <w:sz w:val="28"/>
          <w:szCs w:val="28"/>
        </w:rPr>
        <w:t xml:space="preserve">MAITRE D’OUVRAGE : </w:t>
      </w:r>
    </w:p>
    <w:p w:rsidR="00BF7493" w:rsidRPr="00DE07F2" w:rsidRDefault="00404AC5" w:rsidP="00BF7493">
      <w:pPr>
        <w:jc w:val="center"/>
      </w:pPr>
      <w:r w:rsidRPr="00DE07F2">
        <w:t xml:space="preserve">MAIRE DE LA COMMUNE DE </w:t>
      </w:r>
      <w:r w:rsidR="009701F2">
        <w:t>BETARE-OYA</w:t>
      </w:r>
      <w:r w:rsidR="00F26FA8">
        <w:t xml:space="preserve">. </w:t>
      </w:r>
    </w:p>
    <w:p w:rsidR="00BF7493" w:rsidRPr="00DE07F2" w:rsidRDefault="00BF7493" w:rsidP="00BF7493">
      <w:pPr>
        <w:jc w:val="center"/>
        <w:rPr>
          <w:rFonts w:asciiTheme="majorHAnsi" w:hAnsiTheme="majorHAnsi" w:cs="Tahoma"/>
        </w:rPr>
      </w:pPr>
      <w:r w:rsidRPr="00DE07F2">
        <w:rPr>
          <w:rFonts w:asciiTheme="majorHAnsi" w:hAnsiTheme="majorHAnsi" w:cs="Tahoma"/>
        </w:rPr>
        <w:t>------------------------</w:t>
      </w:r>
    </w:p>
    <w:p w:rsidR="00BF7493" w:rsidRPr="00DE07F2" w:rsidRDefault="00BF7493" w:rsidP="00BF7493">
      <w:pPr>
        <w:jc w:val="center"/>
        <w:rPr>
          <w:rFonts w:asciiTheme="majorHAnsi" w:hAnsiTheme="majorHAnsi"/>
          <w:sz w:val="28"/>
          <w:szCs w:val="28"/>
        </w:rPr>
      </w:pPr>
      <w:r w:rsidRPr="00DE07F2">
        <w:rPr>
          <w:rFonts w:asciiTheme="majorHAnsi" w:hAnsiTheme="majorHAnsi"/>
          <w:sz w:val="28"/>
          <w:szCs w:val="28"/>
        </w:rPr>
        <w:t xml:space="preserve">COMMISSION DEPARTEMENTALE DE PASSATION </w:t>
      </w:r>
    </w:p>
    <w:p w:rsidR="00BF7493" w:rsidRPr="00DE07F2" w:rsidRDefault="00BF7493" w:rsidP="00BF7493">
      <w:pPr>
        <w:jc w:val="center"/>
        <w:rPr>
          <w:rFonts w:asciiTheme="majorHAnsi" w:hAnsiTheme="majorHAnsi"/>
          <w:sz w:val="28"/>
          <w:szCs w:val="28"/>
        </w:rPr>
      </w:pPr>
      <w:r w:rsidRPr="00DE07F2">
        <w:rPr>
          <w:rFonts w:asciiTheme="majorHAnsi" w:hAnsiTheme="majorHAnsi"/>
          <w:sz w:val="28"/>
          <w:szCs w:val="28"/>
        </w:rPr>
        <w:t xml:space="preserve">DES MARCHES PUBLICS </w:t>
      </w:r>
      <w:r w:rsidR="00C96C54" w:rsidRPr="00DE07F2">
        <w:rPr>
          <w:rFonts w:asciiTheme="majorHAnsi" w:hAnsiTheme="majorHAnsi"/>
          <w:sz w:val="28"/>
          <w:szCs w:val="28"/>
        </w:rPr>
        <w:t>DU LOM ET DJÉREM</w:t>
      </w:r>
      <w:r w:rsidRPr="00DE07F2">
        <w:rPr>
          <w:rFonts w:asciiTheme="majorHAnsi" w:hAnsiTheme="majorHAnsi"/>
          <w:sz w:val="28"/>
          <w:szCs w:val="28"/>
        </w:rPr>
        <w:t>.</w:t>
      </w:r>
    </w:p>
    <w:p w:rsidR="00BF7493" w:rsidRPr="00DE07F2" w:rsidRDefault="00BF7493" w:rsidP="00BF7493">
      <w:pPr>
        <w:jc w:val="center"/>
      </w:pPr>
      <w:r w:rsidRPr="00DE07F2">
        <w:rPr>
          <w:rFonts w:asciiTheme="majorHAnsi" w:hAnsiTheme="majorHAnsi" w:cs="Tahoma"/>
        </w:rPr>
        <w:t>------------------------</w:t>
      </w:r>
    </w:p>
    <w:p w:rsidR="00F73B9D" w:rsidRPr="00DE07F2" w:rsidRDefault="00F73B9D" w:rsidP="005A205A">
      <w:pPr>
        <w:pStyle w:val="Corpsdetexte"/>
        <w:jc w:val="center"/>
        <w:rPr>
          <w:rFonts w:eastAsia="Arial Unicode MS"/>
          <w:i/>
          <w:sz w:val="22"/>
          <w:szCs w:val="22"/>
        </w:rPr>
      </w:pPr>
    </w:p>
    <w:p w:rsidR="00F73B9D" w:rsidRPr="00DE07F2" w:rsidRDefault="00B27417" w:rsidP="005A205A">
      <w:pPr>
        <w:pStyle w:val="Corpsdetexte"/>
        <w:jc w:val="center"/>
        <w:rPr>
          <w:rFonts w:eastAsia="Arial Unicode MS"/>
          <w:i/>
          <w:sz w:val="22"/>
          <w:szCs w:val="22"/>
        </w:rPr>
      </w:pPr>
      <w:r w:rsidRPr="00B27417">
        <w:rPr>
          <w:rFonts w:eastAsia="Arial Unicode MS"/>
          <w:b/>
          <w:i/>
          <w:noProof/>
          <w:color w:val="002060"/>
          <w:sz w:val="22"/>
          <w:szCs w:val="22"/>
        </w:rPr>
        <w:pict>
          <v:roundrect id="Arrondir un rectangle avec un coin diagonal 2" o:spid="_x0000_s1466" style="position:absolute;left:0;text-align:left;margin-left:6.2pt;margin-top:1.1pt;width:463.95pt;height:155.05pt;z-index:251651584;visibility:visible;mso-width-relative:margin;mso-height-relative:margin;v-text-anchor:middle" arcsize="10923f" filled="f" fillcolor="none" strokeweight="4.5pt">
            <v:fill color2="#e4f2f6" rotate="t" focus="100%" type="gradient"/>
            <v:shadow on="t" color="black" opacity="24903f" origin=",.5" offset="0,.55556mm"/>
            <v:path arrowok="t"/>
            <v:textbox style="mso-next-textbox:#Arrondir un rectangle avec un coin diagonal 2">
              <w:txbxContent>
                <w:p w:rsidR="008E03CB" w:rsidRPr="00F514D6" w:rsidRDefault="008E03CB" w:rsidP="00204BE8">
                  <w:pPr>
                    <w:pStyle w:val="Corpsdetexte"/>
                    <w:jc w:val="center"/>
                    <w:rPr>
                      <w:rFonts w:ascii="Consolas" w:eastAsia="BatangChe" w:hAnsi="Consolas" w:cs="Consolas"/>
                      <w:b/>
                      <w:i/>
                      <w:sz w:val="32"/>
                      <w:szCs w:val="28"/>
                    </w:rPr>
                  </w:pPr>
                  <w:r w:rsidRPr="00F514D6">
                    <w:rPr>
                      <w:rFonts w:ascii="Algerian" w:eastAsia="BatangChe" w:hAnsi="Algerian" w:cs="Consolas"/>
                      <w:b/>
                      <w:i/>
                      <w:sz w:val="48"/>
                      <w:szCs w:val="44"/>
                    </w:rPr>
                    <w:t>A</w:t>
                  </w:r>
                  <w:r w:rsidRPr="00F514D6">
                    <w:rPr>
                      <w:rFonts w:ascii="Consolas" w:eastAsia="BatangChe" w:hAnsi="Consolas" w:cs="Consolas"/>
                      <w:b/>
                      <w:i/>
                      <w:sz w:val="32"/>
                      <w:szCs w:val="28"/>
                    </w:rPr>
                    <w:t>PPEL D’</w:t>
                  </w:r>
                  <w:r w:rsidRPr="00F514D6">
                    <w:rPr>
                      <w:rFonts w:ascii="Algerian" w:eastAsia="BatangChe" w:hAnsi="Algerian" w:cs="Consolas"/>
                      <w:b/>
                      <w:i/>
                      <w:sz w:val="48"/>
                      <w:szCs w:val="44"/>
                    </w:rPr>
                    <w:t>O</w:t>
                  </w:r>
                  <w:r w:rsidRPr="00F514D6">
                    <w:rPr>
                      <w:rFonts w:ascii="Consolas" w:eastAsia="BatangChe" w:hAnsi="Consolas" w:cs="Consolas"/>
                      <w:b/>
                      <w:i/>
                      <w:sz w:val="32"/>
                      <w:szCs w:val="28"/>
                    </w:rPr>
                    <w:t xml:space="preserve">FFRES </w:t>
                  </w:r>
                  <w:r w:rsidRPr="00F514D6">
                    <w:rPr>
                      <w:rFonts w:ascii="Algerian" w:eastAsia="BatangChe" w:hAnsi="Algerian" w:cs="Consolas"/>
                      <w:b/>
                      <w:i/>
                      <w:sz w:val="48"/>
                      <w:szCs w:val="44"/>
                    </w:rPr>
                    <w:t>N</w:t>
                  </w:r>
                  <w:r w:rsidRPr="00F514D6">
                    <w:rPr>
                      <w:rFonts w:ascii="Consolas" w:eastAsia="BatangChe" w:hAnsi="Consolas" w:cs="Consolas"/>
                      <w:b/>
                      <w:i/>
                      <w:sz w:val="32"/>
                      <w:szCs w:val="28"/>
                    </w:rPr>
                    <w:t xml:space="preserve">ATIONAL </w:t>
                  </w:r>
                  <w:r w:rsidRPr="00F514D6">
                    <w:rPr>
                      <w:rFonts w:ascii="Algerian" w:eastAsia="BatangChe" w:hAnsi="Algerian" w:cs="Consolas"/>
                      <w:b/>
                      <w:i/>
                      <w:sz w:val="48"/>
                      <w:szCs w:val="44"/>
                    </w:rPr>
                    <w:t>O</w:t>
                  </w:r>
                  <w:r w:rsidRPr="00F514D6">
                    <w:rPr>
                      <w:rFonts w:ascii="Consolas" w:eastAsia="BatangChe" w:hAnsi="Consolas" w:cs="Consolas"/>
                      <w:b/>
                      <w:i/>
                      <w:sz w:val="32"/>
                      <w:szCs w:val="28"/>
                    </w:rPr>
                    <w:t xml:space="preserve">UVERT </w:t>
                  </w:r>
                </w:p>
                <w:p w:rsidR="008E03CB" w:rsidRPr="00E57933" w:rsidRDefault="008E03CB" w:rsidP="00BD1D87">
                  <w:pPr>
                    <w:pStyle w:val="Corpsdetexte"/>
                    <w:jc w:val="center"/>
                    <w:rPr>
                      <w:b/>
                      <w:szCs w:val="24"/>
                    </w:rPr>
                  </w:pPr>
                  <w:r w:rsidRPr="00E57933">
                    <w:rPr>
                      <w:b/>
                      <w:szCs w:val="24"/>
                    </w:rPr>
                    <w:t xml:space="preserve">N° </w:t>
                  </w:r>
                  <w:r w:rsidRPr="00E57933">
                    <w:rPr>
                      <w:rFonts w:ascii="Comic Sans MS" w:hAnsi="Comic Sans MS"/>
                      <w:b/>
                      <w:szCs w:val="24"/>
                    </w:rPr>
                    <w:t>_____</w:t>
                  </w:r>
                  <w:r w:rsidRPr="00E57933">
                    <w:rPr>
                      <w:b/>
                      <w:szCs w:val="24"/>
                    </w:rPr>
                    <w:t>/AONO/C.BTARE/CDPM/L D/2018</w:t>
                  </w:r>
                </w:p>
                <w:p w:rsidR="008E03CB" w:rsidRDefault="008E03CB" w:rsidP="00B828E5">
                  <w:pPr>
                    <w:pStyle w:val="Corpsdetexte"/>
                    <w:jc w:val="center"/>
                    <w:rPr>
                      <w:b/>
                      <w:szCs w:val="24"/>
                    </w:rPr>
                  </w:pPr>
                  <w:r w:rsidRPr="00404AC5">
                    <w:rPr>
                      <w:b/>
                      <w:szCs w:val="24"/>
                    </w:rPr>
                    <w:t xml:space="preserve">DU </w:t>
                  </w:r>
                  <w:r>
                    <w:rPr>
                      <w:rFonts w:ascii="Comic Sans MS" w:hAnsi="Comic Sans MS"/>
                      <w:b/>
                      <w:szCs w:val="24"/>
                    </w:rPr>
                    <w:t>_______</w:t>
                  </w:r>
                  <w:r w:rsidRPr="00404AC5">
                    <w:rPr>
                      <w:b/>
                      <w:szCs w:val="24"/>
                    </w:rPr>
                    <w:t xml:space="preserve"> </w:t>
                  </w:r>
                  <w:r w:rsidRPr="00E754B1">
                    <w:rPr>
                      <w:rFonts w:eastAsia="Arial Unicode MS"/>
                      <w:b/>
                      <w:sz w:val="22"/>
                      <w:szCs w:val="22"/>
                    </w:rPr>
                    <w:t xml:space="preserve">EN PROCEDURE </w:t>
                  </w:r>
                  <w:r>
                    <w:rPr>
                      <w:rFonts w:eastAsia="Arial Unicode MS"/>
                      <w:b/>
                      <w:sz w:val="22"/>
                      <w:szCs w:val="22"/>
                    </w:rPr>
                    <w:t xml:space="preserve">D’URGENCE </w:t>
                  </w:r>
                  <w:r w:rsidRPr="00404AC5">
                    <w:rPr>
                      <w:b/>
                      <w:szCs w:val="24"/>
                    </w:rPr>
                    <w:t xml:space="preserve">POUR L’EXECUTION DES TRAVAUX </w:t>
                  </w:r>
                  <w:r>
                    <w:rPr>
                      <w:b/>
                      <w:szCs w:val="24"/>
                    </w:rPr>
                    <w:t>D’ENTRETIEN DES ROUTES COMMUNALE DANS L’ARRONDISSEMENT</w:t>
                  </w:r>
                  <w:r w:rsidRPr="00404AC5">
                    <w:rPr>
                      <w:b/>
                      <w:szCs w:val="24"/>
                    </w:rPr>
                    <w:t xml:space="preserve"> </w:t>
                  </w:r>
                  <w:r>
                    <w:rPr>
                      <w:b/>
                      <w:szCs w:val="24"/>
                    </w:rPr>
                    <w:t>DE BETARE-OYA</w:t>
                  </w:r>
                  <w:r w:rsidRPr="00404AC5">
                    <w:rPr>
                      <w:b/>
                      <w:szCs w:val="24"/>
                    </w:rPr>
                    <w:t>, DEPARTEMENT DU LOM ET DJEREM, REGION DE L’EST.</w:t>
                  </w:r>
                </w:p>
                <w:p w:rsidR="008E03CB" w:rsidRPr="00404AC5" w:rsidRDefault="008E03CB" w:rsidP="00B828E5">
                  <w:pPr>
                    <w:pStyle w:val="Corpsdetexte"/>
                    <w:jc w:val="center"/>
                    <w:rPr>
                      <w:b/>
                      <w:szCs w:val="24"/>
                    </w:rPr>
                  </w:pPr>
                </w:p>
                <w:p w:rsidR="008E03CB" w:rsidRPr="008F6FCE" w:rsidRDefault="008E03CB" w:rsidP="00B828E5">
                  <w:pPr>
                    <w:pStyle w:val="Corpsdetexte"/>
                    <w:jc w:val="center"/>
                    <w:rPr>
                      <w:rFonts w:ascii="Trebuchet MS" w:hAnsi="Trebuchet MS" w:cs="Tahoma"/>
                      <w:b/>
                      <w:sz w:val="22"/>
                      <w:szCs w:val="22"/>
                    </w:rPr>
                  </w:pPr>
                </w:p>
              </w:txbxContent>
            </v:textbox>
          </v:roundrect>
        </w:pict>
      </w:r>
    </w:p>
    <w:p w:rsidR="005A205A" w:rsidRPr="00DE07F2" w:rsidRDefault="005A205A" w:rsidP="005A205A">
      <w:pPr>
        <w:pStyle w:val="Corpsdetexte"/>
        <w:jc w:val="center"/>
        <w:rPr>
          <w:rFonts w:eastAsia="Arial Unicode MS"/>
          <w:i/>
          <w:sz w:val="22"/>
          <w:szCs w:val="22"/>
        </w:rPr>
      </w:pPr>
    </w:p>
    <w:p w:rsidR="007A5A64" w:rsidRPr="00DE07F2" w:rsidRDefault="007A5A64" w:rsidP="005A205A">
      <w:pPr>
        <w:pStyle w:val="Corpsdetexte"/>
        <w:jc w:val="center"/>
        <w:rPr>
          <w:rFonts w:eastAsia="Arial Unicode MS"/>
          <w:i/>
          <w:sz w:val="22"/>
          <w:szCs w:val="22"/>
        </w:rPr>
      </w:pPr>
    </w:p>
    <w:p w:rsidR="00C175CA" w:rsidRPr="00DE07F2" w:rsidRDefault="00C175CA" w:rsidP="005A205A">
      <w:pPr>
        <w:pStyle w:val="Corpsdetexte"/>
        <w:jc w:val="center"/>
        <w:rPr>
          <w:rFonts w:eastAsia="Arial Unicode MS"/>
          <w:i/>
          <w:sz w:val="22"/>
          <w:szCs w:val="22"/>
        </w:rPr>
      </w:pPr>
    </w:p>
    <w:p w:rsidR="007A5A64" w:rsidRPr="00DE07F2" w:rsidRDefault="007A5A64" w:rsidP="007A5A64">
      <w:pPr>
        <w:pStyle w:val="Corpsdetexte"/>
        <w:spacing w:before="120" w:after="120"/>
        <w:rPr>
          <w:rFonts w:eastAsia="Arial Unicode MS"/>
          <w:i/>
          <w:sz w:val="22"/>
          <w:szCs w:val="22"/>
        </w:rPr>
      </w:pPr>
    </w:p>
    <w:p w:rsidR="007A5A64" w:rsidRPr="00DE07F2" w:rsidRDefault="007A5A64" w:rsidP="007A5A64">
      <w:pPr>
        <w:pStyle w:val="Corpsdetexte"/>
        <w:spacing w:before="120" w:after="120"/>
        <w:rPr>
          <w:rFonts w:eastAsia="Arial Unicode MS"/>
          <w:i/>
          <w:sz w:val="22"/>
          <w:szCs w:val="22"/>
        </w:rPr>
      </w:pPr>
    </w:p>
    <w:p w:rsidR="007A5A64" w:rsidRPr="00DE07F2" w:rsidRDefault="007A5A64" w:rsidP="007A5A64">
      <w:pPr>
        <w:pStyle w:val="Corpsdetexte"/>
        <w:spacing w:before="120" w:after="120"/>
        <w:ind w:left="356"/>
        <w:jc w:val="center"/>
        <w:rPr>
          <w:rFonts w:eastAsia="Arial Unicode MS"/>
          <w:b/>
          <w:i/>
          <w:color w:val="002060"/>
          <w:sz w:val="22"/>
          <w:szCs w:val="22"/>
        </w:rPr>
      </w:pPr>
    </w:p>
    <w:p w:rsidR="007A5A64" w:rsidRPr="00DE07F2" w:rsidRDefault="007A5A64" w:rsidP="007A5A64">
      <w:pPr>
        <w:pStyle w:val="Corpsdetexte"/>
        <w:spacing w:before="120" w:after="120"/>
        <w:ind w:left="356"/>
        <w:jc w:val="center"/>
        <w:rPr>
          <w:rFonts w:eastAsia="Arial Unicode MS"/>
          <w:b/>
          <w:i/>
          <w:color w:val="002060"/>
          <w:sz w:val="22"/>
          <w:szCs w:val="22"/>
        </w:rPr>
      </w:pPr>
    </w:p>
    <w:p w:rsidR="002C1762" w:rsidRPr="00DE07F2" w:rsidRDefault="002C1762" w:rsidP="007A5A64">
      <w:pPr>
        <w:pStyle w:val="Corpsdetexte"/>
        <w:spacing w:before="120" w:after="120"/>
        <w:ind w:left="356"/>
        <w:jc w:val="center"/>
        <w:rPr>
          <w:rFonts w:eastAsia="Arial Unicode MS"/>
          <w:b/>
          <w:i/>
          <w:color w:val="002060"/>
          <w:sz w:val="22"/>
          <w:szCs w:val="22"/>
        </w:rPr>
      </w:pPr>
    </w:p>
    <w:p w:rsidR="009676DD" w:rsidRPr="00DE07F2" w:rsidRDefault="009676DD" w:rsidP="007A5A64">
      <w:pPr>
        <w:pStyle w:val="Corpsdetexte"/>
        <w:jc w:val="center"/>
        <w:rPr>
          <w:rFonts w:eastAsia="Arial Unicode MS"/>
          <w:b/>
          <w:i/>
          <w:color w:val="002060"/>
          <w:sz w:val="22"/>
          <w:szCs w:val="22"/>
        </w:rPr>
      </w:pPr>
    </w:p>
    <w:p w:rsidR="00B35444" w:rsidRDefault="00B35444" w:rsidP="007A5A64">
      <w:pPr>
        <w:pStyle w:val="Corpsdetexte"/>
        <w:jc w:val="center"/>
        <w:rPr>
          <w:rFonts w:eastAsia="Arial Unicode MS"/>
          <w:b/>
          <w:bCs/>
          <w:iCs/>
          <w:sz w:val="22"/>
          <w:szCs w:val="22"/>
        </w:rPr>
      </w:pPr>
    </w:p>
    <w:p w:rsidR="007A5A64" w:rsidRPr="00DE07F2" w:rsidRDefault="008F6FCE" w:rsidP="007A5A64">
      <w:pPr>
        <w:pStyle w:val="Corpsdetexte"/>
        <w:jc w:val="center"/>
        <w:rPr>
          <w:rFonts w:eastAsia="Arial Unicode MS"/>
          <w:b/>
          <w:bCs/>
          <w:iCs/>
          <w:sz w:val="22"/>
          <w:szCs w:val="22"/>
        </w:rPr>
      </w:pPr>
      <w:r w:rsidRPr="00DE07F2">
        <w:rPr>
          <w:rFonts w:eastAsia="Arial Unicode MS"/>
          <w:b/>
          <w:bCs/>
          <w:iCs/>
          <w:sz w:val="22"/>
          <w:szCs w:val="22"/>
        </w:rPr>
        <w:t xml:space="preserve">FINANCEMENT : </w:t>
      </w:r>
      <w:r w:rsidR="007A5A64" w:rsidRPr="00DE07F2">
        <w:rPr>
          <w:rFonts w:eastAsia="Arial Unicode MS"/>
          <w:b/>
          <w:bCs/>
          <w:iCs/>
          <w:sz w:val="22"/>
          <w:szCs w:val="22"/>
        </w:rPr>
        <w:t>BUDGET D’INVESTISSEMENT PUBLIC</w:t>
      </w:r>
    </w:p>
    <w:p w:rsidR="007A5A64" w:rsidRPr="00DE07F2" w:rsidRDefault="007A5A64" w:rsidP="007A5A64">
      <w:pPr>
        <w:pStyle w:val="Corpsdetexte"/>
        <w:jc w:val="center"/>
        <w:rPr>
          <w:rFonts w:eastAsia="Arial Unicode MS"/>
          <w:b/>
          <w:bCs/>
          <w:iCs/>
          <w:sz w:val="22"/>
          <w:szCs w:val="22"/>
        </w:rPr>
      </w:pPr>
      <w:r w:rsidRPr="00DE07F2">
        <w:rPr>
          <w:rFonts w:eastAsia="Arial Unicode MS"/>
          <w:b/>
          <w:bCs/>
          <w:iCs/>
          <w:sz w:val="22"/>
          <w:szCs w:val="22"/>
        </w:rPr>
        <w:t>EXERCICE 201</w:t>
      </w:r>
      <w:r w:rsidR="001663CD" w:rsidRPr="00DE07F2">
        <w:rPr>
          <w:rFonts w:eastAsia="Arial Unicode MS"/>
          <w:b/>
          <w:bCs/>
          <w:iCs/>
          <w:sz w:val="22"/>
          <w:szCs w:val="22"/>
        </w:rPr>
        <w:t>8</w:t>
      </w:r>
    </w:p>
    <w:p w:rsidR="00666E1B" w:rsidRPr="00DE07F2" w:rsidRDefault="00666E1B" w:rsidP="007A5A64">
      <w:pPr>
        <w:pStyle w:val="Corpsdetexte"/>
        <w:jc w:val="center"/>
        <w:rPr>
          <w:rFonts w:eastAsia="Arial Unicode MS"/>
          <w:b/>
          <w:bCs/>
          <w:iCs/>
          <w:sz w:val="22"/>
          <w:szCs w:val="22"/>
        </w:rPr>
      </w:pPr>
    </w:p>
    <w:p w:rsidR="007A5A64" w:rsidRPr="00DE07F2" w:rsidRDefault="00B27417" w:rsidP="007A5A64">
      <w:pPr>
        <w:pStyle w:val="Corpsdetexte"/>
        <w:spacing w:before="120" w:after="120"/>
        <w:jc w:val="center"/>
        <w:rPr>
          <w:rFonts w:eastAsia="Arial Unicode MS"/>
          <w:b/>
          <w:i/>
          <w:sz w:val="22"/>
          <w:szCs w:val="22"/>
          <w:u w:val="single"/>
        </w:rPr>
      </w:pPr>
      <w:r w:rsidRPr="00B27417">
        <w:rPr>
          <w:rFonts w:eastAsia="Arial Unicode MS"/>
          <w:b/>
          <w:i/>
          <w:sz w:val="22"/>
          <w:szCs w:val="22"/>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406.9pt;height:30.15pt" fillcolor="black" strokecolor="#92d050">
            <v:shadow color="#868686"/>
            <v:textpath style="font-family:&quot;Goudy Stout&quot;;v-text-kern:t" trim="t" fitpath="t" string="DOSSIER D’APPEL D’OFFRES"/>
          </v:shape>
        </w:pict>
      </w:r>
    </w:p>
    <w:p w:rsidR="00666E1B" w:rsidRDefault="00666E1B" w:rsidP="007A5A64">
      <w:pPr>
        <w:pStyle w:val="Corpsdetexte"/>
        <w:spacing w:before="120" w:after="120"/>
        <w:jc w:val="center"/>
        <w:rPr>
          <w:rFonts w:eastAsia="Arial Unicode MS"/>
          <w:b/>
          <w:i/>
          <w:sz w:val="22"/>
          <w:szCs w:val="22"/>
          <w:u w:val="single"/>
        </w:rPr>
      </w:pPr>
    </w:p>
    <w:p w:rsidR="001C64C8" w:rsidRDefault="001C64C8" w:rsidP="007A5A64">
      <w:pPr>
        <w:pStyle w:val="Corpsdetexte"/>
        <w:spacing w:before="120" w:after="120"/>
        <w:jc w:val="center"/>
        <w:rPr>
          <w:rFonts w:eastAsia="Arial Unicode MS"/>
          <w:b/>
          <w:i/>
          <w:sz w:val="22"/>
          <w:szCs w:val="22"/>
          <w:u w:val="single"/>
        </w:rPr>
      </w:pPr>
    </w:p>
    <w:p w:rsidR="001C64C8" w:rsidRDefault="001C64C8" w:rsidP="007A5A64">
      <w:pPr>
        <w:pStyle w:val="Corpsdetexte"/>
        <w:spacing w:before="120" w:after="120"/>
        <w:jc w:val="center"/>
        <w:rPr>
          <w:rFonts w:eastAsia="Arial Unicode MS"/>
          <w:b/>
          <w:i/>
          <w:sz w:val="22"/>
          <w:szCs w:val="22"/>
          <w:u w:val="single"/>
        </w:rPr>
      </w:pPr>
    </w:p>
    <w:p w:rsidR="001C64C8" w:rsidRDefault="001C64C8" w:rsidP="007A5A64">
      <w:pPr>
        <w:pStyle w:val="Corpsdetexte"/>
        <w:spacing w:before="120" w:after="120"/>
        <w:jc w:val="center"/>
        <w:rPr>
          <w:rFonts w:eastAsia="Arial Unicode MS"/>
          <w:b/>
          <w:i/>
          <w:sz w:val="22"/>
          <w:szCs w:val="22"/>
          <w:u w:val="single"/>
        </w:rPr>
      </w:pPr>
    </w:p>
    <w:p w:rsidR="001C64C8" w:rsidRDefault="001C64C8" w:rsidP="007A5A64">
      <w:pPr>
        <w:pStyle w:val="Corpsdetexte"/>
        <w:spacing w:before="120" w:after="120"/>
        <w:jc w:val="center"/>
        <w:rPr>
          <w:rFonts w:eastAsia="Arial Unicode MS"/>
          <w:b/>
          <w:i/>
          <w:sz w:val="22"/>
          <w:szCs w:val="22"/>
          <w:u w:val="single"/>
        </w:rPr>
      </w:pPr>
    </w:p>
    <w:p w:rsidR="001C64C8" w:rsidRDefault="001C64C8" w:rsidP="007A5A64">
      <w:pPr>
        <w:pStyle w:val="Corpsdetexte"/>
        <w:spacing w:before="120" w:after="120"/>
        <w:jc w:val="center"/>
        <w:rPr>
          <w:rFonts w:eastAsia="Arial Unicode MS"/>
          <w:b/>
          <w:i/>
          <w:sz w:val="22"/>
          <w:szCs w:val="22"/>
          <w:u w:val="single"/>
        </w:rPr>
      </w:pPr>
    </w:p>
    <w:p w:rsidR="001C64C8" w:rsidRDefault="001C64C8" w:rsidP="007A5A64">
      <w:pPr>
        <w:pStyle w:val="Corpsdetexte"/>
        <w:spacing w:before="120" w:after="120"/>
        <w:jc w:val="center"/>
        <w:rPr>
          <w:rFonts w:eastAsia="Arial Unicode MS"/>
          <w:b/>
          <w:i/>
          <w:sz w:val="22"/>
          <w:szCs w:val="22"/>
          <w:u w:val="single"/>
        </w:rPr>
      </w:pPr>
    </w:p>
    <w:p w:rsidR="001C64C8" w:rsidRPr="00DE07F2" w:rsidRDefault="001C64C8" w:rsidP="007A5A64">
      <w:pPr>
        <w:pStyle w:val="Corpsdetexte"/>
        <w:spacing w:before="120" w:after="120"/>
        <w:jc w:val="center"/>
        <w:rPr>
          <w:rFonts w:eastAsia="Arial Unicode MS"/>
          <w:b/>
          <w:i/>
          <w:sz w:val="22"/>
          <w:szCs w:val="22"/>
          <w:u w:val="single"/>
        </w:rPr>
      </w:pPr>
    </w:p>
    <w:p w:rsidR="00B552AC" w:rsidRPr="00DE07F2" w:rsidRDefault="00B27417" w:rsidP="00DD6C18">
      <w:pPr>
        <w:pStyle w:val="Corpsdetexte"/>
        <w:spacing w:before="120" w:after="120"/>
        <w:ind w:left="5672"/>
        <w:jc w:val="center"/>
        <w:rPr>
          <w:rFonts w:eastAsia="Arial Unicode MS"/>
          <w:b/>
          <w:i/>
          <w:sz w:val="22"/>
          <w:szCs w:val="22"/>
          <w:u w:val="single"/>
        </w:rPr>
      </w:pPr>
      <w:r w:rsidRPr="00B27417">
        <w:rPr>
          <w:rFonts w:eastAsia="Arial Unicode MS"/>
          <w:b/>
          <w:i/>
          <w:sz w:val="22"/>
          <w:szCs w:val="22"/>
        </w:rPr>
        <w:pict>
          <v:shape id="_x0000_i1026" type="#_x0000_t161" style="width:183.35pt;height:30.15pt" fillcolor="#369" stroked="f">
            <v:shadow on="t" color="#b2b2b2" opacity="52429f" offset="3pt"/>
            <v:textpath style="font-family:&quot;Tempus Sans ITC&quot;;v-text-kern:t" trim="t" fitpath="t" string="Juillet 2018"/>
          </v:shape>
        </w:pict>
      </w:r>
    </w:p>
    <w:p w:rsidR="00DC6D20" w:rsidRPr="00DE07F2" w:rsidRDefault="00DC6D20" w:rsidP="00F70624">
      <w:pPr>
        <w:pStyle w:val="Corpsdetexte"/>
        <w:spacing w:before="120" w:after="120"/>
        <w:jc w:val="center"/>
        <w:rPr>
          <w:rFonts w:eastAsia="Arial Unicode MS"/>
          <w:b/>
          <w:i/>
          <w:sz w:val="22"/>
          <w:szCs w:val="22"/>
          <w:u w:val="single"/>
        </w:rPr>
      </w:pPr>
    </w:p>
    <w:p w:rsidR="00F26FA8" w:rsidRDefault="00F26FA8" w:rsidP="00F70624">
      <w:pPr>
        <w:spacing w:before="120" w:after="120"/>
        <w:jc w:val="center"/>
        <w:rPr>
          <w:rFonts w:eastAsia="Arial Unicode MS"/>
          <w:b/>
          <w:i/>
          <w:sz w:val="22"/>
          <w:szCs w:val="22"/>
          <w:u w:val="single"/>
        </w:rPr>
      </w:pPr>
    </w:p>
    <w:p w:rsidR="001C64C8" w:rsidRPr="00DE07F2" w:rsidRDefault="001C64C8" w:rsidP="00F70624">
      <w:pPr>
        <w:spacing w:before="120" w:after="120"/>
        <w:jc w:val="center"/>
        <w:rPr>
          <w:rFonts w:eastAsia="Arial Unicode MS"/>
          <w:b/>
          <w:i/>
          <w:sz w:val="22"/>
          <w:szCs w:val="22"/>
          <w:u w:val="single"/>
        </w:rPr>
      </w:pPr>
    </w:p>
    <w:p w:rsidR="006971E4" w:rsidRPr="00DE07F2" w:rsidRDefault="000C019E" w:rsidP="001535B7">
      <w:pPr>
        <w:tabs>
          <w:tab w:val="left" w:pos="1913"/>
        </w:tabs>
        <w:rPr>
          <w:rFonts w:eastAsia="Arial Unicode MS"/>
          <w:b/>
          <w:sz w:val="28"/>
          <w:szCs w:val="22"/>
        </w:rPr>
      </w:pPr>
      <w:r w:rsidRPr="00DE07F2">
        <w:rPr>
          <w:rFonts w:eastAsia="Arial Unicode MS"/>
          <w:b/>
          <w:sz w:val="28"/>
          <w:szCs w:val="22"/>
        </w:rPr>
        <w:lastRenderedPageBreak/>
        <w:t>SOMMAIRE</w:t>
      </w:r>
    </w:p>
    <w:p w:rsidR="001535B7" w:rsidRPr="00DE07F2" w:rsidRDefault="001535B7" w:rsidP="001535B7">
      <w:pPr>
        <w:tabs>
          <w:tab w:val="left" w:pos="1913"/>
        </w:tabs>
        <w:rPr>
          <w:rFonts w:eastAsia="Arial Unicode MS"/>
          <w:b/>
          <w:sz w:val="28"/>
          <w:szCs w:val="22"/>
        </w:rPr>
      </w:pPr>
    </w:p>
    <w:p w:rsidR="005F4EFD" w:rsidRPr="00DE07F2" w:rsidRDefault="005F4EFD" w:rsidP="005F4EFD">
      <w:pPr>
        <w:tabs>
          <w:tab w:val="left" w:pos="1913"/>
        </w:tabs>
        <w:rPr>
          <w:rFonts w:eastAsia="Arial Unicode MS"/>
          <w:sz w:val="22"/>
          <w:szCs w:val="22"/>
        </w:rPr>
      </w:pPr>
      <w:r w:rsidRPr="00DE07F2">
        <w:rPr>
          <w:rFonts w:eastAsia="Arial Unicode MS"/>
          <w:sz w:val="22"/>
          <w:szCs w:val="22"/>
        </w:rPr>
        <w:t>PIECE N° 1 : AVIS D’APPEL D’OFFRES (AAO) ;</w:t>
      </w:r>
    </w:p>
    <w:p w:rsidR="005F4EFD" w:rsidRPr="00DE07F2" w:rsidRDefault="005F4EFD" w:rsidP="005F4EFD">
      <w:pPr>
        <w:tabs>
          <w:tab w:val="left" w:pos="1913"/>
        </w:tabs>
        <w:rPr>
          <w:rFonts w:eastAsia="Arial Unicode MS"/>
          <w:sz w:val="22"/>
          <w:szCs w:val="22"/>
        </w:rPr>
      </w:pPr>
    </w:p>
    <w:p w:rsidR="005F4EFD" w:rsidRPr="00DE07F2" w:rsidRDefault="005F4EFD" w:rsidP="005F4EFD">
      <w:pPr>
        <w:tabs>
          <w:tab w:val="left" w:pos="1913"/>
        </w:tabs>
        <w:rPr>
          <w:rFonts w:eastAsia="Arial Unicode MS"/>
          <w:sz w:val="22"/>
          <w:szCs w:val="22"/>
        </w:rPr>
      </w:pPr>
      <w:r w:rsidRPr="00DE07F2">
        <w:rPr>
          <w:rFonts w:eastAsia="Arial Unicode MS"/>
          <w:sz w:val="22"/>
          <w:szCs w:val="22"/>
        </w:rPr>
        <w:t>PIECE N° 2 : REGLEMENT GENERAL DE L’APPEL D’OFFRES  (RGAO) ;</w:t>
      </w:r>
    </w:p>
    <w:p w:rsidR="005F4EFD" w:rsidRPr="00DE07F2" w:rsidRDefault="005F4EFD" w:rsidP="005F4EFD">
      <w:pPr>
        <w:rPr>
          <w:rFonts w:eastAsia="Arial Unicode MS"/>
          <w:sz w:val="22"/>
          <w:szCs w:val="22"/>
        </w:rPr>
      </w:pPr>
    </w:p>
    <w:p w:rsidR="005F4EFD" w:rsidRPr="00DE07F2" w:rsidRDefault="005F4EFD" w:rsidP="005F4EFD">
      <w:pPr>
        <w:tabs>
          <w:tab w:val="left" w:pos="1913"/>
        </w:tabs>
        <w:rPr>
          <w:rFonts w:eastAsia="Arial Unicode MS"/>
          <w:sz w:val="22"/>
          <w:szCs w:val="22"/>
        </w:rPr>
      </w:pPr>
      <w:r w:rsidRPr="00DE07F2">
        <w:rPr>
          <w:rFonts w:eastAsia="Arial Unicode MS"/>
          <w:sz w:val="22"/>
          <w:szCs w:val="22"/>
        </w:rPr>
        <w:t>PIECE N° 3 : REGLEMENT PARTICULIER DE L’APPEL D’OFFRES  (RPAO) ;</w:t>
      </w:r>
    </w:p>
    <w:p w:rsidR="005F4EFD" w:rsidRPr="00DE07F2" w:rsidRDefault="005F4EFD" w:rsidP="005F4EFD">
      <w:pPr>
        <w:rPr>
          <w:rFonts w:eastAsia="Arial Unicode MS"/>
          <w:sz w:val="22"/>
          <w:szCs w:val="22"/>
        </w:rPr>
      </w:pPr>
    </w:p>
    <w:p w:rsidR="005F4EFD" w:rsidRPr="00DE07F2" w:rsidRDefault="005F4EFD" w:rsidP="005F4EFD">
      <w:pPr>
        <w:tabs>
          <w:tab w:val="left" w:pos="1913"/>
        </w:tabs>
        <w:rPr>
          <w:rFonts w:eastAsia="Arial Unicode MS"/>
          <w:sz w:val="22"/>
          <w:szCs w:val="22"/>
        </w:rPr>
      </w:pPr>
      <w:r w:rsidRPr="00DE07F2">
        <w:rPr>
          <w:rFonts w:eastAsia="Arial Unicode MS"/>
          <w:sz w:val="22"/>
          <w:szCs w:val="22"/>
        </w:rPr>
        <w:t>PIECE N° 4 : CAHIER DES CLAUSES ADMINISTRATIVES PARTICULIERES  (CCAP) ;</w:t>
      </w:r>
    </w:p>
    <w:p w:rsidR="005F4EFD" w:rsidRPr="00DE07F2" w:rsidRDefault="005F4EFD" w:rsidP="005F4EFD">
      <w:pPr>
        <w:tabs>
          <w:tab w:val="left" w:pos="1913"/>
        </w:tabs>
        <w:rPr>
          <w:rFonts w:eastAsia="Arial Unicode MS"/>
          <w:sz w:val="22"/>
          <w:szCs w:val="22"/>
        </w:rPr>
      </w:pPr>
    </w:p>
    <w:p w:rsidR="005F4EFD" w:rsidRPr="00DE07F2" w:rsidRDefault="005F4EFD" w:rsidP="005F4EFD">
      <w:pPr>
        <w:tabs>
          <w:tab w:val="left" w:pos="1913"/>
        </w:tabs>
        <w:rPr>
          <w:rFonts w:eastAsia="Arial Unicode MS"/>
          <w:sz w:val="22"/>
          <w:szCs w:val="22"/>
        </w:rPr>
      </w:pPr>
      <w:r w:rsidRPr="00DE07F2">
        <w:rPr>
          <w:rFonts w:eastAsia="Arial Unicode MS"/>
          <w:sz w:val="22"/>
          <w:szCs w:val="22"/>
        </w:rPr>
        <w:t>PIECE N° 5 : CAHIER DES CLAUSES TECHNIQUES PARTICULIERES  (CCTP) ;</w:t>
      </w:r>
    </w:p>
    <w:p w:rsidR="005F4EFD" w:rsidRPr="00DE07F2" w:rsidRDefault="005F4EFD" w:rsidP="005F4EFD">
      <w:pPr>
        <w:tabs>
          <w:tab w:val="left" w:pos="1913"/>
        </w:tabs>
        <w:rPr>
          <w:rFonts w:eastAsia="Arial Unicode MS"/>
          <w:sz w:val="22"/>
          <w:szCs w:val="22"/>
        </w:rPr>
      </w:pPr>
    </w:p>
    <w:p w:rsidR="005F4EFD" w:rsidRPr="00DE07F2" w:rsidRDefault="005F4EFD" w:rsidP="005F4EFD">
      <w:pPr>
        <w:tabs>
          <w:tab w:val="left" w:pos="1913"/>
        </w:tabs>
        <w:rPr>
          <w:rFonts w:eastAsia="Arial Unicode MS"/>
          <w:sz w:val="22"/>
          <w:szCs w:val="22"/>
        </w:rPr>
      </w:pPr>
      <w:r w:rsidRPr="00DE07F2">
        <w:rPr>
          <w:rFonts w:eastAsia="Arial Unicode MS"/>
          <w:sz w:val="22"/>
          <w:szCs w:val="22"/>
        </w:rPr>
        <w:t>PIECE N° 6 : CADRE DU BORDEREAU DES PRIX UNITAIRES  (CBPU) ;</w:t>
      </w:r>
    </w:p>
    <w:p w:rsidR="005F4EFD" w:rsidRPr="00DE07F2" w:rsidRDefault="005F4EFD" w:rsidP="005F4EFD">
      <w:pPr>
        <w:tabs>
          <w:tab w:val="left" w:pos="1913"/>
        </w:tabs>
        <w:rPr>
          <w:rFonts w:eastAsia="Arial Unicode MS"/>
          <w:sz w:val="22"/>
          <w:szCs w:val="22"/>
        </w:rPr>
      </w:pPr>
    </w:p>
    <w:p w:rsidR="005F4EFD" w:rsidRPr="00DE07F2" w:rsidRDefault="005F4EFD" w:rsidP="005F4EFD">
      <w:pPr>
        <w:tabs>
          <w:tab w:val="left" w:pos="1913"/>
        </w:tabs>
        <w:rPr>
          <w:rFonts w:eastAsia="Arial Unicode MS"/>
          <w:sz w:val="22"/>
          <w:szCs w:val="22"/>
        </w:rPr>
      </w:pPr>
      <w:r w:rsidRPr="00DE07F2">
        <w:rPr>
          <w:rFonts w:eastAsia="Arial Unicode MS"/>
          <w:sz w:val="22"/>
          <w:szCs w:val="22"/>
        </w:rPr>
        <w:t>PIECE N° 7 : CADRE DU DEVIS QUANTITATIF ET ESTIMATIF  (CDQE) ;</w:t>
      </w:r>
    </w:p>
    <w:p w:rsidR="005F4EFD" w:rsidRPr="00DE07F2" w:rsidRDefault="005F4EFD" w:rsidP="005F4EFD">
      <w:pPr>
        <w:tabs>
          <w:tab w:val="left" w:pos="1913"/>
        </w:tabs>
        <w:rPr>
          <w:rFonts w:eastAsia="Arial Unicode MS"/>
          <w:sz w:val="22"/>
          <w:szCs w:val="22"/>
        </w:rPr>
      </w:pPr>
    </w:p>
    <w:p w:rsidR="005F4EFD" w:rsidRPr="00DE07F2" w:rsidRDefault="005F4EFD" w:rsidP="005F4EFD">
      <w:pPr>
        <w:tabs>
          <w:tab w:val="left" w:pos="1913"/>
        </w:tabs>
        <w:rPr>
          <w:rFonts w:eastAsia="Arial Unicode MS"/>
          <w:sz w:val="22"/>
          <w:szCs w:val="22"/>
        </w:rPr>
      </w:pPr>
      <w:r w:rsidRPr="00DE07F2">
        <w:rPr>
          <w:rFonts w:eastAsia="Arial Unicode MS"/>
          <w:sz w:val="22"/>
          <w:szCs w:val="22"/>
        </w:rPr>
        <w:t>PIECE N° 8 : CADRE ET MODELE DU SOUS DETAIL DES PRIX UNITAIRES  (CSDPU) ;</w:t>
      </w:r>
    </w:p>
    <w:p w:rsidR="005F4EFD" w:rsidRPr="00DE07F2" w:rsidRDefault="005F4EFD" w:rsidP="005F4EFD">
      <w:pPr>
        <w:tabs>
          <w:tab w:val="left" w:pos="1913"/>
        </w:tabs>
        <w:rPr>
          <w:rFonts w:eastAsia="Arial Unicode MS"/>
          <w:sz w:val="22"/>
          <w:szCs w:val="22"/>
        </w:rPr>
      </w:pPr>
    </w:p>
    <w:p w:rsidR="005F4EFD" w:rsidRPr="00DE07F2" w:rsidRDefault="005F4EFD" w:rsidP="005F4EFD">
      <w:pPr>
        <w:tabs>
          <w:tab w:val="left" w:pos="1913"/>
        </w:tabs>
        <w:rPr>
          <w:rFonts w:eastAsia="Arial Unicode MS"/>
          <w:sz w:val="22"/>
          <w:szCs w:val="22"/>
        </w:rPr>
      </w:pPr>
      <w:r w:rsidRPr="00DE07F2">
        <w:rPr>
          <w:rFonts w:eastAsia="Arial Unicode MS"/>
          <w:sz w:val="22"/>
          <w:szCs w:val="22"/>
        </w:rPr>
        <w:t>PIECE N° 9 : MODELE DE LETTRE-COMMANDE  (LC) ;</w:t>
      </w:r>
    </w:p>
    <w:p w:rsidR="005F4EFD" w:rsidRPr="00DE07F2" w:rsidRDefault="005F4EFD" w:rsidP="005F4EFD">
      <w:pPr>
        <w:tabs>
          <w:tab w:val="left" w:pos="1913"/>
        </w:tabs>
        <w:rPr>
          <w:rFonts w:eastAsia="Arial Unicode MS"/>
          <w:sz w:val="22"/>
          <w:szCs w:val="22"/>
        </w:rPr>
      </w:pPr>
    </w:p>
    <w:p w:rsidR="005F4EFD" w:rsidRPr="00DE07F2" w:rsidRDefault="005F4EFD" w:rsidP="005F4EFD">
      <w:pPr>
        <w:tabs>
          <w:tab w:val="left" w:pos="1913"/>
        </w:tabs>
        <w:rPr>
          <w:rFonts w:eastAsia="Arial Unicode MS"/>
          <w:sz w:val="22"/>
          <w:szCs w:val="22"/>
        </w:rPr>
      </w:pPr>
      <w:r w:rsidRPr="00DE07F2">
        <w:rPr>
          <w:rFonts w:eastAsia="Arial Unicode MS"/>
          <w:sz w:val="22"/>
          <w:szCs w:val="22"/>
        </w:rPr>
        <w:t>PIECE N° 10 : TEXTES ET FICHES MODELES ;</w:t>
      </w:r>
    </w:p>
    <w:p w:rsidR="005F4EFD" w:rsidRPr="00DE07F2" w:rsidRDefault="005F4EFD" w:rsidP="005F4EFD">
      <w:pPr>
        <w:tabs>
          <w:tab w:val="left" w:pos="1913"/>
        </w:tabs>
        <w:rPr>
          <w:rFonts w:eastAsia="Arial Unicode MS"/>
          <w:sz w:val="22"/>
          <w:szCs w:val="22"/>
        </w:rPr>
      </w:pPr>
    </w:p>
    <w:p w:rsidR="005F4EFD" w:rsidRPr="00DE07F2" w:rsidRDefault="005F4EFD" w:rsidP="005F4EFD">
      <w:pPr>
        <w:tabs>
          <w:tab w:val="left" w:pos="1913"/>
        </w:tabs>
        <w:rPr>
          <w:rFonts w:eastAsia="Arial Unicode MS"/>
          <w:sz w:val="22"/>
          <w:szCs w:val="22"/>
        </w:rPr>
      </w:pPr>
      <w:r w:rsidRPr="00DE07F2">
        <w:rPr>
          <w:rFonts w:eastAsia="Arial Unicode MS"/>
          <w:sz w:val="22"/>
          <w:szCs w:val="22"/>
        </w:rPr>
        <w:t>PIECE N° 11 : LISTE DES ETABLISSEMENTS BANCAIRES AGREES ;</w:t>
      </w:r>
    </w:p>
    <w:p w:rsidR="005F4EFD" w:rsidRPr="00DE07F2" w:rsidRDefault="005F4EFD" w:rsidP="005F4EFD">
      <w:pPr>
        <w:tabs>
          <w:tab w:val="left" w:pos="1913"/>
        </w:tabs>
        <w:rPr>
          <w:rFonts w:eastAsia="Arial Unicode MS"/>
          <w:sz w:val="22"/>
          <w:szCs w:val="22"/>
        </w:rPr>
      </w:pPr>
    </w:p>
    <w:p w:rsidR="005F4EFD" w:rsidRPr="00DE07F2" w:rsidRDefault="005F4EFD" w:rsidP="005F4EFD">
      <w:pPr>
        <w:tabs>
          <w:tab w:val="left" w:pos="1913"/>
        </w:tabs>
        <w:rPr>
          <w:rFonts w:eastAsia="Arial Unicode MS"/>
          <w:sz w:val="22"/>
          <w:szCs w:val="22"/>
        </w:rPr>
      </w:pPr>
      <w:r w:rsidRPr="00DE07F2">
        <w:rPr>
          <w:rFonts w:eastAsia="Arial Unicode MS"/>
          <w:sz w:val="22"/>
          <w:szCs w:val="22"/>
        </w:rPr>
        <w:t>PIECE N° 12 : GRILLE D’EVALUATION DES OFFRES ;</w:t>
      </w:r>
    </w:p>
    <w:p w:rsidR="005F4EFD" w:rsidRPr="00DE07F2" w:rsidRDefault="005F4EFD" w:rsidP="005F4EFD">
      <w:pPr>
        <w:tabs>
          <w:tab w:val="left" w:pos="1913"/>
        </w:tabs>
        <w:rPr>
          <w:rFonts w:eastAsia="Arial Unicode MS"/>
          <w:sz w:val="22"/>
          <w:szCs w:val="22"/>
        </w:rPr>
      </w:pPr>
    </w:p>
    <w:p w:rsidR="005F4EFD" w:rsidRPr="00DE07F2" w:rsidRDefault="005F4EFD" w:rsidP="005F4EFD">
      <w:pPr>
        <w:tabs>
          <w:tab w:val="left" w:pos="1913"/>
        </w:tabs>
        <w:rPr>
          <w:rFonts w:eastAsia="Arial Unicode MS"/>
          <w:sz w:val="22"/>
          <w:szCs w:val="22"/>
        </w:rPr>
      </w:pPr>
      <w:r w:rsidRPr="00DE07F2">
        <w:rPr>
          <w:rFonts w:eastAsia="Arial Unicode MS"/>
          <w:sz w:val="22"/>
          <w:szCs w:val="22"/>
        </w:rPr>
        <w:t>PIECE N° 13 : DOSSIER D’ETUDES PREALABLES ;</w:t>
      </w:r>
    </w:p>
    <w:p w:rsidR="005F4EFD" w:rsidRPr="00DE07F2" w:rsidRDefault="005F4EFD" w:rsidP="005F4EFD">
      <w:pPr>
        <w:tabs>
          <w:tab w:val="left" w:pos="1913"/>
        </w:tabs>
        <w:rPr>
          <w:rFonts w:eastAsia="Arial Unicode MS"/>
          <w:sz w:val="22"/>
          <w:szCs w:val="22"/>
        </w:rPr>
      </w:pPr>
    </w:p>
    <w:p w:rsidR="005F4EFD" w:rsidRPr="00DE07F2" w:rsidRDefault="005F4EFD" w:rsidP="005F4EFD">
      <w:pPr>
        <w:tabs>
          <w:tab w:val="left" w:pos="1913"/>
        </w:tabs>
        <w:rPr>
          <w:rFonts w:eastAsia="Arial Unicode MS"/>
          <w:sz w:val="22"/>
          <w:szCs w:val="22"/>
        </w:rPr>
      </w:pPr>
      <w:r w:rsidRPr="00DE07F2">
        <w:rPr>
          <w:rFonts w:eastAsia="Arial Unicode MS"/>
          <w:sz w:val="22"/>
          <w:szCs w:val="22"/>
        </w:rPr>
        <w:t>PIECE N° 14 : PREUVES DU FINANCEMENT DES PROJETS ;</w:t>
      </w:r>
    </w:p>
    <w:p w:rsidR="005F4EFD" w:rsidRPr="00DE07F2" w:rsidRDefault="005F4EFD" w:rsidP="005F4EFD">
      <w:pPr>
        <w:tabs>
          <w:tab w:val="left" w:pos="1913"/>
        </w:tabs>
        <w:rPr>
          <w:rFonts w:eastAsia="Arial Unicode MS"/>
          <w:sz w:val="22"/>
          <w:szCs w:val="22"/>
        </w:rPr>
      </w:pPr>
    </w:p>
    <w:p w:rsidR="005F4EFD" w:rsidRPr="00DE07F2" w:rsidRDefault="005F4EFD" w:rsidP="005F4EFD">
      <w:pPr>
        <w:tabs>
          <w:tab w:val="left" w:pos="1913"/>
        </w:tabs>
        <w:rPr>
          <w:rFonts w:eastAsia="Arial Unicode MS"/>
          <w:sz w:val="22"/>
          <w:szCs w:val="22"/>
        </w:rPr>
      </w:pPr>
    </w:p>
    <w:p w:rsidR="005F4EFD" w:rsidRPr="00DE07F2" w:rsidRDefault="005F4EFD" w:rsidP="005F4EFD">
      <w:pPr>
        <w:tabs>
          <w:tab w:val="left" w:pos="1913"/>
        </w:tabs>
        <w:rPr>
          <w:rFonts w:eastAsia="Arial Unicode MS"/>
          <w:sz w:val="22"/>
          <w:szCs w:val="22"/>
        </w:rPr>
      </w:pPr>
    </w:p>
    <w:p w:rsidR="005F4EFD" w:rsidRPr="00DE07F2" w:rsidRDefault="005F4EFD" w:rsidP="005F4EFD">
      <w:pPr>
        <w:tabs>
          <w:tab w:val="left" w:pos="1913"/>
        </w:tabs>
        <w:rPr>
          <w:rFonts w:eastAsia="Arial Unicode MS"/>
          <w:sz w:val="22"/>
          <w:szCs w:val="22"/>
        </w:rPr>
      </w:pPr>
    </w:p>
    <w:p w:rsidR="005F4EFD" w:rsidRPr="00DE07F2" w:rsidRDefault="005F4EFD" w:rsidP="005F4EFD">
      <w:pPr>
        <w:tabs>
          <w:tab w:val="left" w:pos="1913"/>
        </w:tabs>
        <w:rPr>
          <w:rFonts w:eastAsia="Arial Unicode MS"/>
          <w:sz w:val="22"/>
          <w:szCs w:val="22"/>
        </w:rPr>
      </w:pPr>
    </w:p>
    <w:p w:rsidR="00737315" w:rsidRPr="00DE07F2" w:rsidRDefault="00737315" w:rsidP="00737315">
      <w:pPr>
        <w:tabs>
          <w:tab w:val="left" w:pos="1913"/>
        </w:tabs>
        <w:rPr>
          <w:rFonts w:eastAsia="Arial Unicode MS"/>
          <w:sz w:val="22"/>
          <w:szCs w:val="22"/>
        </w:rPr>
      </w:pPr>
    </w:p>
    <w:p w:rsidR="00737315" w:rsidRPr="00DE07F2" w:rsidRDefault="00737315" w:rsidP="00737315">
      <w:pPr>
        <w:tabs>
          <w:tab w:val="left" w:pos="1913"/>
        </w:tabs>
        <w:rPr>
          <w:rFonts w:eastAsia="Arial Unicode MS"/>
          <w:sz w:val="22"/>
          <w:szCs w:val="22"/>
        </w:rPr>
      </w:pPr>
    </w:p>
    <w:p w:rsidR="008A36CC" w:rsidRPr="00DE07F2" w:rsidRDefault="008A36CC" w:rsidP="00F70624">
      <w:pPr>
        <w:rPr>
          <w:rFonts w:eastAsia="Arial Unicode MS"/>
          <w:sz w:val="22"/>
          <w:szCs w:val="22"/>
        </w:rPr>
      </w:pPr>
    </w:p>
    <w:p w:rsidR="008A36CC" w:rsidRPr="00DE07F2" w:rsidRDefault="008A36CC" w:rsidP="00F70624">
      <w:pPr>
        <w:rPr>
          <w:rFonts w:eastAsia="Arial Unicode MS"/>
          <w:sz w:val="22"/>
          <w:szCs w:val="22"/>
        </w:rPr>
      </w:pPr>
    </w:p>
    <w:p w:rsidR="008A36CC" w:rsidRPr="00DE07F2" w:rsidRDefault="008A36CC" w:rsidP="00F70624">
      <w:pPr>
        <w:tabs>
          <w:tab w:val="left" w:pos="1913"/>
        </w:tabs>
        <w:rPr>
          <w:rFonts w:eastAsia="Arial Unicode MS"/>
          <w:sz w:val="22"/>
          <w:szCs w:val="22"/>
        </w:rPr>
      </w:pPr>
      <w:r w:rsidRPr="00DE07F2">
        <w:rPr>
          <w:rFonts w:eastAsia="Arial Unicode MS"/>
          <w:sz w:val="22"/>
          <w:szCs w:val="22"/>
        </w:rPr>
        <w:tab/>
      </w:r>
    </w:p>
    <w:p w:rsidR="008A36CC" w:rsidRPr="00DE07F2" w:rsidRDefault="008A36CC" w:rsidP="008A36CC">
      <w:pPr>
        <w:ind w:left="2127" w:hanging="2127"/>
        <w:rPr>
          <w:rFonts w:eastAsia="Arial Unicode MS"/>
          <w:sz w:val="22"/>
          <w:szCs w:val="22"/>
        </w:rPr>
      </w:pPr>
      <w:r w:rsidRPr="00DE07F2">
        <w:rPr>
          <w:rFonts w:eastAsia="Arial Unicode MS"/>
          <w:sz w:val="22"/>
          <w:szCs w:val="22"/>
        </w:rPr>
        <w:tab/>
      </w:r>
    </w:p>
    <w:p w:rsidR="008A36CC" w:rsidRPr="00DE07F2" w:rsidRDefault="008A36CC" w:rsidP="00F70624">
      <w:pPr>
        <w:tabs>
          <w:tab w:val="left" w:pos="1913"/>
        </w:tabs>
        <w:rPr>
          <w:rFonts w:eastAsia="Arial Unicode MS"/>
          <w:sz w:val="22"/>
          <w:szCs w:val="22"/>
        </w:rPr>
      </w:pPr>
      <w:r w:rsidRPr="00DE07F2">
        <w:rPr>
          <w:rFonts w:eastAsia="Arial Unicode MS"/>
          <w:sz w:val="22"/>
          <w:szCs w:val="22"/>
        </w:rPr>
        <w:tab/>
      </w:r>
    </w:p>
    <w:p w:rsidR="008A36CC" w:rsidRPr="00DE07F2" w:rsidRDefault="008A36CC" w:rsidP="008A36CC">
      <w:pPr>
        <w:rPr>
          <w:rFonts w:eastAsia="Arial Unicode MS"/>
          <w:sz w:val="22"/>
          <w:szCs w:val="22"/>
        </w:rPr>
      </w:pPr>
      <w:r w:rsidRPr="00DE07F2">
        <w:rPr>
          <w:rFonts w:eastAsia="Arial Unicode MS"/>
          <w:sz w:val="22"/>
          <w:szCs w:val="22"/>
        </w:rPr>
        <w:tab/>
      </w:r>
    </w:p>
    <w:p w:rsidR="00DD6C18" w:rsidRPr="00DE07F2" w:rsidRDefault="00DD6C18" w:rsidP="008A36CC">
      <w:pPr>
        <w:rPr>
          <w:rFonts w:eastAsia="Arial Unicode MS"/>
          <w:sz w:val="22"/>
          <w:szCs w:val="22"/>
        </w:rPr>
      </w:pPr>
    </w:p>
    <w:p w:rsidR="008A36CC" w:rsidRPr="00DE07F2" w:rsidRDefault="008A36CC" w:rsidP="00F70624">
      <w:pPr>
        <w:tabs>
          <w:tab w:val="left" w:pos="1913"/>
        </w:tabs>
        <w:rPr>
          <w:rFonts w:eastAsia="Arial Unicode MS"/>
          <w:b/>
          <w:sz w:val="22"/>
          <w:szCs w:val="22"/>
        </w:rPr>
      </w:pPr>
      <w:r w:rsidRPr="00DE07F2">
        <w:rPr>
          <w:rFonts w:eastAsia="Arial Unicode MS"/>
          <w:b/>
          <w:sz w:val="22"/>
          <w:szCs w:val="22"/>
        </w:rPr>
        <w:tab/>
      </w:r>
    </w:p>
    <w:p w:rsidR="00734DBC" w:rsidRPr="00DE07F2" w:rsidRDefault="00734DBC" w:rsidP="00F70624">
      <w:pPr>
        <w:spacing w:before="120" w:after="120"/>
        <w:rPr>
          <w:rFonts w:eastAsia="Arial Unicode MS"/>
          <w:sz w:val="22"/>
          <w:szCs w:val="22"/>
        </w:rPr>
      </w:pPr>
    </w:p>
    <w:p w:rsidR="00734DBC" w:rsidRPr="00DE07F2" w:rsidRDefault="00734DBC" w:rsidP="00F70624">
      <w:pPr>
        <w:spacing w:before="120" w:after="120"/>
        <w:rPr>
          <w:rFonts w:eastAsia="Arial Unicode MS"/>
          <w:sz w:val="22"/>
          <w:szCs w:val="22"/>
        </w:rPr>
      </w:pPr>
    </w:p>
    <w:p w:rsidR="00734DBC" w:rsidRPr="00DE07F2" w:rsidRDefault="00734DBC" w:rsidP="00F70624">
      <w:pPr>
        <w:spacing w:before="120" w:after="120"/>
        <w:rPr>
          <w:rFonts w:eastAsia="Arial Unicode MS"/>
          <w:sz w:val="22"/>
          <w:szCs w:val="22"/>
        </w:rPr>
      </w:pPr>
    </w:p>
    <w:p w:rsidR="00734DBC" w:rsidRPr="00DE07F2" w:rsidRDefault="00734DBC" w:rsidP="00F70624">
      <w:pPr>
        <w:spacing w:before="120" w:after="120"/>
        <w:rPr>
          <w:rFonts w:eastAsia="Arial Unicode MS"/>
          <w:sz w:val="22"/>
          <w:szCs w:val="22"/>
        </w:rPr>
      </w:pPr>
    </w:p>
    <w:p w:rsidR="00734DBC" w:rsidRPr="00DE07F2" w:rsidRDefault="00734DBC" w:rsidP="00F70624">
      <w:pPr>
        <w:spacing w:before="120" w:after="120"/>
        <w:rPr>
          <w:rFonts w:eastAsia="Arial Unicode MS"/>
          <w:sz w:val="22"/>
          <w:szCs w:val="22"/>
        </w:rPr>
      </w:pPr>
    </w:p>
    <w:p w:rsidR="00734DBC" w:rsidRPr="00DE07F2" w:rsidRDefault="00734DBC" w:rsidP="00F70624">
      <w:pPr>
        <w:spacing w:before="120" w:after="120"/>
        <w:rPr>
          <w:rFonts w:eastAsia="Arial Unicode MS"/>
          <w:sz w:val="22"/>
          <w:szCs w:val="22"/>
        </w:rPr>
      </w:pPr>
    </w:p>
    <w:p w:rsidR="00734DBC" w:rsidRPr="00DE07F2" w:rsidRDefault="00734DBC" w:rsidP="00F70624">
      <w:pPr>
        <w:spacing w:before="120" w:after="120"/>
        <w:rPr>
          <w:rFonts w:eastAsia="Arial Unicode MS"/>
          <w:sz w:val="22"/>
          <w:szCs w:val="22"/>
        </w:rPr>
      </w:pPr>
    </w:p>
    <w:p w:rsidR="00F01650" w:rsidRPr="00DE07F2" w:rsidRDefault="00F01650" w:rsidP="00F70624">
      <w:pPr>
        <w:spacing w:before="120" w:after="120"/>
        <w:rPr>
          <w:rFonts w:eastAsia="Arial Unicode MS"/>
          <w:sz w:val="22"/>
          <w:szCs w:val="22"/>
        </w:rPr>
      </w:pPr>
    </w:p>
    <w:p w:rsidR="0080385C" w:rsidRPr="00DE07F2" w:rsidRDefault="0080385C" w:rsidP="00F70624">
      <w:pPr>
        <w:spacing w:before="120" w:after="120"/>
        <w:rPr>
          <w:rFonts w:eastAsia="Arial Unicode MS"/>
          <w:sz w:val="22"/>
          <w:szCs w:val="22"/>
        </w:rPr>
      </w:pPr>
    </w:p>
    <w:p w:rsidR="0080385C" w:rsidRPr="00DE07F2" w:rsidRDefault="0080385C" w:rsidP="00F70624">
      <w:pPr>
        <w:spacing w:before="120" w:after="120"/>
        <w:rPr>
          <w:rFonts w:eastAsia="Arial Unicode MS"/>
          <w:sz w:val="22"/>
          <w:szCs w:val="22"/>
        </w:rPr>
      </w:pPr>
    </w:p>
    <w:p w:rsidR="0080385C" w:rsidRPr="00DE07F2" w:rsidRDefault="0080385C" w:rsidP="00F70624">
      <w:pPr>
        <w:spacing w:before="120" w:after="120"/>
        <w:rPr>
          <w:rFonts w:eastAsia="Arial Unicode MS"/>
          <w:sz w:val="22"/>
          <w:szCs w:val="22"/>
        </w:rPr>
      </w:pPr>
    </w:p>
    <w:p w:rsidR="00300CAE" w:rsidRPr="00DE07F2" w:rsidRDefault="00300CAE" w:rsidP="00F70624">
      <w:pPr>
        <w:spacing w:before="120" w:after="120"/>
        <w:jc w:val="both"/>
        <w:rPr>
          <w:rFonts w:eastAsia="Arial Unicode MS"/>
          <w:b/>
          <w:sz w:val="22"/>
          <w:szCs w:val="22"/>
          <w:u w:val="single"/>
        </w:rPr>
      </w:pPr>
    </w:p>
    <w:p w:rsidR="00300CAE" w:rsidRPr="00DE07F2" w:rsidRDefault="00300CAE" w:rsidP="00F70624">
      <w:pPr>
        <w:spacing w:before="120" w:after="120"/>
        <w:jc w:val="both"/>
        <w:rPr>
          <w:rFonts w:eastAsia="Arial Unicode MS"/>
          <w:b/>
          <w:sz w:val="22"/>
          <w:szCs w:val="22"/>
          <w:u w:val="single"/>
        </w:rPr>
      </w:pPr>
    </w:p>
    <w:p w:rsidR="00300CAE" w:rsidRPr="00DE07F2" w:rsidRDefault="00300CAE" w:rsidP="00F70624">
      <w:pPr>
        <w:spacing w:before="120" w:after="120"/>
        <w:jc w:val="both"/>
        <w:rPr>
          <w:rFonts w:eastAsia="Arial Unicode MS"/>
          <w:b/>
          <w:sz w:val="22"/>
          <w:szCs w:val="22"/>
          <w:u w:val="single"/>
        </w:rPr>
      </w:pPr>
    </w:p>
    <w:p w:rsidR="00300CAE" w:rsidRPr="00DE07F2" w:rsidRDefault="00300CAE" w:rsidP="00F70624">
      <w:pPr>
        <w:spacing w:before="120" w:after="120"/>
        <w:jc w:val="both"/>
        <w:rPr>
          <w:rFonts w:eastAsia="Arial Unicode MS"/>
          <w:b/>
          <w:sz w:val="22"/>
          <w:szCs w:val="22"/>
          <w:u w:val="single"/>
        </w:rPr>
      </w:pPr>
    </w:p>
    <w:p w:rsidR="00300CAE" w:rsidRPr="00DE07F2" w:rsidRDefault="00300CAE" w:rsidP="00F70624">
      <w:pPr>
        <w:spacing w:before="120" w:after="120"/>
        <w:jc w:val="both"/>
        <w:rPr>
          <w:rFonts w:eastAsia="Arial Unicode MS"/>
          <w:b/>
          <w:sz w:val="22"/>
          <w:szCs w:val="22"/>
          <w:u w:val="single"/>
        </w:rPr>
      </w:pPr>
    </w:p>
    <w:p w:rsidR="003807FE" w:rsidRPr="00DE07F2" w:rsidRDefault="003807FE" w:rsidP="00F70624">
      <w:pPr>
        <w:spacing w:before="120" w:after="120"/>
        <w:jc w:val="both"/>
        <w:rPr>
          <w:rFonts w:eastAsia="Arial Unicode MS"/>
          <w:b/>
          <w:sz w:val="22"/>
          <w:szCs w:val="22"/>
          <w:u w:val="single"/>
        </w:rPr>
      </w:pPr>
    </w:p>
    <w:p w:rsidR="003807FE" w:rsidRPr="00DE07F2" w:rsidRDefault="003807FE" w:rsidP="00F70624">
      <w:pPr>
        <w:spacing w:before="120" w:after="120"/>
        <w:jc w:val="both"/>
        <w:rPr>
          <w:rFonts w:eastAsia="Arial Unicode MS"/>
          <w:b/>
          <w:sz w:val="22"/>
          <w:szCs w:val="22"/>
          <w:u w:val="single"/>
        </w:rPr>
      </w:pPr>
    </w:p>
    <w:p w:rsidR="00300CAE" w:rsidRPr="00DE07F2" w:rsidRDefault="00300CAE" w:rsidP="00F70624">
      <w:pPr>
        <w:spacing w:before="120" w:after="120"/>
        <w:jc w:val="both"/>
        <w:rPr>
          <w:rFonts w:eastAsia="Arial Unicode MS"/>
          <w:b/>
          <w:sz w:val="22"/>
          <w:szCs w:val="22"/>
          <w:u w:val="single"/>
        </w:rPr>
      </w:pPr>
    </w:p>
    <w:p w:rsidR="00355415" w:rsidRPr="00DE07F2" w:rsidRDefault="00355415" w:rsidP="00F70624">
      <w:pPr>
        <w:spacing w:before="120" w:after="120"/>
        <w:jc w:val="both"/>
        <w:rPr>
          <w:rFonts w:eastAsia="Arial Unicode MS"/>
          <w:b/>
          <w:sz w:val="22"/>
          <w:szCs w:val="22"/>
          <w:u w:val="single"/>
        </w:rPr>
      </w:pPr>
    </w:p>
    <w:p w:rsidR="00300CAE" w:rsidRPr="00DE07F2" w:rsidRDefault="00300CAE" w:rsidP="00F70624">
      <w:pPr>
        <w:spacing w:before="120" w:after="120"/>
        <w:jc w:val="both"/>
        <w:rPr>
          <w:rFonts w:eastAsia="Arial Unicode MS"/>
          <w:b/>
          <w:sz w:val="22"/>
          <w:szCs w:val="22"/>
          <w:u w:val="single"/>
        </w:rPr>
      </w:pPr>
    </w:p>
    <w:p w:rsidR="001F584F" w:rsidRPr="00DE07F2" w:rsidRDefault="00B27417" w:rsidP="00F70624">
      <w:pPr>
        <w:spacing w:before="120" w:after="120"/>
        <w:jc w:val="both"/>
        <w:rPr>
          <w:rFonts w:eastAsia="Arial Unicode MS"/>
          <w:b/>
          <w:sz w:val="22"/>
          <w:szCs w:val="22"/>
          <w:u w:val="single"/>
        </w:rPr>
      </w:pPr>
      <w:r>
        <w:rPr>
          <w:rFonts w:eastAsia="Arial Unicode MS"/>
          <w:b/>
          <w:noProof/>
          <w:sz w:val="22"/>
          <w:szCs w:val="22"/>
          <w:u w:val="single"/>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485" type="#_x0000_t69" style="position:absolute;left:0;text-align:left;margin-left:44.9pt;margin-top:17pt;width:406.5pt;height:109.5pt;z-index:251652608" strokeweight="3pt">
            <v:textbox style="mso-next-textbox:#_x0000_s1485">
              <w:txbxContent>
                <w:p w:rsidR="008E03CB" w:rsidRPr="00C175CA" w:rsidRDefault="008E03CB" w:rsidP="00C175CA">
                  <w:pPr>
                    <w:jc w:val="center"/>
                    <w:rPr>
                      <w:rFonts w:ascii="Albertus Extra Bold" w:hAnsi="Albertus Extra Bold"/>
                      <w:sz w:val="14"/>
                    </w:rPr>
                  </w:pPr>
                </w:p>
                <w:p w:rsidR="008E03CB" w:rsidRPr="00300CAE" w:rsidRDefault="008E03CB" w:rsidP="00C175CA">
                  <w:pPr>
                    <w:spacing w:before="120"/>
                    <w:jc w:val="center"/>
                    <w:rPr>
                      <w:rFonts w:ascii="Albertus Extra Bold" w:hAnsi="Albertus Extra Bold"/>
                      <w:sz w:val="32"/>
                    </w:rPr>
                  </w:pPr>
                  <w:r w:rsidRPr="00300CAE">
                    <w:rPr>
                      <w:rFonts w:ascii="Albertus Extra Bold" w:hAnsi="Albertus Extra Bold"/>
                      <w:sz w:val="32"/>
                    </w:rPr>
                    <w:t>PIECE N°1 : AVIS D’APPEL D’OFFRES</w:t>
                  </w:r>
                </w:p>
              </w:txbxContent>
            </v:textbox>
          </v:shape>
        </w:pict>
      </w:r>
    </w:p>
    <w:p w:rsidR="001F584F" w:rsidRPr="00DE07F2" w:rsidRDefault="001F584F" w:rsidP="00F70624">
      <w:pPr>
        <w:spacing w:before="120" w:after="120"/>
        <w:jc w:val="both"/>
        <w:rPr>
          <w:rFonts w:eastAsia="Arial Unicode MS"/>
          <w:b/>
          <w:sz w:val="22"/>
          <w:szCs w:val="22"/>
          <w:u w:val="single"/>
        </w:rPr>
      </w:pPr>
    </w:p>
    <w:p w:rsidR="001F584F" w:rsidRPr="00DE07F2" w:rsidRDefault="001F584F" w:rsidP="00F70624">
      <w:pPr>
        <w:spacing w:before="120" w:after="120"/>
        <w:jc w:val="both"/>
        <w:rPr>
          <w:rFonts w:eastAsia="Arial Unicode MS"/>
          <w:b/>
          <w:sz w:val="22"/>
          <w:szCs w:val="22"/>
          <w:u w:val="single"/>
        </w:rPr>
      </w:pPr>
    </w:p>
    <w:p w:rsidR="001F584F" w:rsidRPr="00DE07F2" w:rsidRDefault="001F584F" w:rsidP="00F70624">
      <w:pPr>
        <w:spacing w:before="120" w:after="120"/>
        <w:jc w:val="both"/>
        <w:rPr>
          <w:rFonts w:eastAsia="Arial Unicode MS"/>
          <w:b/>
          <w:sz w:val="22"/>
          <w:szCs w:val="22"/>
          <w:u w:val="single"/>
        </w:rPr>
      </w:pPr>
    </w:p>
    <w:p w:rsidR="001F584F" w:rsidRPr="00DE07F2" w:rsidRDefault="001F584F" w:rsidP="00F70624">
      <w:pPr>
        <w:spacing w:before="120" w:after="120"/>
        <w:jc w:val="both"/>
        <w:rPr>
          <w:rFonts w:eastAsia="Arial Unicode MS"/>
          <w:b/>
          <w:sz w:val="22"/>
          <w:szCs w:val="22"/>
          <w:u w:val="single"/>
        </w:rPr>
      </w:pPr>
    </w:p>
    <w:p w:rsidR="00734DBC" w:rsidRPr="00DE07F2" w:rsidRDefault="00734DBC" w:rsidP="00F70624">
      <w:pPr>
        <w:spacing w:before="120" w:after="120"/>
        <w:jc w:val="center"/>
        <w:rPr>
          <w:rFonts w:eastAsia="Arial Unicode MS"/>
          <w:b/>
          <w:sz w:val="22"/>
          <w:szCs w:val="22"/>
          <w:u w:val="single"/>
        </w:rPr>
      </w:pPr>
    </w:p>
    <w:p w:rsidR="00734DBC" w:rsidRPr="00DE07F2" w:rsidRDefault="00734DBC" w:rsidP="00F70624">
      <w:pPr>
        <w:spacing w:before="120" w:after="120"/>
        <w:jc w:val="center"/>
        <w:rPr>
          <w:rFonts w:eastAsia="Arial Unicode MS"/>
          <w:b/>
          <w:sz w:val="22"/>
          <w:szCs w:val="22"/>
          <w:u w:val="single"/>
        </w:rPr>
      </w:pPr>
    </w:p>
    <w:p w:rsidR="009F215E" w:rsidRPr="00DE07F2" w:rsidRDefault="009F215E" w:rsidP="00F70624">
      <w:pPr>
        <w:spacing w:before="120" w:after="120"/>
        <w:jc w:val="center"/>
        <w:rPr>
          <w:rFonts w:eastAsia="Arial Unicode MS"/>
          <w:b/>
          <w:sz w:val="22"/>
          <w:szCs w:val="22"/>
          <w:u w:val="single"/>
        </w:rPr>
      </w:pPr>
    </w:p>
    <w:p w:rsidR="009F215E" w:rsidRPr="00DE07F2" w:rsidRDefault="009F215E" w:rsidP="00F70624">
      <w:pPr>
        <w:spacing w:before="120" w:after="120"/>
        <w:jc w:val="center"/>
        <w:rPr>
          <w:rFonts w:eastAsia="Arial Unicode MS"/>
          <w:b/>
          <w:sz w:val="22"/>
          <w:szCs w:val="22"/>
          <w:u w:val="single"/>
        </w:rPr>
      </w:pPr>
    </w:p>
    <w:p w:rsidR="009F215E" w:rsidRPr="00DE07F2" w:rsidRDefault="009F215E" w:rsidP="00F70624">
      <w:pPr>
        <w:spacing w:before="120" w:after="120"/>
        <w:jc w:val="center"/>
        <w:rPr>
          <w:rFonts w:eastAsia="Arial Unicode MS"/>
          <w:b/>
          <w:sz w:val="22"/>
          <w:szCs w:val="22"/>
          <w:u w:val="single"/>
        </w:rPr>
      </w:pPr>
    </w:p>
    <w:p w:rsidR="009F215E" w:rsidRPr="00DE07F2" w:rsidRDefault="009F215E" w:rsidP="00F70624">
      <w:pPr>
        <w:spacing w:before="120" w:after="120"/>
        <w:jc w:val="center"/>
        <w:rPr>
          <w:rFonts w:eastAsia="Arial Unicode MS"/>
          <w:b/>
          <w:sz w:val="22"/>
          <w:szCs w:val="22"/>
          <w:u w:val="single"/>
        </w:rPr>
      </w:pPr>
    </w:p>
    <w:p w:rsidR="009F215E" w:rsidRPr="00DE07F2" w:rsidRDefault="009F215E" w:rsidP="00F70624">
      <w:pPr>
        <w:spacing w:before="120" w:after="120"/>
        <w:jc w:val="center"/>
        <w:rPr>
          <w:rFonts w:eastAsia="Arial Unicode MS"/>
          <w:b/>
          <w:sz w:val="22"/>
          <w:szCs w:val="22"/>
          <w:u w:val="single"/>
        </w:rPr>
      </w:pPr>
    </w:p>
    <w:p w:rsidR="009F215E" w:rsidRPr="00DE07F2" w:rsidRDefault="009F215E" w:rsidP="00F70624">
      <w:pPr>
        <w:spacing w:before="120" w:after="120"/>
        <w:jc w:val="center"/>
        <w:rPr>
          <w:rFonts w:eastAsia="Arial Unicode MS"/>
          <w:b/>
          <w:sz w:val="22"/>
          <w:szCs w:val="22"/>
          <w:u w:val="single"/>
        </w:rPr>
      </w:pPr>
    </w:p>
    <w:p w:rsidR="009F215E" w:rsidRPr="00DE07F2" w:rsidRDefault="009F215E" w:rsidP="00F70624">
      <w:pPr>
        <w:spacing w:before="120" w:after="120"/>
        <w:jc w:val="center"/>
        <w:rPr>
          <w:rFonts w:eastAsia="Arial Unicode MS"/>
          <w:b/>
          <w:sz w:val="22"/>
          <w:szCs w:val="22"/>
          <w:u w:val="single"/>
        </w:rPr>
      </w:pPr>
    </w:p>
    <w:p w:rsidR="009F215E" w:rsidRPr="00DE07F2" w:rsidRDefault="009F215E" w:rsidP="00F70624">
      <w:pPr>
        <w:spacing w:before="120" w:after="120"/>
        <w:jc w:val="center"/>
        <w:rPr>
          <w:rFonts w:eastAsia="Arial Unicode MS"/>
          <w:b/>
          <w:sz w:val="22"/>
          <w:szCs w:val="22"/>
          <w:u w:val="single"/>
        </w:rPr>
      </w:pPr>
    </w:p>
    <w:p w:rsidR="009F215E" w:rsidRPr="00DE07F2" w:rsidRDefault="009F215E" w:rsidP="00F70624">
      <w:pPr>
        <w:spacing w:before="120" w:after="120"/>
        <w:jc w:val="center"/>
        <w:rPr>
          <w:rFonts w:eastAsia="Arial Unicode MS"/>
          <w:b/>
          <w:sz w:val="22"/>
          <w:szCs w:val="22"/>
          <w:u w:val="single"/>
        </w:rPr>
      </w:pPr>
    </w:p>
    <w:p w:rsidR="009F215E" w:rsidRPr="00DE07F2" w:rsidRDefault="009F215E" w:rsidP="00F70624">
      <w:pPr>
        <w:spacing w:before="120" w:after="120"/>
        <w:jc w:val="center"/>
        <w:rPr>
          <w:rFonts w:eastAsia="Arial Unicode MS"/>
          <w:b/>
          <w:sz w:val="22"/>
          <w:szCs w:val="22"/>
          <w:u w:val="single"/>
        </w:rPr>
      </w:pPr>
    </w:p>
    <w:p w:rsidR="009F215E" w:rsidRPr="00DE07F2" w:rsidRDefault="009F215E" w:rsidP="00F70624">
      <w:pPr>
        <w:spacing w:before="120" w:after="120"/>
        <w:jc w:val="center"/>
        <w:rPr>
          <w:rFonts w:eastAsia="Arial Unicode MS"/>
          <w:b/>
          <w:sz w:val="22"/>
          <w:szCs w:val="22"/>
          <w:u w:val="single"/>
        </w:rPr>
      </w:pPr>
    </w:p>
    <w:p w:rsidR="00F753C2" w:rsidRPr="00DE07F2" w:rsidRDefault="00F753C2" w:rsidP="00F70624">
      <w:pPr>
        <w:spacing w:before="120" w:after="120"/>
        <w:jc w:val="center"/>
        <w:rPr>
          <w:rFonts w:eastAsia="Arial Unicode MS"/>
          <w:b/>
          <w:sz w:val="22"/>
          <w:szCs w:val="22"/>
          <w:u w:val="single"/>
        </w:rPr>
      </w:pPr>
    </w:p>
    <w:p w:rsidR="00F753C2" w:rsidRPr="00DE07F2" w:rsidRDefault="00F753C2" w:rsidP="00F70624">
      <w:pPr>
        <w:spacing w:before="120" w:after="120"/>
        <w:jc w:val="center"/>
        <w:rPr>
          <w:rFonts w:eastAsia="Arial Unicode MS"/>
          <w:b/>
          <w:sz w:val="22"/>
          <w:szCs w:val="22"/>
          <w:u w:val="single"/>
        </w:rPr>
      </w:pPr>
    </w:p>
    <w:p w:rsidR="00F753C2" w:rsidRPr="00DE07F2" w:rsidRDefault="00F753C2" w:rsidP="00F70624">
      <w:pPr>
        <w:spacing w:before="120" w:after="120"/>
        <w:jc w:val="center"/>
        <w:rPr>
          <w:rFonts w:eastAsia="Arial Unicode MS"/>
          <w:b/>
          <w:sz w:val="22"/>
          <w:szCs w:val="22"/>
          <w:u w:val="single"/>
        </w:rPr>
      </w:pPr>
    </w:p>
    <w:p w:rsidR="00F753C2" w:rsidRPr="00DE07F2" w:rsidRDefault="00F753C2" w:rsidP="00F70624">
      <w:pPr>
        <w:spacing w:before="120" w:after="120"/>
        <w:jc w:val="center"/>
        <w:rPr>
          <w:rFonts w:eastAsia="Arial Unicode MS"/>
          <w:b/>
          <w:sz w:val="22"/>
          <w:szCs w:val="22"/>
          <w:u w:val="single"/>
        </w:rPr>
      </w:pPr>
    </w:p>
    <w:p w:rsidR="00F753C2" w:rsidRPr="00DE07F2" w:rsidRDefault="00F753C2" w:rsidP="00F70624">
      <w:pPr>
        <w:spacing w:before="120" w:after="120"/>
        <w:jc w:val="center"/>
        <w:rPr>
          <w:rFonts w:eastAsia="Arial Unicode MS"/>
          <w:b/>
          <w:sz w:val="22"/>
          <w:szCs w:val="22"/>
          <w:u w:val="single"/>
        </w:rPr>
      </w:pPr>
    </w:p>
    <w:p w:rsidR="002E29F3" w:rsidRPr="00DE07F2" w:rsidRDefault="002E29F3" w:rsidP="00F70624">
      <w:pPr>
        <w:spacing w:before="120" w:after="120"/>
        <w:jc w:val="center"/>
        <w:rPr>
          <w:rFonts w:eastAsia="Arial Unicode MS"/>
          <w:b/>
          <w:sz w:val="22"/>
          <w:szCs w:val="22"/>
          <w:u w:val="single"/>
        </w:rPr>
      </w:pPr>
    </w:p>
    <w:p w:rsidR="002E29F3" w:rsidRPr="00DE07F2" w:rsidRDefault="002E29F3" w:rsidP="00F70624">
      <w:pPr>
        <w:spacing w:before="120" w:after="120"/>
        <w:jc w:val="center"/>
        <w:rPr>
          <w:rFonts w:eastAsia="Arial Unicode MS"/>
          <w:b/>
          <w:sz w:val="22"/>
          <w:szCs w:val="22"/>
          <w:u w:val="single"/>
        </w:rPr>
      </w:pPr>
    </w:p>
    <w:p w:rsidR="008F6FCE" w:rsidRPr="00DE07F2" w:rsidRDefault="008F6FCE" w:rsidP="00F70624">
      <w:pPr>
        <w:spacing w:before="120" w:after="120"/>
        <w:jc w:val="center"/>
        <w:rPr>
          <w:rFonts w:eastAsia="Arial Unicode MS"/>
          <w:b/>
          <w:sz w:val="22"/>
          <w:szCs w:val="22"/>
          <w:u w:val="single"/>
        </w:rPr>
      </w:pPr>
    </w:p>
    <w:p w:rsidR="008F6FCE" w:rsidRPr="00DE07F2" w:rsidRDefault="00B27417" w:rsidP="00F70624">
      <w:pPr>
        <w:spacing w:before="120" w:after="120"/>
        <w:jc w:val="center"/>
        <w:rPr>
          <w:rFonts w:eastAsia="Arial Unicode MS"/>
          <w:b/>
          <w:sz w:val="22"/>
          <w:szCs w:val="22"/>
          <w:u w:val="single"/>
        </w:rPr>
      </w:pPr>
      <w:r>
        <w:rPr>
          <w:rFonts w:eastAsia="Arial Unicode MS"/>
          <w:b/>
          <w:noProof/>
          <w:sz w:val="22"/>
          <w:szCs w:val="22"/>
          <w:u w:val="single"/>
        </w:rPr>
        <w:pict>
          <v:rect id="_x0000_s1601" style="position:absolute;left:0;text-align:left;margin-left:320.95pt;margin-top:-25.45pt;width:168pt;height:100.2pt;z-index:251706880" stroked="f">
            <v:textbox>
              <w:txbxContent>
                <w:p w:rsidR="008E03CB" w:rsidRPr="004B0D45" w:rsidRDefault="008E03CB" w:rsidP="009701F2">
                  <w:pPr>
                    <w:jc w:val="center"/>
                    <w:rPr>
                      <w:rFonts w:ascii="Tahoma" w:hAnsi="Tahoma" w:cs="Tahoma"/>
                      <w:lang w:val="en-GB"/>
                    </w:rPr>
                  </w:pPr>
                  <w:r w:rsidRPr="004B0D45">
                    <w:rPr>
                      <w:rFonts w:ascii="Tahoma" w:hAnsi="Tahoma" w:cs="Tahoma"/>
                      <w:lang w:val="en-GB"/>
                    </w:rPr>
                    <w:t>REPUBLIC OF CAMEROON</w:t>
                  </w:r>
                </w:p>
                <w:p w:rsidR="008E03CB" w:rsidRPr="004B0D45" w:rsidRDefault="008E03CB" w:rsidP="009701F2">
                  <w:pPr>
                    <w:jc w:val="center"/>
                    <w:rPr>
                      <w:rFonts w:ascii="Tahoma" w:hAnsi="Tahoma" w:cs="Tahoma"/>
                      <w:bCs/>
                      <w:lang w:val="en-GB"/>
                    </w:rPr>
                  </w:pPr>
                  <w:r w:rsidRPr="004B0D45">
                    <w:rPr>
                      <w:rFonts w:ascii="Tahoma" w:hAnsi="Tahoma" w:cs="Tahoma"/>
                      <w:bCs/>
                      <w:lang w:val="en-GB"/>
                    </w:rPr>
                    <w:t>---------</w:t>
                  </w:r>
                </w:p>
                <w:p w:rsidR="008E03CB" w:rsidRPr="004B0D45" w:rsidRDefault="008E03CB" w:rsidP="009701F2">
                  <w:pPr>
                    <w:jc w:val="center"/>
                    <w:rPr>
                      <w:rFonts w:ascii="Tahoma" w:hAnsi="Tahoma" w:cs="Tahoma"/>
                      <w:caps/>
                      <w:lang w:val="en-GB"/>
                    </w:rPr>
                  </w:pPr>
                  <w:r w:rsidRPr="004B0D45">
                    <w:rPr>
                      <w:rFonts w:ascii="Tahoma" w:hAnsi="Tahoma" w:cs="Tahoma"/>
                      <w:caps/>
                      <w:lang w:val="en-GB"/>
                    </w:rPr>
                    <w:t>EAST REGION</w:t>
                  </w:r>
                </w:p>
                <w:p w:rsidR="008E03CB" w:rsidRPr="004B0D45" w:rsidRDefault="008E03CB" w:rsidP="009701F2">
                  <w:pPr>
                    <w:jc w:val="center"/>
                    <w:rPr>
                      <w:rFonts w:ascii="Tahoma" w:hAnsi="Tahoma" w:cs="Tahoma"/>
                      <w:bCs/>
                      <w:lang w:val="en-GB"/>
                    </w:rPr>
                  </w:pPr>
                  <w:r w:rsidRPr="004B0D45">
                    <w:rPr>
                      <w:rFonts w:ascii="Tahoma" w:hAnsi="Tahoma" w:cs="Tahoma"/>
                      <w:bCs/>
                      <w:lang w:val="en-GB"/>
                    </w:rPr>
                    <w:t>----------</w:t>
                  </w:r>
                </w:p>
                <w:p w:rsidR="008E03CB" w:rsidRPr="004B0D45" w:rsidRDefault="008E03CB" w:rsidP="009701F2">
                  <w:pPr>
                    <w:jc w:val="center"/>
                    <w:rPr>
                      <w:rFonts w:ascii="Tahoma" w:hAnsi="Tahoma" w:cs="Tahoma"/>
                      <w:lang w:val="en-GB"/>
                    </w:rPr>
                  </w:pPr>
                  <w:r>
                    <w:rPr>
                      <w:rFonts w:ascii="Tahoma" w:hAnsi="Tahoma" w:cs="Tahoma"/>
                      <w:lang w:val="en-GB"/>
                    </w:rPr>
                    <w:t>UPPER NYONG</w:t>
                  </w:r>
                  <w:r w:rsidRPr="004B0D45">
                    <w:rPr>
                      <w:rFonts w:ascii="Tahoma" w:hAnsi="Tahoma" w:cs="Tahoma"/>
                      <w:lang w:val="en-GB"/>
                    </w:rPr>
                    <w:t xml:space="preserve"> DIVISION</w:t>
                  </w:r>
                </w:p>
                <w:p w:rsidR="008E03CB" w:rsidRPr="004B0D45" w:rsidRDefault="008E03CB" w:rsidP="009701F2">
                  <w:pPr>
                    <w:jc w:val="center"/>
                    <w:rPr>
                      <w:rFonts w:ascii="Tahoma" w:hAnsi="Tahoma" w:cs="Tahoma"/>
                      <w:bCs/>
                      <w:lang w:val="en-GB"/>
                    </w:rPr>
                  </w:pPr>
                  <w:r w:rsidRPr="004B0D45">
                    <w:rPr>
                      <w:rFonts w:ascii="Tahoma" w:hAnsi="Tahoma" w:cs="Tahoma"/>
                      <w:bCs/>
                      <w:lang w:val="en-GB"/>
                    </w:rPr>
                    <w:t>----------</w:t>
                  </w:r>
                </w:p>
                <w:p w:rsidR="008E03CB" w:rsidRPr="000C3A2F" w:rsidRDefault="008E03CB" w:rsidP="009701F2">
                  <w:pPr>
                    <w:jc w:val="center"/>
                    <w:rPr>
                      <w:rFonts w:ascii="Tahoma" w:hAnsi="Tahoma" w:cs="Tahoma"/>
                      <w:bCs/>
                      <w:lang w:val="en-US"/>
                    </w:rPr>
                  </w:pPr>
                  <w:r>
                    <w:rPr>
                      <w:rFonts w:ascii="Tahoma" w:hAnsi="Tahoma" w:cs="Tahoma"/>
                      <w:bCs/>
                      <w:lang w:val="en-US"/>
                    </w:rPr>
                    <w:t>BETARE-OYA</w:t>
                  </w:r>
                  <w:r w:rsidRPr="000C3A2F">
                    <w:rPr>
                      <w:rFonts w:ascii="Tahoma" w:hAnsi="Tahoma" w:cs="Tahoma"/>
                      <w:bCs/>
                      <w:lang w:val="en-US"/>
                    </w:rPr>
                    <w:t xml:space="preserve"> COUNCIL</w:t>
                  </w:r>
                </w:p>
                <w:p w:rsidR="008E03CB" w:rsidRPr="00242053" w:rsidRDefault="008E03CB" w:rsidP="009701F2">
                  <w:pPr>
                    <w:jc w:val="center"/>
                    <w:rPr>
                      <w:lang w:val="en-US"/>
                    </w:rPr>
                  </w:pPr>
                  <w:r w:rsidRPr="000C3A2F">
                    <w:rPr>
                      <w:rFonts w:ascii="Tahoma" w:hAnsi="Tahoma" w:cs="Tahoma"/>
                      <w:bCs/>
                      <w:lang w:val="en-US"/>
                    </w:rPr>
                    <w:t>------------</w:t>
                  </w:r>
                </w:p>
              </w:txbxContent>
            </v:textbox>
          </v:rect>
        </w:pict>
      </w:r>
      <w:r w:rsidR="009701F2" w:rsidRPr="009701F2">
        <w:rPr>
          <w:rFonts w:eastAsia="Arial Unicode MS"/>
          <w:b/>
          <w:noProof/>
          <w:sz w:val="22"/>
          <w:szCs w:val="22"/>
          <w:u w:val="single"/>
        </w:rPr>
        <w:drawing>
          <wp:anchor distT="0" distB="0" distL="114300" distR="114300" simplePos="0" relativeHeight="251705856" behindDoc="0" locked="0" layoutInCell="1" allowOverlap="1">
            <wp:simplePos x="0" y="0"/>
            <wp:positionH relativeFrom="margin">
              <wp:posOffset>2435860</wp:posOffset>
            </wp:positionH>
            <wp:positionV relativeFrom="margin">
              <wp:posOffset>-34290</wp:posOffset>
            </wp:positionV>
            <wp:extent cx="1143000" cy="914400"/>
            <wp:effectExtent l="1905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srcRect/>
                    <a:stretch>
                      <a:fillRect/>
                    </a:stretch>
                  </pic:blipFill>
                  <pic:spPr bwMode="auto">
                    <a:xfrm>
                      <a:off x="0" y="0"/>
                      <a:ext cx="1143000" cy="914400"/>
                    </a:xfrm>
                    <a:prstGeom prst="rect">
                      <a:avLst/>
                    </a:prstGeom>
                    <a:noFill/>
                    <a:ln w="9525">
                      <a:noFill/>
                      <a:miter lim="800000"/>
                      <a:headEnd/>
                      <a:tailEnd/>
                    </a:ln>
                  </pic:spPr>
                </pic:pic>
              </a:graphicData>
            </a:graphic>
          </wp:anchor>
        </w:drawing>
      </w:r>
      <w:r>
        <w:rPr>
          <w:rFonts w:eastAsia="Arial Unicode MS"/>
          <w:b/>
          <w:noProof/>
          <w:sz w:val="22"/>
          <w:szCs w:val="22"/>
          <w:u w:val="single"/>
        </w:rPr>
        <w:pict>
          <v:rect id="_x0000_s1600" style="position:absolute;left:0;text-align:left;margin-left:-25.6pt;margin-top:-25.45pt;width:186pt;height:100.2pt;z-index:251703808;mso-position-horizontal-relative:text;mso-position-vertical-relative:text" stroked="f">
            <v:textbox>
              <w:txbxContent>
                <w:p w:rsidR="008E03CB" w:rsidRPr="004B0D45" w:rsidRDefault="008E03CB" w:rsidP="009701F2">
                  <w:pPr>
                    <w:shd w:val="clear" w:color="auto" w:fill="FFFFFF"/>
                    <w:jc w:val="center"/>
                    <w:rPr>
                      <w:rFonts w:ascii="Tahoma" w:hAnsi="Tahoma" w:cs="Tahoma"/>
                    </w:rPr>
                  </w:pPr>
                  <w:r w:rsidRPr="004B0D45">
                    <w:rPr>
                      <w:rFonts w:ascii="Tahoma" w:hAnsi="Tahoma" w:cs="Tahoma"/>
                    </w:rPr>
                    <w:t>REPUBLIQUE DU CAMEROUN</w:t>
                  </w:r>
                </w:p>
                <w:p w:rsidR="008E03CB" w:rsidRPr="004B0D45" w:rsidRDefault="008E03CB" w:rsidP="009701F2">
                  <w:pPr>
                    <w:shd w:val="clear" w:color="auto" w:fill="FFFFFF"/>
                    <w:jc w:val="center"/>
                    <w:rPr>
                      <w:rFonts w:ascii="Tahoma" w:hAnsi="Tahoma" w:cs="Tahoma"/>
                      <w:bCs/>
                    </w:rPr>
                  </w:pPr>
                  <w:r w:rsidRPr="004B0D45">
                    <w:rPr>
                      <w:rFonts w:ascii="Tahoma" w:hAnsi="Tahoma" w:cs="Tahoma"/>
                      <w:bCs/>
                    </w:rPr>
                    <w:t>------------</w:t>
                  </w:r>
                </w:p>
                <w:p w:rsidR="008E03CB" w:rsidRPr="004B0D45" w:rsidRDefault="008E03CB" w:rsidP="009701F2">
                  <w:pPr>
                    <w:shd w:val="clear" w:color="auto" w:fill="FFFFFF"/>
                    <w:jc w:val="center"/>
                    <w:rPr>
                      <w:rFonts w:ascii="Tahoma" w:hAnsi="Tahoma" w:cs="Tahoma"/>
                    </w:rPr>
                  </w:pPr>
                  <w:r w:rsidRPr="004B0D45">
                    <w:rPr>
                      <w:rFonts w:ascii="Tahoma" w:hAnsi="Tahoma" w:cs="Tahoma"/>
                    </w:rPr>
                    <w:t>REGION DE L’EST</w:t>
                  </w:r>
                </w:p>
                <w:p w:rsidR="008E03CB" w:rsidRPr="004B0D45" w:rsidRDefault="008E03CB" w:rsidP="009701F2">
                  <w:pPr>
                    <w:shd w:val="clear" w:color="auto" w:fill="FFFFFF"/>
                    <w:jc w:val="center"/>
                    <w:rPr>
                      <w:rFonts w:ascii="Tahoma" w:hAnsi="Tahoma" w:cs="Tahoma"/>
                      <w:bCs/>
                    </w:rPr>
                  </w:pPr>
                  <w:r w:rsidRPr="004B0D45">
                    <w:rPr>
                      <w:rFonts w:ascii="Tahoma" w:hAnsi="Tahoma" w:cs="Tahoma"/>
                      <w:bCs/>
                    </w:rPr>
                    <w:t>------------</w:t>
                  </w:r>
                </w:p>
                <w:p w:rsidR="008E03CB" w:rsidRPr="004B0D45" w:rsidRDefault="008E03CB" w:rsidP="009701F2">
                  <w:pPr>
                    <w:shd w:val="clear" w:color="auto" w:fill="FFFFFF"/>
                    <w:jc w:val="center"/>
                    <w:rPr>
                      <w:rFonts w:ascii="Tahoma" w:hAnsi="Tahoma" w:cs="Tahoma"/>
                      <w:bCs/>
                    </w:rPr>
                  </w:pPr>
                  <w:r w:rsidRPr="004B0D45">
                    <w:rPr>
                      <w:rFonts w:ascii="Tahoma" w:hAnsi="Tahoma" w:cs="Tahoma"/>
                      <w:bCs/>
                    </w:rPr>
                    <w:t>DEPARTEMENT D</w:t>
                  </w:r>
                  <w:r>
                    <w:rPr>
                      <w:rFonts w:ascii="Tahoma" w:hAnsi="Tahoma" w:cs="Tahoma"/>
                      <w:bCs/>
                    </w:rPr>
                    <w:t>U HAUT NYONG</w:t>
                  </w:r>
                </w:p>
                <w:p w:rsidR="008E03CB" w:rsidRPr="004B0D45" w:rsidRDefault="008E03CB" w:rsidP="009701F2">
                  <w:pPr>
                    <w:shd w:val="clear" w:color="auto" w:fill="FFFFFF"/>
                    <w:jc w:val="center"/>
                    <w:rPr>
                      <w:rFonts w:ascii="Tahoma" w:hAnsi="Tahoma" w:cs="Tahoma"/>
                      <w:bCs/>
                    </w:rPr>
                  </w:pPr>
                  <w:r w:rsidRPr="004B0D45">
                    <w:rPr>
                      <w:rFonts w:ascii="Tahoma" w:hAnsi="Tahoma" w:cs="Tahoma"/>
                      <w:bCs/>
                    </w:rPr>
                    <w:t>------------</w:t>
                  </w:r>
                </w:p>
                <w:p w:rsidR="008E03CB" w:rsidRPr="004B0D45" w:rsidRDefault="008E03CB" w:rsidP="009701F2">
                  <w:pPr>
                    <w:shd w:val="clear" w:color="auto" w:fill="FFFFFF"/>
                    <w:jc w:val="center"/>
                    <w:rPr>
                      <w:rFonts w:ascii="Tahoma" w:hAnsi="Tahoma" w:cs="Tahoma"/>
                      <w:bCs/>
                    </w:rPr>
                  </w:pPr>
                  <w:r w:rsidRPr="004B0D45">
                    <w:rPr>
                      <w:rFonts w:ascii="Tahoma" w:hAnsi="Tahoma" w:cs="Tahoma"/>
                      <w:bCs/>
                    </w:rPr>
                    <w:t>COMMUNE D</w:t>
                  </w:r>
                  <w:r>
                    <w:rPr>
                      <w:rFonts w:ascii="Tahoma" w:hAnsi="Tahoma" w:cs="Tahoma"/>
                      <w:bCs/>
                    </w:rPr>
                    <w:t>E BETARE-OYA</w:t>
                  </w:r>
                </w:p>
                <w:p w:rsidR="008E03CB" w:rsidRDefault="008E03CB" w:rsidP="009701F2">
                  <w:pPr>
                    <w:jc w:val="center"/>
                  </w:pPr>
                  <w:r w:rsidRPr="004B0D45">
                    <w:rPr>
                      <w:rFonts w:ascii="Tahoma" w:hAnsi="Tahoma" w:cs="Tahoma"/>
                      <w:bCs/>
                    </w:rPr>
                    <w:t>------------</w:t>
                  </w:r>
                </w:p>
              </w:txbxContent>
            </v:textbox>
          </v:rect>
        </w:pict>
      </w:r>
    </w:p>
    <w:p w:rsidR="00F753C2" w:rsidRPr="00DE07F2" w:rsidRDefault="00F753C2" w:rsidP="00F70624">
      <w:pPr>
        <w:spacing w:before="120" w:after="120"/>
        <w:jc w:val="center"/>
        <w:rPr>
          <w:rFonts w:eastAsia="Arial Unicode MS"/>
          <w:b/>
          <w:sz w:val="22"/>
          <w:szCs w:val="22"/>
          <w:u w:val="single"/>
        </w:rPr>
      </w:pPr>
    </w:p>
    <w:p w:rsidR="00F753C2" w:rsidRPr="00DE07F2" w:rsidRDefault="00F753C2" w:rsidP="00F70624">
      <w:pPr>
        <w:spacing w:before="120" w:after="120"/>
        <w:jc w:val="center"/>
        <w:rPr>
          <w:rFonts w:eastAsia="Arial Unicode MS"/>
          <w:b/>
          <w:sz w:val="22"/>
          <w:szCs w:val="22"/>
          <w:u w:val="single"/>
        </w:rPr>
      </w:pPr>
    </w:p>
    <w:p w:rsidR="00BA32DF" w:rsidRPr="00DE07F2" w:rsidRDefault="00BA32DF" w:rsidP="00F70624">
      <w:pPr>
        <w:spacing w:before="120" w:after="120"/>
        <w:jc w:val="center"/>
        <w:rPr>
          <w:rFonts w:eastAsia="Arial Unicode MS"/>
          <w:b/>
          <w:sz w:val="22"/>
          <w:szCs w:val="22"/>
          <w:u w:val="single"/>
        </w:rPr>
      </w:pPr>
    </w:p>
    <w:p w:rsidR="001F584F" w:rsidRPr="00DE07F2" w:rsidRDefault="00B27417" w:rsidP="00F70624">
      <w:pPr>
        <w:spacing w:before="120" w:after="120"/>
        <w:jc w:val="center"/>
        <w:rPr>
          <w:rFonts w:eastAsia="Arial Unicode MS"/>
          <w:b/>
          <w:sz w:val="22"/>
          <w:szCs w:val="22"/>
          <w:u w:val="single"/>
        </w:rPr>
      </w:pPr>
      <w:r>
        <w:rPr>
          <w:rFonts w:eastAsia="Arial Unicode MS"/>
          <w:b/>
          <w:noProof/>
          <w:sz w:val="22"/>
          <w:szCs w:val="22"/>
          <w:u w:val="single"/>
        </w:rPr>
        <w:pict>
          <v:rect id="_x0000_s1547" style="position:absolute;left:0;text-align:left;margin-left:32.15pt;margin-top:9.45pt;width:408pt;height:51pt;z-index:251671040">
            <v:textbox style="mso-next-textbox:#_x0000_s1547">
              <w:txbxContent>
                <w:p w:rsidR="008E03CB" w:rsidRPr="00C175CA" w:rsidRDefault="008E03CB" w:rsidP="009F215E">
                  <w:pPr>
                    <w:widowControl w:val="0"/>
                    <w:autoSpaceDE w:val="0"/>
                    <w:autoSpaceDN w:val="0"/>
                    <w:adjustRightInd w:val="0"/>
                    <w:jc w:val="center"/>
                    <w:rPr>
                      <w:rFonts w:ascii="Estrangelo Edessa" w:hAnsi="Estrangelo Edessa" w:cs="Estrangelo Edessa"/>
                      <w:b/>
                      <w:sz w:val="24"/>
                      <w:szCs w:val="22"/>
                    </w:rPr>
                  </w:pPr>
                  <w:r w:rsidRPr="00C175CA">
                    <w:rPr>
                      <w:rFonts w:ascii="Estrangelo Edessa" w:hAnsi="Estrangelo Edessa" w:cs="Estrangelo Edessa"/>
                      <w:b/>
                      <w:sz w:val="24"/>
                      <w:szCs w:val="22"/>
                    </w:rPr>
                    <w:t>En cas d’attribution à l’issue de la présente procédure, vous  devez  le mériter et ne le devoir à personne. Un marché public ne se donne pas, il se gagne. Abandonnons toutes mauvaises pratiques et dénonçons-les.</w:t>
                  </w:r>
                </w:p>
                <w:p w:rsidR="008E03CB" w:rsidRDefault="008E03CB" w:rsidP="009F215E"/>
              </w:txbxContent>
            </v:textbox>
          </v:rect>
        </w:pict>
      </w:r>
    </w:p>
    <w:p w:rsidR="001F584F" w:rsidRPr="00DE07F2" w:rsidRDefault="001F584F" w:rsidP="00F70624">
      <w:pPr>
        <w:spacing w:before="120" w:after="120"/>
        <w:jc w:val="center"/>
        <w:rPr>
          <w:rFonts w:eastAsia="Arial Unicode MS"/>
          <w:b/>
          <w:sz w:val="22"/>
          <w:szCs w:val="22"/>
          <w:u w:val="single"/>
        </w:rPr>
      </w:pPr>
    </w:p>
    <w:p w:rsidR="001F584F" w:rsidRPr="00DE07F2" w:rsidRDefault="001F584F" w:rsidP="00F70624">
      <w:pPr>
        <w:spacing w:before="120" w:after="120"/>
        <w:jc w:val="center"/>
        <w:rPr>
          <w:rFonts w:eastAsia="Arial Unicode MS"/>
          <w:b/>
          <w:sz w:val="22"/>
          <w:szCs w:val="22"/>
          <w:u w:val="single"/>
        </w:rPr>
      </w:pPr>
    </w:p>
    <w:p w:rsidR="001535B7" w:rsidRPr="00DE07F2" w:rsidRDefault="001535B7" w:rsidP="00F753C2">
      <w:pPr>
        <w:jc w:val="center"/>
        <w:rPr>
          <w:rFonts w:eastAsia="Arial Unicode MS"/>
          <w:b/>
          <w:i/>
          <w:sz w:val="22"/>
          <w:szCs w:val="22"/>
        </w:rPr>
      </w:pPr>
    </w:p>
    <w:p w:rsidR="00DD5B62" w:rsidRDefault="00C96F37" w:rsidP="00404AC5">
      <w:pPr>
        <w:pStyle w:val="Corpsdetexte"/>
        <w:jc w:val="center"/>
        <w:rPr>
          <w:rFonts w:eastAsia="Arial Unicode MS"/>
          <w:b/>
          <w:szCs w:val="22"/>
        </w:rPr>
      </w:pPr>
      <w:r w:rsidRPr="00DD5B62">
        <w:rPr>
          <w:rFonts w:eastAsia="Arial Unicode MS"/>
          <w:b/>
          <w:szCs w:val="22"/>
        </w:rPr>
        <w:t xml:space="preserve">AVIS D'APPEL D’OFFRES NATIONAL OUVERT </w:t>
      </w:r>
    </w:p>
    <w:p w:rsidR="00F26FA8" w:rsidRPr="00404AC5" w:rsidRDefault="00F26FA8" w:rsidP="00F26FA8">
      <w:pPr>
        <w:pStyle w:val="Corpsdetexte"/>
        <w:jc w:val="center"/>
        <w:rPr>
          <w:b/>
          <w:szCs w:val="24"/>
        </w:rPr>
      </w:pPr>
      <w:r w:rsidRPr="00404AC5">
        <w:rPr>
          <w:b/>
          <w:szCs w:val="24"/>
        </w:rPr>
        <w:t xml:space="preserve">N° </w:t>
      </w:r>
      <w:r w:rsidR="00A70099">
        <w:rPr>
          <w:rFonts w:ascii="Comic Sans MS" w:hAnsi="Comic Sans MS"/>
          <w:b/>
          <w:szCs w:val="24"/>
        </w:rPr>
        <w:t>___________</w:t>
      </w:r>
      <w:r w:rsidRPr="00404AC5">
        <w:rPr>
          <w:b/>
          <w:szCs w:val="24"/>
        </w:rPr>
        <w:t>/AONO/PR/MINMAP/CDPM/L D/2018</w:t>
      </w:r>
    </w:p>
    <w:p w:rsidR="00F26FA8" w:rsidRDefault="00F26FA8" w:rsidP="00F26FA8">
      <w:pPr>
        <w:pStyle w:val="Corpsdetexte"/>
        <w:jc w:val="center"/>
        <w:rPr>
          <w:b/>
          <w:szCs w:val="24"/>
        </w:rPr>
      </w:pPr>
      <w:r w:rsidRPr="00404AC5">
        <w:rPr>
          <w:b/>
          <w:szCs w:val="24"/>
        </w:rPr>
        <w:t xml:space="preserve">DU </w:t>
      </w:r>
      <w:r w:rsidR="00A70099">
        <w:rPr>
          <w:rFonts w:ascii="Comic Sans MS" w:hAnsi="Comic Sans MS"/>
          <w:b/>
          <w:szCs w:val="24"/>
        </w:rPr>
        <w:t>________</w:t>
      </w:r>
      <w:r w:rsidRPr="00404AC5">
        <w:rPr>
          <w:b/>
          <w:szCs w:val="24"/>
        </w:rPr>
        <w:t xml:space="preserve"> </w:t>
      </w:r>
      <w:r w:rsidRPr="00E754B1">
        <w:rPr>
          <w:rFonts w:eastAsia="Arial Unicode MS"/>
          <w:b/>
          <w:sz w:val="22"/>
          <w:szCs w:val="22"/>
        </w:rPr>
        <w:t xml:space="preserve">EN PROCEDURE </w:t>
      </w:r>
      <w:r>
        <w:rPr>
          <w:rFonts w:eastAsia="Arial Unicode MS"/>
          <w:b/>
          <w:sz w:val="22"/>
          <w:szCs w:val="22"/>
        </w:rPr>
        <w:t xml:space="preserve">D’URGENCE </w:t>
      </w:r>
      <w:r w:rsidRPr="00404AC5">
        <w:rPr>
          <w:b/>
          <w:szCs w:val="24"/>
        </w:rPr>
        <w:t xml:space="preserve">POUR L’EXECUTION DES TRAVAUX </w:t>
      </w:r>
      <w:r>
        <w:rPr>
          <w:b/>
          <w:szCs w:val="24"/>
        </w:rPr>
        <w:t>D’ENTRETIEN DES ROUTES COMMUNALE DANS L’ARRONDISSEMENT</w:t>
      </w:r>
      <w:r w:rsidRPr="00404AC5">
        <w:rPr>
          <w:b/>
          <w:szCs w:val="24"/>
        </w:rPr>
        <w:t xml:space="preserve"> </w:t>
      </w:r>
      <w:r>
        <w:rPr>
          <w:b/>
          <w:szCs w:val="24"/>
        </w:rPr>
        <w:t xml:space="preserve">DE </w:t>
      </w:r>
      <w:r w:rsidR="009701F2">
        <w:rPr>
          <w:b/>
          <w:szCs w:val="24"/>
        </w:rPr>
        <w:t>BETARE-OYA</w:t>
      </w:r>
      <w:r w:rsidRPr="00404AC5">
        <w:rPr>
          <w:b/>
          <w:szCs w:val="24"/>
        </w:rPr>
        <w:t>, DEPARTEMENT DU LOM ET DJEREM, REGION DE L’EST.</w:t>
      </w:r>
    </w:p>
    <w:p w:rsidR="00F26FA8" w:rsidRDefault="00F26FA8" w:rsidP="00F26FA8">
      <w:pPr>
        <w:pStyle w:val="Corpsdetexte"/>
        <w:jc w:val="center"/>
        <w:rPr>
          <w:b/>
          <w:szCs w:val="24"/>
        </w:rPr>
      </w:pPr>
    </w:p>
    <w:p w:rsidR="00F26FA8" w:rsidRPr="00DE07F2" w:rsidRDefault="00C96F37" w:rsidP="00F514D6">
      <w:pPr>
        <w:jc w:val="center"/>
        <w:rPr>
          <w:rFonts w:eastAsia="Arial Unicode MS"/>
          <w:b/>
          <w:sz w:val="22"/>
          <w:szCs w:val="22"/>
        </w:rPr>
      </w:pPr>
      <w:r w:rsidRPr="00DE07F2">
        <w:rPr>
          <w:rFonts w:eastAsia="Arial Unicode MS"/>
          <w:sz w:val="22"/>
          <w:szCs w:val="22"/>
          <w:u w:val="single"/>
        </w:rPr>
        <w:t>Financement</w:t>
      </w:r>
      <w:r w:rsidRPr="00DE07F2">
        <w:rPr>
          <w:rFonts w:eastAsia="Arial Unicode MS"/>
          <w:sz w:val="22"/>
          <w:szCs w:val="22"/>
        </w:rPr>
        <w:t> :</w:t>
      </w:r>
      <w:r w:rsidRPr="00DE07F2">
        <w:rPr>
          <w:rFonts w:eastAsia="Arial Unicode MS"/>
          <w:b/>
          <w:sz w:val="22"/>
          <w:szCs w:val="22"/>
        </w:rPr>
        <w:t xml:space="preserve"> BUDGET D’INVESTISSEMENT PUBLIC - Exercice </w:t>
      </w:r>
      <w:r w:rsidR="001F584F" w:rsidRPr="00DE07F2">
        <w:rPr>
          <w:rFonts w:eastAsia="Arial Unicode MS"/>
          <w:b/>
          <w:sz w:val="22"/>
          <w:szCs w:val="22"/>
        </w:rPr>
        <w:t>201</w:t>
      </w:r>
      <w:r w:rsidR="00834538" w:rsidRPr="00DE07F2">
        <w:rPr>
          <w:rFonts w:eastAsia="Arial Unicode MS"/>
          <w:b/>
          <w:sz w:val="22"/>
          <w:szCs w:val="22"/>
        </w:rPr>
        <w:t>8</w:t>
      </w:r>
    </w:p>
    <w:p w:rsidR="00C96F37" w:rsidRPr="00DE07F2" w:rsidRDefault="00C96F37" w:rsidP="007E5795">
      <w:pPr>
        <w:numPr>
          <w:ilvl w:val="0"/>
          <w:numId w:val="10"/>
        </w:numPr>
        <w:ind w:left="284" w:hanging="284"/>
        <w:rPr>
          <w:rFonts w:eastAsia="Arial Unicode MS"/>
          <w:b/>
          <w:sz w:val="22"/>
          <w:szCs w:val="22"/>
        </w:rPr>
      </w:pPr>
      <w:r w:rsidRPr="00DE07F2">
        <w:rPr>
          <w:rFonts w:eastAsia="Arial Unicode MS"/>
          <w:b/>
          <w:sz w:val="22"/>
          <w:szCs w:val="22"/>
        </w:rPr>
        <w:t>OBJET DE L'APPEL D'OFFRES</w:t>
      </w:r>
    </w:p>
    <w:p w:rsidR="00F26FA8" w:rsidRDefault="00BF7493" w:rsidP="00F26FA8">
      <w:pPr>
        <w:ind w:firstLine="284"/>
        <w:jc w:val="both"/>
        <w:rPr>
          <w:b/>
          <w:szCs w:val="24"/>
        </w:rPr>
      </w:pPr>
      <w:r w:rsidRPr="00DE07F2">
        <w:rPr>
          <w:rFonts w:eastAsia="Arial Unicode MS"/>
          <w:sz w:val="22"/>
          <w:szCs w:val="22"/>
        </w:rPr>
        <w:t xml:space="preserve">Le </w:t>
      </w:r>
      <w:r w:rsidR="00535913">
        <w:rPr>
          <w:rFonts w:eastAsia="Arial Unicode MS"/>
          <w:sz w:val="22"/>
          <w:szCs w:val="22"/>
        </w:rPr>
        <w:t>Maire de la Commune de BETARE-OYA</w:t>
      </w:r>
      <w:r w:rsidR="00C96F37" w:rsidRPr="00DE07F2">
        <w:rPr>
          <w:rFonts w:eastAsia="Arial Unicode MS"/>
          <w:sz w:val="22"/>
          <w:szCs w:val="22"/>
        </w:rPr>
        <w:t xml:space="preserve">, Autorité Contractante, lance </w:t>
      </w:r>
      <w:r w:rsidR="00F753C2" w:rsidRPr="00DE07F2">
        <w:rPr>
          <w:rFonts w:eastAsia="Arial Unicode MS"/>
          <w:sz w:val="22"/>
          <w:szCs w:val="22"/>
        </w:rPr>
        <w:t>un Appel d’Offres National O</w:t>
      </w:r>
      <w:r w:rsidR="00C96F37" w:rsidRPr="00DE07F2">
        <w:rPr>
          <w:rFonts w:eastAsia="Arial Unicode MS"/>
          <w:sz w:val="22"/>
          <w:szCs w:val="22"/>
        </w:rPr>
        <w:t xml:space="preserve">uvert pour l’exécution des </w:t>
      </w:r>
      <w:r w:rsidR="00F26FA8" w:rsidRPr="00F26FA8">
        <w:rPr>
          <w:rFonts w:eastAsia="Arial Unicode MS"/>
          <w:sz w:val="22"/>
          <w:szCs w:val="22"/>
        </w:rPr>
        <w:t xml:space="preserve">travaux d’entretien des routes communale dans l’arrondissement de </w:t>
      </w:r>
      <w:r w:rsidR="00535913">
        <w:rPr>
          <w:rFonts w:eastAsia="Arial Unicode MS"/>
          <w:sz w:val="22"/>
          <w:szCs w:val="22"/>
        </w:rPr>
        <w:t>BETARE-OYA</w:t>
      </w:r>
      <w:r w:rsidR="00F26FA8" w:rsidRPr="00F26FA8">
        <w:rPr>
          <w:rFonts w:eastAsia="Arial Unicode MS"/>
          <w:sz w:val="22"/>
          <w:szCs w:val="22"/>
        </w:rPr>
        <w:t>, département du Lom et Djérem, région</w:t>
      </w:r>
      <w:r w:rsidR="00F26FA8">
        <w:rPr>
          <w:rFonts w:eastAsia="Arial Unicode MS"/>
          <w:sz w:val="22"/>
          <w:szCs w:val="22"/>
        </w:rPr>
        <w:t xml:space="preserve"> de l’E</w:t>
      </w:r>
      <w:r w:rsidR="00F26FA8" w:rsidRPr="00F26FA8">
        <w:rPr>
          <w:rFonts w:eastAsia="Arial Unicode MS"/>
          <w:sz w:val="22"/>
          <w:szCs w:val="22"/>
        </w:rPr>
        <w:t>st.</w:t>
      </w:r>
    </w:p>
    <w:p w:rsidR="00C96F37" w:rsidRPr="00DE07F2" w:rsidRDefault="00C96F37" w:rsidP="007E5795">
      <w:pPr>
        <w:numPr>
          <w:ilvl w:val="0"/>
          <w:numId w:val="10"/>
        </w:numPr>
        <w:spacing w:before="120"/>
        <w:ind w:left="284" w:hanging="284"/>
        <w:rPr>
          <w:rFonts w:eastAsia="Arial Unicode MS"/>
          <w:b/>
          <w:sz w:val="22"/>
          <w:szCs w:val="22"/>
        </w:rPr>
      </w:pPr>
      <w:r w:rsidRPr="00DE07F2">
        <w:rPr>
          <w:rFonts w:eastAsia="Arial Unicode MS"/>
          <w:b/>
          <w:sz w:val="22"/>
          <w:szCs w:val="22"/>
        </w:rPr>
        <w:t>CONSISTANCE DES TRAVAUX</w:t>
      </w:r>
    </w:p>
    <w:p w:rsidR="006064ED" w:rsidRPr="00DE07F2" w:rsidRDefault="00C96F37" w:rsidP="000D7EFD">
      <w:pPr>
        <w:ind w:firstLine="284"/>
        <w:jc w:val="both"/>
        <w:rPr>
          <w:rFonts w:eastAsia="Arial Unicode MS"/>
          <w:sz w:val="22"/>
          <w:szCs w:val="22"/>
        </w:rPr>
      </w:pPr>
      <w:r w:rsidRPr="00DE07F2">
        <w:rPr>
          <w:rFonts w:eastAsia="Arial Unicode MS"/>
          <w:sz w:val="22"/>
          <w:szCs w:val="22"/>
        </w:rPr>
        <w:t>Les travaux à réaliser portent sur :</w:t>
      </w:r>
    </w:p>
    <w:p w:rsidR="006A3B0C" w:rsidRPr="00DE07F2" w:rsidRDefault="006A3B0C" w:rsidP="006A3B0C">
      <w:pPr>
        <w:ind w:left="1080"/>
        <w:jc w:val="both"/>
        <w:rPr>
          <w:sz w:val="22"/>
          <w:szCs w:val="22"/>
        </w:rPr>
      </w:pPr>
      <w:r w:rsidRPr="00DE07F2">
        <w:rPr>
          <w:sz w:val="22"/>
          <w:szCs w:val="22"/>
        </w:rPr>
        <w:t xml:space="preserve">Lot 100 : </w:t>
      </w:r>
      <w:r w:rsidR="00F26FA8">
        <w:rPr>
          <w:sz w:val="22"/>
          <w:szCs w:val="22"/>
        </w:rPr>
        <w:t>Installation de chantier</w:t>
      </w:r>
      <w:r w:rsidRPr="00DE07F2">
        <w:rPr>
          <w:sz w:val="22"/>
          <w:szCs w:val="22"/>
        </w:rPr>
        <w:t> ;</w:t>
      </w:r>
    </w:p>
    <w:p w:rsidR="006A3B0C" w:rsidRDefault="006A3B0C" w:rsidP="006A3B0C">
      <w:pPr>
        <w:ind w:left="1080"/>
        <w:jc w:val="both"/>
        <w:rPr>
          <w:sz w:val="22"/>
          <w:szCs w:val="22"/>
        </w:rPr>
      </w:pPr>
      <w:r w:rsidRPr="00DE07F2">
        <w:rPr>
          <w:sz w:val="22"/>
          <w:szCs w:val="22"/>
        </w:rPr>
        <w:t xml:space="preserve">Lot 200 : </w:t>
      </w:r>
      <w:r w:rsidR="006064ED">
        <w:rPr>
          <w:sz w:val="22"/>
          <w:szCs w:val="22"/>
        </w:rPr>
        <w:t>Terrassement de la chaussée</w:t>
      </w:r>
      <w:r w:rsidR="006064ED" w:rsidRPr="0096649A">
        <w:rPr>
          <w:sz w:val="22"/>
          <w:szCs w:val="22"/>
        </w:rPr>
        <w:t> </w:t>
      </w:r>
      <w:r w:rsidRPr="00DE07F2">
        <w:rPr>
          <w:sz w:val="22"/>
          <w:szCs w:val="22"/>
        </w:rPr>
        <w:t>;</w:t>
      </w:r>
    </w:p>
    <w:p w:rsidR="009701F2" w:rsidRPr="00DE07F2" w:rsidRDefault="009701F2" w:rsidP="006A3B0C">
      <w:pPr>
        <w:ind w:left="1080"/>
        <w:jc w:val="both"/>
        <w:rPr>
          <w:sz w:val="22"/>
          <w:szCs w:val="22"/>
        </w:rPr>
      </w:pPr>
      <w:r>
        <w:rPr>
          <w:sz w:val="22"/>
          <w:szCs w:val="22"/>
        </w:rPr>
        <w:t>Lot 3</w:t>
      </w:r>
      <w:r w:rsidRPr="00DE07F2">
        <w:rPr>
          <w:sz w:val="22"/>
          <w:szCs w:val="22"/>
        </w:rPr>
        <w:t xml:space="preserve">00 : </w:t>
      </w:r>
      <w:r>
        <w:rPr>
          <w:sz w:val="22"/>
          <w:szCs w:val="22"/>
        </w:rPr>
        <w:t>Reprofillage simple</w:t>
      </w:r>
      <w:r w:rsidRPr="0096649A">
        <w:rPr>
          <w:sz w:val="22"/>
          <w:szCs w:val="22"/>
        </w:rPr>
        <w:t> </w:t>
      </w:r>
      <w:r w:rsidRPr="00DE07F2">
        <w:rPr>
          <w:sz w:val="22"/>
          <w:szCs w:val="22"/>
        </w:rPr>
        <w:t>;</w:t>
      </w:r>
    </w:p>
    <w:p w:rsidR="006A3B0C" w:rsidRPr="00DE07F2" w:rsidRDefault="009701F2" w:rsidP="006A3B0C">
      <w:pPr>
        <w:ind w:left="1080"/>
        <w:jc w:val="both"/>
        <w:rPr>
          <w:sz w:val="22"/>
          <w:szCs w:val="22"/>
        </w:rPr>
      </w:pPr>
      <w:r>
        <w:rPr>
          <w:sz w:val="22"/>
          <w:szCs w:val="22"/>
        </w:rPr>
        <w:t>Lot 4</w:t>
      </w:r>
      <w:r w:rsidR="006A3B0C" w:rsidRPr="00DE07F2">
        <w:rPr>
          <w:sz w:val="22"/>
          <w:szCs w:val="22"/>
        </w:rPr>
        <w:t xml:space="preserve">00 : </w:t>
      </w:r>
      <w:r w:rsidR="006064ED">
        <w:rPr>
          <w:sz w:val="22"/>
          <w:szCs w:val="22"/>
        </w:rPr>
        <w:t>Assainissement</w:t>
      </w:r>
      <w:r w:rsidR="006A3B0C" w:rsidRPr="00DE07F2">
        <w:rPr>
          <w:sz w:val="22"/>
          <w:szCs w:val="22"/>
        </w:rPr>
        <w:t>;</w:t>
      </w:r>
    </w:p>
    <w:tbl>
      <w:tblPr>
        <w:tblW w:w="10082" w:type="dxa"/>
        <w:tblInd w:w="38" w:type="dxa"/>
        <w:tblLook w:val="04A0"/>
      </w:tblPr>
      <w:tblGrid>
        <w:gridCol w:w="9860"/>
        <w:gridCol w:w="222"/>
      </w:tblGrid>
      <w:tr w:rsidR="00C96F37" w:rsidRPr="00DE07F2" w:rsidTr="00A14A06">
        <w:tc>
          <w:tcPr>
            <w:tcW w:w="9860" w:type="dxa"/>
          </w:tcPr>
          <w:p w:rsidR="00D11D99" w:rsidRPr="00DE07F2" w:rsidRDefault="00D11D99" w:rsidP="007E5795">
            <w:pPr>
              <w:numPr>
                <w:ilvl w:val="0"/>
                <w:numId w:val="10"/>
              </w:numPr>
              <w:ind w:left="284" w:hanging="284"/>
              <w:rPr>
                <w:rFonts w:eastAsia="Arial Unicode MS"/>
                <w:b/>
                <w:sz w:val="22"/>
                <w:szCs w:val="22"/>
              </w:rPr>
            </w:pPr>
            <w:r w:rsidRPr="00DE07F2">
              <w:rPr>
                <w:rFonts w:eastAsia="Arial Unicode MS"/>
                <w:b/>
                <w:sz w:val="22"/>
                <w:szCs w:val="22"/>
              </w:rPr>
              <w:t xml:space="preserve">ALLOTISSEMENT </w:t>
            </w:r>
          </w:p>
          <w:p w:rsidR="00DE07F2" w:rsidRPr="00DE07F2" w:rsidRDefault="00F26FA8" w:rsidP="00D11D99">
            <w:pPr>
              <w:pStyle w:val="Paragraphedeliste"/>
              <w:ind w:left="360"/>
              <w:jc w:val="both"/>
            </w:pPr>
            <w:r>
              <w:t>Lot unique.</w:t>
            </w:r>
          </w:p>
          <w:p w:rsidR="00D11D99" w:rsidRPr="00F26FA8" w:rsidRDefault="00D11D99" w:rsidP="007E5795">
            <w:pPr>
              <w:numPr>
                <w:ilvl w:val="0"/>
                <w:numId w:val="10"/>
              </w:numPr>
              <w:ind w:left="284" w:hanging="284"/>
              <w:rPr>
                <w:rFonts w:eastAsia="Arial Unicode MS"/>
                <w:b/>
                <w:sz w:val="22"/>
                <w:szCs w:val="22"/>
              </w:rPr>
            </w:pPr>
            <w:r w:rsidRPr="00DE07F2">
              <w:rPr>
                <w:rFonts w:eastAsia="Arial Unicode MS"/>
                <w:b/>
                <w:sz w:val="22"/>
                <w:szCs w:val="22"/>
              </w:rPr>
              <w:t>COUT PREVISIONNEL DES TRAVAUX:</w:t>
            </w:r>
          </w:p>
          <w:p w:rsidR="00D11D99" w:rsidRPr="00DE07F2" w:rsidRDefault="00D11D99" w:rsidP="00D11D99">
            <w:pPr>
              <w:pStyle w:val="CM99"/>
              <w:spacing w:after="0"/>
              <w:ind w:left="720"/>
              <w:jc w:val="both"/>
              <w:rPr>
                <w:rFonts w:ascii="Times New Roman" w:hAnsi="Times New Roman" w:cs="Times New Roman"/>
                <w:sz w:val="22"/>
                <w:szCs w:val="22"/>
              </w:rPr>
            </w:pPr>
            <w:r w:rsidRPr="00DE07F2">
              <w:rPr>
                <w:rFonts w:ascii="Times New Roman" w:hAnsi="Times New Roman" w:cs="Times New Roman"/>
                <w:sz w:val="22"/>
                <w:szCs w:val="22"/>
              </w:rPr>
              <w:t xml:space="preserve">Le coût prévisionnel de l’opération est de : </w:t>
            </w:r>
          </w:p>
          <w:p w:rsidR="00D11D99" w:rsidRPr="00F26FA8" w:rsidRDefault="00D11D99" w:rsidP="00F26FA8">
            <w:pPr>
              <w:pStyle w:val="CM99"/>
              <w:spacing w:after="0"/>
              <w:ind w:left="720"/>
              <w:jc w:val="both"/>
              <w:rPr>
                <w:rFonts w:ascii="Times New Roman" w:hAnsi="Times New Roman" w:cs="Times New Roman"/>
                <w:b/>
                <w:sz w:val="22"/>
                <w:szCs w:val="22"/>
              </w:rPr>
            </w:pPr>
            <w:r w:rsidRPr="00DE07F2">
              <w:rPr>
                <w:rFonts w:ascii="Times New Roman" w:hAnsi="Times New Roman" w:cs="Times New Roman"/>
                <w:sz w:val="22"/>
                <w:szCs w:val="22"/>
              </w:rPr>
              <w:tab/>
            </w:r>
            <w:r w:rsidR="00F26FA8">
              <w:rPr>
                <w:rFonts w:ascii="Times New Roman" w:hAnsi="Times New Roman" w:cs="Times New Roman"/>
                <w:b/>
                <w:sz w:val="22"/>
                <w:szCs w:val="22"/>
              </w:rPr>
              <w:t>Vingt sept millions</w:t>
            </w:r>
            <w:r w:rsidRPr="00DE07F2">
              <w:rPr>
                <w:rFonts w:ascii="Times New Roman" w:hAnsi="Times New Roman" w:cs="Times New Roman"/>
                <w:b/>
                <w:sz w:val="22"/>
                <w:szCs w:val="22"/>
              </w:rPr>
              <w:t xml:space="preserve"> (</w:t>
            </w:r>
            <w:r w:rsidR="00F26FA8">
              <w:rPr>
                <w:rFonts w:ascii="Times New Roman" w:hAnsi="Times New Roman" w:cs="Times New Roman"/>
                <w:b/>
                <w:sz w:val="22"/>
                <w:szCs w:val="22"/>
              </w:rPr>
              <w:t>2</w:t>
            </w:r>
            <w:r w:rsidR="00FC12F6" w:rsidRPr="00DE07F2">
              <w:rPr>
                <w:rFonts w:ascii="Times New Roman" w:hAnsi="Times New Roman" w:cs="Times New Roman"/>
                <w:b/>
                <w:sz w:val="22"/>
                <w:szCs w:val="22"/>
              </w:rPr>
              <w:t>7</w:t>
            </w:r>
            <w:r w:rsidRPr="00DE07F2">
              <w:rPr>
                <w:rFonts w:ascii="Times New Roman" w:hAnsi="Times New Roman" w:cs="Times New Roman"/>
                <w:b/>
                <w:sz w:val="22"/>
                <w:szCs w:val="22"/>
              </w:rPr>
              <w:t xml:space="preserve"> 000 000) FCFA TTC </w:t>
            </w:r>
            <w:r w:rsidRPr="00DE07F2">
              <w:rPr>
                <w:rFonts w:ascii="Times New Roman" w:hAnsi="Times New Roman" w:cs="Times New Roman"/>
                <w:sz w:val="22"/>
                <w:szCs w:val="22"/>
              </w:rPr>
              <w:t>;</w:t>
            </w:r>
          </w:p>
          <w:p w:rsidR="005F4EFD" w:rsidRPr="00DE07F2" w:rsidRDefault="00D11D99" w:rsidP="007E5795">
            <w:pPr>
              <w:numPr>
                <w:ilvl w:val="0"/>
                <w:numId w:val="10"/>
              </w:numPr>
              <w:ind w:left="284" w:hanging="284"/>
              <w:rPr>
                <w:rFonts w:eastAsia="Arial Unicode MS"/>
                <w:b/>
                <w:sz w:val="22"/>
                <w:szCs w:val="22"/>
              </w:rPr>
            </w:pPr>
            <w:r w:rsidRPr="00DE07F2">
              <w:rPr>
                <w:rFonts w:eastAsia="Arial Unicode MS"/>
                <w:b/>
                <w:sz w:val="22"/>
                <w:szCs w:val="22"/>
              </w:rPr>
              <w:t xml:space="preserve">PARTICIPATION </w:t>
            </w:r>
          </w:p>
          <w:p w:rsidR="005F4EFD" w:rsidRPr="00DE07F2" w:rsidRDefault="005F4EFD" w:rsidP="00F26FA8">
            <w:pPr>
              <w:ind w:left="284"/>
              <w:jc w:val="both"/>
              <w:rPr>
                <w:rFonts w:eastAsia="Arial Unicode MS"/>
                <w:b/>
                <w:sz w:val="22"/>
                <w:szCs w:val="22"/>
              </w:rPr>
            </w:pPr>
            <w:r w:rsidRPr="00DE07F2">
              <w:rPr>
                <w:rFonts w:eastAsia="Arial Unicode MS"/>
                <w:sz w:val="22"/>
                <w:szCs w:val="22"/>
              </w:rPr>
              <w:t>La participation au présent Appel d’Offres est ouverte à égalité de conditions à toutes les petites et moyennes entreprises de droit camerounais, jouissant des capacités juridiques, techniques et financières requises.</w:t>
            </w:r>
          </w:p>
          <w:p w:rsidR="00D11D99" w:rsidRPr="00DE07F2" w:rsidRDefault="00D11D99" w:rsidP="007E5795">
            <w:pPr>
              <w:numPr>
                <w:ilvl w:val="0"/>
                <w:numId w:val="10"/>
              </w:numPr>
              <w:spacing w:before="120"/>
              <w:ind w:left="284" w:hanging="284"/>
              <w:rPr>
                <w:rFonts w:eastAsia="Arial Unicode MS"/>
                <w:b/>
                <w:sz w:val="22"/>
                <w:szCs w:val="22"/>
              </w:rPr>
            </w:pPr>
            <w:r w:rsidRPr="00DE07F2">
              <w:rPr>
                <w:rFonts w:eastAsia="Arial Unicode MS"/>
                <w:b/>
                <w:sz w:val="22"/>
                <w:szCs w:val="22"/>
              </w:rPr>
              <w:t>FINANCEMENT</w:t>
            </w:r>
          </w:p>
          <w:p w:rsidR="003001DD" w:rsidRPr="00DE07F2" w:rsidRDefault="003001DD" w:rsidP="003001DD">
            <w:pPr>
              <w:spacing w:line="276" w:lineRule="auto"/>
              <w:ind w:firstLine="284"/>
              <w:jc w:val="both"/>
              <w:rPr>
                <w:rFonts w:eastAsia="Arial Unicode MS"/>
                <w:sz w:val="22"/>
                <w:szCs w:val="22"/>
              </w:rPr>
            </w:pPr>
            <w:r w:rsidRPr="00DE07F2">
              <w:rPr>
                <w:rFonts w:eastAsia="Arial Unicode MS"/>
                <w:sz w:val="22"/>
                <w:szCs w:val="22"/>
              </w:rPr>
              <w:t>Les travaux objet du présent Appel d'Offres sont financés par le budget d’investissement public de la République du Cameroun, Exercice 2018.</w:t>
            </w:r>
          </w:p>
          <w:p w:rsidR="003001DD" w:rsidRPr="00DE07F2" w:rsidRDefault="003001DD" w:rsidP="007E5795">
            <w:pPr>
              <w:pStyle w:val="Paragraphedeliste"/>
              <w:numPr>
                <w:ilvl w:val="0"/>
                <w:numId w:val="76"/>
              </w:numPr>
              <w:spacing w:line="276" w:lineRule="auto"/>
              <w:jc w:val="both"/>
              <w:rPr>
                <w:rFonts w:eastAsia="Arial Unicode MS"/>
                <w:sz w:val="22"/>
                <w:szCs w:val="22"/>
              </w:rPr>
            </w:pPr>
            <w:r w:rsidRPr="00DE07F2">
              <w:rPr>
                <w:rFonts w:eastAsia="Arial Unicode MS"/>
                <w:sz w:val="22"/>
                <w:szCs w:val="22"/>
              </w:rPr>
              <w:t>Imputation : _______________________________ ;</w:t>
            </w:r>
          </w:p>
          <w:p w:rsidR="00D11D99" w:rsidRPr="00DE07F2" w:rsidRDefault="00D11D99" w:rsidP="007E5795">
            <w:pPr>
              <w:numPr>
                <w:ilvl w:val="0"/>
                <w:numId w:val="10"/>
              </w:numPr>
              <w:ind w:left="284" w:hanging="284"/>
              <w:rPr>
                <w:rFonts w:eastAsia="Arial Unicode MS"/>
                <w:b/>
                <w:sz w:val="22"/>
                <w:szCs w:val="22"/>
              </w:rPr>
            </w:pPr>
            <w:r w:rsidRPr="00DE07F2">
              <w:rPr>
                <w:rFonts w:eastAsia="Arial Unicode MS"/>
                <w:b/>
                <w:sz w:val="22"/>
                <w:szCs w:val="22"/>
              </w:rPr>
              <w:t>ACQUISITION DU DOSSIER D'APPEL D'OFFRES</w:t>
            </w:r>
          </w:p>
          <w:p w:rsidR="005F4EFD" w:rsidRPr="00DE07F2" w:rsidRDefault="00D11D99" w:rsidP="005F4EFD">
            <w:pPr>
              <w:tabs>
                <w:tab w:val="left" w:pos="426"/>
              </w:tabs>
              <w:jc w:val="both"/>
            </w:pPr>
            <w:r w:rsidRPr="00DE07F2">
              <w:t xml:space="preserve">Le Dossier d’Appel d’Offres (DAO) peut être obtenu dès publication du présent avis, </w:t>
            </w:r>
            <w:r w:rsidR="005F4EFD" w:rsidRPr="00DE07F2">
              <w:t>à</w:t>
            </w:r>
            <w:r w:rsidRPr="00DE07F2">
              <w:t xml:space="preserve"> la </w:t>
            </w:r>
            <w:r w:rsidR="00535913">
              <w:t>Commune de Bétaré-Oya</w:t>
            </w:r>
            <w:r w:rsidRPr="00DE07F2">
              <w:t xml:space="preserve">, sur présentation d’une quittance de versement </w:t>
            </w:r>
            <w:r w:rsidR="003001DD" w:rsidRPr="00DE07F2">
              <w:t xml:space="preserve">à la </w:t>
            </w:r>
            <w:r w:rsidR="00A70099">
              <w:t xml:space="preserve">Recette Municipale </w:t>
            </w:r>
            <w:r w:rsidR="00F26FA8">
              <w:t xml:space="preserve"> de </w:t>
            </w:r>
            <w:r w:rsidR="009701F2">
              <w:t>BETTARE-</w:t>
            </w:r>
            <w:r w:rsidR="00535913">
              <w:t>OYA</w:t>
            </w:r>
            <w:r w:rsidR="00535913" w:rsidRPr="00DE07F2">
              <w:t>,</w:t>
            </w:r>
            <w:r w:rsidRPr="00DE07F2">
              <w:rPr>
                <w:b/>
              </w:rPr>
              <w:t xml:space="preserve"> </w:t>
            </w:r>
            <w:r w:rsidRPr="00DE07F2">
              <w:t xml:space="preserve">d’une somme non remboursable de </w:t>
            </w:r>
            <w:r w:rsidR="00834538" w:rsidRPr="00DE07F2">
              <w:rPr>
                <w:b/>
              </w:rPr>
              <w:t>Cinquante mille (5</w:t>
            </w:r>
            <w:r w:rsidRPr="00DE07F2">
              <w:rPr>
                <w:b/>
              </w:rPr>
              <w:t>0 000) FCFA</w:t>
            </w:r>
            <w:r w:rsidRPr="00DE07F2">
              <w:t xml:space="preserve">, représentant les frais d’achat du Dossier d’Appel d’Offre. Cette quittance devra identifier </w:t>
            </w:r>
            <w:r w:rsidR="005F4EFD" w:rsidRPr="00DE07F2">
              <w:t>l’entreprise désireuse de participer à l’appel d’offres.</w:t>
            </w:r>
          </w:p>
          <w:p w:rsidR="00D11D99" w:rsidRPr="00DE07F2" w:rsidRDefault="00D11D99" w:rsidP="007E5795">
            <w:pPr>
              <w:numPr>
                <w:ilvl w:val="0"/>
                <w:numId w:val="10"/>
              </w:numPr>
              <w:spacing w:before="120"/>
              <w:ind w:left="284" w:hanging="284"/>
              <w:rPr>
                <w:rFonts w:eastAsia="Arial Unicode MS"/>
                <w:b/>
                <w:sz w:val="22"/>
                <w:szCs w:val="22"/>
              </w:rPr>
            </w:pPr>
            <w:r w:rsidRPr="00DE07F2">
              <w:rPr>
                <w:rFonts w:eastAsia="Arial Unicode MS"/>
                <w:b/>
                <w:sz w:val="22"/>
                <w:szCs w:val="22"/>
              </w:rPr>
              <w:t>CONSULTATION DU DOSSIER D'APPEL D'OFFRES</w:t>
            </w:r>
          </w:p>
          <w:p w:rsidR="00D11D99" w:rsidRPr="00DE07F2" w:rsidRDefault="00D11D99" w:rsidP="00D11D99">
            <w:pPr>
              <w:spacing w:before="120"/>
              <w:ind w:firstLine="284"/>
              <w:jc w:val="both"/>
              <w:rPr>
                <w:rFonts w:eastAsia="Arial Unicode MS"/>
                <w:sz w:val="22"/>
                <w:szCs w:val="22"/>
              </w:rPr>
            </w:pPr>
            <w:r w:rsidRPr="00DE07F2">
              <w:rPr>
                <w:rFonts w:eastAsia="Arial Unicode MS"/>
                <w:sz w:val="22"/>
                <w:szCs w:val="22"/>
              </w:rPr>
              <w:t xml:space="preserve">Le Dossier d’Appel d’Offres (DAO) peut être consulté aux heures ouvrables à la </w:t>
            </w:r>
            <w:r w:rsidR="00535913">
              <w:rPr>
                <w:rFonts w:eastAsia="Arial Unicode MS"/>
                <w:sz w:val="22"/>
                <w:szCs w:val="22"/>
              </w:rPr>
              <w:t>Commune de BETARE-OYA</w:t>
            </w:r>
            <w:r w:rsidRPr="00DE07F2">
              <w:rPr>
                <w:rFonts w:eastAsia="Arial Unicode MS"/>
                <w:sz w:val="22"/>
                <w:szCs w:val="22"/>
              </w:rPr>
              <w:t xml:space="preserve"> dès publication du présent avis. </w:t>
            </w:r>
          </w:p>
          <w:p w:rsidR="00D11D99" w:rsidRPr="00DE07F2" w:rsidRDefault="00D11D99" w:rsidP="007E5795">
            <w:pPr>
              <w:numPr>
                <w:ilvl w:val="0"/>
                <w:numId w:val="10"/>
              </w:numPr>
              <w:spacing w:before="120"/>
              <w:ind w:left="284" w:hanging="284"/>
              <w:rPr>
                <w:rFonts w:eastAsia="Arial Unicode MS"/>
                <w:b/>
                <w:sz w:val="22"/>
                <w:szCs w:val="22"/>
              </w:rPr>
            </w:pPr>
            <w:r w:rsidRPr="00DE07F2">
              <w:rPr>
                <w:rFonts w:eastAsia="Arial Unicode MS"/>
                <w:b/>
                <w:sz w:val="22"/>
                <w:szCs w:val="22"/>
              </w:rPr>
              <w:t>REMISE DES OFFRES</w:t>
            </w:r>
          </w:p>
          <w:p w:rsidR="00D11D99" w:rsidRPr="00DE07F2" w:rsidRDefault="00D11D99" w:rsidP="00D11D99">
            <w:pPr>
              <w:spacing w:before="120" w:after="120"/>
              <w:jc w:val="both"/>
              <w:rPr>
                <w:rFonts w:eastAsia="Arial Unicode MS"/>
                <w:sz w:val="22"/>
                <w:szCs w:val="22"/>
              </w:rPr>
            </w:pPr>
            <w:r w:rsidRPr="00DE07F2">
              <w:rPr>
                <w:rFonts w:eastAsia="Arial Unicode MS"/>
                <w:sz w:val="22"/>
                <w:szCs w:val="22"/>
              </w:rPr>
              <w:t xml:space="preserve">Chaque offre, rédigée en Français ou en Anglais en Sept (07) exemplaires dont un original et six (06) copies respectivement marqués comme tel, placée sous pli cacheté et scellé sans indication sur l’identité du soumissionnaire sous peine de rejet, devra parvenir dans les services de la Délégation Départementale des Marchés Publics </w:t>
            </w:r>
            <w:r w:rsidR="006E4CC9" w:rsidRPr="00DE07F2">
              <w:rPr>
                <w:rFonts w:eastAsia="Arial Unicode MS"/>
                <w:sz w:val="22"/>
                <w:szCs w:val="22"/>
              </w:rPr>
              <w:t>du Lom et Djérem</w:t>
            </w:r>
            <w:r w:rsidRPr="00DE07F2">
              <w:rPr>
                <w:rFonts w:eastAsia="Arial Unicode MS"/>
                <w:sz w:val="22"/>
                <w:szCs w:val="22"/>
              </w:rPr>
              <w:t xml:space="preserve">, Service de la Passation des Marchés, Tél : </w:t>
            </w:r>
            <w:r w:rsidR="006E4CC9" w:rsidRPr="00DE07F2">
              <w:rPr>
                <w:rFonts w:eastAsia="Arial Unicode MS"/>
                <w:sz w:val="22"/>
                <w:szCs w:val="22"/>
              </w:rPr>
              <w:t>222 241 562</w:t>
            </w:r>
            <w:r w:rsidRPr="00DE07F2">
              <w:rPr>
                <w:rFonts w:eastAsia="Arial Unicode MS"/>
                <w:sz w:val="22"/>
                <w:szCs w:val="22"/>
              </w:rPr>
              <w:t xml:space="preserve"> sise </w:t>
            </w:r>
            <w:r w:rsidR="00BA32DF" w:rsidRPr="00DE07F2">
              <w:rPr>
                <w:rFonts w:eastAsia="Arial Unicode MS"/>
                <w:sz w:val="22"/>
                <w:szCs w:val="22"/>
              </w:rPr>
              <w:t xml:space="preserve">au </w:t>
            </w:r>
            <w:r w:rsidR="00BA32DF" w:rsidRPr="00DE07F2">
              <w:t>quartier 25, rue 806 perpendiculaire rue SABBAL LECCO</w:t>
            </w:r>
            <w:r w:rsidRPr="00DE07F2">
              <w:rPr>
                <w:rFonts w:eastAsia="Arial Unicode MS"/>
                <w:sz w:val="22"/>
                <w:szCs w:val="22"/>
              </w:rPr>
              <w:t xml:space="preserve"> au plus tard</w:t>
            </w:r>
            <w:r w:rsidRPr="00DE07F2">
              <w:t xml:space="preserve"> </w:t>
            </w:r>
            <w:r w:rsidRPr="00DE07F2">
              <w:rPr>
                <w:rFonts w:eastAsia="Arial Unicode MS"/>
                <w:b/>
                <w:sz w:val="22"/>
                <w:szCs w:val="22"/>
              </w:rPr>
              <w:t xml:space="preserve">le </w:t>
            </w:r>
            <w:r w:rsidR="009701F2">
              <w:rPr>
                <w:rFonts w:eastAsia="Arial Unicode MS"/>
                <w:b/>
                <w:sz w:val="28"/>
                <w:szCs w:val="22"/>
              </w:rPr>
              <w:t>___________</w:t>
            </w:r>
            <w:r w:rsidRPr="00DE07F2">
              <w:rPr>
                <w:rFonts w:eastAsia="Arial Unicode MS"/>
                <w:b/>
                <w:sz w:val="28"/>
                <w:szCs w:val="22"/>
              </w:rPr>
              <w:t xml:space="preserve"> à </w:t>
            </w:r>
            <w:r w:rsidR="00DD5B62">
              <w:rPr>
                <w:rFonts w:eastAsia="Arial Unicode MS"/>
                <w:b/>
                <w:sz w:val="28"/>
                <w:szCs w:val="22"/>
              </w:rPr>
              <w:t>13</w:t>
            </w:r>
            <w:r w:rsidRPr="00DE07F2">
              <w:rPr>
                <w:rFonts w:eastAsia="Arial Unicode MS"/>
                <w:b/>
                <w:sz w:val="28"/>
                <w:szCs w:val="22"/>
              </w:rPr>
              <w:t xml:space="preserve"> heures</w:t>
            </w:r>
            <w:r w:rsidRPr="00DE07F2">
              <w:rPr>
                <w:rFonts w:eastAsia="Arial Unicode MS"/>
                <w:b/>
                <w:i/>
                <w:sz w:val="28"/>
                <w:szCs w:val="22"/>
              </w:rPr>
              <w:t xml:space="preserve"> </w:t>
            </w:r>
            <w:r w:rsidRPr="00DE07F2">
              <w:rPr>
                <w:rFonts w:eastAsia="Arial Unicode MS"/>
                <w:i/>
                <w:sz w:val="28"/>
                <w:szCs w:val="22"/>
              </w:rPr>
              <w:t xml:space="preserve"> </w:t>
            </w:r>
            <w:r w:rsidRPr="00DE07F2">
              <w:rPr>
                <w:rFonts w:eastAsia="Arial Unicode MS"/>
                <w:sz w:val="22"/>
                <w:szCs w:val="22"/>
              </w:rPr>
              <w:t>précises et portera les mentions suivantes :</w:t>
            </w:r>
          </w:p>
          <w:p w:rsidR="00E65C0E" w:rsidRPr="00404AC5" w:rsidRDefault="00D11D99" w:rsidP="00E65C0E">
            <w:pPr>
              <w:pStyle w:val="Corpsdetexte"/>
              <w:jc w:val="center"/>
              <w:rPr>
                <w:b/>
                <w:szCs w:val="24"/>
              </w:rPr>
            </w:pPr>
            <w:r w:rsidRPr="00DD5B62">
              <w:rPr>
                <w:b/>
                <w:szCs w:val="22"/>
              </w:rPr>
              <w:t xml:space="preserve">APPEL D’OFFRES NATIONAL </w:t>
            </w:r>
            <w:r w:rsidR="00834538" w:rsidRPr="00DD5B62">
              <w:rPr>
                <w:b/>
                <w:szCs w:val="22"/>
              </w:rPr>
              <w:t xml:space="preserve"> OUVERT </w:t>
            </w:r>
            <w:r w:rsidR="00E65C0E" w:rsidRPr="00404AC5">
              <w:rPr>
                <w:b/>
                <w:szCs w:val="24"/>
              </w:rPr>
              <w:t xml:space="preserve">N° </w:t>
            </w:r>
            <w:r w:rsidR="00E65C0E">
              <w:rPr>
                <w:rFonts w:ascii="Comic Sans MS" w:hAnsi="Comic Sans MS"/>
                <w:b/>
                <w:szCs w:val="24"/>
              </w:rPr>
              <w:t>………</w:t>
            </w:r>
            <w:r w:rsidR="00E65C0E" w:rsidRPr="00404AC5">
              <w:rPr>
                <w:b/>
                <w:szCs w:val="24"/>
              </w:rPr>
              <w:t>/AONO/PR/MINMAP/CDPM/L D/2018</w:t>
            </w:r>
          </w:p>
          <w:p w:rsidR="00E65C0E" w:rsidRDefault="00E65C0E" w:rsidP="00E65C0E">
            <w:pPr>
              <w:pStyle w:val="Corpsdetexte"/>
              <w:jc w:val="center"/>
              <w:rPr>
                <w:b/>
                <w:szCs w:val="24"/>
              </w:rPr>
            </w:pPr>
            <w:r w:rsidRPr="00404AC5">
              <w:rPr>
                <w:b/>
                <w:szCs w:val="24"/>
              </w:rPr>
              <w:t xml:space="preserve">DU </w:t>
            </w:r>
            <w:r w:rsidR="009701F2">
              <w:rPr>
                <w:rFonts w:ascii="Comic Sans MS" w:hAnsi="Comic Sans MS"/>
                <w:b/>
                <w:szCs w:val="24"/>
              </w:rPr>
              <w:t>_________</w:t>
            </w:r>
            <w:r w:rsidRPr="00404AC5">
              <w:rPr>
                <w:b/>
                <w:szCs w:val="24"/>
              </w:rPr>
              <w:t xml:space="preserve"> </w:t>
            </w:r>
            <w:r w:rsidRPr="00E754B1">
              <w:rPr>
                <w:rFonts w:eastAsia="Arial Unicode MS"/>
                <w:b/>
                <w:sz w:val="22"/>
                <w:szCs w:val="22"/>
              </w:rPr>
              <w:t xml:space="preserve">EN PROCEDURE </w:t>
            </w:r>
            <w:r>
              <w:rPr>
                <w:rFonts w:eastAsia="Arial Unicode MS"/>
                <w:b/>
                <w:sz w:val="22"/>
                <w:szCs w:val="22"/>
              </w:rPr>
              <w:t xml:space="preserve">D’URGENCE </w:t>
            </w:r>
            <w:r w:rsidRPr="00404AC5">
              <w:rPr>
                <w:b/>
                <w:szCs w:val="24"/>
              </w:rPr>
              <w:t xml:space="preserve">POUR L’EXECUTION DES TRAVAUX </w:t>
            </w:r>
            <w:r>
              <w:rPr>
                <w:b/>
                <w:szCs w:val="24"/>
              </w:rPr>
              <w:t>D’ENTRETIEN DES ROUTES COMMUNALE DANS L’ARRONDISSEMENT</w:t>
            </w:r>
            <w:r w:rsidRPr="00404AC5">
              <w:rPr>
                <w:b/>
                <w:szCs w:val="24"/>
              </w:rPr>
              <w:t xml:space="preserve"> </w:t>
            </w:r>
            <w:r>
              <w:rPr>
                <w:b/>
                <w:szCs w:val="24"/>
              </w:rPr>
              <w:t xml:space="preserve">DE </w:t>
            </w:r>
            <w:r w:rsidR="009701F2">
              <w:rPr>
                <w:b/>
                <w:szCs w:val="24"/>
              </w:rPr>
              <w:t>BETARE-OYA</w:t>
            </w:r>
            <w:r w:rsidRPr="00404AC5">
              <w:rPr>
                <w:b/>
                <w:szCs w:val="24"/>
              </w:rPr>
              <w:t>, DEPARTEMENT DU LOM ET DJEREM, REGION DE L’EST.</w:t>
            </w:r>
          </w:p>
          <w:p w:rsidR="00D11D99" w:rsidRPr="00DE07F2" w:rsidRDefault="00D11D99" w:rsidP="00D11D99">
            <w:pPr>
              <w:pStyle w:val="Retraitcorpsdetexte"/>
              <w:spacing w:before="60"/>
              <w:ind w:left="0"/>
              <w:jc w:val="center"/>
              <w:rPr>
                <w:rFonts w:eastAsia="Arial Unicode MS"/>
                <w:b/>
                <w:bCs/>
                <w:i/>
                <w:iCs/>
                <w:sz w:val="22"/>
                <w:szCs w:val="22"/>
              </w:rPr>
            </w:pPr>
            <w:r w:rsidRPr="00DE07F2">
              <w:rPr>
                <w:rFonts w:eastAsia="Arial Unicode MS"/>
                <w:b/>
                <w:bCs/>
                <w:i/>
                <w:iCs/>
                <w:sz w:val="22"/>
                <w:szCs w:val="22"/>
              </w:rPr>
              <w:t>" A n'ouvrir qu'en séance de dépouillement "</w:t>
            </w:r>
          </w:p>
          <w:p w:rsidR="00D11D99" w:rsidRPr="00DE07F2" w:rsidRDefault="00D11D99" w:rsidP="007E5795">
            <w:pPr>
              <w:numPr>
                <w:ilvl w:val="0"/>
                <w:numId w:val="10"/>
              </w:numPr>
              <w:spacing w:before="120" w:after="120"/>
              <w:ind w:left="284" w:hanging="284"/>
              <w:rPr>
                <w:rFonts w:eastAsia="Arial Unicode MS"/>
                <w:b/>
                <w:sz w:val="22"/>
                <w:szCs w:val="22"/>
              </w:rPr>
            </w:pPr>
            <w:r w:rsidRPr="00DE07F2">
              <w:rPr>
                <w:rFonts w:eastAsia="Arial Unicode MS"/>
                <w:b/>
                <w:sz w:val="22"/>
                <w:szCs w:val="22"/>
              </w:rPr>
              <w:t>RECEVABILITE DES OFFRES</w:t>
            </w:r>
          </w:p>
          <w:p w:rsidR="00D11D99" w:rsidRPr="00DE07F2" w:rsidRDefault="00D11D99" w:rsidP="00D11D99">
            <w:pPr>
              <w:ind w:firstLine="284"/>
              <w:jc w:val="both"/>
              <w:rPr>
                <w:rFonts w:eastAsia="Arial Unicode MS"/>
                <w:sz w:val="22"/>
                <w:szCs w:val="22"/>
              </w:rPr>
            </w:pPr>
            <w:r w:rsidRPr="00DE07F2">
              <w:rPr>
                <w:rFonts w:eastAsia="Arial Unicode MS"/>
                <w:sz w:val="22"/>
                <w:szCs w:val="22"/>
              </w:rPr>
              <w:t>Les offres ne respectant pas le mode de séparation de l’offre financière des offres administrative et technique seront irrecevables. Toute offre incomplète conformément aux prescriptions du Dossier d'Appel d'Offres sera déclarée irrecevable, notamment, celle dans laquelle il est constaté l'absence de la caution de soumission établie selon le modèle proposé dans le Dossier d’Appel d’Offres et délivrée par une banque de premier ordre agréée par le Ministère en charge des Finances, valable pendant trente (30) jours au-delà du délai de validité des offres.</w:t>
            </w:r>
          </w:p>
          <w:p w:rsidR="00D11D99" w:rsidRPr="00DE07F2" w:rsidRDefault="00D11D99" w:rsidP="00D11D99">
            <w:pPr>
              <w:ind w:firstLine="284"/>
              <w:jc w:val="both"/>
              <w:rPr>
                <w:rFonts w:eastAsia="Arial Unicode MS"/>
                <w:sz w:val="22"/>
                <w:szCs w:val="22"/>
              </w:rPr>
            </w:pPr>
            <w:r w:rsidRPr="00DE07F2">
              <w:rPr>
                <w:rFonts w:eastAsia="Arial Unicode MS"/>
                <w:sz w:val="22"/>
                <w:szCs w:val="22"/>
              </w:rPr>
              <w:tab/>
              <w:t>Sous peine de rejet, les pièces administratives requises devront être impérativement produites en originaux ou en copies certifiées conformes par le service émetteur, conformément aux stipulations du Règlement Particulier de l’Appel d’Offres.</w:t>
            </w:r>
          </w:p>
          <w:p w:rsidR="00DD5B62" w:rsidRPr="00DE07F2" w:rsidRDefault="00D11D99" w:rsidP="00D11D99">
            <w:pPr>
              <w:ind w:firstLine="284"/>
              <w:jc w:val="both"/>
              <w:rPr>
                <w:rFonts w:eastAsia="Arial Unicode MS"/>
                <w:sz w:val="22"/>
                <w:szCs w:val="22"/>
              </w:rPr>
            </w:pPr>
            <w:r w:rsidRPr="00DE07F2">
              <w:rPr>
                <w:rFonts w:eastAsia="Arial Unicode MS"/>
                <w:sz w:val="22"/>
                <w:szCs w:val="22"/>
              </w:rPr>
              <w:tab/>
              <w:t>Elles devront obligatoirement dater de moins de trois (03) mois à la date initiale de remise des offres.</w:t>
            </w:r>
          </w:p>
          <w:p w:rsidR="00D11D99" w:rsidRPr="00DE07F2" w:rsidRDefault="00D11D99" w:rsidP="007E5795">
            <w:pPr>
              <w:numPr>
                <w:ilvl w:val="0"/>
                <w:numId w:val="10"/>
              </w:numPr>
              <w:spacing w:before="120" w:after="120"/>
              <w:ind w:left="284" w:hanging="284"/>
              <w:rPr>
                <w:rFonts w:eastAsia="Arial Unicode MS"/>
                <w:b/>
                <w:sz w:val="22"/>
                <w:szCs w:val="22"/>
              </w:rPr>
            </w:pPr>
            <w:r w:rsidRPr="00DE07F2">
              <w:rPr>
                <w:rFonts w:eastAsia="Arial Unicode MS"/>
                <w:b/>
                <w:sz w:val="22"/>
                <w:szCs w:val="22"/>
              </w:rPr>
              <w:t>OUVERTURE DES OFFRES</w:t>
            </w:r>
          </w:p>
          <w:p w:rsidR="00F61C1D" w:rsidRPr="00DE07F2" w:rsidRDefault="00F61C1D" w:rsidP="00F61C1D">
            <w:pPr>
              <w:ind w:firstLine="284"/>
              <w:jc w:val="both"/>
              <w:rPr>
                <w:rFonts w:eastAsia="Arial Unicode MS"/>
                <w:sz w:val="22"/>
                <w:szCs w:val="22"/>
              </w:rPr>
            </w:pPr>
            <w:r w:rsidRPr="00DE07F2">
              <w:rPr>
                <w:rFonts w:eastAsia="Arial Unicode MS"/>
                <w:sz w:val="22"/>
                <w:szCs w:val="22"/>
              </w:rPr>
              <w:t>L’ouverture des offres se fera en un temps à la Délégation Départementale des Marchés Publics du LOM et DJEREM, sise 25 rue,806, perpendiculaire rue SABBAL LECCO le </w:t>
            </w:r>
            <w:r w:rsidR="009701F2">
              <w:rPr>
                <w:rFonts w:eastAsia="Arial Unicode MS"/>
                <w:b/>
                <w:sz w:val="22"/>
                <w:szCs w:val="22"/>
              </w:rPr>
              <w:t>_____________</w:t>
            </w:r>
            <w:r w:rsidR="006B33D3" w:rsidRPr="00DE07F2">
              <w:rPr>
                <w:rFonts w:eastAsia="Arial Unicode MS"/>
                <w:b/>
                <w:sz w:val="22"/>
                <w:szCs w:val="22"/>
              </w:rPr>
              <w:t>2018</w:t>
            </w:r>
            <w:r w:rsidRPr="00DE07F2">
              <w:rPr>
                <w:rFonts w:eastAsia="Arial Unicode MS"/>
                <w:sz w:val="22"/>
                <w:szCs w:val="22"/>
              </w:rPr>
              <w:t xml:space="preserve"> à </w:t>
            </w:r>
            <w:r w:rsidR="006B33D3" w:rsidRPr="00DE07F2">
              <w:rPr>
                <w:rFonts w:eastAsia="Arial Unicode MS"/>
                <w:b/>
                <w:sz w:val="22"/>
                <w:szCs w:val="22"/>
              </w:rPr>
              <w:t>1</w:t>
            </w:r>
            <w:r w:rsidR="00DD5B62">
              <w:rPr>
                <w:rFonts w:eastAsia="Arial Unicode MS"/>
                <w:b/>
                <w:sz w:val="22"/>
                <w:szCs w:val="22"/>
              </w:rPr>
              <w:t>4</w:t>
            </w:r>
            <w:r w:rsidRPr="00DE07F2">
              <w:rPr>
                <w:rFonts w:eastAsia="Arial Unicode MS"/>
                <w:sz w:val="22"/>
                <w:szCs w:val="22"/>
              </w:rPr>
              <w:t xml:space="preserve"> HEURES précises par la Commission Départementale de Passation des Marchés du LOM et DJEREM, en présence des soumissionnaires ou de leurs représentants dûment mandatés et ayant une parfaite connaissance de la soumission dont ils ont la charge.</w:t>
            </w:r>
          </w:p>
          <w:p w:rsidR="005F4EFD" w:rsidRPr="00DE07F2" w:rsidRDefault="005F4EFD" w:rsidP="007E5795">
            <w:pPr>
              <w:numPr>
                <w:ilvl w:val="0"/>
                <w:numId w:val="10"/>
              </w:numPr>
              <w:spacing w:before="120" w:after="120"/>
              <w:ind w:left="426" w:hanging="426"/>
              <w:rPr>
                <w:rFonts w:eastAsia="Arial Unicode MS"/>
                <w:b/>
                <w:sz w:val="22"/>
                <w:szCs w:val="22"/>
              </w:rPr>
            </w:pPr>
            <w:r w:rsidRPr="00DE07F2">
              <w:rPr>
                <w:rFonts w:eastAsia="Arial Unicode MS"/>
                <w:b/>
                <w:sz w:val="22"/>
                <w:szCs w:val="22"/>
              </w:rPr>
              <w:t>CRITERES D'EVALUATION DES OFFRES</w:t>
            </w:r>
          </w:p>
          <w:p w:rsidR="005F4EFD" w:rsidRPr="00DE07F2" w:rsidRDefault="005F4EFD" w:rsidP="007E5795">
            <w:pPr>
              <w:pStyle w:val="Corpsdetexte"/>
              <w:numPr>
                <w:ilvl w:val="0"/>
                <w:numId w:val="17"/>
              </w:numPr>
              <w:jc w:val="both"/>
              <w:rPr>
                <w:rFonts w:eastAsia="Arial Unicode MS"/>
                <w:b/>
                <w:bCs/>
                <w:iCs/>
                <w:sz w:val="22"/>
                <w:szCs w:val="22"/>
              </w:rPr>
            </w:pPr>
            <w:r w:rsidRPr="00DE07F2">
              <w:rPr>
                <w:rFonts w:eastAsia="Arial Unicode MS"/>
                <w:b/>
                <w:bCs/>
                <w:iCs/>
                <w:sz w:val="22"/>
                <w:szCs w:val="22"/>
              </w:rPr>
              <w:t>Critères éliminatoires :</w:t>
            </w:r>
          </w:p>
          <w:p w:rsidR="005F4EFD" w:rsidRPr="00DE07F2" w:rsidRDefault="005F4EFD" w:rsidP="007E5795">
            <w:pPr>
              <w:pStyle w:val="Corpsdetexte"/>
              <w:numPr>
                <w:ilvl w:val="1"/>
                <w:numId w:val="17"/>
              </w:numPr>
              <w:ind w:left="1134"/>
              <w:jc w:val="both"/>
              <w:rPr>
                <w:rFonts w:eastAsia="Arial Unicode MS"/>
                <w:b/>
                <w:bCs/>
                <w:i/>
                <w:iCs/>
                <w:sz w:val="22"/>
                <w:szCs w:val="22"/>
                <w:u w:val="single"/>
              </w:rPr>
            </w:pPr>
            <w:r w:rsidRPr="00DE07F2">
              <w:rPr>
                <w:rFonts w:eastAsia="Arial Unicode MS"/>
                <w:b/>
                <w:bCs/>
                <w:i/>
                <w:iCs/>
                <w:sz w:val="22"/>
                <w:szCs w:val="22"/>
                <w:u w:val="single"/>
              </w:rPr>
              <w:t>Offre Administrative</w:t>
            </w:r>
          </w:p>
          <w:p w:rsidR="005F4EFD" w:rsidRPr="00DE07F2" w:rsidRDefault="005F4EFD" w:rsidP="007E5795">
            <w:pPr>
              <w:pStyle w:val="Corpsdetexte"/>
              <w:numPr>
                <w:ilvl w:val="0"/>
                <w:numId w:val="11"/>
              </w:numPr>
              <w:ind w:left="1418" w:hanging="284"/>
              <w:jc w:val="both"/>
              <w:rPr>
                <w:rFonts w:eastAsia="Arial Unicode MS"/>
                <w:bCs/>
                <w:iCs/>
                <w:sz w:val="22"/>
                <w:szCs w:val="22"/>
              </w:rPr>
            </w:pPr>
            <w:r w:rsidRPr="00DE07F2">
              <w:rPr>
                <w:rFonts w:eastAsia="Arial Unicode MS"/>
                <w:bCs/>
                <w:iCs/>
                <w:sz w:val="22"/>
                <w:szCs w:val="22"/>
              </w:rPr>
              <w:t>Absence d’une pièce administrative ;</w:t>
            </w:r>
          </w:p>
          <w:p w:rsidR="005F4EFD" w:rsidRPr="00DE07F2" w:rsidRDefault="005F4EFD" w:rsidP="007E5795">
            <w:pPr>
              <w:pStyle w:val="Corpsdetexte"/>
              <w:numPr>
                <w:ilvl w:val="0"/>
                <w:numId w:val="11"/>
              </w:numPr>
              <w:ind w:left="1418" w:hanging="284"/>
              <w:jc w:val="both"/>
              <w:rPr>
                <w:rFonts w:eastAsia="Arial Unicode MS"/>
                <w:bCs/>
                <w:iCs/>
                <w:sz w:val="22"/>
                <w:szCs w:val="22"/>
              </w:rPr>
            </w:pPr>
            <w:r w:rsidRPr="00DE07F2">
              <w:rPr>
                <w:rFonts w:eastAsia="Arial Unicode MS"/>
                <w:bCs/>
                <w:iCs/>
                <w:sz w:val="22"/>
                <w:szCs w:val="22"/>
              </w:rPr>
              <w:t>Pièce falsifiée ;</w:t>
            </w:r>
          </w:p>
          <w:p w:rsidR="005F4EFD" w:rsidRDefault="005F4EFD" w:rsidP="007E5795">
            <w:pPr>
              <w:pStyle w:val="Corpsdetexte"/>
              <w:numPr>
                <w:ilvl w:val="0"/>
                <w:numId w:val="11"/>
              </w:numPr>
              <w:ind w:left="1418" w:hanging="284"/>
              <w:jc w:val="both"/>
              <w:rPr>
                <w:rFonts w:eastAsia="Arial Unicode MS"/>
                <w:bCs/>
                <w:iCs/>
                <w:sz w:val="22"/>
                <w:szCs w:val="22"/>
              </w:rPr>
            </w:pPr>
            <w:r w:rsidRPr="00DE07F2">
              <w:rPr>
                <w:rFonts w:eastAsia="Arial Unicode MS"/>
                <w:bCs/>
                <w:iCs/>
                <w:sz w:val="22"/>
                <w:szCs w:val="22"/>
              </w:rPr>
              <w:t>Non-conformité de l’une des pièces du dossier administratif après le délai de 48 heures règlementaire ;</w:t>
            </w:r>
          </w:p>
          <w:p w:rsidR="00E65C0E" w:rsidRPr="00DE07F2" w:rsidRDefault="00E65C0E" w:rsidP="007E5795">
            <w:pPr>
              <w:pStyle w:val="Corpsdetexte"/>
              <w:numPr>
                <w:ilvl w:val="0"/>
                <w:numId w:val="11"/>
              </w:numPr>
              <w:ind w:left="1418" w:hanging="284"/>
              <w:jc w:val="both"/>
              <w:rPr>
                <w:rFonts w:eastAsia="Arial Unicode MS"/>
                <w:bCs/>
                <w:iCs/>
                <w:sz w:val="22"/>
                <w:szCs w:val="22"/>
              </w:rPr>
            </w:pPr>
            <w:r>
              <w:rPr>
                <w:rFonts w:eastAsia="Arial Unicode MS"/>
                <w:bCs/>
                <w:iCs/>
                <w:sz w:val="22"/>
                <w:szCs w:val="22"/>
              </w:rPr>
              <w:t xml:space="preserve">N’avoir pas un projet </w:t>
            </w:r>
            <w:r w:rsidR="0096649A">
              <w:rPr>
                <w:rFonts w:eastAsia="Arial Unicode MS"/>
                <w:bCs/>
                <w:iCs/>
                <w:sz w:val="22"/>
                <w:szCs w:val="22"/>
              </w:rPr>
              <w:t>abandonné</w:t>
            </w:r>
            <w:r>
              <w:rPr>
                <w:rFonts w:eastAsia="Arial Unicode MS"/>
                <w:bCs/>
                <w:iCs/>
                <w:sz w:val="22"/>
                <w:szCs w:val="22"/>
              </w:rPr>
              <w:t>.</w:t>
            </w:r>
          </w:p>
          <w:p w:rsidR="005F4EFD" w:rsidRPr="00DE07F2" w:rsidRDefault="005F4EFD" w:rsidP="007E5795">
            <w:pPr>
              <w:pStyle w:val="Corpsdetexte"/>
              <w:numPr>
                <w:ilvl w:val="1"/>
                <w:numId w:val="17"/>
              </w:numPr>
              <w:spacing w:before="120"/>
              <w:ind w:left="1134"/>
              <w:jc w:val="both"/>
              <w:rPr>
                <w:rFonts w:eastAsia="Arial Unicode MS"/>
                <w:b/>
                <w:bCs/>
                <w:i/>
                <w:iCs/>
                <w:sz w:val="22"/>
                <w:szCs w:val="22"/>
                <w:u w:val="single"/>
              </w:rPr>
            </w:pPr>
            <w:r w:rsidRPr="00DE07F2">
              <w:rPr>
                <w:rFonts w:eastAsia="Arial Unicode MS"/>
                <w:b/>
                <w:bCs/>
                <w:i/>
                <w:iCs/>
                <w:sz w:val="22"/>
                <w:szCs w:val="22"/>
                <w:u w:val="single"/>
              </w:rPr>
              <w:t>Offre technique</w:t>
            </w:r>
          </w:p>
          <w:p w:rsidR="005F4EFD" w:rsidRPr="00DE07F2" w:rsidRDefault="005F4EFD" w:rsidP="007E5795">
            <w:pPr>
              <w:pStyle w:val="Corpsdetexte"/>
              <w:numPr>
                <w:ilvl w:val="0"/>
                <w:numId w:val="18"/>
              </w:numPr>
              <w:ind w:left="1418" w:hanging="284"/>
              <w:jc w:val="both"/>
              <w:rPr>
                <w:rFonts w:eastAsia="Arial Unicode MS"/>
                <w:bCs/>
                <w:iCs/>
                <w:sz w:val="22"/>
                <w:szCs w:val="22"/>
              </w:rPr>
            </w:pPr>
            <w:r w:rsidRPr="00DE07F2">
              <w:rPr>
                <w:rFonts w:eastAsia="Arial Unicode MS"/>
                <w:bCs/>
                <w:iCs/>
                <w:sz w:val="22"/>
                <w:szCs w:val="22"/>
              </w:rPr>
              <w:t>Fausse déclaration ou pièce falsifiée ;</w:t>
            </w:r>
          </w:p>
          <w:p w:rsidR="005F4EFD" w:rsidRPr="00DE07F2" w:rsidRDefault="005F4EFD" w:rsidP="007E5795">
            <w:pPr>
              <w:pStyle w:val="Corpsdetexte"/>
              <w:numPr>
                <w:ilvl w:val="0"/>
                <w:numId w:val="18"/>
              </w:numPr>
              <w:ind w:left="1418" w:hanging="284"/>
              <w:jc w:val="both"/>
              <w:rPr>
                <w:rFonts w:eastAsia="Arial Unicode MS"/>
                <w:bCs/>
                <w:iCs/>
                <w:sz w:val="22"/>
                <w:szCs w:val="22"/>
              </w:rPr>
            </w:pPr>
            <w:r w:rsidRPr="00DE07F2">
              <w:rPr>
                <w:rFonts w:eastAsia="Arial Unicode MS"/>
                <w:bCs/>
                <w:iCs/>
                <w:sz w:val="22"/>
                <w:szCs w:val="22"/>
              </w:rPr>
              <w:t>N’avoir pas réuni au moins 80% de critères de qualification.</w:t>
            </w:r>
          </w:p>
          <w:p w:rsidR="005F4EFD" w:rsidRPr="00DE07F2" w:rsidRDefault="005F4EFD" w:rsidP="007E5795">
            <w:pPr>
              <w:pStyle w:val="Corpsdetexte"/>
              <w:numPr>
                <w:ilvl w:val="1"/>
                <w:numId w:val="17"/>
              </w:numPr>
              <w:spacing w:before="120"/>
              <w:ind w:left="1134"/>
              <w:jc w:val="both"/>
              <w:rPr>
                <w:rFonts w:eastAsia="Arial Unicode MS"/>
                <w:b/>
                <w:bCs/>
                <w:i/>
                <w:iCs/>
                <w:sz w:val="22"/>
                <w:szCs w:val="22"/>
                <w:u w:val="single"/>
              </w:rPr>
            </w:pPr>
            <w:r w:rsidRPr="00DE07F2">
              <w:rPr>
                <w:rFonts w:eastAsia="Arial Unicode MS"/>
                <w:b/>
                <w:bCs/>
                <w:i/>
                <w:iCs/>
                <w:sz w:val="22"/>
                <w:szCs w:val="22"/>
                <w:u w:val="single"/>
              </w:rPr>
              <w:t>Offre Financière</w:t>
            </w:r>
          </w:p>
          <w:p w:rsidR="005F4EFD" w:rsidRPr="00DE07F2" w:rsidRDefault="005F4EFD" w:rsidP="007E5795">
            <w:pPr>
              <w:pStyle w:val="Corpsdetexte"/>
              <w:numPr>
                <w:ilvl w:val="0"/>
                <w:numId w:val="19"/>
              </w:numPr>
              <w:tabs>
                <w:tab w:val="clear" w:pos="1815"/>
                <w:tab w:val="num" w:pos="1418"/>
              </w:tabs>
              <w:ind w:left="1418" w:hanging="284"/>
              <w:jc w:val="both"/>
              <w:rPr>
                <w:rFonts w:eastAsia="Arial Unicode MS"/>
                <w:bCs/>
                <w:iCs/>
                <w:sz w:val="22"/>
                <w:szCs w:val="22"/>
              </w:rPr>
            </w:pPr>
            <w:r w:rsidRPr="00DE07F2">
              <w:rPr>
                <w:rFonts w:eastAsia="Arial Unicode MS"/>
                <w:bCs/>
                <w:iCs/>
                <w:sz w:val="22"/>
                <w:szCs w:val="22"/>
              </w:rPr>
              <w:t>Offre financière incomplète ;</w:t>
            </w:r>
          </w:p>
          <w:p w:rsidR="005F4EFD" w:rsidRPr="00DE07F2" w:rsidRDefault="005F4EFD" w:rsidP="007E5795">
            <w:pPr>
              <w:pStyle w:val="Corpsdetexte"/>
              <w:numPr>
                <w:ilvl w:val="0"/>
                <w:numId w:val="19"/>
              </w:numPr>
              <w:tabs>
                <w:tab w:val="clear" w:pos="1815"/>
                <w:tab w:val="num" w:pos="1418"/>
              </w:tabs>
              <w:ind w:left="1418" w:hanging="284"/>
              <w:jc w:val="both"/>
              <w:rPr>
                <w:rFonts w:eastAsia="Arial Unicode MS"/>
                <w:bCs/>
                <w:iCs/>
                <w:sz w:val="22"/>
                <w:szCs w:val="22"/>
              </w:rPr>
            </w:pPr>
            <w:r w:rsidRPr="00DE07F2">
              <w:rPr>
                <w:rFonts w:eastAsia="Arial Unicode MS"/>
                <w:bCs/>
                <w:iCs/>
                <w:sz w:val="22"/>
                <w:szCs w:val="22"/>
              </w:rPr>
              <w:t>Omission du prix d’une tâche quantifiée dans le bordereau des prix unitaires ou dans le devis estimatif ;</w:t>
            </w:r>
          </w:p>
          <w:p w:rsidR="005F4EFD" w:rsidRPr="00DE07F2" w:rsidRDefault="005F4EFD" w:rsidP="005F4EFD">
            <w:pPr>
              <w:pStyle w:val="Corpsdetexte"/>
              <w:spacing w:after="120"/>
              <w:jc w:val="both"/>
              <w:rPr>
                <w:rFonts w:eastAsia="Arial Unicode MS"/>
                <w:bCs/>
                <w:iCs/>
                <w:sz w:val="22"/>
                <w:szCs w:val="22"/>
              </w:rPr>
            </w:pPr>
            <w:r w:rsidRPr="00DE07F2">
              <w:rPr>
                <w:rFonts w:eastAsia="Arial Unicode MS"/>
                <w:b/>
                <w:bCs/>
                <w:i/>
                <w:iCs/>
                <w:sz w:val="22"/>
                <w:szCs w:val="22"/>
                <w:u w:val="single"/>
              </w:rPr>
              <w:t>N.B</w:t>
            </w:r>
            <w:r w:rsidRPr="00DE07F2">
              <w:rPr>
                <w:rFonts w:eastAsia="Arial Unicode MS"/>
                <w:bCs/>
                <w:iCs/>
                <w:sz w:val="22"/>
                <w:szCs w:val="22"/>
              </w:rPr>
              <w:t> : Les copies certifiées des pièces antérieurement légalisées seront systématiquement rejetées.</w:t>
            </w:r>
          </w:p>
          <w:p w:rsidR="005F4EFD" w:rsidRPr="00DE07F2" w:rsidRDefault="005F4EFD" w:rsidP="007E5795">
            <w:pPr>
              <w:pStyle w:val="Corpsdetexte"/>
              <w:numPr>
                <w:ilvl w:val="0"/>
                <w:numId w:val="17"/>
              </w:numPr>
              <w:jc w:val="both"/>
              <w:rPr>
                <w:rFonts w:eastAsia="Arial Unicode MS"/>
                <w:b/>
                <w:bCs/>
                <w:iCs/>
                <w:sz w:val="22"/>
                <w:szCs w:val="22"/>
              </w:rPr>
            </w:pPr>
            <w:r w:rsidRPr="00DE07F2">
              <w:rPr>
                <w:rFonts w:eastAsia="Arial Unicode MS"/>
                <w:b/>
                <w:bCs/>
                <w:iCs/>
                <w:sz w:val="22"/>
                <w:szCs w:val="22"/>
              </w:rPr>
              <w:t>Critères de qualification des offres techniques :</w:t>
            </w:r>
          </w:p>
          <w:p w:rsidR="005F4EFD" w:rsidRPr="00DE07F2" w:rsidRDefault="005F4EFD" w:rsidP="005F4EFD">
            <w:pPr>
              <w:pStyle w:val="Corpsdetexte"/>
              <w:spacing w:before="120"/>
              <w:ind w:firstLine="426"/>
              <w:jc w:val="both"/>
              <w:rPr>
                <w:rFonts w:eastAsia="Arial Unicode MS"/>
                <w:bCs/>
                <w:iCs/>
                <w:sz w:val="22"/>
                <w:szCs w:val="22"/>
              </w:rPr>
            </w:pPr>
            <w:r w:rsidRPr="00DE07F2">
              <w:rPr>
                <w:rFonts w:eastAsia="Arial Unicode MS"/>
                <w:bCs/>
                <w:iCs/>
                <w:sz w:val="22"/>
                <w:szCs w:val="22"/>
              </w:rPr>
              <w:t>Les critères, explicités dans le règlement particulier du DAO et relatifs à la qualification des candidats porteront sur :</w:t>
            </w:r>
          </w:p>
          <w:p w:rsidR="005F4EFD" w:rsidRPr="00DE07F2" w:rsidRDefault="005F4EFD" w:rsidP="007E5795">
            <w:pPr>
              <w:pStyle w:val="Corpsdetexte"/>
              <w:numPr>
                <w:ilvl w:val="0"/>
                <w:numId w:val="12"/>
              </w:numPr>
              <w:tabs>
                <w:tab w:val="left" w:pos="1134"/>
              </w:tabs>
              <w:ind w:left="1135" w:hanging="284"/>
              <w:jc w:val="both"/>
              <w:rPr>
                <w:rFonts w:eastAsia="Arial Unicode MS"/>
                <w:bCs/>
                <w:iCs/>
                <w:sz w:val="22"/>
                <w:szCs w:val="22"/>
              </w:rPr>
            </w:pPr>
            <w:r w:rsidRPr="00DE07F2">
              <w:rPr>
                <w:rFonts w:eastAsia="Arial Unicode MS"/>
                <w:bCs/>
                <w:iCs/>
                <w:sz w:val="22"/>
                <w:szCs w:val="22"/>
              </w:rPr>
              <w:t xml:space="preserve">La capacité financière </w:t>
            </w:r>
            <w:r w:rsidRPr="00DE07F2">
              <w:rPr>
                <w:bCs/>
                <w:sz w:val="22"/>
                <w:szCs w:val="22"/>
              </w:rPr>
              <w:t xml:space="preserve">de </w:t>
            </w:r>
            <w:r w:rsidR="00E65C0E">
              <w:rPr>
                <w:b/>
                <w:bCs/>
                <w:sz w:val="22"/>
                <w:szCs w:val="22"/>
              </w:rPr>
              <w:t>Treize</w:t>
            </w:r>
            <w:r w:rsidRPr="00DE07F2">
              <w:rPr>
                <w:b/>
                <w:bCs/>
                <w:sz w:val="22"/>
                <w:szCs w:val="22"/>
              </w:rPr>
              <w:t xml:space="preserve"> millions cinq cent mille (</w:t>
            </w:r>
            <w:r w:rsidR="00E65C0E">
              <w:rPr>
                <w:b/>
                <w:bCs/>
                <w:sz w:val="22"/>
                <w:szCs w:val="22"/>
              </w:rPr>
              <w:t>13</w:t>
            </w:r>
            <w:r w:rsidRPr="00DE07F2">
              <w:rPr>
                <w:b/>
                <w:bCs/>
                <w:sz w:val="22"/>
                <w:szCs w:val="22"/>
              </w:rPr>
              <w:t> 500 000)</w:t>
            </w:r>
            <w:r w:rsidR="00E65C0E" w:rsidRPr="00E65C0E">
              <w:rPr>
                <w:rFonts w:eastAsia="Arial Unicode MS"/>
                <w:bCs/>
                <w:iCs/>
                <w:sz w:val="22"/>
                <w:szCs w:val="22"/>
              </w:rPr>
              <w:t>…….</w:t>
            </w:r>
            <w:r w:rsidRPr="00E65C0E">
              <w:rPr>
                <w:rFonts w:eastAsia="Arial Unicode MS"/>
                <w:bCs/>
                <w:iCs/>
                <w:sz w:val="22"/>
                <w:szCs w:val="22"/>
              </w:rPr>
              <w:t>.</w:t>
            </w:r>
            <w:r w:rsidRPr="00DE07F2">
              <w:rPr>
                <w:bCs/>
                <w:sz w:val="22"/>
                <w:szCs w:val="22"/>
              </w:rPr>
              <w:t>.</w:t>
            </w:r>
            <w:r w:rsidRPr="00DE07F2">
              <w:rPr>
                <w:rFonts w:eastAsia="Arial Unicode MS"/>
                <w:bCs/>
                <w:iCs/>
                <w:sz w:val="22"/>
                <w:szCs w:val="22"/>
              </w:rPr>
              <w:t>Oui </w:t>
            </w:r>
          </w:p>
          <w:p w:rsidR="005F4EFD" w:rsidRPr="00DE07F2" w:rsidRDefault="005F4EFD" w:rsidP="007E5795">
            <w:pPr>
              <w:pStyle w:val="Corpsdetexte"/>
              <w:numPr>
                <w:ilvl w:val="0"/>
                <w:numId w:val="12"/>
              </w:numPr>
              <w:tabs>
                <w:tab w:val="left" w:pos="1134"/>
              </w:tabs>
              <w:spacing w:before="40"/>
              <w:ind w:left="1135" w:hanging="284"/>
              <w:jc w:val="both"/>
              <w:rPr>
                <w:rFonts w:eastAsia="Arial Unicode MS"/>
                <w:bCs/>
                <w:iCs/>
                <w:sz w:val="22"/>
                <w:szCs w:val="22"/>
              </w:rPr>
            </w:pPr>
            <w:r w:rsidRPr="00DE07F2">
              <w:rPr>
                <w:rFonts w:eastAsia="Arial Unicode MS"/>
                <w:bCs/>
                <w:iCs/>
                <w:sz w:val="22"/>
                <w:szCs w:val="22"/>
              </w:rPr>
              <w:t>Les références de l’Entreprise ………………………………………………… Oui </w:t>
            </w:r>
          </w:p>
          <w:p w:rsidR="005F4EFD" w:rsidRPr="00DE07F2" w:rsidRDefault="00E65C0E" w:rsidP="007E5795">
            <w:pPr>
              <w:pStyle w:val="Corpsdetexte"/>
              <w:numPr>
                <w:ilvl w:val="0"/>
                <w:numId w:val="12"/>
              </w:numPr>
              <w:tabs>
                <w:tab w:val="left" w:pos="1134"/>
              </w:tabs>
              <w:spacing w:before="40"/>
              <w:ind w:left="1135" w:hanging="284"/>
              <w:jc w:val="both"/>
              <w:rPr>
                <w:rFonts w:eastAsia="Arial Unicode MS"/>
                <w:bCs/>
                <w:iCs/>
                <w:sz w:val="22"/>
                <w:szCs w:val="22"/>
              </w:rPr>
            </w:pPr>
            <w:r>
              <w:rPr>
                <w:rFonts w:eastAsia="Arial Unicode MS"/>
                <w:bCs/>
                <w:iCs/>
                <w:sz w:val="22"/>
                <w:szCs w:val="22"/>
              </w:rPr>
              <w:t>La compréhension du projet cohérente avec la consistance des travaux...</w:t>
            </w:r>
            <w:r w:rsidR="005F4EFD" w:rsidRPr="00DE07F2">
              <w:rPr>
                <w:rFonts w:eastAsia="Arial Unicode MS"/>
                <w:bCs/>
                <w:iCs/>
                <w:sz w:val="22"/>
                <w:szCs w:val="22"/>
              </w:rPr>
              <w:t>…….. Oui </w:t>
            </w:r>
          </w:p>
          <w:p w:rsidR="005F4EFD" w:rsidRPr="00DE07F2" w:rsidRDefault="005F4EFD" w:rsidP="007E5795">
            <w:pPr>
              <w:pStyle w:val="Corpsdetexte"/>
              <w:numPr>
                <w:ilvl w:val="0"/>
                <w:numId w:val="12"/>
              </w:numPr>
              <w:tabs>
                <w:tab w:val="left" w:pos="1134"/>
              </w:tabs>
              <w:spacing w:before="40"/>
              <w:ind w:left="1135" w:hanging="284"/>
              <w:jc w:val="both"/>
              <w:rPr>
                <w:rFonts w:eastAsia="Arial Unicode MS"/>
                <w:bCs/>
                <w:iCs/>
                <w:sz w:val="22"/>
                <w:szCs w:val="22"/>
              </w:rPr>
            </w:pPr>
            <w:r w:rsidRPr="00DE07F2">
              <w:rPr>
                <w:rFonts w:eastAsia="Arial Unicode MS"/>
                <w:bCs/>
                <w:iCs/>
                <w:sz w:val="22"/>
                <w:szCs w:val="22"/>
              </w:rPr>
              <w:t xml:space="preserve">L’expérience du personnel d’encadrement </w:t>
            </w:r>
            <w:r w:rsidR="00E65C0E">
              <w:rPr>
                <w:rFonts w:eastAsia="Arial Unicode MS"/>
                <w:bCs/>
                <w:iCs/>
                <w:sz w:val="22"/>
                <w:szCs w:val="22"/>
              </w:rPr>
              <w:t>……………….</w:t>
            </w:r>
            <w:r w:rsidRPr="00DE07F2">
              <w:rPr>
                <w:rFonts w:eastAsia="Arial Unicode MS"/>
                <w:bCs/>
                <w:iCs/>
                <w:sz w:val="22"/>
                <w:szCs w:val="22"/>
              </w:rPr>
              <w:t>……………………  Oui </w:t>
            </w:r>
          </w:p>
          <w:p w:rsidR="005F4EFD" w:rsidRPr="00DE07F2" w:rsidRDefault="005F4EFD" w:rsidP="007E5795">
            <w:pPr>
              <w:pStyle w:val="Corpsdetexte"/>
              <w:numPr>
                <w:ilvl w:val="0"/>
                <w:numId w:val="12"/>
              </w:numPr>
              <w:tabs>
                <w:tab w:val="left" w:pos="1134"/>
              </w:tabs>
              <w:spacing w:before="40"/>
              <w:ind w:left="1135" w:hanging="284"/>
              <w:jc w:val="both"/>
              <w:rPr>
                <w:rFonts w:eastAsia="Arial Unicode MS"/>
                <w:bCs/>
                <w:iCs/>
                <w:sz w:val="22"/>
                <w:szCs w:val="22"/>
              </w:rPr>
            </w:pPr>
            <w:r w:rsidRPr="00DE07F2">
              <w:rPr>
                <w:rFonts w:eastAsia="Arial Unicode MS"/>
                <w:bCs/>
                <w:iCs/>
                <w:sz w:val="22"/>
                <w:szCs w:val="22"/>
              </w:rPr>
              <w:t xml:space="preserve">Le matériel et les équipements essentiels </w:t>
            </w:r>
            <w:r w:rsidR="00E65C0E">
              <w:rPr>
                <w:rFonts w:eastAsia="Arial Unicode MS"/>
                <w:bCs/>
                <w:iCs/>
                <w:sz w:val="22"/>
                <w:szCs w:val="22"/>
              </w:rPr>
              <w:t>……………….</w:t>
            </w:r>
            <w:r w:rsidRPr="00DE07F2">
              <w:rPr>
                <w:rFonts w:eastAsia="Arial Unicode MS"/>
                <w:bCs/>
                <w:iCs/>
                <w:sz w:val="22"/>
                <w:szCs w:val="22"/>
              </w:rPr>
              <w:t>……………………… Oui </w:t>
            </w:r>
          </w:p>
          <w:p w:rsidR="005F4EFD" w:rsidRPr="00DE07F2" w:rsidRDefault="005F4EFD" w:rsidP="005F4EFD">
            <w:pPr>
              <w:pStyle w:val="Corpsdetexte"/>
              <w:spacing w:before="120"/>
              <w:ind w:firstLine="426"/>
              <w:jc w:val="both"/>
              <w:rPr>
                <w:rFonts w:eastAsia="Arial Unicode MS"/>
                <w:b/>
                <w:bCs/>
                <w:iCs/>
                <w:sz w:val="22"/>
                <w:szCs w:val="22"/>
              </w:rPr>
            </w:pPr>
            <w:r w:rsidRPr="00DE07F2">
              <w:rPr>
                <w:rFonts w:eastAsia="Arial Unicode MS"/>
                <w:b/>
                <w:bCs/>
                <w:iCs/>
                <w:sz w:val="22"/>
                <w:szCs w:val="22"/>
              </w:rPr>
              <w:t>Seules les offres financières des soumissionnaires dont l’offre technique aura obtenu un pourcentage de « Oui »</w:t>
            </w:r>
            <w:r w:rsidRPr="00DE07F2">
              <w:rPr>
                <w:rFonts w:eastAsia="Arial Unicode MS"/>
                <w:sz w:val="22"/>
                <w:szCs w:val="22"/>
              </w:rPr>
              <w:t xml:space="preserve"> </w:t>
            </w:r>
            <w:r w:rsidRPr="00DE07F2">
              <w:rPr>
                <w:rFonts w:eastAsia="Arial Unicode MS"/>
                <w:b/>
                <w:bCs/>
                <w:iCs/>
                <w:sz w:val="22"/>
                <w:szCs w:val="22"/>
              </w:rPr>
              <w:t>supérieur ou égal à 80% de la note technique, (soit au moins 04 « Oui »</w:t>
            </w:r>
            <w:r w:rsidRPr="00DE07F2">
              <w:rPr>
                <w:rFonts w:eastAsia="Arial Unicode MS"/>
                <w:sz w:val="22"/>
                <w:szCs w:val="22"/>
              </w:rPr>
              <w:t xml:space="preserve"> </w:t>
            </w:r>
            <w:r w:rsidRPr="00DE07F2">
              <w:rPr>
                <w:rFonts w:eastAsia="Arial Unicode MS"/>
                <w:b/>
                <w:bCs/>
                <w:iCs/>
                <w:sz w:val="22"/>
                <w:szCs w:val="22"/>
              </w:rPr>
              <w:t xml:space="preserve"> sur 05 « Oui ») seront examinées.</w:t>
            </w:r>
          </w:p>
          <w:p w:rsidR="00D11D99" w:rsidRPr="00DE07F2" w:rsidRDefault="00D11D99" w:rsidP="007E5795">
            <w:pPr>
              <w:numPr>
                <w:ilvl w:val="0"/>
                <w:numId w:val="10"/>
              </w:numPr>
              <w:spacing w:before="120" w:after="120"/>
              <w:ind w:left="426" w:hanging="426"/>
              <w:rPr>
                <w:rFonts w:eastAsia="Arial Unicode MS"/>
                <w:b/>
                <w:sz w:val="22"/>
                <w:szCs w:val="22"/>
              </w:rPr>
            </w:pPr>
            <w:r w:rsidRPr="00DE07F2">
              <w:rPr>
                <w:rFonts w:eastAsia="Arial Unicode MS"/>
                <w:b/>
                <w:sz w:val="22"/>
                <w:szCs w:val="22"/>
              </w:rPr>
              <w:t>DUREE DE VALIDITE DES OFFRES</w:t>
            </w:r>
          </w:p>
          <w:p w:rsidR="00D11D99" w:rsidRPr="00DE07F2" w:rsidRDefault="00D11D99" w:rsidP="00D11D99">
            <w:pPr>
              <w:ind w:firstLine="426"/>
              <w:jc w:val="both"/>
              <w:rPr>
                <w:rFonts w:eastAsia="Arial Unicode MS"/>
                <w:sz w:val="22"/>
                <w:szCs w:val="22"/>
              </w:rPr>
            </w:pPr>
            <w:r w:rsidRPr="00DE07F2">
              <w:rPr>
                <w:rFonts w:eastAsia="Arial Unicode MS"/>
                <w:sz w:val="22"/>
                <w:szCs w:val="22"/>
              </w:rPr>
              <w:t xml:space="preserve">Les soumissionnaires restent engagés par leur offre pendant </w:t>
            </w:r>
            <w:r w:rsidRPr="00DE07F2">
              <w:rPr>
                <w:rFonts w:eastAsia="Arial Unicode MS"/>
                <w:b/>
                <w:sz w:val="22"/>
                <w:szCs w:val="22"/>
              </w:rPr>
              <w:t>soixante (60) jours</w:t>
            </w:r>
            <w:r w:rsidRPr="00DE07F2">
              <w:rPr>
                <w:rFonts w:eastAsia="Arial Unicode MS"/>
                <w:sz w:val="22"/>
                <w:szCs w:val="22"/>
              </w:rPr>
              <w:t xml:space="preserve"> à partir de la date limite fixée pour la remise des offres.</w:t>
            </w:r>
          </w:p>
          <w:p w:rsidR="00D11D99" w:rsidRPr="00DE07F2" w:rsidRDefault="00D11D99" w:rsidP="007E5795">
            <w:pPr>
              <w:numPr>
                <w:ilvl w:val="0"/>
                <w:numId w:val="10"/>
              </w:numPr>
              <w:spacing w:before="120" w:after="120"/>
              <w:ind w:left="426" w:hanging="426"/>
              <w:rPr>
                <w:rFonts w:eastAsia="Arial Unicode MS"/>
                <w:b/>
                <w:sz w:val="22"/>
                <w:szCs w:val="22"/>
              </w:rPr>
            </w:pPr>
            <w:r w:rsidRPr="00DE07F2">
              <w:rPr>
                <w:rFonts w:eastAsia="Arial Unicode MS"/>
                <w:b/>
                <w:sz w:val="22"/>
                <w:szCs w:val="22"/>
              </w:rPr>
              <w:t>CAUTION DE SOUMISSION</w:t>
            </w:r>
          </w:p>
          <w:p w:rsidR="00D11D99" w:rsidRPr="00DE07F2" w:rsidRDefault="00D11D99" w:rsidP="00D11D99">
            <w:pPr>
              <w:ind w:firstLine="426"/>
              <w:jc w:val="both"/>
              <w:rPr>
                <w:rFonts w:eastAsia="Arial Unicode MS"/>
                <w:sz w:val="22"/>
                <w:szCs w:val="22"/>
              </w:rPr>
            </w:pPr>
            <w:r w:rsidRPr="00DE07F2">
              <w:rPr>
                <w:rFonts w:eastAsia="Arial Unicode MS"/>
                <w:sz w:val="22"/>
                <w:szCs w:val="22"/>
              </w:rPr>
              <w:t xml:space="preserve">Les offres devront être accompagnées d’un cautionnement provisoire d’une durée de validité de cent vingt jours (120) jours représentant </w:t>
            </w:r>
            <w:r w:rsidR="00BA32DF" w:rsidRPr="00DE07F2">
              <w:rPr>
                <w:rFonts w:eastAsia="Arial Unicode MS"/>
                <w:sz w:val="22"/>
                <w:szCs w:val="22"/>
              </w:rPr>
              <w:t>2</w:t>
            </w:r>
            <w:r w:rsidRPr="00DE07F2">
              <w:rPr>
                <w:rFonts w:eastAsia="Arial Unicode MS"/>
                <w:sz w:val="22"/>
                <w:szCs w:val="22"/>
              </w:rPr>
              <w:t xml:space="preserve">% du cout prévisionnel;  établi selon le modèle indiqué dans le Dossier d’Appel d’Offres, par un établissement bancaire de premier ordre, agréé par le Ministère en charge des Finances et dont la liste figure dans la pièce 12 du DAO. Le cautionnement provisoire sera libéré d’office au-delà du trentième (30ème) jour après l’expiration de la validité des offres pour les soumissionnaires n’ayant pas été retenus. </w:t>
            </w:r>
          </w:p>
          <w:p w:rsidR="00D11D99" w:rsidRPr="00DE07F2" w:rsidRDefault="00D11D99" w:rsidP="007E5795">
            <w:pPr>
              <w:numPr>
                <w:ilvl w:val="0"/>
                <w:numId w:val="10"/>
              </w:numPr>
              <w:spacing w:before="120" w:after="120"/>
              <w:ind w:left="426" w:hanging="426"/>
              <w:rPr>
                <w:rFonts w:eastAsia="Arial Unicode MS"/>
                <w:b/>
                <w:sz w:val="22"/>
                <w:szCs w:val="22"/>
              </w:rPr>
            </w:pPr>
            <w:r w:rsidRPr="00DE07F2">
              <w:rPr>
                <w:rFonts w:eastAsia="Arial Unicode MS"/>
                <w:b/>
                <w:sz w:val="22"/>
                <w:szCs w:val="22"/>
              </w:rPr>
              <w:t>DELAI D’EXECUTION</w:t>
            </w:r>
          </w:p>
          <w:p w:rsidR="00D11D99" w:rsidRPr="00DE07F2" w:rsidRDefault="00D11D99" w:rsidP="00D11D99">
            <w:pPr>
              <w:ind w:firstLine="426"/>
              <w:jc w:val="both"/>
              <w:rPr>
                <w:rFonts w:eastAsia="Arial Unicode MS"/>
                <w:sz w:val="22"/>
                <w:szCs w:val="22"/>
              </w:rPr>
            </w:pPr>
            <w:r w:rsidRPr="00DE07F2">
              <w:rPr>
                <w:rFonts w:eastAsia="Arial Unicode MS"/>
                <w:sz w:val="22"/>
                <w:szCs w:val="22"/>
              </w:rPr>
              <w:t xml:space="preserve">Le délai prévisionnel d’exécution des travaux est de </w:t>
            </w:r>
            <w:r w:rsidR="00E65C0E">
              <w:rPr>
                <w:rFonts w:eastAsia="Arial Unicode MS"/>
                <w:b/>
                <w:sz w:val="22"/>
                <w:szCs w:val="22"/>
              </w:rPr>
              <w:t>Trois</w:t>
            </w:r>
            <w:r w:rsidRPr="00DE07F2">
              <w:rPr>
                <w:rFonts w:eastAsia="Arial Unicode MS"/>
                <w:b/>
                <w:sz w:val="22"/>
                <w:szCs w:val="22"/>
              </w:rPr>
              <w:t xml:space="preserve"> (0</w:t>
            </w:r>
            <w:r w:rsidR="00E65C0E">
              <w:rPr>
                <w:rFonts w:eastAsia="Arial Unicode MS"/>
                <w:b/>
                <w:sz w:val="22"/>
                <w:szCs w:val="22"/>
              </w:rPr>
              <w:t>3</w:t>
            </w:r>
            <w:r w:rsidRPr="00DE07F2">
              <w:rPr>
                <w:rFonts w:eastAsia="Arial Unicode MS"/>
                <w:b/>
                <w:sz w:val="22"/>
                <w:szCs w:val="22"/>
              </w:rPr>
              <w:t>) mois</w:t>
            </w:r>
            <w:r w:rsidRPr="00DE07F2">
              <w:rPr>
                <w:rFonts w:eastAsia="Arial Unicode MS"/>
                <w:sz w:val="22"/>
                <w:szCs w:val="22"/>
              </w:rPr>
              <w:t>, délai incluant toutes les contraintes éventuelles liées à l’enclavement, à la particularité du site, aux conditions climatiques et aux moyens d’accès sur place. Le délai court à compter de la date de notification de l’ordre de service de commencer les travaux.</w:t>
            </w:r>
          </w:p>
          <w:p w:rsidR="00DD5B62" w:rsidRPr="00DE07F2" w:rsidRDefault="00D11D99" w:rsidP="00D11D99">
            <w:pPr>
              <w:ind w:firstLine="426"/>
              <w:jc w:val="both"/>
              <w:rPr>
                <w:rFonts w:eastAsia="Arial Unicode MS"/>
                <w:sz w:val="22"/>
                <w:szCs w:val="22"/>
              </w:rPr>
            </w:pPr>
            <w:r w:rsidRPr="00DE07F2">
              <w:rPr>
                <w:rFonts w:eastAsia="Arial Unicode MS"/>
                <w:sz w:val="22"/>
                <w:szCs w:val="22"/>
              </w:rPr>
              <w:t>Il revient au co-contractant de proposer dans son offre un calendrier d’exécution entrant dans le délai sus-indiqué.</w:t>
            </w:r>
          </w:p>
          <w:p w:rsidR="00D11D99" w:rsidRPr="00DE07F2" w:rsidRDefault="00D11D99" w:rsidP="007E5795">
            <w:pPr>
              <w:numPr>
                <w:ilvl w:val="0"/>
                <w:numId w:val="10"/>
              </w:numPr>
              <w:spacing w:before="120" w:after="120"/>
              <w:ind w:left="426" w:hanging="426"/>
              <w:rPr>
                <w:rFonts w:eastAsia="Arial Unicode MS"/>
                <w:b/>
                <w:sz w:val="22"/>
                <w:szCs w:val="22"/>
              </w:rPr>
            </w:pPr>
            <w:r w:rsidRPr="00DE07F2">
              <w:rPr>
                <w:rFonts w:eastAsia="Arial Unicode MS"/>
                <w:b/>
                <w:sz w:val="22"/>
                <w:szCs w:val="22"/>
              </w:rPr>
              <w:t>ATTRIBUTION DE LA  LETTRE - COMMANDE</w:t>
            </w:r>
          </w:p>
          <w:p w:rsidR="00D11D99" w:rsidRPr="00DE07F2" w:rsidRDefault="00D11D99" w:rsidP="00D11D99">
            <w:pPr>
              <w:spacing w:after="120"/>
              <w:ind w:firstLine="426"/>
              <w:jc w:val="both"/>
              <w:rPr>
                <w:rFonts w:eastAsia="Arial Unicode MS"/>
                <w:sz w:val="22"/>
                <w:szCs w:val="22"/>
              </w:rPr>
            </w:pPr>
            <w:r w:rsidRPr="00DE07F2">
              <w:rPr>
                <w:rFonts w:eastAsia="Arial Unicode MS"/>
                <w:sz w:val="22"/>
                <w:szCs w:val="22"/>
              </w:rPr>
              <w:t>La Lettre-Commande à élaborer sera attribuée au soumissionnaire dont l’offre:</w:t>
            </w:r>
          </w:p>
          <w:p w:rsidR="00D11D99" w:rsidRPr="00DE07F2" w:rsidRDefault="006319A1" w:rsidP="007E5795">
            <w:pPr>
              <w:pStyle w:val="Paragraphedeliste"/>
              <w:numPr>
                <w:ilvl w:val="2"/>
                <w:numId w:val="17"/>
              </w:numPr>
              <w:ind w:left="1560"/>
              <w:jc w:val="both"/>
              <w:rPr>
                <w:rFonts w:eastAsia="Arial Unicode MS"/>
                <w:sz w:val="22"/>
                <w:szCs w:val="22"/>
              </w:rPr>
            </w:pPr>
            <w:r w:rsidRPr="00DE07F2">
              <w:rPr>
                <w:rFonts w:eastAsia="Arial Unicode MS"/>
                <w:sz w:val="22"/>
                <w:szCs w:val="22"/>
              </w:rPr>
              <w:t xml:space="preserve">Administrative </w:t>
            </w:r>
            <w:r w:rsidR="00D11D99" w:rsidRPr="00DE07F2">
              <w:rPr>
                <w:rFonts w:eastAsia="Arial Unicode MS"/>
                <w:sz w:val="22"/>
                <w:szCs w:val="22"/>
              </w:rPr>
              <w:t>sera jugée conforme ;</w:t>
            </w:r>
          </w:p>
          <w:p w:rsidR="00D11D99" w:rsidRPr="00DE07F2" w:rsidRDefault="006319A1" w:rsidP="007E5795">
            <w:pPr>
              <w:pStyle w:val="Paragraphedeliste"/>
              <w:numPr>
                <w:ilvl w:val="2"/>
                <w:numId w:val="17"/>
              </w:numPr>
              <w:spacing w:before="120"/>
              <w:ind w:left="1560"/>
              <w:jc w:val="both"/>
              <w:rPr>
                <w:rFonts w:eastAsia="Arial Unicode MS"/>
                <w:sz w:val="22"/>
                <w:szCs w:val="22"/>
              </w:rPr>
            </w:pPr>
            <w:r w:rsidRPr="00DE07F2">
              <w:rPr>
                <w:rFonts w:eastAsia="Arial Unicode MS"/>
                <w:sz w:val="22"/>
                <w:szCs w:val="22"/>
              </w:rPr>
              <w:t xml:space="preserve">Technique </w:t>
            </w:r>
            <w:r w:rsidR="00D11D99" w:rsidRPr="00DE07F2">
              <w:rPr>
                <w:rFonts w:eastAsia="Arial Unicode MS"/>
                <w:sz w:val="22"/>
                <w:szCs w:val="22"/>
              </w:rPr>
              <w:t>sera jugée conforme et aura reçu un pourcentage de « oui » supérieur ou égal à 80 % ;</w:t>
            </w:r>
          </w:p>
          <w:p w:rsidR="00D11D99" w:rsidRPr="00DE07F2" w:rsidRDefault="006319A1" w:rsidP="007E5795">
            <w:pPr>
              <w:pStyle w:val="Paragraphedeliste"/>
              <w:numPr>
                <w:ilvl w:val="2"/>
                <w:numId w:val="17"/>
              </w:numPr>
              <w:spacing w:before="120" w:after="120"/>
              <w:ind w:left="1560"/>
              <w:jc w:val="both"/>
              <w:rPr>
                <w:rFonts w:eastAsia="Arial Unicode MS"/>
                <w:b/>
                <w:sz w:val="22"/>
                <w:szCs w:val="22"/>
              </w:rPr>
            </w:pPr>
            <w:r w:rsidRPr="00DE07F2">
              <w:rPr>
                <w:rFonts w:eastAsia="Arial Unicode MS"/>
                <w:sz w:val="22"/>
                <w:szCs w:val="22"/>
              </w:rPr>
              <w:t xml:space="preserve">Financière </w:t>
            </w:r>
            <w:r w:rsidR="00D11D99" w:rsidRPr="00DE07F2">
              <w:rPr>
                <w:rFonts w:eastAsia="Arial Unicode MS"/>
                <w:sz w:val="22"/>
                <w:szCs w:val="22"/>
              </w:rPr>
              <w:t xml:space="preserve">après corrections conformément aux dispositions du RPAO des sous-détails des prix unitaires, du bordereau des prix unitaires et du devis estimatif, sera jugée conforme aux dispositions du CCTP et </w:t>
            </w:r>
            <w:r w:rsidR="00D11D99" w:rsidRPr="00DE07F2">
              <w:rPr>
                <w:rFonts w:eastAsia="Arial Unicode MS"/>
                <w:b/>
                <w:sz w:val="22"/>
                <w:szCs w:val="22"/>
              </w:rPr>
              <w:t>classée la moins disante.</w:t>
            </w:r>
          </w:p>
          <w:p w:rsidR="00D11D99" w:rsidRPr="00DE07F2" w:rsidRDefault="00D11D99" w:rsidP="007E5795">
            <w:pPr>
              <w:numPr>
                <w:ilvl w:val="0"/>
                <w:numId w:val="10"/>
              </w:numPr>
              <w:spacing w:before="120" w:after="120"/>
              <w:ind w:left="426" w:hanging="426"/>
              <w:rPr>
                <w:rFonts w:eastAsia="Arial Unicode MS"/>
                <w:b/>
                <w:sz w:val="22"/>
                <w:szCs w:val="22"/>
              </w:rPr>
            </w:pPr>
            <w:r w:rsidRPr="00DE07F2">
              <w:rPr>
                <w:rFonts w:eastAsia="Arial Unicode MS"/>
                <w:b/>
                <w:sz w:val="22"/>
                <w:szCs w:val="22"/>
              </w:rPr>
              <w:t>RENSEIGNEMENTS COMPLEMENTAIRES</w:t>
            </w:r>
          </w:p>
          <w:p w:rsidR="00535913" w:rsidRPr="009E756D" w:rsidRDefault="00D11D99" w:rsidP="00535913">
            <w:pPr>
              <w:pStyle w:val="Corpsdetexte2"/>
              <w:ind w:left="360"/>
            </w:pPr>
            <w:r w:rsidRPr="00DE07F2">
              <w:t xml:space="preserve">Les renseignements complémentaires peuvent être obtenus aux heures ouvrables </w:t>
            </w:r>
            <w:r w:rsidR="00535913">
              <w:t>Commune de BETARE-OYA.</w:t>
            </w:r>
          </w:p>
          <w:p w:rsidR="00535913" w:rsidRPr="009E756D" w:rsidRDefault="00B27417" w:rsidP="00535913">
            <w:pPr>
              <w:spacing w:before="120" w:after="120"/>
              <w:ind w:left="426"/>
              <w:rPr>
                <w:rFonts w:eastAsia="Arial Unicode MS"/>
                <w:b/>
                <w:sz w:val="22"/>
                <w:szCs w:val="22"/>
              </w:rPr>
            </w:pPr>
            <w:r>
              <w:rPr>
                <w:rFonts w:eastAsia="Arial Unicode MS"/>
                <w:b/>
                <w:noProof/>
                <w:sz w:val="22"/>
                <w:szCs w:val="22"/>
              </w:rPr>
              <w:pict>
                <v:shapetype id="_x0000_t202" coordsize="21600,21600" o:spt="202" path="m,l,21600r21600,l21600,xe">
                  <v:stroke joinstyle="miter"/>
                  <v:path gradientshapeok="t" o:connecttype="rect"/>
                </v:shapetype>
                <v:shape id="_x0000_s1606" type="#_x0000_t202" style="position:absolute;left:0;text-align:left;margin-left:244.5pt;margin-top:23.55pt;width:266.45pt;height:139.35pt;z-index:251708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" strokecolor="white">
                  <v:textbox style="mso-next-textbox:#_x0000_s1606">
                    <w:txbxContent>
                      <w:p w:rsidR="008E03CB" w:rsidRPr="005F4EFD" w:rsidRDefault="008E03CB" w:rsidP="00535913">
                        <w:pPr>
                          <w:pStyle w:val="Titre10"/>
                          <w:spacing w:line="276" w:lineRule="auto"/>
                          <w:rPr>
                            <w:rFonts w:ascii="Arial Unicode MS" w:eastAsia="Arial Unicode MS" w:hAnsi="Arial Unicode MS" w:cs="Arial Unicode MS"/>
                            <w:i w:val="0"/>
                            <w:sz w:val="22"/>
                            <w:szCs w:val="22"/>
                            <w:lang w:eastAsia="en-US"/>
                          </w:rPr>
                        </w:pPr>
                        <w:r w:rsidRPr="005F4EFD">
                          <w:rPr>
                            <w:rFonts w:ascii="Arial Unicode MS" w:eastAsia="Arial Unicode MS" w:hAnsi="Arial Unicode MS" w:cs="Arial Unicode MS"/>
                            <w:i w:val="0"/>
                            <w:sz w:val="22"/>
                            <w:szCs w:val="22"/>
                            <w:lang w:eastAsia="en-US"/>
                          </w:rPr>
                          <w:t>BE</w:t>
                        </w:r>
                        <w:r>
                          <w:rPr>
                            <w:rFonts w:ascii="Arial Unicode MS" w:eastAsia="Arial Unicode MS" w:hAnsi="Arial Unicode MS" w:cs="Arial Unicode MS"/>
                            <w:i w:val="0"/>
                            <w:sz w:val="22"/>
                            <w:szCs w:val="22"/>
                            <w:lang w:eastAsia="en-US"/>
                          </w:rPr>
                          <w:t>TARE-OYA</w:t>
                        </w:r>
                        <w:r w:rsidRPr="005F4EFD">
                          <w:rPr>
                            <w:rFonts w:ascii="Arial Unicode MS" w:eastAsia="Arial Unicode MS" w:hAnsi="Arial Unicode MS" w:cs="Arial Unicode MS"/>
                            <w:i w:val="0"/>
                            <w:sz w:val="22"/>
                            <w:szCs w:val="22"/>
                            <w:lang w:eastAsia="en-US"/>
                          </w:rPr>
                          <w:t xml:space="preserve">, le </w:t>
                        </w:r>
                        <w:r>
                          <w:rPr>
                            <w:rFonts w:ascii="Arial Unicode MS" w:eastAsia="Arial Unicode MS" w:hAnsi="Arial Unicode MS" w:cs="Arial Unicode MS"/>
                            <w:i w:val="0"/>
                            <w:sz w:val="22"/>
                            <w:szCs w:val="22"/>
                            <w:lang w:eastAsia="en-US"/>
                          </w:rPr>
                          <w:t>……………………..</w:t>
                        </w:r>
                      </w:p>
                      <w:p w:rsidR="008E03CB" w:rsidRPr="00A70099" w:rsidRDefault="008E03CB" w:rsidP="00535913">
                        <w:pPr>
                          <w:pStyle w:val="Paragraphedeliste"/>
                          <w:numPr>
                            <w:ilvl w:val="0"/>
                            <w:numId w:val="109"/>
                          </w:numPr>
                          <w:jc w:val="center"/>
                          <w:rPr>
                            <w:rFonts w:ascii="MV Boli" w:hAnsi="MV Boli" w:cs="MV Boli"/>
                            <w:b/>
                            <w:sz w:val="28"/>
                            <w:szCs w:val="28"/>
                          </w:rPr>
                        </w:pPr>
                      </w:p>
                      <w:p w:rsidR="008E03CB" w:rsidRPr="000806B5" w:rsidRDefault="008E03CB" w:rsidP="00535913">
                        <w:pPr>
                          <w:pStyle w:val="Paragraphedeliste"/>
                          <w:numPr>
                            <w:ilvl w:val="0"/>
                            <w:numId w:val="109"/>
                          </w:numPr>
                          <w:jc w:val="center"/>
                          <w:rPr>
                            <w:rFonts w:ascii="MV Boli" w:hAnsi="MV Boli" w:cs="MV Boli"/>
                            <w:b/>
                            <w:sz w:val="28"/>
                            <w:szCs w:val="28"/>
                          </w:rPr>
                        </w:pPr>
                        <w:r w:rsidRPr="000806B5">
                          <w:rPr>
                            <w:rFonts w:ascii="MV Boli" w:hAnsi="MV Boli" w:cs="MV Boli"/>
                            <w:b/>
                            <w:sz w:val="32"/>
                            <w:szCs w:val="28"/>
                          </w:rPr>
                          <w:t>Le Maire</w:t>
                        </w:r>
                      </w:p>
                      <w:p w:rsidR="008E03CB" w:rsidRPr="00EA436D" w:rsidRDefault="008E03CB" w:rsidP="00535913"/>
                    </w:txbxContent>
                  </v:textbox>
                </v:shape>
              </w:pict>
            </w:r>
          </w:p>
          <w:p w:rsidR="00C96F37" w:rsidRPr="00DE07F2" w:rsidRDefault="00B27417">
            <w:pPr>
              <w:spacing w:line="276" w:lineRule="auto"/>
              <w:rPr>
                <w:rFonts w:eastAsia="Arial Unicode MS"/>
                <w:sz w:val="22"/>
                <w:szCs w:val="22"/>
                <w:lang w:eastAsia="en-US"/>
              </w:rPr>
            </w:pPr>
            <w:r w:rsidRPr="00B27417">
              <w:rPr>
                <w:rFonts w:eastAsia="Arial Unicode MS"/>
                <w:i/>
                <w:noProof/>
                <w:sz w:val="22"/>
                <w:szCs w:val="22"/>
              </w:rPr>
              <w:pict>
                <v:shape id="_x0000_s1549" type="#_x0000_t202" style="position:absolute;margin-left:184pt;margin-top:5.85pt;width:318pt;height:123.75pt;z-index:251674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" strokecolor="white">
                  <v:textbox style="mso-next-textbox:#_x0000_s1549">
                    <w:txbxContent>
                      <w:p w:rsidR="008E03CB" w:rsidRPr="005F4EFD" w:rsidRDefault="008E03CB" w:rsidP="00C60530">
                        <w:pPr>
                          <w:pStyle w:val="Titre10"/>
                          <w:spacing w:line="276" w:lineRule="auto"/>
                          <w:rPr>
                            <w:rFonts w:ascii="Arial Unicode MS" w:eastAsia="Arial Unicode MS" w:hAnsi="Arial Unicode MS" w:cs="Arial Unicode MS"/>
                            <w:i w:val="0"/>
                            <w:sz w:val="22"/>
                            <w:szCs w:val="22"/>
                            <w:lang w:eastAsia="en-US"/>
                          </w:rPr>
                        </w:pPr>
                        <w:r w:rsidRPr="005F4EFD">
                          <w:rPr>
                            <w:rFonts w:ascii="Arial Unicode MS" w:eastAsia="Arial Unicode MS" w:hAnsi="Arial Unicode MS" w:cs="Arial Unicode MS"/>
                            <w:i w:val="0"/>
                            <w:sz w:val="22"/>
                            <w:szCs w:val="22"/>
                            <w:lang w:eastAsia="en-US"/>
                          </w:rPr>
                          <w:t>BE</w:t>
                        </w:r>
                        <w:r>
                          <w:rPr>
                            <w:rFonts w:ascii="Arial Unicode MS" w:eastAsia="Arial Unicode MS" w:hAnsi="Arial Unicode MS" w:cs="Arial Unicode MS"/>
                            <w:i w:val="0"/>
                            <w:sz w:val="22"/>
                            <w:szCs w:val="22"/>
                            <w:lang w:eastAsia="en-US"/>
                          </w:rPr>
                          <w:t>TARE-OYA</w:t>
                        </w:r>
                        <w:r w:rsidRPr="005F4EFD">
                          <w:rPr>
                            <w:rFonts w:ascii="Arial Unicode MS" w:eastAsia="Arial Unicode MS" w:hAnsi="Arial Unicode MS" w:cs="Arial Unicode MS"/>
                            <w:i w:val="0"/>
                            <w:sz w:val="22"/>
                            <w:szCs w:val="22"/>
                            <w:lang w:eastAsia="en-US"/>
                          </w:rPr>
                          <w:t xml:space="preserve">, le </w:t>
                        </w:r>
                        <w:r>
                          <w:rPr>
                            <w:rFonts w:ascii="Arial Unicode MS" w:eastAsia="Arial Unicode MS" w:hAnsi="Arial Unicode MS" w:cs="Arial Unicode MS"/>
                            <w:i w:val="0"/>
                            <w:sz w:val="22"/>
                            <w:szCs w:val="22"/>
                            <w:lang w:eastAsia="en-US"/>
                          </w:rPr>
                          <w:t>……………………..</w:t>
                        </w:r>
                      </w:p>
                      <w:p w:rsidR="008E03CB" w:rsidRPr="00A70099" w:rsidRDefault="008E03CB" w:rsidP="009701F2">
                        <w:pPr>
                          <w:pStyle w:val="Paragraphedeliste"/>
                          <w:numPr>
                            <w:ilvl w:val="0"/>
                            <w:numId w:val="109"/>
                          </w:numPr>
                          <w:jc w:val="center"/>
                          <w:rPr>
                            <w:rFonts w:ascii="MV Boli" w:hAnsi="MV Boli" w:cs="MV Boli"/>
                            <w:b/>
                            <w:sz w:val="28"/>
                            <w:szCs w:val="28"/>
                          </w:rPr>
                        </w:pPr>
                      </w:p>
                      <w:p w:rsidR="008E03CB" w:rsidRPr="000806B5" w:rsidRDefault="008E03CB" w:rsidP="009701F2">
                        <w:pPr>
                          <w:pStyle w:val="Paragraphedeliste"/>
                          <w:numPr>
                            <w:ilvl w:val="0"/>
                            <w:numId w:val="109"/>
                          </w:numPr>
                          <w:jc w:val="center"/>
                          <w:rPr>
                            <w:rFonts w:ascii="MV Boli" w:hAnsi="MV Boli" w:cs="MV Boli"/>
                            <w:b/>
                            <w:sz w:val="28"/>
                            <w:szCs w:val="28"/>
                          </w:rPr>
                        </w:pPr>
                        <w:r w:rsidRPr="000806B5">
                          <w:rPr>
                            <w:rFonts w:ascii="MV Boli" w:hAnsi="MV Boli" w:cs="MV Boli"/>
                            <w:b/>
                            <w:sz w:val="32"/>
                            <w:szCs w:val="28"/>
                          </w:rPr>
                          <w:t>Le Maire</w:t>
                        </w:r>
                      </w:p>
                      <w:p w:rsidR="008E03CB" w:rsidRPr="00BC6BE4" w:rsidRDefault="008E03CB" w:rsidP="00A47497">
                        <w:pPr>
                          <w:tabs>
                            <w:tab w:val="left" w:pos="426"/>
                          </w:tabs>
                          <w:ind w:left="720"/>
                          <w:rPr>
                            <w:rFonts w:ascii="Tahoma" w:hAnsi="Tahoma" w:cs="Tahoma"/>
                            <w:sz w:val="16"/>
                            <w:szCs w:val="16"/>
                          </w:rPr>
                        </w:pPr>
                      </w:p>
                      <w:p w:rsidR="008E03CB" w:rsidRPr="00EA436D" w:rsidRDefault="008E03CB" w:rsidP="00A47497"/>
                    </w:txbxContent>
                  </v:textbox>
                </v:shape>
              </w:pict>
            </w:r>
          </w:p>
          <w:p w:rsidR="00DA1164" w:rsidRPr="00DE07F2" w:rsidRDefault="00B27417">
            <w:pPr>
              <w:spacing w:line="276" w:lineRule="auto"/>
              <w:rPr>
                <w:rFonts w:eastAsia="Arial Unicode MS"/>
                <w:sz w:val="22"/>
                <w:szCs w:val="22"/>
                <w:lang w:eastAsia="en-US"/>
              </w:rPr>
            </w:pPr>
            <w:r w:rsidRPr="00B27417">
              <w:rPr>
                <w:rFonts w:eastAsia="Arial Unicode MS"/>
                <w:b/>
                <w:noProof/>
                <w:sz w:val="22"/>
                <w:szCs w:val="22"/>
              </w:rPr>
              <w:pict>
                <v:shape id="Zone de texte 26" o:spid="_x0000_s1548" type="#_x0000_t202" style="position:absolute;margin-left:-1.25pt;margin-top:-8.7pt;width:151.45pt;height:79.5pt;z-index:251673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" strokecolor="white">
                  <v:textbox style="mso-next-textbox:#Zone de texte 26">
                    <w:txbxContent>
                      <w:p w:rsidR="008E03CB" w:rsidRPr="00F52CA4" w:rsidRDefault="008E03CB" w:rsidP="00A47497">
                        <w:pPr>
                          <w:rPr>
                            <w:rFonts w:ascii="Tahoma" w:hAnsi="Tahoma" w:cs="Tahoma"/>
                            <w:b/>
                            <w:u w:val="single"/>
                          </w:rPr>
                        </w:pPr>
                        <w:r w:rsidRPr="00F52CA4">
                          <w:rPr>
                            <w:rFonts w:ascii="Tahoma" w:hAnsi="Tahoma" w:cs="Tahoma"/>
                            <w:b/>
                            <w:u w:val="single"/>
                          </w:rPr>
                          <w:t>AMPLIATIONS</w:t>
                        </w:r>
                      </w:p>
                      <w:p w:rsidR="008E03CB" w:rsidRPr="00BC6BE4" w:rsidRDefault="008E03CB" w:rsidP="007E5795">
                        <w:pPr>
                          <w:numPr>
                            <w:ilvl w:val="0"/>
                            <w:numId w:val="68"/>
                          </w:numPr>
                          <w:tabs>
                            <w:tab w:val="left" w:pos="426"/>
                          </w:tabs>
                          <w:ind w:hanging="578"/>
                          <w:rPr>
                            <w:rFonts w:ascii="Tahoma" w:hAnsi="Tahoma" w:cs="Tahoma"/>
                            <w:sz w:val="16"/>
                            <w:szCs w:val="16"/>
                          </w:rPr>
                        </w:pPr>
                        <w:r w:rsidRPr="00BC6BE4">
                          <w:rPr>
                            <w:rFonts w:ascii="Tahoma" w:hAnsi="Tahoma" w:cs="Tahoma"/>
                            <w:sz w:val="16"/>
                            <w:szCs w:val="16"/>
                          </w:rPr>
                          <w:t>ARMP</w:t>
                        </w:r>
                        <w:r>
                          <w:rPr>
                            <w:rFonts w:ascii="Tahoma" w:hAnsi="Tahoma" w:cs="Tahoma"/>
                            <w:sz w:val="16"/>
                            <w:szCs w:val="16"/>
                          </w:rPr>
                          <w:t xml:space="preserve"> (Pour insertion au JDM)</w:t>
                        </w:r>
                        <w:r w:rsidRPr="00BC6BE4">
                          <w:rPr>
                            <w:rFonts w:ascii="Tahoma" w:hAnsi="Tahoma" w:cs="Tahoma"/>
                            <w:sz w:val="16"/>
                            <w:szCs w:val="16"/>
                          </w:rPr>
                          <w:t> ;</w:t>
                        </w:r>
                      </w:p>
                      <w:p w:rsidR="008E03CB" w:rsidRPr="00A47497" w:rsidRDefault="008E03CB" w:rsidP="007E5795">
                        <w:pPr>
                          <w:numPr>
                            <w:ilvl w:val="0"/>
                            <w:numId w:val="68"/>
                          </w:numPr>
                          <w:tabs>
                            <w:tab w:val="left" w:pos="426"/>
                          </w:tabs>
                          <w:ind w:hanging="578"/>
                          <w:rPr>
                            <w:rFonts w:ascii="Tahoma" w:hAnsi="Tahoma" w:cs="Tahoma"/>
                            <w:sz w:val="16"/>
                            <w:szCs w:val="16"/>
                          </w:rPr>
                        </w:pPr>
                        <w:r>
                          <w:rPr>
                            <w:rFonts w:ascii="Tahoma" w:hAnsi="Tahoma" w:cs="Tahoma"/>
                            <w:bCs/>
                            <w:sz w:val="16"/>
                            <w:szCs w:val="16"/>
                          </w:rPr>
                          <w:t xml:space="preserve">PRESIDENT/CDPM/LD </w:t>
                        </w:r>
                        <w:r w:rsidRPr="00954597">
                          <w:rPr>
                            <w:rFonts w:ascii="Tahoma" w:hAnsi="Tahoma" w:cs="Tahoma"/>
                            <w:bCs/>
                            <w:sz w:val="16"/>
                            <w:szCs w:val="16"/>
                          </w:rPr>
                          <w:t>;</w:t>
                        </w:r>
                      </w:p>
                      <w:p w:rsidR="008E03CB" w:rsidRPr="00BC6BE4" w:rsidRDefault="008E03CB" w:rsidP="007E5795">
                        <w:pPr>
                          <w:numPr>
                            <w:ilvl w:val="0"/>
                            <w:numId w:val="68"/>
                          </w:numPr>
                          <w:tabs>
                            <w:tab w:val="left" w:pos="426"/>
                          </w:tabs>
                          <w:ind w:hanging="578"/>
                          <w:rPr>
                            <w:rFonts w:ascii="Tahoma" w:hAnsi="Tahoma" w:cs="Tahoma"/>
                            <w:sz w:val="16"/>
                            <w:szCs w:val="16"/>
                          </w:rPr>
                        </w:pPr>
                        <w:r w:rsidRPr="00BC6BE4">
                          <w:rPr>
                            <w:rFonts w:ascii="Tahoma" w:hAnsi="Tahoma" w:cs="Tahoma"/>
                            <w:sz w:val="16"/>
                            <w:szCs w:val="16"/>
                          </w:rPr>
                          <w:t xml:space="preserve">AFFICHAGE ; </w:t>
                        </w:r>
                      </w:p>
                      <w:p w:rsidR="008E03CB" w:rsidRPr="00BC6BE4" w:rsidRDefault="008E03CB" w:rsidP="007E5795">
                        <w:pPr>
                          <w:numPr>
                            <w:ilvl w:val="0"/>
                            <w:numId w:val="68"/>
                          </w:numPr>
                          <w:tabs>
                            <w:tab w:val="left" w:pos="426"/>
                          </w:tabs>
                          <w:ind w:hanging="578"/>
                          <w:rPr>
                            <w:rFonts w:ascii="Tahoma" w:hAnsi="Tahoma" w:cs="Tahoma"/>
                            <w:sz w:val="16"/>
                            <w:szCs w:val="16"/>
                          </w:rPr>
                        </w:pPr>
                        <w:r>
                          <w:rPr>
                            <w:rFonts w:ascii="Tahoma" w:hAnsi="Tahoma" w:cs="Tahoma"/>
                            <w:sz w:val="16"/>
                            <w:szCs w:val="16"/>
                          </w:rPr>
                          <w:t>ARCHIVES.</w:t>
                        </w:r>
                      </w:p>
                      <w:p w:rsidR="008E03CB" w:rsidRPr="00BC6BE4" w:rsidRDefault="008E03CB" w:rsidP="00A47497">
                        <w:pPr>
                          <w:tabs>
                            <w:tab w:val="left" w:pos="426"/>
                          </w:tabs>
                          <w:ind w:left="720"/>
                          <w:rPr>
                            <w:rFonts w:ascii="Tahoma" w:hAnsi="Tahoma" w:cs="Tahoma"/>
                            <w:sz w:val="16"/>
                            <w:szCs w:val="16"/>
                          </w:rPr>
                        </w:pPr>
                      </w:p>
                      <w:p w:rsidR="008E03CB" w:rsidRPr="00EA436D" w:rsidRDefault="008E03CB" w:rsidP="00A47497"/>
                    </w:txbxContent>
                  </v:textbox>
                </v:shape>
              </w:pict>
            </w:r>
          </w:p>
          <w:p w:rsidR="00C96F37" w:rsidRPr="00DE07F2" w:rsidRDefault="00C96F37">
            <w:pPr>
              <w:spacing w:line="276" w:lineRule="auto"/>
              <w:rPr>
                <w:rFonts w:eastAsia="Arial Unicode MS"/>
                <w:i/>
                <w:sz w:val="22"/>
                <w:szCs w:val="22"/>
                <w:lang w:eastAsia="en-US"/>
              </w:rPr>
            </w:pPr>
          </w:p>
        </w:tc>
        <w:tc>
          <w:tcPr>
            <w:tcW w:w="222" w:type="dxa"/>
          </w:tcPr>
          <w:p w:rsidR="00C96F37" w:rsidRPr="00DE07F2" w:rsidRDefault="00C96F37">
            <w:pPr>
              <w:spacing w:line="276" w:lineRule="auto"/>
              <w:jc w:val="center"/>
              <w:rPr>
                <w:rFonts w:eastAsia="Arial Unicode MS"/>
                <w:i/>
                <w:sz w:val="22"/>
                <w:szCs w:val="22"/>
                <w:lang w:eastAsia="en-US"/>
              </w:rPr>
            </w:pPr>
          </w:p>
        </w:tc>
      </w:tr>
    </w:tbl>
    <w:p w:rsidR="00A14A06" w:rsidRPr="00DE07F2" w:rsidRDefault="00A14A06">
      <w:pPr>
        <w:rPr>
          <w:rFonts w:eastAsia="Arial Unicode MS"/>
          <w:sz w:val="22"/>
          <w:szCs w:val="22"/>
        </w:rPr>
      </w:pPr>
    </w:p>
    <w:p w:rsidR="00A14A06" w:rsidRPr="00DE07F2" w:rsidRDefault="00A14A06">
      <w:pPr>
        <w:rPr>
          <w:rFonts w:eastAsia="Arial Unicode MS"/>
          <w:sz w:val="22"/>
          <w:szCs w:val="22"/>
        </w:rPr>
      </w:pPr>
    </w:p>
    <w:p w:rsidR="00B77FA0" w:rsidRPr="00DE07F2" w:rsidRDefault="00B77FA0">
      <w:pPr>
        <w:rPr>
          <w:rFonts w:eastAsia="Arial Unicode MS"/>
          <w:sz w:val="22"/>
          <w:szCs w:val="22"/>
        </w:rPr>
      </w:pPr>
    </w:p>
    <w:p w:rsidR="00B77FA0" w:rsidRPr="00DE07F2" w:rsidRDefault="00B77FA0">
      <w:pPr>
        <w:rPr>
          <w:rFonts w:eastAsia="Arial Unicode MS"/>
          <w:sz w:val="22"/>
          <w:szCs w:val="22"/>
        </w:rPr>
      </w:pPr>
    </w:p>
    <w:p w:rsidR="00B77FA0" w:rsidRPr="00DE07F2" w:rsidRDefault="00B77FA0">
      <w:pPr>
        <w:rPr>
          <w:rFonts w:eastAsia="Arial Unicode MS"/>
          <w:sz w:val="22"/>
          <w:szCs w:val="22"/>
        </w:rPr>
      </w:pPr>
    </w:p>
    <w:p w:rsidR="00991067" w:rsidRPr="00DE07F2" w:rsidRDefault="00991067">
      <w:pPr>
        <w:rPr>
          <w:rFonts w:eastAsia="Arial Unicode MS"/>
          <w:sz w:val="22"/>
          <w:szCs w:val="22"/>
        </w:rPr>
      </w:pPr>
    </w:p>
    <w:p w:rsidR="00991067" w:rsidRPr="00DE07F2" w:rsidRDefault="00991067">
      <w:pPr>
        <w:rPr>
          <w:rFonts w:eastAsia="Arial Unicode MS"/>
          <w:sz w:val="22"/>
          <w:szCs w:val="22"/>
        </w:rPr>
      </w:pPr>
    </w:p>
    <w:p w:rsidR="00F12B93" w:rsidRPr="00DE07F2" w:rsidRDefault="00F12B93">
      <w:pPr>
        <w:rPr>
          <w:rFonts w:eastAsia="Arial Unicode MS"/>
          <w:sz w:val="22"/>
          <w:szCs w:val="22"/>
        </w:rPr>
      </w:pPr>
    </w:p>
    <w:p w:rsidR="00F12B93" w:rsidRPr="00DE07F2" w:rsidRDefault="00F12B93">
      <w:pPr>
        <w:rPr>
          <w:rFonts w:eastAsia="Arial Unicode MS"/>
          <w:sz w:val="22"/>
          <w:szCs w:val="22"/>
        </w:rPr>
      </w:pPr>
    </w:p>
    <w:p w:rsidR="00F12B93" w:rsidRPr="00DE07F2" w:rsidRDefault="00F12B93">
      <w:pPr>
        <w:rPr>
          <w:rFonts w:eastAsia="Arial Unicode MS"/>
          <w:sz w:val="22"/>
          <w:szCs w:val="22"/>
        </w:rPr>
      </w:pPr>
    </w:p>
    <w:p w:rsidR="00F12B93" w:rsidRPr="00DE07F2" w:rsidRDefault="00F12B93">
      <w:pPr>
        <w:rPr>
          <w:rFonts w:eastAsia="Arial Unicode MS"/>
          <w:sz w:val="22"/>
          <w:szCs w:val="22"/>
        </w:rPr>
      </w:pPr>
    </w:p>
    <w:p w:rsidR="00F12B93" w:rsidRPr="00DE07F2" w:rsidRDefault="00F12B93">
      <w:pPr>
        <w:rPr>
          <w:rFonts w:eastAsia="Arial Unicode MS"/>
          <w:sz w:val="22"/>
          <w:szCs w:val="22"/>
        </w:rPr>
      </w:pPr>
    </w:p>
    <w:p w:rsidR="00F12B93" w:rsidRPr="00DE07F2" w:rsidRDefault="00F12B93">
      <w:pPr>
        <w:rPr>
          <w:rFonts w:eastAsia="Arial Unicode MS"/>
          <w:sz w:val="22"/>
          <w:szCs w:val="22"/>
        </w:rPr>
      </w:pPr>
    </w:p>
    <w:p w:rsidR="00F12B93" w:rsidRPr="00DE07F2" w:rsidRDefault="00F12B93">
      <w:pPr>
        <w:rPr>
          <w:rFonts w:eastAsia="Arial Unicode MS"/>
          <w:sz w:val="22"/>
          <w:szCs w:val="22"/>
        </w:rPr>
      </w:pPr>
    </w:p>
    <w:p w:rsidR="00F12B93" w:rsidRPr="00DE07F2" w:rsidRDefault="00F12B93">
      <w:pPr>
        <w:rPr>
          <w:rFonts w:eastAsia="Arial Unicode MS"/>
          <w:sz w:val="22"/>
          <w:szCs w:val="22"/>
        </w:rPr>
      </w:pPr>
    </w:p>
    <w:p w:rsidR="00F12B93" w:rsidRPr="00DE07F2" w:rsidRDefault="00F12B93">
      <w:pPr>
        <w:rPr>
          <w:rFonts w:eastAsia="Arial Unicode MS"/>
          <w:sz w:val="22"/>
          <w:szCs w:val="22"/>
        </w:rPr>
      </w:pPr>
    </w:p>
    <w:p w:rsidR="00F12B93" w:rsidRPr="00DE07F2" w:rsidRDefault="00F12B93">
      <w:pPr>
        <w:rPr>
          <w:rFonts w:eastAsia="Arial Unicode MS"/>
          <w:sz w:val="22"/>
          <w:szCs w:val="22"/>
        </w:rPr>
      </w:pPr>
    </w:p>
    <w:p w:rsidR="00991067" w:rsidRPr="00DE07F2" w:rsidRDefault="00991067" w:rsidP="00767CFE">
      <w:pPr>
        <w:tabs>
          <w:tab w:val="left" w:pos="3735"/>
        </w:tabs>
        <w:rPr>
          <w:rFonts w:eastAsia="Arial Unicode MS"/>
          <w:sz w:val="22"/>
          <w:szCs w:val="22"/>
        </w:rPr>
      </w:pPr>
    </w:p>
    <w:p w:rsidR="00D618E4" w:rsidRPr="00DE07F2" w:rsidRDefault="00D618E4" w:rsidP="00C96F37">
      <w:pPr>
        <w:jc w:val="center"/>
        <w:rPr>
          <w:rFonts w:eastAsia="Arial Unicode MS"/>
          <w:b/>
          <w:i/>
          <w:sz w:val="22"/>
          <w:szCs w:val="22"/>
        </w:rPr>
      </w:pPr>
    </w:p>
    <w:p w:rsidR="00F8071A" w:rsidRPr="00DE07F2" w:rsidRDefault="00F8071A" w:rsidP="00C96F37">
      <w:pPr>
        <w:jc w:val="center"/>
        <w:rPr>
          <w:rFonts w:eastAsia="Arial Unicode MS"/>
          <w:b/>
          <w:i/>
          <w:sz w:val="22"/>
          <w:szCs w:val="22"/>
        </w:rPr>
      </w:pPr>
    </w:p>
    <w:p w:rsidR="00F8071A" w:rsidRPr="00DE07F2" w:rsidRDefault="00F8071A" w:rsidP="00C96F37">
      <w:pPr>
        <w:jc w:val="center"/>
        <w:rPr>
          <w:rFonts w:eastAsia="Arial Unicode MS"/>
          <w:b/>
          <w:i/>
          <w:sz w:val="22"/>
          <w:szCs w:val="22"/>
        </w:rPr>
      </w:pPr>
    </w:p>
    <w:p w:rsidR="00F8071A" w:rsidRPr="00DE07F2" w:rsidRDefault="00F8071A" w:rsidP="00C96F37">
      <w:pPr>
        <w:jc w:val="center"/>
        <w:rPr>
          <w:rFonts w:eastAsia="Arial Unicode MS"/>
          <w:b/>
          <w:i/>
          <w:sz w:val="22"/>
          <w:szCs w:val="22"/>
        </w:rPr>
      </w:pPr>
    </w:p>
    <w:p w:rsidR="00F8071A" w:rsidRPr="00DE07F2" w:rsidRDefault="00B27417" w:rsidP="00C96F37">
      <w:pPr>
        <w:jc w:val="center"/>
        <w:rPr>
          <w:rFonts w:eastAsia="Arial Unicode MS"/>
          <w:b/>
          <w:i/>
          <w:sz w:val="22"/>
          <w:szCs w:val="22"/>
        </w:rPr>
      </w:pPr>
      <w:r w:rsidRPr="00B27417">
        <w:rPr>
          <w:rFonts w:eastAsia="Arial Unicode MS"/>
          <w:b/>
          <w:noProof/>
          <w:sz w:val="22"/>
          <w:szCs w:val="22"/>
          <w:u w:val="single"/>
        </w:rPr>
        <w:pict>
          <v:shape id="_x0000_s1550" type="#_x0000_t69" style="position:absolute;left:0;text-align:left;margin-left:48.1pt;margin-top:6.55pt;width:387pt;height:128.25pt;z-index:251675136" adj=",3882" strokeweight="2.25pt">
            <v:textbox style="mso-next-textbox:#_x0000_s1550">
              <w:txbxContent>
                <w:p w:rsidR="008E03CB" w:rsidRPr="000E73A1" w:rsidRDefault="008E03CB" w:rsidP="001535B7">
                  <w:pPr>
                    <w:jc w:val="center"/>
                    <w:rPr>
                      <w:rFonts w:ascii="Albertus Extra Bold" w:hAnsi="Albertus Extra Bold"/>
                      <w:sz w:val="8"/>
                      <w:szCs w:val="16"/>
                    </w:rPr>
                  </w:pPr>
                </w:p>
                <w:p w:rsidR="008E03CB" w:rsidRPr="000E73A1" w:rsidRDefault="008E03CB" w:rsidP="001535B7">
                  <w:pPr>
                    <w:jc w:val="center"/>
                    <w:rPr>
                      <w:rFonts w:ascii="Albertus Extra Bold" w:hAnsi="Albertus Extra Bold"/>
                      <w:sz w:val="32"/>
                    </w:rPr>
                  </w:pPr>
                  <w:r w:rsidRPr="000E73A1">
                    <w:rPr>
                      <w:rFonts w:ascii="Albertus Extra Bold" w:hAnsi="Albertus Extra Bold"/>
                      <w:sz w:val="32"/>
                    </w:rPr>
                    <w:t>Pièce N°2 :</w:t>
                  </w:r>
                </w:p>
                <w:p w:rsidR="008E03CB" w:rsidRPr="000E73A1" w:rsidRDefault="008E03CB" w:rsidP="001535B7">
                  <w:pPr>
                    <w:jc w:val="center"/>
                    <w:rPr>
                      <w:rFonts w:ascii="Albertus Extra Bold" w:hAnsi="Albertus Extra Bold"/>
                      <w:sz w:val="32"/>
                    </w:rPr>
                  </w:pPr>
                  <w:r>
                    <w:rPr>
                      <w:rFonts w:ascii="Albertus Extra Bold" w:hAnsi="Albertus Extra Bold"/>
                      <w:sz w:val="32"/>
                    </w:rPr>
                    <w:t>Règlement Général de l’Appel d’Offres (RG</w:t>
                  </w:r>
                  <w:r w:rsidRPr="000E73A1">
                    <w:rPr>
                      <w:rFonts w:ascii="Albertus Extra Bold" w:hAnsi="Albertus Extra Bold"/>
                      <w:sz w:val="32"/>
                    </w:rPr>
                    <w:t>AO)</w:t>
                  </w:r>
                </w:p>
              </w:txbxContent>
            </v:textbox>
          </v:shape>
        </w:pict>
      </w:r>
    </w:p>
    <w:p w:rsidR="00F8071A" w:rsidRPr="00DE07F2" w:rsidRDefault="00F8071A" w:rsidP="00C96F37">
      <w:pPr>
        <w:jc w:val="center"/>
        <w:rPr>
          <w:rFonts w:eastAsia="Arial Unicode MS"/>
          <w:b/>
          <w:i/>
          <w:sz w:val="22"/>
          <w:szCs w:val="22"/>
        </w:rPr>
      </w:pPr>
    </w:p>
    <w:p w:rsidR="00F8071A" w:rsidRPr="00DE07F2" w:rsidRDefault="00F8071A" w:rsidP="00C96F37">
      <w:pPr>
        <w:jc w:val="center"/>
        <w:rPr>
          <w:rFonts w:eastAsia="Arial Unicode MS"/>
          <w:b/>
          <w:i/>
          <w:sz w:val="22"/>
          <w:szCs w:val="22"/>
        </w:rPr>
      </w:pPr>
    </w:p>
    <w:p w:rsidR="00F8071A" w:rsidRPr="00DE07F2" w:rsidRDefault="00F8071A" w:rsidP="00C96F37">
      <w:pPr>
        <w:jc w:val="center"/>
        <w:rPr>
          <w:rFonts w:eastAsia="Arial Unicode MS"/>
          <w:b/>
          <w:i/>
          <w:sz w:val="22"/>
          <w:szCs w:val="22"/>
        </w:rPr>
      </w:pPr>
    </w:p>
    <w:p w:rsidR="00AF41BC" w:rsidRPr="00DE07F2" w:rsidRDefault="00AF41BC" w:rsidP="00F70624">
      <w:pPr>
        <w:spacing w:before="120" w:after="120"/>
        <w:jc w:val="both"/>
        <w:rPr>
          <w:rFonts w:eastAsia="Arial Unicode MS"/>
          <w:b/>
          <w:sz w:val="22"/>
          <w:szCs w:val="22"/>
          <w:u w:val="single"/>
        </w:rPr>
      </w:pPr>
    </w:p>
    <w:p w:rsidR="0060243B" w:rsidRPr="00DE07F2" w:rsidRDefault="0060243B" w:rsidP="00F70624">
      <w:pPr>
        <w:spacing w:before="120" w:after="120"/>
        <w:jc w:val="both"/>
        <w:rPr>
          <w:rFonts w:eastAsia="Arial Unicode MS"/>
          <w:b/>
          <w:sz w:val="22"/>
          <w:szCs w:val="22"/>
          <w:u w:val="single"/>
        </w:rPr>
      </w:pPr>
    </w:p>
    <w:p w:rsidR="001535B7" w:rsidRPr="00DE07F2" w:rsidRDefault="001535B7" w:rsidP="00F70624">
      <w:pPr>
        <w:spacing w:before="120" w:after="120"/>
        <w:jc w:val="both"/>
        <w:rPr>
          <w:rFonts w:eastAsia="Arial Unicode MS"/>
          <w:b/>
          <w:sz w:val="22"/>
          <w:szCs w:val="22"/>
          <w:u w:val="single"/>
        </w:rPr>
      </w:pPr>
    </w:p>
    <w:p w:rsidR="001535B7" w:rsidRPr="00DE07F2" w:rsidRDefault="001535B7" w:rsidP="00F70624">
      <w:pPr>
        <w:spacing w:before="120" w:after="120"/>
        <w:jc w:val="both"/>
        <w:rPr>
          <w:rFonts w:eastAsia="Arial Unicode MS"/>
          <w:b/>
          <w:sz w:val="22"/>
          <w:szCs w:val="22"/>
          <w:u w:val="single"/>
        </w:rPr>
      </w:pPr>
    </w:p>
    <w:p w:rsidR="001535B7" w:rsidRPr="00DE07F2" w:rsidRDefault="001535B7" w:rsidP="00F70624">
      <w:pPr>
        <w:spacing w:before="120" w:after="120"/>
        <w:jc w:val="both"/>
        <w:rPr>
          <w:rFonts w:eastAsia="Arial Unicode MS"/>
          <w:b/>
          <w:sz w:val="22"/>
          <w:szCs w:val="22"/>
          <w:u w:val="single"/>
        </w:rPr>
      </w:pPr>
    </w:p>
    <w:p w:rsidR="001535B7" w:rsidRPr="00DE07F2" w:rsidRDefault="001535B7" w:rsidP="00F70624">
      <w:pPr>
        <w:spacing w:before="120" w:after="120"/>
        <w:jc w:val="both"/>
        <w:rPr>
          <w:rFonts w:eastAsia="Arial Unicode MS"/>
          <w:b/>
          <w:sz w:val="22"/>
          <w:szCs w:val="22"/>
          <w:u w:val="single"/>
        </w:rPr>
      </w:pPr>
    </w:p>
    <w:p w:rsidR="001535B7" w:rsidRPr="00DE07F2" w:rsidRDefault="001535B7" w:rsidP="00F70624">
      <w:pPr>
        <w:spacing w:before="120" w:after="120"/>
        <w:jc w:val="both"/>
        <w:rPr>
          <w:rFonts w:eastAsia="Arial Unicode MS"/>
          <w:b/>
          <w:sz w:val="22"/>
          <w:szCs w:val="22"/>
          <w:u w:val="single"/>
        </w:rPr>
      </w:pPr>
    </w:p>
    <w:p w:rsidR="001535B7" w:rsidRPr="00DE07F2" w:rsidRDefault="001535B7" w:rsidP="00F70624">
      <w:pPr>
        <w:spacing w:before="120" w:after="120"/>
        <w:jc w:val="both"/>
        <w:rPr>
          <w:rFonts w:eastAsia="Arial Unicode MS"/>
          <w:b/>
          <w:sz w:val="22"/>
          <w:szCs w:val="22"/>
          <w:u w:val="single"/>
        </w:rPr>
      </w:pPr>
    </w:p>
    <w:p w:rsidR="001535B7" w:rsidRPr="00DE07F2" w:rsidRDefault="001535B7" w:rsidP="00F70624">
      <w:pPr>
        <w:spacing w:before="120" w:after="120"/>
        <w:jc w:val="both"/>
        <w:rPr>
          <w:rFonts w:eastAsia="Arial Unicode MS"/>
          <w:b/>
          <w:sz w:val="22"/>
          <w:szCs w:val="22"/>
          <w:u w:val="single"/>
        </w:rPr>
      </w:pPr>
    </w:p>
    <w:p w:rsidR="001535B7" w:rsidRPr="00DE07F2" w:rsidRDefault="001535B7" w:rsidP="00F70624">
      <w:pPr>
        <w:spacing w:before="120" w:after="120"/>
        <w:jc w:val="both"/>
        <w:rPr>
          <w:rFonts w:eastAsia="Arial Unicode MS"/>
          <w:b/>
          <w:sz w:val="22"/>
          <w:szCs w:val="22"/>
          <w:u w:val="single"/>
        </w:rPr>
      </w:pPr>
    </w:p>
    <w:p w:rsidR="001535B7" w:rsidRPr="00DE07F2" w:rsidRDefault="001535B7" w:rsidP="00F70624">
      <w:pPr>
        <w:spacing w:before="120" w:after="120"/>
        <w:jc w:val="both"/>
        <w:rPr>
          <w:rFonts w:eastAsia="Arial Unicode MS"/>
          <w:b/>
          <w:sz w:val="22"/>
          <w:szCs w:val="22"/>
          <w:u w:val="single"/>
        </w:rPr>
      </w:pPr>
    </w:p>
    <w:p w:rsidR="001535B7" w:rsidRPr="00DE07F2" w:rsidRDefault="001535B7" w:rsidP="00F70624">
      <w:pPr>
        <w:spacing w:before="120" w:after="120"/>
        <w:jc w:val="both"/>
        <w:rPr>
          <w:rFonts w:eastAsia="Arial Unicode MS"/>
          <w:b/>
          <w:sz w:val="22"/>
          <w:szCs w:val="22"/>
          <w:u w:val="single"/>
        </w:rPr>
      </w:pPr>
    </w:p>
    <w:p w:rsidR="005F4EFD" w:rsidRPr="00DE07F2" w:rsidRDefault="005F4EFD" w:rsidP="00F70624">
      <w:pPr>
        <w:spacing w:before="120" w:after="120"/>
        <w:jc w:val="both"/>
        <w:rPr>
          <w:rFonts w:eastAsia="Arial Unicode MS"/>
          <w:b/>
          <w:sz w:val="22"/>
          <w:szCs w:val="22"/>
          <w:u w:val="single"/>
        </w:rPr>
      </w:pPr>
    </w:p>
    <w:p w:rsidR="005F4EFD" w:rsidRPr="00DE07F2" w:rsidRDefault="005F4EFD" w:rsidP="00F70624">
      <w:pPr>
        <w:spacing w:before="120" w:after="120"/>
        <w:jc w:val="both"/>
        <w:rPr>
          <w:rFonts w:eastAsia="Arial Unicode MS"/>
          <w:b/>
          <w:sz w:val="22"/>
          <w:szCs w:val="22"/>
          <w:u w:val="single"/>
        </w:rPr>
      </w:pPr>
    </w:p>
    <w:p w:rsidR="005F4EFD" w:rsidRPr="00DE07F2" w:rsidRDefault="005F4EFD" w:rsidP="00F70624">
      <w:pPr>
        <w:spacing w:before="120" w:after="120"/>
        <w:jc w:val="both"/>
        <w:rPr>
          <w:rFonts w:eastAsia="Arial Unicode MS"/>
          <w:b/>
          <w:sz w:val="22"/>
          <w:szCs w:val="22"/>
          <w:u w:val="single"/>
        </w:rPr>
      </w:pPr>
    </w:p>
    <w:p w:rsidR="005F4EFD" w:rsidRPr="00DE07F2" w:rsidRDefault="005F4EFD" w:rsidP="00F70624">
      <w:pPr>
        <w:spacing w:before="120" w:after="120"/>
        <w:jc w:val="both"/>
        <w:rPr>
          <w:rFonts w:eastAsia="Arial Unicode MS"/>
          <w:b/>
          <w:sz w:val="22"/>
          <w:szCs w:val="22"/>
          <w:u w:val="single"/>
        </w:rPr>
      </w:pPr>
    </w:p>
    <w:p w:rsidR="005F4EFD" w:rsidRPr="00DE07F2" w:rsidRDefault="005F4EFD" w:rsidP="00F70624">
      <w:pPr>
        <w:spacing w:before="120" w:after="120"/>
        <w:jc w:val="both"/>
        <w:rPr>
          <w:rFonts w:eastAsia="Arial Unicode MS"/>
          <w:b/>
          <w:sz w:val="22"/>
          <w:szCs w:val="22"/>
          <w:u w:val="single"/>
        </w:rPr>
      </w:pPr>
    </w:p>
    <w:p w:rsidR="005F4EFD" w:rsidRPr="00DE07F2" w:rsidRDefault="005F4EFD" w:rsidP="00F70624">
      <w:pPr>
        <w:spacing w:before="120" w:after="120"/>
        <w:jc w:val="both"/>
        <w:rPr>
          <w:rFonts w:eastAsia="Arial Unicode MS"/>
          <w:b/>
          <w:sz w:val="22"/>
          <w:szCs w:val="22"/>
          <w:u w:val="single"/>
        </w:rPr>
      </w:pPr>
    </w:p>
    <w:p w:rsidR="001535B7" w:rsidRPr="00DE07F2" w:rsidRDefault="001535B7" w:rsidP="00F70624">
      <w:pPr>
        <w:spacing w:before="120" w:after="120"/>
        <w:jc w:val="both"/>
        <w:rPr>
          <w:rFonts w:eastAsia="Arial Unicode MS"/>
          <w:b/>
          <w:sz w:val="22"/>
          <w:szCs w:val="22"/>
          <w:u w:val="single"/>
        </w:rPr>
      </w:pPr>
    </w:p>
    <w:p w:rsidR="001535B7" w:rsidRPr="00DE07F2" w:rsidRDefault="001535B7" w:rsidP="00F70624">
      <w:pPr>
        <w:spacing w:before="120" w:after="120"/>
        <w:jc w:val="both"/>
        <w:rPr>
          <w:rFonts w:eastAsia="Arial Unicode MS"/>
          <w:b/>
          <w:sz w:val="22"/>
          <w:szCs w:val="22"/>
          <w:u w:val="single"/>
        </w:rPr>
      </w:pPr>
    </w:p>
    <w:p w:rsidR="00DE07F2" w:rsidRPr="00DE07F2" w:rsidRDefault="00DE07F2" w:rsidP="00F70624">
      <w:pPr>
        <w:spacing w:before="120" w:after="120"/>
        <w:jc w:val="both"/>
        <w:rPr>
          <w:rFonts w:eastAsia="Arial Unicode MS"/>
          <w:b/>
          <w:sz w:val="22"/>
          <w:szCs w:val="22"/>
          <w:u w:val="single"/>
        </w:rPr>
      </w:pPr>
    </w:p>
    <w:p w:rsidR="001535B7" w:rsidRPr="00DE07F2" w:rsidRDefault="001535B7" w:rsidP="00F70624">
      <w:pPr>
        <w:spacing w:before="120" w:after="120"/>
        <w:jc w:val="both"/>
        <w:rPr>
          <w:rFonts w:eastAsia="Arial Unicode MS"/>
          <w:b/>
          <w:sz w:val="22"/>
          <w:szCs w:val="22"/>
          <w:u w:val="single"/>
        </w:rPr>
      </w:pPr>
    </w:p>
    <w:p w:rsidR="008901F2" w:rsidRPr="00DE07F2" w:rsidRDefault="008901F2" w:rsidP="008901F2">
      <w:pPr>
        <w:pStyle w:val="Titre10"/>
        <w:tabs>
          <w:tab w:val="left" w:pos="7454"/>
        </w:tabs>
        <w:spacing w:before="100" w:beforeAutospacing="1" w:after="100" w:afterAutospacing="1"/>
        <w:jc w:val="both"/>
        <w:rPr>
          <w:b w:val="0"/>
          <w:spacing w:val="34"/>
          <w:sz w:val="32"/>
          <w:szCs w:val="16"/>
        </w:rPr>
      </w:pPr>
      <w:r w:rsidRPr="00DE07F2">
        <w:rPr>
          <w:b w:val="0"/>
          <w:spacing w:val="34"/>
          <w:sz w:val="32"/>
          <w:szCs w:val="16"/>
        </w:rPr>
        <w:t>SOMMAIRE</w:t>
      </w:r>
    </w:p>
    <w:p w:rsidR="008901F2" w:rsidRPr="00DE07F2" w:rsidRDefault="008901F2" w:rsidP="008901F2">
      <w:pPr>
        <w:widowControl w:val="0"/>
        <w:autoSpaceDE w:val="0"/>
        <w:jc w:val="both"/>
        <w:rPr>
          <w:sz w:val="24"/>
          <w:szCs w:val="24"/>
        </w:rPr>
      </w:pPr>
      <w:r w:rsidRPr="00DE07F2">
        <w:rPr>
          <w:b/>
          <w:bCs/>
          <w:spacing w:val="34"/>
          <w:w w:val="80"/>
          <w:position w:val="-1"/>
          <w:sz w:val="24"/>
          <w:szCs w:val="24"/>
        </w:rPr>
        <w:t>Table</w:t>
      </w:r>
      <w:r w:rsidRPr="00DE07F2">
        <w:rPr>
          <w:b/>
          <w:bCs/>
          <w:spacing w:val="47"/>
          <w:position w:val="-1"/>
          <w:sz w:val="24"/>
          <w:szCs w:val="24"/>
        </w:rPr>
        <w:t xml:space="preserve"> </w:t>
      </w:r>
      <w:r w:rsidRPr="00DE07F2">
        <w:rPr>
          <w:b/>
          <w:bCs/>
          <w:spacing w:val="34"/>
          <w:w w:val="80"/>
          <w:position w:val="-1"/>
          <w:sz w:val="24"/>
          <w:szCs w:val="24"/>
        </w:rPr>
        <w:t>des</w:t>
      </w:r>
      <w:r w:rsidRPr="00DE07F2">
        <w:rPr>
          <w:b/>
          <w:bCs/>
          <w:spacing w:val="47"/>
          <w:position w:val="-1"/>
          <w:sz w:val="24"/>
          <w:szCs w:val="24"/>
        </w:rPr>
        <w:t xml:space="preserve"> </w:t>
      </w:r>
      <w:r w:rsidRPr="00DE07F2">
        <w:rPr>
          <w:b/>
          <w:bCs/>
          <w:spacing w:val="34"/>
          <w:w w:val="80"/>
          <w:position w:val="-1"/>
          <w:sz w:val="24"/>
          <w:szCs w:val="24"/>
        </w:rPr>
        <w:t>matières</w:t>
      </w:r>
    </w:p>
    <w:p w:rsidR="008901F2" w:rsidRPr="00DE07F2" w:rsidRDefault="008901F2" w:rsidP="008901F2">
      <w:pPr>
        <w:widowControl w:val="0"/>
        <w:autoSpaceDE w:val="0"/>
        <w:jc w:val="both"/>
      </w:pPr>
      <w:r w:rsidRPr="00DE07F2">
        <w:rPr>
          <w:b/>
          <w:bCs/>
          <w:spacing w:val="34"/>
        </w:rPr>
        <w:t>A.</w:t>
      </w:r>
      <w:r w:rsidRPr="00DE07F2">
        <w:rPr>
          <w:b/>
          <w:bCs/>
          <w:spacing w:val="7"/>
        </w:rPr>
        <w:t xml:space="preserve"> </w:t>
      </w:r>
      <w:r w:rsidRPr="00DE07F2">
        <w:rPr>
          <w:b/>
          <w:bCs/>
        </w:rPr>
        <w:t>Généralités</w:t>
      </w:r>
      <w:r w:rsidRPr="00DE07F2">
        <w:rPr>
          <w:b/>
          <w:bCs/>
          <w:spacing w:val="-44"/>
        </w:rPr>
        <w:t xml:space="preserve"> </w:t>
      </w:r>
      <w:r w:rsidRPr="00DE07F2">
        <w:t>. . . . . . . . . . . .. .</w:t>
      </w:r>
      <w:r w:rsidRPr="00DE07F2">
        <w:tab/>
        <w:t>………………………………………………………………</w:t>
      </w:r>
    </w:p>
    <w:tbl>
      <w:tblPr>
        <w:tblW w:w="10094" w:type="dxa"/>
        <w:tblInd w:w="-142" w:type="dxa"/>
        <w:tblLayout w:type="fixed"/>
        <w:tblCellMar>
          <w:left w:w="10" w:type="dxa"/>
          <w:right w:w="10" w:type="dxa"/>
        </w:tblCellMar>
        <w:tblLook w:val="0000"/>
      </w:tblPr>
      <w:tblGrid>
        <w:gridCol w:w="1418"/>
        <w:gridCol w:w="8222"/>
        <w:gridCol w:w="454"/>
      </w:tblGrid>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1</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Portée</w:t>
            </w:r>
            <w:r w:rsidRPr="00DE07F2">
              <w:rPr>
                <w:spacing w:val="7"/>
              </w:rPr>
              <w:t xml:space="preserve"> </w:t>
            </w:r>
            <w:r w:rsidRPr="00DE07F2">
              <w:t>de</w:t>
            </w:r>
            <w:r w:rsidRPr="00DE07F2">
              <w:rPr>
                <w:spacing w:val="7"/>
              </w:rPr>
              <w:t xml:space="preserve"> </w:t>
            </w:r>
            <w:r w:rsidRPr="00DE07F2">
              <w:t>la</w:t>
            </w:r>
            <w:r w:rsidRPr="00DE07F2">
              <w:rPr>
                <w:spacing w:val="7"/>
              </w:rPr>
              <w:t xml:space="preserve"> </w:t>
            </w:r>
            <w:r w:rsidRPr="00DE07F2">
              <w:t>soumission</w:t>
            </w:r>
            <w:r w:rsidRPr="00DE07F2">
              <w:rPr>
                <w:spacing w:val="-33"/>
              </w:rPr>
              <w:t xml:space="preserve"> </w:t>
            </w:r>
            <w:r w:rsidRPr="00DE07F2">
              <w:t>. . . . . . . . . . . . . . . . . . . . . . . . . . . . . . . . . . . . . . . . . . . . . . . . . . . . . . . . . . . . . . .</w:t>
            </w:r>
            <w:r w:rsidRPr="00DE07F2">
              <w:rPr>
                <w:spacing w:val="-2"/>
              </w:rPr>
              <w:t xml:space="preserve"> </w:t>
            </w:r>
            <w:r w:rsidRPr="00DE07F2">
              <w:t>. . . . . . . . . . . . . . . . . . . . . . . . . . . . . . . . . . . . . . . . . . . . . . . . . . . . . . . . . . . . . . .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2</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Financement</w:t>
            </w:r>
            <w:r w:rsidRPr="00DE07F2">
              <w:rPr>
                <w:spacing w:val="-39"/>
              </w:rPr>
              <w:t xml:space="preserve"> </w:t>
            </w:r>
            <w:r w:rsidRPr="00DE07F2">
              <w:t>. . . . . . . . . . . . . . . . . . . . . . . . . . . . . . . . . . . . . . . . . . . . . . . . . . . . . . . . . . . . . . .</w:t>
            </w:r>
            <w:r w:rsidRPr="00DE07F2">
              <w:rPr>
                <w:spacing w:val="-2"/>
              </w:rPr>
              <w:t xml:space="preserve"> </w:t>
            </w:r>
            <w:r w:rsidRPr="00DE07F2">
              <w:t xml:space="preserve">. . . . . . . .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3</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Fraude</w:t>
            </w:r>
            <w:r w:rsidRPr="00DE07F2">
              <w:rPr>
                <w:spacing w:val="7"/>
              </w:rPr>
              <w:t xml:space="preserve"> </w:t>
            </w:r>
            <w:r w:rsidRPr="00DE07F2">
              <w:t>et</w:t>
            </w:r>
            <w:r w:rsidRPr="00DE07F2">
              <w:rPr>
                <w:spacing w:val="7"/>
              </w:rPr>
              <w:t xml:space="preserve"> </w:t>
            </w:r>
            <w:r w:rsidRPr="00DE07F2">
              <w:t>corruption</w:t>
            </w:r>
            <w:r w:rsidRPr="00DE07F2">
              <w:rPr>
                <w:spacing w:val="-26"/>
              </w:rPr>
              <w:t xml:space="preserve"> </w:t>
            </w:r>
            <w:r w:rsidRPr="00DE07F2">
              <w:t>. . . . . . . . . . . . . . . . . . . . . . . . . . . . . . . . . . . . . . . . . . . . . . . . . . . . . . . . . . . . . . .</w:t>
            </w:r>
            <w:r w:rsidRPr="00DE07F2">
              <w:rPr>
                <w:spacing w:val="-2"/>
              </w:rPr>
              <w:t xml:space="preserve"> </w:t>
            </w:r>
            <w:r w:rsidRPr="00DE07F2">
              <w:t xml:space="preserve">.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4</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Candidats</w:t>
            </w:r>
            <w:r w:rsidRPr="00DE07F2">
              <w:rPr>
                <w:spacing w:val="7"/>
              </w:rPr>
              <w:t xml:space="preserve"> </w:t>
            </w:r>
            <w:r w:rsidRPr="00DE07F2">
              <w:t>admis</w:t>
            </w:r>
            <w:r w:rsidRPr="00DE07F2">
              <w:rPr>
                <w:spacing w:val="7"/>
              </w:rPr>
              <w:t xml:space="preserve"> </w:t>
            </w:r>
            <w:r w:rsidRPr="00DE07F2">
              <w:t>à</w:t>
            </w:r>
            <w:r w:rsidRPr="00DE07F2">
              <w:rPr>
                <w:spacing w:val="7"/>
              </w:rPr>
              <w:t xml:space="preserve"> </w:t>
            </w:r>
            <w:r w:rsidRPr="00DE07F2">
              <w:t>concourir</w:t>
            </w:r>
            <w:r w:rsidRPr="00DE07F2">
              <w:rPr>
                <w:spacing w:val="-24"/>
              </w:rPr>
              <w:t xml:space="preserve"> </w:t>
            </w:r>
            <w:r w:rsidRPr="00DE07F2">
              <w:t xml:space="preserve">. . . . . . . . . . . . . . . . . . . . . . . . . . . . . . . . . . . . . . . . . . . . . . . . . . . . . . . . . .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rPr>
                <w:w w:val="95"/>
              </w:rPr>
              <w:t>Article</w:t>
            </w:r>
            <w:r w:rsidRPr="00DE07F2">
              <w:rPr>
                <w:spacing w:val="3"/>
              </w:rPr>
              <w:t xml:space="preserve"> </w:t>
            </w:r>
            <w:r w:rsidRPr="00DE07F2">
              <w:rPr>
                <w:w w:val="95"/>
              </w:rPr>
              <w:t>5</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rPr>
                <w:w w:val="95"/>
              </w:rPr>
              <w:t>:</w:t>
            </w:r>
            <w:r w:rsidRPr="00DE07F2">
              <w:rPr>
                <w:spacing w:val="3"/>
              </w:rPr>
              <w:t xml:space="preserve"> </w:t>
            </w:r>
            <w:r w:rsidRPr="00DE07F2">
              <w:rPr>
                <w:w w:val="95"/>
              </w:rPr>
              <w:t>Matériaux,</w:t>
            </w:r>
            <w:r w:rsidRPr="00DE07F2">
              <w:rPr>
                <w:spacing w:val="3"/>
              </w:rPr>
              <w:t xml:space="preserve"> </w:t>
            </w:r>
            <w:r w:rsidRPr="00DE07F2">
              <w:rPr>
                <w:w w:val="95"/>
              </w:rPr>
              <w:t>matériels,</w:t>
            </w:r>
            <w:r w:rsidRPr="00DE07F2">
              <w:rPr>
                <w:spacing w:val="3"/>
              </w:rPr>
              <w:t xml:space="preserve"> </w:t>
            </w:r>
            <w:r w:rsidRPr="00DE07F2">
              <w:rPr>
                <w:w w:val="95"/>
              </w:rPr>
              <w:t>fournitures,</w:t>
            </w:r>
            <w:r w:rsidRPr="00DE07F2">
              <w:rPr>
                <w:spacing w:val="3"/>
              </w:rPr>
              <w:t xml:space="preserve"> </w:t>
            </w:r>
            <w:r w:rsidRPr="00DE07F2">
              <w:rPr>
                <w:w w:val="95"/>
              </w:rPr>
              <w:t>équipements</w:t>
            </w:r>
            <w:r w:rsidRPr="00DE07F2">
              <w:rPr>
                <w:spacing w:val="3"/>
              </w:rPr>
              <w:t xml:space="preserve"> </w:t>
            </w:r>
            <w:r w:rsidRPr="00DE07F2">
              <w:rPr>
                <w:w w:val="95"/>
              </w:rPr>
              <w:t>et</w:t>
            </w:r>
            <w:r w:rsidRPr="00DE07F2">
              <w:rPr>
                <w:spacing w:val="3"/>
              </w:rPr>
              <w:t xml:space="preserve"> </w:t>
            </w:r>
            <w:r w:rsidRPr="00DE07F2">
              <w:rPr>
                <w:w w:val="95"/>
              </w:rPr>
              <w:t>services</w:t>
            </w:r>
            <w:r w:rsidRPr="00DE07F2">
              <w:rPr>
                <w:spacing w:val="3"/>
              </w:rPr>
              <w:t xml:space="preserve"> </w:t>
            </w:r>
            <w:r w:rsidRPr="00DE07F2">
              <w:rPr>
                <w:w w:val="95"/>
              </w:rPr>
              <w:t>autorisés</w:t>
            </w:r>
            <w:r w:rsidRPr="00DE07F2">
              <w:rPr>
                <w:spacing w:val="-1"/>
              </w:rPr>
              <w:t xml:space="preserve"> </w:t>
            </w:r>
            <w:r w:rsidRPr="00DE07F2">
              <w:t xml:space="preserve">. . . . . . . . . . . . . . . . . . . . . . . . . . . . .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6</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Qualification</w:t>
            </w:r>
            <w:r w:rsidRPr="00DE07F2">
              <w:rPr>
                <w:spacing w:val="7"/>
              </w:rPr>
              <w:t xml:space="preserve"> </w:t>
            </w:r>
            <w:r w:rsidRPr="00DE07F2">
              <w:t>du</w:t>
            </w:r>
            <w:r w:rsidRPr="00DE07F2">
              <w:rPr>
                <w:spacing w:val="7"/>
              </w:rPr>
              <w:t xml:space="preserve"> </w:t>
            </w:r>
            <w:r w:rsidRPr="00DE07F2">
              <w:t>Soumissionnaire</w:t>
            </w:r>
            <w:r w:rsidRPr="00DE07F2">
              <w:rPr>
                <w:spacing w:val="-26"/>
              </w:rPr>
              <w:t xml:space="preserve"> </w:t>
            </w:r>
            <w:r w:rsidRPr="00DE07F2">
              <w:t xml:space="preserve">. . . . . . . . . . . . . . . . . . . . . . . . . . . . . . . . . . . . . . . . . . . . . . . . . . . . . .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7</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Visite</w:t>
            </w:r>
            <w:r w:rsidRPr="00DE07F2">
              <w:rPr>
                <w:spacing w:val="7"/>
              </w:rPr>
              <w:t xml:space="preserve"> </w:t>
            </w:r>
            <w:r w:rsidRPr="00DE07F2">
              <w:t>du</w:t>
            </w:r>
            <w:r w:rsidRPr="00DE07F2">
              <w:rPr>
                <w:spacing w:val="7"/>
              </w:rPr>
              <w:t xml:space="preserve"> </w:t>
            </w:r>
            <w:r w:rsidRPr="00DE07F2">
              <w:t>site</w:t>
            </w:r>
            <w:r w:rsidRPr="00DE07F2">
              <w:rPr>
                <w:spacing w:val="7"/>
              </w:rPr>
              <w:t xml:space="preserve"> </w:t>
            </w:r>
            <w:r w:rsidRPr="00DE07F2">
              <w:t>des</w:t>
            </w:r>
            <w:r w:rsidRPr="00DE07F2">
              <w:rPr>
                <w:spacing w:val="7"/>
              </w:rPr>
              <w:t xml:space="preserve"> </w:t>
            </w:r>
            <w:r w:rsidRPr="00DE07F2">
              <w:t>travaux</w:t>
            </w:r>
            <w:r w:rsidRPr="00DE07F2">
              <w:rPr>
                <w:spacing w:val="-13"/>
              </w:rPr>
              <w:t xml:space="preserve"> </w:t>
            </w:r>
            <w:r w:rsidRPr="00DE07F2">
              <w:t>. . . . . . . . . . . . . . . . . . . . . . . . . . . . . . . . . . . . . . . . . . . . . . . . . . . . . . . . . . . . . . .</w:t>
            </w:r>
            <w:r w:rsidRPr="00DE07F2">
              <w:rPr>
                <w:spacing w:val="-2"/>
              </w:rPr>
              <w:t xml:space="preserve"> </w:t>
            </w:r>
            <w:r w:rsidRPr="00DE07F2">
              <w:t>. . . . . . . . . . . . . . . . . . . . . . . . . . . . . . . . . . . . . . . . . . . . . . . . . . . . . . . . . . . .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bl>
    <w:p w:rsidR="008901F2" w:rsidRPr="00DE07F2" w:rsidRDefault="008901F2" w:rsidP="008901F2">
      <w:pPr>
        <w:widowControl w:val="0"/>
        <w:autoSpaceDE w:val="0"/>
        <w:jc w:val="both"/>
      </w:pPr>
      <w:r w:rsidRPr="00DE07F2">
        <w:rPr>
          <w:b/>
          <w:bCs/>
        </w:rPr>
        <w:t>B.</w:t>
      </w:r>
      <w:r w:rsidRPr="00DE07F2">
        <w:rPr>
          <w:b/>
          <w:bCs/>
          <w:spacing w:val="7"/>
        </w:rPr>
        <w:t xml:space="preserve"> </w:t>
      </w:r>
      <w:r w:rsidRPr="00DE07F2">
        <w:rPr>
          <w:b/>
          <w:bCs/>
        </w:rPr>
        <w:t>Dossier</w:t>
      </w:r>
      <w:r w:rsidRPr="00DE07F2">
        <w:rPr>
          <w:b/>
          <w:bCs/>
          <w:spacing w:val="7"/>
        </w:rPr>
        <w:t xml:space="preserve"> </w:t>
      </w:r>
      <w:r w:rsidRPr="00DE07F2">
        <w:rPr>
          <w:b/>
          <w:bCs/>
        </w:rPr>
        <w:t>d’Appel</w:t>
      </w:r>
      <w:r w:rsidRPr="00DE07F2">
        <w:rPr>
          <w:b/>
          <w:bCs/>
          <w:spacing w:val="7"/>
        </w:rPr>
        <w:t xml:space="preserve"> </w:t>
      </w:r>
      <w:r w:rsidRPr="00DE07F2">
        <w:rPr>
          <w:b/>
          <w:bCs/>
        </w:rPr>
        <w:t>d’Offres</w:t>
      </w:r>
      <w:r w:rsidRPr="00DE07F2">
        <w:rPr>
          <w:b/>
          <w:bCs/>
          <w:spacing w:val="-8"/>
        </w:rPr>
        <w:t xml:space="preserve"> </w:t>
      </w:r>
      <w:r w:rsidRPr="00DE07F2">
        <w:t>. . .</w:t>
      </w:r>
      <w:r w:rsidRPr="00DE07F2">
        <w:tab/>
        <w:t>………………………………………………………………</w:t>
      </w:r>
    </w:p>
    <w:tbl>
      <w:tblPr>
        <w:tblW w:w="10094" w:type="dxa"/>
        <w:tblInd w:w="-142" w:type="dxa"/>
        <w:tblLayout w:type="fixed"/>
        <w:tblCellMar>
          <w:left w:w="10" w:type="dxa"/>
          <w:right w:w="10" w:type="dxa"/>
        </w:tblCellMar>
        <w:tblLook w:val="0000"/>
      </w:tblPr>
      <w:tblGrid>
        <w:gridCol w:w="1418"/>
        <w:gridCol w:w="8222"/>
        <w:gridCol w:w="454"/>
      </w:tblGrid>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8</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Contenu</w:t>
            </w:r>
            <w:r w:rsidRPr="00DE07F2">
              <w:rPr>
                <w:spacing w:val="7"/>
              </w:rPr>
              <w:t xml:space="preserve"> </w:t>
            </w:r>
            <w:r w:rsidRPr="00DE07F2">
              <w:t>du</w:t>
            </w:r>
            <w:r w:rsidRPr="00DE07F2">
              <w:rPr>
                <w:spacing w:val="7"/>
              </w:rPr>
              <w:t xml:space="preserve"> </w:t>
            </w:r>
            <w:r w:rsidRPr="00DE07F2">
              <w:t>Dossier</w:t>
            </w:r>
            <w:r w:rsidRPr="00DE07F2">
              <w:rPr>
                <w:spacing w:val="7"/>
              </w:rPr>
              <w:t xml:space="preserve"> </w:t>
            </w:r>
            <w:r w:rsidRPr="00DE07F2">
              <w:t>d’Appel</w:t>
            </w:r>
            <w:r w:rsidRPr="00DE07F2">
              <w:rPr>
                <w:spacing w:val="7"/>
              </w:rPr>
              <w:t xml:space="preserve"> </w:t>
            </w:r>
            <w:r w:rsidRPr="00DE07F2">
              <w:t>d’Offres</w:t>
            </w:r>
            <w:r w:rsidRPr="00DE07F2">
              <w:rPr>
                <w:spacing w:val="-40"/>
              </w:rPr>
              <w:t xml:space="preserve"> </w:t>
            </w:r>
            <w:r w:rsidRPr="00DE07F2">
              <w:t>. . . . . . . . . . . . . . . . . . . . . . . . . . . . . . . . . . . . . . . . . . . . . . . . . . . . . . . . . . . . . . .</w:t>
            </w:r>
            <w:r w:rsidRPr="00DE07F2">
              <w:rPr>
                <w:spacing w:val="-2"/>
              </w:rPr>
              <w:t xml:space="preserve"> </w:t>
            </w:r>
            <w:r w:rsidRPr="00DE07F2">
              <w:t>. . . . . . . . . . . . . . . . . . . . . . . . . . . . . . . . .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9</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Eclaircissements</w:t>
            </w:r>
            <w:r w:rsidRPr="00DE07F2">
              <w:rPr>
                <w:spacing w:val="7"/>
              </w:rPr>
              <w:t xml:space="preserve"> </w:t>
            </w:r>
            <w:r w:rsidRPr="00DE07F2">
              <w:t>apportés</w:t>
            </w:r>
            <w:r w:rsidRPr="00DE07F2">
              <w:rPr>
                <w:spacing w:val="7"/>
              </w:rPr>
              <w:t xml:space="preserve"> </w:t>
            </w:r>
            <w:r w:rsidRPr="00DE07F2">
              <w:t>au</w:t>
            </w:r>
            <w:r w:rsidRPr="00DE07F2">
              <w:rPr>
                <w:spacing w:val="7"/>
              </w:rPr>
              <w:t xml:space="preserve"> </w:t>
            </w:r>
            <w:r w:rsidRPr="00DE07F2">
              <w:t>Dossier</w:t>
            </w:r>
            <w:r w:rsidRPr="00DE07F2">
              <w:rPr>
                <w:spacing w:val="7"/>
              </w:rPr>
              <w:t xml:space="preserve"> </w:t>
            </w:r>
            <w:r w:rsidRPr="00DE07F2">
              <w:t>d’Appel</w:t>
            </w:r>
            <w:r w:rsidRPr="00DE07F2">
              <w:rPr>
                <w:spacing w:val="7"/>
              </w:rPr>
              <w:t xml:space="preserve"> </w:t>
            </w:r>
            <w:r w:rsidRPr="00DE07F2">
              <w:t>d’Offres</w:t>
            </w:r>
            <w:r w:rsidRPr="00DE07F2">
              <w:rPr>
                <w:spacing w:val="7"/>
              </w:rPr>
              <w:t xml:space="preserve"> </w:t>
            </w:r>
            <w:r w:rsidRPr="00DE07F2">
              <w:t>et</w:t>
            </w:r>
            <w:r w:rsidRPr="00DE07F2">
              <w:rPr>
                <w:spacing w:val="7"/>
              </w:rPr>
              <w:t xml:space="preserve"> </w:t>
            </w:r>
            <w:r w:rsidRPr="00DE07F2">
              <w:t>recours</w:t>
            </w:r>
            <w:r w:rsidRPr="00DE07F2">
              <w:rPr>
                <w:spacing w:val="-20"/>
              </w:rPr>
              <w:t xml:space="preserve"> </w:t>
            </w:r>
            <w:r w:rsidRPr="00DE07F2">
              <w:t>. . . . . . . . . . . . . . . . . . . . . . . . . . .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10</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Modification</w:t>
            </w:r>
            <w:r w:rsidRPr="00DE07F2">
              <w:rPr>
                <w:spacing w:val="7"/>
              </w:rPr>
              <w:t xml:space="preserve"> </w:t>
            </w:r>
            <w:r w:rsidRPr="00DE07F2">
              <w:t>du</w:t>
            </w:r>
            <w:r w:rsidRPr="00DE07F2">
              <w:rPr>
                <w:spacing w:val="7"/>
              </w:rPr>
              <w:t xml:space="preserve"> </w:t>
            </w:r>
            <w:r w:rsidRPr="00DE07F2">
              <w:t>Dossier</w:t>
            </w:r>
            <w:r w:rsidRPr="00DE07F2">
              <w:rPr>
                <w:spacing w:val="7"/>
              </w:rPr>
              <w:t xml:space="preserve"> </w:t>
            </w:r>
            <w:r w:rsidRPr="00DE07F2">
              <w:t>d’Appel</w:t>
            </w:r>
            <w:r w:rsidRPr="00DE07F2">
              <w:rPr>
                <w:spacing w:val="7"/>
              </w:rPr>
              <w:t xml:space="preserve"> </w:t>
            </w:r>
            <w:r w:rsidRPr="00DE07F2">
              <w:t>d’Offres</w:t>
            </w:r>
            <w:r w:rsidRPr="00DE07F2">
              <w:rPr>
                <w:spacing w:val="-13"/>
              </w:rPr>
              <w:t xml:space="preserve"> </w:t>
            </w:r>
            <w:r w:rsidRPr="00DE07F2">
              <w:t>. . . . . . . . . . . . . . . . . . . . . . . . . . . . . . . . . . . . . . . . . . . . . . . . . . . . . . . . . . . . . . .</w:t>
            </w:r>
            <w:r w:rsidRPr="00DE07F2">
              <w:rPr>
                <w:spacing w:val="-2"/>
              </w:rPr>
              <w:t xml:space="preserve"> </w:t>
            </w:r>
            <w:r w:rsidRPr="00DE07F2">
              <w:t>. . . . . . . . . . . . . . . . . . . . . . . .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bl>
    <w:p w:rsidR="008901F2" w:rsidRPr="00DE07F2" w:rsidRDefault="008901F2" w:rsidP="008901F2">
      <w:pPr>
        <w:widowControl w:val="0"/>
        <w:autoSpaceDE w:val="0"/>
        <w:jc w:val="both"/>
      </w:pPr>
      <w:r w:rsidRPr="00DE07F2">
        <w:rPr>
          <w:b/>
          <w:bCs/>
        </w:rPr>
        <w:t>C.</w:t>
      </w:r>
      <w:r w:rsidRPr="00DE07F2">
        <w:rPr>
          <w:b/>
          <w:bCs/>
          <w:spacing w:val="7"/>
        </w:rPr>
        <w:t xml:space="preserve"> </w:t>
      </w:r>
      <w:r w:rsidRPr="00DE07F2">
        <w:rPr>
          <w:b/>
          <w:bCs/>
        </w:rPr>
        <w:t>Préparation</w:t>
      </w:r>
      <w:r w:rsidRPr="00DE07F2">
        <w:rPr>
          <w:b/>
          <w:bCs/>
          <w:spacing w:val="7"/>
        </w:rPr>
        <w:t xml:space="preserve"> </w:t>
      </w:r>
      <w:r w:rsidRPr="00DE07F2">
        <w:rPr>
          <w:b/>
          <w:bCs/>
        </w:rPr>
        <w:t>des</w:t>
      </w:r>
      <w:r w:rsidRPr="00DE07F2">
        <w:rPr>
          <w:b/>
          <w:bCs/>
          <w:spacing w:val="7"/>
        </w:rPr>
        <w:t xml:space="preserve"> </w:t>
      </w:r>
      <w:r w:rsidRPr="00DE07F2">
        <w:rPr>
          <w:b/>
          <w:bCs/>
        </w:rPr>
        <w:t>offres</w:t>
      </w:r>
      <w:r w:rsidRPr="00DE07F2">
        <w:rPr>
          <w:b/>
          <w:bCs/>
          <w:spacing w:val="-8"/>
        </w:rPr>
        <w:t xml:space="preserve"> </w:t>
      </w:r>
      <w:r w:rsidRPr="00DE07F2">
        <w:tab/>
        <w:t>………………………………………………………………</w:t>
      </w:r>
    </w:p>
    <w:tbl>
      <w:tblPr>
        <w:tblW w:w="10187" w:type="dxa"/>
        <w:tblInd w:w="-142" w:type="dxa"/>
        <w:tblLayout w:type="fixed"/>
        <w:tblCellMar>
          <w:left w:w="10" w:type="dxa"/>
          <w:right w:w="10" w:type="dxa"/>
        </w:tblCellMar>
        <w:tblLook w:val="0000"/>
      </w:tblPr>
      <w:tblGrid>
        <w:gridCol w:w="1418"/>
        <w:gridCol w:w="8222"/>
        <w:gridCol w:w="547"/>
      </w:tblGrid>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11</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Frais</w:t>
            </w:r>
            <w:r w:rsidRPr="00DE07F2">
              <w:rPr>
                <w:spacing w:val="7"/>
              </w:rPr>
              <w:t xml:space="preserve"> </w:t>
            </w:r>
            <w:r w:rsidRPr="00DE07F2">
              <w:t>de</w:t>
            </w:r>
            <w:r w:rsidRPr="00DE07F2">
              <w:rPr>
                <w:spacing w:val="7"/>
              </w:rPr>
              <w:t xml:space="preserve"> </w:t>
            </w:r>
            <w:r w:rsidRPr="00DE07F2">
              <w:t>soumission</w:t>
            </w:r>
            <w:r w:rsidRPr="00DE07F2">
              <w:rPr>
                <w:spacing w:val="-28"/>
              </w:rPr>
              <w:t xml:space="preserve"> </w:t>
            </w:r>
            <w:r w:rsidRPr="00DE07F2">
              <w:t>. . . . . . . . . . . . . . . . . . . . . . . . . . . . . . . . . . . . . . . . . . . . . . . . . . . . . . . . . . . . . . .</w:t>
            </w:r>
            <w:r w:rsidRPr="00DE07F2">
              <w:rPr>
                <w:spacing w:val="-2"/>
              </w:rPr>
              <w:t xml:space="preserve"> </w:t>
            </w:r>
            <w:r w:rsidRPr="00DE07F2">
              <w:t>. . . . . . . . . . . . . . . . . . . . . . . . . . . . . . . . . . . . . . . . . . . . . . . . . . . . . . . . . . . . . . . .</w:t>
            </w:r>
            <w:r w:rsidRPr="00DE07F2">
              <w:rPr>
                <w:spacing w:val="-2"/>
              </w:rPr>
              <w:t xml:space="preserve"> </w:t>
            </w:r>
            <w:r w:rsidRPr="00DE07F2">
              <w:t>. . . . . . . .</w:t>
            </w:r>
          </w:p>
        </w:tc>
        <w:tc>
          <w:tcPr>
            <w:tcW w:w="547"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12</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Langue</w:t>
            </w:r>
            <w:r w:rsidRPr="00DE07F2">
              <w:rPr>
                <w:spacing w:val="7"/>
              </w:rPr>
              <w:t xml:space="preserve"> </w:t>
            </w:r>
            <w:r w:rsidRPr="00DE07F2">
              <w:t>de</w:t>
            </w:r>
            <w:r w:rsidRPr="00DE07F2">
              <w:rPr>
                <w:spacing w:val="7"/>
              </w:rPr>
              <w:t xml:space="preserve"> </w:t>
            </w:r>
            <w:r w:rsidRPr="00DE07F2">
              <w:t>l’offre</w:t>
            </w:r>
            <w:r w:rsidRPr="00DE07F2">
              <w:rPr>
                <w:spacing w:val="-9"/>
              </w:rPr>
              <w:t xml:space="preserve"> </w:t>
            </w:r>
            <w:r w:rsidRPr="00DE07F2">
              <w:t>. . . . . . . . . . . . . . . . . . . . . . . . . . . . . . . . . . . . . . . . . . . . . . . . . . . . . . . . . . . . . . .</w:t>
            </w:r>
            <w:r w:rsidRPr="00DE07F2">
              <w:rPr>
                <w:spacing w:val="-2"/>
              </w:rPr>
              <w:t xml:space="preserve"> </w:t>
            </w:r>
            <w:r w:rsidRPr="00DE07F2">
              <w:t xml:space="preserve">. . . . </w:t>
            </w:r>
          </w:p>
        </w:tc>
        <w:tc>
          <w:tcPr>
            <w:tcW w:w="547"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13</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Documents</w:t>
            </w:r>
            <w:r w:rsidRPr="00DE07F2">
              <w:rPr>
                <w:spacing w:val="7"/>
              </w:rPr>
              <w:t xml:space="preserve"> </w:t>
            </w:r>
            <w:r w:rsidRPr="00DE07F2">
              <w:t>constituants</w:t>
            </w:r>
            <w:r w:rsidRPr="00DE07F2">
              <w:rPr>
                <w:spacing w:val="7"/>
              </w:rPr>
              <w:t xml:space="preserve"> </w:t>
            </w:r>
            <w:r w:rsidRPr="00DE07F2">
              <w:t>l’offre</w:t>
            </w:r>
            <w:r w:rsidRPr="00DE07F2">
              <w:rPr>
                <w:spacing w:val="-13"/>
              </w:rPr>
              <w:t xml:space="preserve"> </w:t>
            </w:r>
            <w:r w:rsidRPr="00DE07F2">
              <w:t>. . . . . . . . . . . . . . . . . . . . . . . . . . . . . . . . . . . . . . . . . . . . . . . . . . . . . . . .</w:t>
            </w:r>
          </w:p>
        </w:tc>
        <w:tc>
          <w:tcPr>
            <w:tcW w:w="547"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14</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Montant</w:t>
            </w:r>
            <w:r w:rsidRPr="00DE07F2">
              <w:rPr>
                <w:spacing w:val="7"/>
              </w:rPr>
              <w:t xml:space="preserve"> </w:t>
            </w:r>
            <w:r w:rsidRPr="00DE07F2">
              <w:t>de</w:t>
            </w:r>
            <w:r w:rsidRPr="00DE07F2">
              <w:rPr>
                <w:spacing w:val="7"/>
              </w:rPr>
              <w:t xml:space="preserve"> </w:t>
            </w:r>
            <w:r w:rsidRPr="00DE07F2">
              <w:t>l’offre</w:t>
            </w:r>
            <w:r w:rsidRPr="00DE07F2">
              <w:rPr>
                <w:spacing w:val="-31"/>
              </w:rPr>
              <w:t xml:space="preserve"> </w:t>
            </w:r>
            <w:r w:rsidRPr="00DE07F2">
              <w:t>. . . . . . . . . . . . . . . . . . . . . . . . . . . . . . . . . . . . . . . . . . . . . . . . . . . . . . . . . . . . . . .</w:t>
            </w:r>
            <w:r w:rsidRPr="00DE07F2">
              <w:rPr>
                <w:spacing w:val="-2"/>
              </w:rPr>
              <w:t xml:space="preserve"> </w:t>
            </w:r>
            <w:r w:rsidRPr="00DE07F2">
              <w:t xml:space="preserve">. . . </w:t>
            </w:r>
          </w:p>
        </w:tc>
        <w:tc>
          <w:tcPr>
            <w:tcW w:w="547"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15</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Monnaies</w:t>
            </w:r>
            <w:r w:rsidRPr="00DE07F2">
              <w:rPr>
                <w:spacing w:val="7"/>
              </w:rPr>
              <w:t xml:space="preserve"> </w:t>
            </w:r>
            <w:r w:rsidRPr="00DE07F2">
              <w:t>de</w:t>
            </w:r>
            <w:r w:rsidRPr="00DE07F2">
              <w:rPr>
                <w:spacing w:val="7"/>
              </w:rPr>
              <w:t xml:space="preserve"> </w:t>
            </w:r>
            <w:r w:rsidRPr="00DE07F2">
              <w:t>soumission</w:t>
            </w:r>
            <w:r w:rsidRPr="00DE07F2">
              <w:rPr>
                <w:spacing w:val="7"/>
              </w:rPr>
              <w:t xml:space="preserve"> </w:t>
            </w:r>
            <w:r w:rsidRPr="00DE07F2">
              <w:t>et</w:t>
            </w:r>
            <w:r w:rsidRPr="00DE07F2">
              <w:rPr>
                <w:spacing w:val="7"/>
              </w:rPr>
              <w:t xml:space="preserve"> </w:t>
            </w:r>
            <w:r w:rsidRPr="00DE07F2">
              <w:t>de</w:t>
            </w:r>
            <w:r w:rsidRPr="00DE07F2">
              <w:rPr>
                <w:spacing w:val="7"/>
              </w:rPr>
              <w:t xml:space="preserve"> </w:t>
            </w:r>
            <w:r w:rsidRPr="00DE07F2">
              <w:t>règlement</w:t>
            </w:r>
            <w:r w:rsidRPr="00DE07F2">
              <w:rPr>
                <w:spacing w:val="-38"/>
              </w:rPr>
              <w:t xml:space="preserve"> </w:t>
            </w:r>
            <w:r w:rsidRPr="00DE07F2">
              <w:t xml:space="preserve">. . . . . . . . . . . . . . . . . . . . . . . . . . . . . . . . . . . . . . . . . . . . . . . . </w:t>
            </w:r>
          </w:p>
        </w:tc>
        <w:tc>
          <w:tcPr>
            <w:tcW w:w="547"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16</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Validité</w:t>
            </w:r>
            <w:r w:rsidRPr="00DE07F2">
              <w:rPr>
                <w:spacing w:val="7"/>
              </w:rPr>
              <w:t xml:space="preserve"> </w:t>
            </w:r>
            <w:r w:rsidRPr="00DE07F2">
              <w:t>des</w:t>
            </w:r>
            <w:r w:rsidRPr="00DE07F2">
              <w:rPr>
                <w:spacing w:val="7"/>
              </w:rPr>
              <w:t xml:space="preserve"> </w:t>
            </w:r>
            <w:r w:rsidRPr="00DE07F2">
              <w:t>offres</w:t>
            </w:r>
            <w:r w:rsidRPr="00DE07F2">
              <w:rPr>
                <w:spacing w:val="-39"/>
              </w:rPr>
              <w:t xml:space="preserve"> </w:t>
            </w:r>
            <w:r w:rsidRPr="00DE07F2">
              <w:t>. . . . . . . . . . . . . . . . . . . . . . . . . . . . . . . . . . . . . . . . . . . . . . . . . . . . . . . . . . . . . . .</w:t>
            </w:r>
            <w:r w:rsidRPr="00DE07F2">
              <w:rPr>
                <w:spacing w:val="-2"/>
              </w:rPr>
              <w:t xml:space="preserve"> </w:t>
            </w:r>
            <w:r w:rsidRPr="00DE07F2">
              <w:t xml:space="preserve">. . . </w:t>
            </w:r>
          </w:p>
        </w:tc>
        <w:tc>
          <w:tcPr>
            <w:tcW w:w="547"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17</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Caution</w:t>
            </w:r>
            <w:r w:rsidRPr="00DE07F2">
              <w:rPr>
                <w:spacing w:val="7"/>
              </w:rPr>
              <w:t xml:space="preserve"> </w:t>
            </w:r>
            <w:r w:rsidRPr="00DE07F2">
              <w:t>de</w:t>
            </w:r>
            <w:r w:rsidRPr="00DE07F2">
              <w:rPr>
                <w:spacing w:val="7"/>
              </w:rPr>
              <w:t xml:space="preserve"> </w:t>
            </w:r>
            <w:r w:rsidRPr="00DE07F2">
              <w:t>Soumission</w:t>
            </w:r>
            <w:r w:rsidRPr="00DE07F2">
              <w:rPr>
                <w:spacing w:val="-22"/>
              </w:rPr>
              <w:t xml:space="preserve"> </w:t>
            </w:r>
            <w:r w:rsidRPr="00DE07F2">
              <w:t xml:space="preserve">. . . . . . . . . . . . . . . . . . . . . . . . . . . . . . . . . . . . . . . . . . . . . . . . . . . . . . . . . . . . . . </w:t>
            </w:r>
          </w:p>
        </w:tc>
        <w:tc>
          <w:tcPr>
            <w:tcW w:w="547"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18</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Propositions</w:t>
            </w:r>
            <w:r w:rsidRPr="00DE07F2">
              <w:rPr>
                <w:spacing w:val="7"/>
              </w:rPr>
              <w:t xml:space="preserve"> </w:t>
            </w:r>
            <w:r w:rsidRPr="00DE07F2">
              <w:t>variantes</w:t>
            </w:r>
            <w:r w:rsidRPr="00DE07F2">
              <w:rPr>
                <w:spacing w:val="7"/>
              </w:rPr>
              <w:t xml:space="preserve"> </w:t>
            </w:r>
            <w:r w:rsidRPr="00DE07F2">
              <w:t>des</w:t>
            </w:r>
            <w:r w:rsidRPr="00DE07F2">
              <w:rPr>
                <w:spacing w:val="7"/>
              </w:rPr>
              <w:t xml:space="preserve"> </w:t>
            </w:r>
            <w:r w:rsidRPr="00DE07F2">
              <w:t>soumissionnaires</w:t>
            </w:r>
            <w:r w:rsidRPr="00DE07F2">
              <w:rPr>
                <w:spacing w:val="-29"/>
              </w:rPr>
              <w:t xml:space="preserve"> </w:t>
            </w:r>
            <w:r w:rsidRPr="00DE07F2">
              <w:t xml:space="preserve">. . . . . . . . . . . . . . . . . . . . . . . . . . . . . . . . . . . . . . . . . . . . . . </w:t>
            </w:r>
          </w:p>
        </w:tc>
        <w:tc>
          <w:tcPr>
            <w:tcW w:w="547"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19</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Réunion</w:t>
            </w:r>
            <w:r w:rsidRPr="00DE07F2">
              <w:rPr>
                <w:spacing w:val="7"/>
              </w:rPr>
              <w:t xml:space="preserve"> </w:t>
            </w:r>
            <w:r w:rsidRPr="00DE07F2">
              <w:t>préparatoire</w:t>
            </w:r>
            <w:r w:rsidRPr="00DE07F2">
              <w:rPr>
                <w:spacing w:val="7"/>
              </w:rPr>
              <w:t xml:space="preserve"> </w:t>
            </w:r>
            <w:r w:rsidRPr="00DE07F2">
              <w:t>à</w:t>
            </w:r>
            <w:r w:rsidRPr="00DE07F2">
              <w:rPr>
                <w:spacing w:val="7"/>
              </w:rPr>
              <w:t xml:space="preserve"> </w:t>
            </w:r>
            <w:r w:rsidRPr="00DE07F2">
              <w:t>l’établissement</w:t>
            </w:r>
            <w:r w:rsidRPr="00DE07F2">
              <w:rPr>
                <w:spacing w:val="7"/>
              </w:rPr>
              <w:t xml:space="preserve"> </w:t>
            </w:r>
            <w:r w:rsidRPr="00DE07F2">
              <w:t>des</w:t>
            </w:r>
            <w:r w:rsidRPr="00DE07F2">
              <w:rPr>
                <w:spacing w:val="7"/>
              </w:rPr>
              <w:t xml:space="preserve"> </w:t>
            </w:r>
            <w:r w:rsidRPr="00DE07F2">
              <w:t>offres</w:t>
            </w:r>
            <w:r w:rsidRPr="00DE07F2">
              <w:rPr>
                <w:spacing w:val="-2"/>
              </w:rPr>
              <w:t xml:space="preserve"> </w:t>
            </w:r>
            <w:r w:rsidRPr="00DE07F2">
              <w:t xml:space="preserve">. . . . . . . . . . . . . . . . . . . . . . . . . . . . . . . . . . . . . . . . . </w:t>
            </w:r>
          </w:p>
        </w:tc>
        <w:tc>
          <w:tcPr>
            <w:tcW w:w="547"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20</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Forme</w:t>
            </w:r>
            <w:r w:rsidRPr="00DE07F2">
              <w:rPr>
                <w:spacing w:val="7"/>
              </w:rPr>
              <w:t xml:space="preserve"> </w:t>
            </w:r>
            <w:r w:rsidRPr="00DE07F2">
              <w:t>et</w:t>
            </w:r>
            <w:r w:rsidRPr="00DE07F2">
              <w:rPr>
                <w:spacing w:val="7"/>
              </w:rPr>
              <w:t xml:space="preserve"> </w:t>
            </w:r>
            <w:r w:rsidRPr="00DE07F2">
              <w:t>signature</w:t>
            </w:r>
            <w:r w:rsidRPr="00DE07F2">
              <w:rPr>
                <w:spacing w:val="7"/>
              </w:rPr>
              <w:t xml:space="preserve"> </w:t>
            </w:r>
            <w:r w:rsidRPr="00DE07F2">
              <w:t>de</w:t>
            </w:r>
            <w:r w:rsidRPr="00DE07F2">
              <w:rPr>
                <w:spacing w:val="7"/>
              </w:rPr>
              <w:t xml:space="preserve"> </w:t>
            </w:r>
            <w:r w:rsidRPr="00DE07F2">
              <w:t>l’offre</w:t>
            </w:r>
            <w:r w:rsidRPr="00DE07F2">
              <w:rPr>
                <w:spacing w:val="-35"/>
              </w:rPr>
              <w:t xml:space="preserve"> </w:t>
            </w:r>
            <w:r w:rsidRPr="00DE07F2">
              <w:t>. . . . . . . . . . . . . . . . . . . . . . . . . . . . . . . . . . . . . . . . . . . . . . . . . . . . . . . . . . . . . . .</w:t>
            </w:r>
            <w:r w:rsidRPr="00DE07F2">
              <w:rPr>
                <w:spacing w:val="-2"/>
              </w:rPr>
              <w:t xml:space="preserve"> </w:t>
            </w:r>
            <w:r w:rsidRPr="00DE07F2">
              <w:t>. . . . . . . . . . . . . . . . . . . . . . . . . . . . . . . . . . . . . . . . . . . . . . . . . . . . . .</w:t>
            </w:r>
          </w:p>
        </w:tc>
        <w:tc>
          <w:tcPr>
            <w:tcW w:w="547"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bl>
    <w:p w:rsidR="008901F2" w:rsidRPr="00DE07F2" w:rsidRDefault="008901F2" w:rsidP="008901F2">
      <w:pPr>
        <w:widowControl w:val="0"/>
        <w:autoSpaceDE w:val="0"/>
        <w:jc w:val="both"/>
      </w:pPr>
      <w:r w:rsidRPr="00DE07F2">
        <w:rPr>
          <w:b/>
          <w:bCs/>
        </w:rPr>
        <w:t>D.</w:t>
      </w:r>
      <w:r w:rsidRPr="00DE07F2">
        <w:rPr>
          <w:b/>
          <w:bCs/>
          <w:spacing w:val="7"/>
        </w:rPr>
        <w:t xml:space="preserve"> </w:t>
      </w:r>
      <w:r w:rsidRPr="00DE07F2">
        <w:rPr>
          <w:b/>
          <w:bCs/>
        </w:rPr>
        <w:t>Dépôt</w:t>
      </w:r>
      <w:r w:rsidRPr="00DE07F2">
        <w:rPr>
          <w:b/>
          <w:bCs/>
          <w:spacing w:val="7"/>
        </w:rPr>
        <w:t xml:space="preserve"> </w:t>
      </w:r>
      <w:r w:rsidRPr="00DE07F2">
        <w:rPr>
          <w:b/>
          <w:bCs/>
        </w:rPr>
        <w:t>des</w:t>
      </w:r>
      <w:r w:rsidRPr="00DE07F2">
        <w:rPr>
          <w:b/>
          <w:bCs/>
          <w:spacing w:val="7"/>
        </w:rPr>
        <w:t xml:space="preserve"> </w:t>
      </w:r>
      <w:r w:rsidRPr="00DE07F2">
        <w:rPr>
          <w:b/>
          <w:bCs/>
        </w:rPr>
        <w:t>offres</w:t>
      </w:r>
      <w:r w:rsidRPr="00DE07F2">
        <w:rPr>
          <w:b/>
          <w:bCs/>
          <w:spacing w:val="-21"/>
        </w:rPr>
        <w:t xml:space="preserve"> </w:t>
      </w:r>
      <w:r w:rsidRPr="00DE07F2">
        <w:t>... .</w:t>
      </w:r>
      <w:r w:rsidRPr="00DE07F2">
        <w:tab/>
        <w:t>………………………………………………………………………</w:t>
      </w:r>
    </w:p>
    <w:tbl>
      <w:tblPr>
        <w:tblW w:w="10094" w:type="dxa"/>
        <w:tblInd w:w="-142" w:type="dxa"/>
        <w:tblLayout w:type="fixed"/>
        <w:tblCellMar>
          <w:left w:w="10" w:type="dxa"/>
          <w:right w:w="10" w:type="dxa"/>
        </w:tblCellMar>
        <w:tblLook w:val="0000"/>
      </w:tblPr>
      <w:tblGrid>
        <w:gridCol w:w="1418"/>
        <w:gridCol w:w="8222"/>
        <w:gridCol w:w="454"/>
      </w:tblGrid>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21</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Cachetage</w:t>
            </w:r>
            <w:r w:rsidRPr="00DE07F2">
              <w:rPr>
                <w:spacing w:val="7"/>
              </w:rPr>
              <w:t xml:space="preserve"> </w:t>
            </w:r>
            <w:r w:rsidRPr="00DE07F2">
              <w:t>et</w:t>
            </w:r>
            <w:r w:rsidRPr="00DE07F2">
              <w:rPr>
                <w:spacing w:val="7"/>
              </w:rPr>
              <w:t xml:space="preserve"> </w:t>
            </w:r>
            <w:r w:rsidRPr="00DE07F2">
              <w:t>marquage</w:t>
            </w:r>
            <w:r w:rsidRPr="00DE07F2">
              <w:rPr>
                <w:spacing w:val="7"/>
              </w:rPr>
              <w:t xml:space="preserve"> </w:t>
            </w:r>
            <w:r w:rsidRPr="00DE07F2">
              <w:t>des</w:t>
            </w:r>
            <w:r w:rsidRPr="00DE07F2">
              <w:rPr>
                <w:spacing w:val="7"/>
              </w:rPr>
              <w:t xml:space="preserve"> </w:t>
            </w:r>
            <w:r w:rsidRPr="00DE07F2">
              <w:t>offres</w:t>
            </w:r>
            <w:r w:rsidRPr="00DE07F2">
              <w:rPr>
                <w:spacing w:val="-18"/>
              </w:rPr>
              <w:t xml:space="preserve"> </w:t>
            </w:r>
            <w:r w:rsidRPr="00DE07F2">
              <w:t>. . . . . . . . . . . . . . . . . . . . . . . . . . . . . . . . . . . . . . . . . . . . . . . . . . . . . . . . . . . . . . .</w:t>
            </w:r>
            <w:r w:rsidRPr="00DE07F2">
              <w:rPr>
                <w:spacing w:val="-2"/>
              </w:rPr>
              <w:t xml:space="preserve"> </w:t>
            </w:r>
            <w:r w:rsidRPr="00DE07F2">
              <w:t>. . . . . . . . . . . . . . . . . . . . . . . . . . . . . . . . . . . . .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22</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Date</w:t>
            </w:r>
            <w:r w:rsidRPr="00DE07F2">
              <w:rPr>
                <w:spacing w:val="7"/>
              </w:rPr>
              <w:t xml:space="preserve"> </w:t>
            </w:r>
            <w:r w:rsidRPr="00DE07F2">
              <w:t>et</w:t>
            </w:r>
            <w:r w:rsidRPr="00DE07F2">
              <w:rPr>
                <w:spacing w:val="7"/>
              </w:rPr>
              <w:t xml:space="preserve"> </w:t>
            </w:r>
            <w:r w:rsidRPr="00DE07F2">
              <w:t>heure</w:t>
            </w:r>
            <w:r w:rsidRPr="00DE07F2">
              <w:rPr>
                <w:spacing w:val="7"/>
              </w:rPr>
              <w:t xml:space="preserve"> </w:t>
            </w:r>
            <w:r w:rsidRPr="00DE07F2">
              <w:t>limite</w:t>
            </w:r>
            <w:r w:rsidRPr="00DE07F2">
              <w:rPr>
                <w:spacing w:val="7"/>
              </w:rPr>
              <w:t xml:space="preserve"> </w:t>
            </w:r>
            <w:r w:rsidRPr="00DE07F2">
              <w:t>de</w:t>
            </w:r>
            <w:r w:rsidRPr="00DE07F2">
              <w:rPr>
                <w:spacing w:val="7"/>
              </w:rPr>
              <w:t xml:space="preserve"> </w:t>
            </w:r>
            <w:r w:rsidRPr="00DE07F2">
              <w:t>dépôt</w:t>
            </w:r>
            <w:r w:rsidRPr="00DE07F2">
              <w:rPr>
                <w:spacing w:val="7"/>
              </w:rPr>
              <w:t xml:space="preserve"> </w:t>
            </w:r>
            <w:r w:rsidRPr="00DE07F2">
              <w:t>des</w:t>
            </w:r>
            <w:r w:rsidRPr="00DE07F2">
              <w:rPr>
                <w:spacing w:val="7"/>
              </w:rPr>
              <w:t xml:space="preserve"> </w:t>
            </w:r>
            <w:r w:rsidRPr="00DE07F2">
              <w:t>offres</w:t>
            </w:r>
            <w:r w:rsidRPr="00DE07F2">
              <w:rPr>
                <w:spacing w:val="-11"/>
              </w:rPr>
              <w:t xml:space="preserve"> </w:t>
            </w:r>
            <w:r w:rsidRPr="00DE07F2">
              <w:t xml:space="preserve">. . . . . . . . . . . . . . . . . . . . . . . . . . . . . . . . . . . . . . . . . . . . . . . . .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23</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Offres</w:t>
            </w:r>
            <w:r w:rsidRPr="00DE07F2">
              <w:rPr>
                <w:spacing w:val="7"/>
              </w:rPr>
              <w:t xml:space="preserve"> </w:t>
            </w:r>
            <w:r w:rsidRPr="00DE07F2">
              <w:t>hors</w:t>
            </w:r>
            <w:r w:rsidRPr="00DE07F2">
              <w:rPr>
                <w:spacing w:val="7"/>
              </w:rPr>
              <w:t xml:space="preserve"> </w:t>
            </w:r>
            <w:r w:rsidRPr="00DE07F2">
              <w:t>délai</w:t>
            </w:r>
            <w:r w:rsidRPr="00DE07F2">
              <w:rPr>
                <w:spacing w:val="-26"/>
              </w:rPr>
              <w:t xml:space="preserve"> </w:t>
            </w:r>
            <w:r w:rsidRPr="00DE07F2">
              <w:t>. . . . . . . . . . . . . . . . . . . . . . . . . . . . . . . . . . . . . . . . . . . . . . . . . . . . . . . . . . . . . . .</w:t>
            </w:r>
            <w:r w:rsidRPr="00DE07F2">
              <w:rPr>
                <w:spacing w:val="-2"/>
              </w:rPr>
              <w:t xml:space="preserve"> </w:t>
            </w:r>
            <w:r w:rsidRPr="00DE07F2">
              <w:t xml:space="preserve">. . . .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24</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Modification,</w:t>
            </w:r>
            <w:r w:rsidRPr="00DE07F2">
              <w:rPr>
                <w:spacing w:val="7"/>
              </w:rPr>
              <w:t xml:space="preserve"> </w:t>
            </w:r>
            <w:r w:rsidRPr="00DE07F2">
              <w:t>substitution</w:t>
            </w:r>
            <w:r w:rsidRPr="00DE07F2">
              <w:rPr>
                <w:spacing w:val="7"/>
              </w:rPr>
              <w:t xml:space="preserve"> </w:t>
            </w:r>
            <w:r w:rsidRPr="00DE07F2">
              <w:t>et</w:t>
            </w:r>
            <w:r w:rsidRPr="00DE07F2">
              <w:rPr>
                <w:spacing w:val="7"/>
              </w:rPr>
              <w:t xml:space="preserve"> </w:t>
            </w:r>
            <w:r w:rsidRPr="00DE07F2">
              <w:t>retrait</w:t>
            </w:r>
            <w:r w:rsidRPr="00DE07F2">
              <w:rPr>
                <w:spacing w:val="7"/>
              </w:rPr>
              <w:t xml:space="preserve"> </w:t>
            </w:r>
            <w:r w:rsidRPr="00DE07F2">
              <w:t>des</w:t>
            </w:r>
            <w:r w:rsidRPr="00DE07F2">
              <w:rPr>
                <w:spacing w:val="7"/>
              </w:rPr>
              <w:t xml:space="preserve"> </w:t>
            </w:r>
            <w:r w:rsidRPr="00DE07F2">
              <w:t>offres</w:t>
            </w:r>
            <w:r w:rsidRPr="00DE07F2">
              <w:rPr>
                <w:spacing w:val="-2"/>
              </w:rPr>
              <w:t xml:space="preserve"> </w:t>
            </w:r>
            <w:r w:rsidRPr="00DE07F2">
              <w:t>. . . . . . . . . . . . . . . . . . . . . . . . . . . . . . . . . . . . . . . . . . . . . . . . . . . . . . . . . . . . . . .</w:t>
            </w:r>
            <w:r w:rsidRPr="00DE07F2">
              <w:rPr>
                <w:spacing w:val="-2"/>
              </w:rPr>
              <w:t xml:space="preserve"> </w:t>
            </w:r>
            <w:r w:rsidRPr="00DE07F2">
              <w:t>. . . . . . . . . . . . . .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bl>
    <w:p w:rsidR="008901F2" w:rsidRPr="00DE07F2" w:rsidRDefault="008901F2" w:rsidP="008901F2">
      <w:pPr>
        <w:widowControl w:val="0"/>
        <w:autoSpaceDE w:val="0"/>
        <w:jc w:val="both"/>
      </w:pPr>
      <w:r w:rsidRPr="00DE07F2">
        <w:rPr>
          <w:b/>
          <w:bCs/>
        </w:rPr>
        <w:t>E.</w:t>
      </w:r>
      <w:r w:rsidRPr="00DE07F2">
        <w:rPr>
          <w:b/>
          <w:bCs/>
          <w:spacing w:val="7"/>
        </w:rPr>
        <w:t xml:space="preserve"> </w:t>
      </w:r>
      <w:r w:rsidRPr="00DE07F2">
        <w:rPr>
          <w:b/>
          <w:bCs/>
        </w:rPr>
        <w:t>Ouverture</w:t>
      </w:r>
      <w:r w:rsidRPr="00DE07F2">
        <w:rPr>
          <w:b/>
          <w:bCs/>
          <w:spacing w:val="7"/>
        </w:rPr>
        <w:t xml:space="preserve"> </w:t>
      </w:r>
      <w:r w:rsidRPr="00DE07F2">
        <w:rPr>
          <w:b/>
          <w:bCs/>
        </w:rPr>
        <w:t>des</w:t>
      </w:r>
      <w:r w:rsidRPr="00DE07F2">
        <w:rPr>
          <w:b/>
          <w:bCs/>
          <w:spacing w:val="7"/>
        </w:rPr>
        <w:t xml:space="preserve"> </w:t>
      </w:r>
      <w:r w:rsidRPr="00DE07F2">
        <w:rPr>
          <w:b/>
          <w:bCs/>
        </w:rPr>
        <w:t>plis</w:t>
      </w:r>
      <w:r w:rsidRPr="00DE07F2">
        <w:rPr>
          <w:b/>
          <w:bCs/>
          <w:spacing w:val="7"/>
        </w:rPr>
        <w:t xml:space="preserve"> </w:t>
      </w:r>
      <w:r w:rsidRPr="00DE07F2">
        <w:rPr>
          <w:b/>
          <w:bCs/>
        </w:rPr>
        <w:t>et</w:t>
      </w:r>
      <w:r w:rsidRPr="00DE07F2">
        <w:rPr>
          <w:b/>
          <w:bCs/>
          <w:spacing w:val="7"/>
        </w:rPr>
        <w:t xml:space="preserve"> </w:t>
      </w:r>
      <w:r w:rsidRPr="00DE07F2">
        <w:rPr>
          <w:b/>
          <w:bCs/>
        </w:rPr>
        <w:t>évaluation</w:t>
      </w:r>
      <w:r w:rsidRPr="00DE07F2">
        <w:rPr>
          <w:b/>
          <w:bCs/>
          <w:spacing w:val="7"/>
        </w:rPr>
        <w:t xml:space="preserve"> </w:t>
      </w:r>
      <w:r w:rsidRPr="00DE07F2">
        <w:rPr>
          <w:b/>
          <w:bCs/>
        </w:rPr>
        <w:t>des</w:t>
      </w:r>
      <w:r w:rsidRPr="00DE07F2">
        <w:rPr>
          <w:b/>
          <w:bCs/>
          <w:spacing w:val="7"/>
        </w:rPr>
        <w:t xml:space="preserve"> </w:t>
      </w:r>
      <w:r w:rsidRPr="00DE07F2">
        <w:rPr>
          <w:b/>
          <w:bCs/>
        </w:rPr>
        <w:t>offres</w:t>
      </w:r>
      <w:r w:rsidRPr="00DE07F2">
        <w:rPr>
          <w:b/>
          <w:bCs/>
          <w:spacing w:val="-18"/>
        </w:rPr>
        <w:t xml:space="preserve"> </w:t>
      </w:r>
      <w:r w:rsidRPr="00DE07F2">
        <w:t>. . .</w:t>
      </w:r>
      <w:r w:rsidRPr="00DE07F2">
        <w:tab/>
        <w:t>………………………………………</w:t>
      </w:r>
    </w:p>
    <w:tbl>
      <w:tblPr>
        <w:tblW w:w="10094" w:type="dxa"/>
        <w:tblInd w:w="-142" w:type="dxa"/>
        <w:tblLayout w:type="fixed"/>
        <w:tblCellMar>
          <w:left w:w="10" w:type="dxa"/>
          <w:right w:w="10" w:type="dxa"/>
        </w:tblCellMar>
        <w:tblLook w:val="0000"/>
      </w:tblPr>
      <w:tblGrid>
        <w:gridCol w:w="1418"/>
        <w:gridCol w:w="8222"/>
        <w:gridCol w:w="454"/>
      </w:tblGrid>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25</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Ouverture</w:t>
            </w:r>
            <w:r w:rsidRPr="00DE07F2">
              <w:rPr>
                <w:spacing w:val="7"/>
              </w:rPr>
              <w:t xml:space="preserve"> </w:t>
            </w:r>
            <w:r w:rsidRPr="00DE07F2">
              <w:t>des</w:t>
            </w:r>
            <w:r w:rsidRPr="00DE07F2">
              <w:rPr>
                <w:spacing w:val="7"/>
              </w:rPr>
              <w:t xml:space="preserve"> </w:t>
            </w:r>
            <w:r w:rsidRPr="00DE07F2">
              <w:t>plis</w:t>
            </w:r>
            <w:r w:rsidRPr="00DE07F2">
              <w:rPr>
                <w:spacing w:val="7"/>
              </w:rPr>
              <w:t xml:space="preserve"> </w:t>
            </w:r>
            <w:r w:rsidRPr="00DE07F2">
              <w:t>et</w:t>
            </w:r>
            <w:r w:rsidRPr="00DE07F2">
              <w:rPr>
                <w:spacing w:val="7"/>
              </w:rPr>
              <w:t xml:space="preserve"> </w:t>
            </w:r>
            <w:r w:rsidRPr="00DE07F2">
              <w:t>recours</w:t>
            </w:r>
            <w:r w:rsidRPr="00DE07F2">
              <w:rPr>
                <w:spacing w:val="-26"/>
              </w:rPr>
              <w:t xml:space="preserve"> </w:t>
            </w:r>
            <w:r w:rsidRPr="00DE07F2">
              <w:t>. . . . . . . . . . . . . . . . . . . . . . . . . . . . . . . . . . . . . . . . . . . . . . . . . . . . . . . . . . . . . . .</w:t>
            </w:r>
            <w:r w:rsidRPr="00DE07F2">
              <w:rPr>
                <w:spacing w:val="-2"/>
              </w:rPr>
              <w:t xml:space="preserve"> </w:t>
            </w:r>
            <w:r w:rsidRPr="00DE07F2">
              <w:t>. . . . . . . . . . . . . . . . . . . . . . . . . . . . . . . . . . . . . . . . . . . . . . . . . . .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26</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Caractère</w:t>
            </w:r>
            <w:r w:rsidRPr="00DE07F2">
              <w:rPr>
                <w:spacing w:val="7"/>
              </w:rPr>
              <w:t xml:space="preserve"> </w:t>
            </w:r>
            <w:r w:rsidRPr="00DE07F2">
              <w:t>confidentiel</w:t>
            </w:r>
            <w:r w:rsidRPr="00DE07F2">
              <w:rPr>
                <w:spacing w:val="7"/>
              </w:rPr>
              <w:t xml:space="preserve"> </w:t>
            </w:r>
            <w:r w:rsidRPr="00DE07F2">
              <w:t>de</w:t>
            </w:r>
            <w:r w:rsidRPr="00DE07F2">
              <w:rPr>
                <w:spacing w:val="7"/>
              </w:rPr>
              <w:t xml:space="preserve"> </w:t>
            </w:r>
            <w:r w:rsidRPr="00DE07F2">
              <w:t>la</w:t>
            </w:r>
            <w:r w:rsidRPr="00DE07F2">
              <w:rPr>
                <w:spacing w:val="7"/>
              </w:rPr>
              <w:t xml:space="preserve"> </w:t>
            </w:r>
            <w:r w:rsidRPr="00DE07F2">
              <w:t>procédure</w:t>
            </w:r>
            <w:r w:rsidRPr="00DE07F2">
              <w:rPr>
                <w:spacing w:val="-36"/>
              </w:rPr>
              <w:t xml:space="preserve"> </w:t>
            </w:r>
            <w:r w:rsidRPr="00DE07F2">
              <w:t xml:space="preserve">. . . . . . . . . . . . . . . . . . . . . . . . . . . . . . . . . . . . . . . . . . . . . . . . . .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 27</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 Eclaircissements sur les offres et contacts avec l’Autorité Contractante . . . . . . . . . . . . . . . . . . . . . . . . .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28</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Détermination</w:t>
            </w:r>
            <w:r w:rsidRPr="00DE07F2">
              <w:rPr>
                <w:spacing w:val="7"/>
              </w:rPr>
              <w:t xml:space="preserve"> </w:t>
            </w:r>
            <w:r w:rsidRPr="00DE07F2">
              <w:t>de</w:t>
            </w:r>
            <w:r w:rsidRPr="00DE07F2">
              <w:rPr>
                <w:spacing w:val="7"/>
              </w:rPr>
              <w:t xml:space="preserve"> </w:t>
            </w:r>
            <w:r w:rsidRPr="00DE07F2">
              <w:t>la</w:t>
            </w:r>
            <w:r w:rsidRPr="00DE07F2">
              <w:rPr>
                <w:spacing w:val="7"/>
              </w:rPr>
              <w:t xml:space="preserve"> </w:t>
            </w:r>
            <w:r w:rsidRPr="00DE07F2">
              <w:t>conformité</w:t>
            </w:r>
            <w:r w:rsidRPr="00DE07F2">
              <w:rPr>
                <w:spacing w:val="7"/>
              </w:rPr>
              <w:t xml:space="preserve"> </w:t>
            </w:r>
            <w:r w:rsidRPr="00DE07F2">
              <w:t>des</w:t>
            </w:r>
            <w:r w:rsidRPr="00DE07F2">
              <w:rPr>
                <w:spacing w:val="7"/>
              </w:rPr>
              <w:t xml:space="preserve"> </w:t>
            </w:r>
            <w:r w:rsidRPr="00DE07F2">
              <w:t>offres</w:t>
            </w:r>
            <w:r w:rsidRPr="00DE07F2">
              <w:rPr>
                <w:spacing w:val="-7"/>
              </w:rPr>
              <w:t xml:space="preserve"> </w:t>
            </w:r>
            <w:r w:rsidRPr="00DE07F2">
              <w:t xml:space="preserve">. . . . . . . . . . . . . . . . . . . . . . . . . . . . . . . . . . . . . . . . . . . . . . .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29</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Qualification</w:t>
            </w:r>
            <w:r w:rsidRPr="00DE07F2">
              <w:rPr>
                <w:spacing w:val="7"/>
              </w:rPr>
              <w:t xml:space="preserve"> </w:t>
            </w:r>
            <w:r w:rsidRPr="00DE07F2">
              <w:t>du</w:t>
            </w:r>
            <w:r w:rsidRPr="00DE07F2">
              <w:rPr>
                <w:spacing w:val="7"/>
              </w:rPr>
              <w:t xml:space="preserve"> </w:t>
            </w:r>
            <w:r w:rsidRPr="00DE07F2">
              <w:t>soumissionnaire</w:t>
            </w:r>
            <w:r w:rsidRPr="00DE07F2">
              <w:rPr>
                <w:spacing w:val="-31"/>
              </w:rPr>
              <w:t xml:space="preserve"> </w:t>
            </w:r>
            <w:r w:rsidRPr="00DE07F2">
              <w:t xml:space="preserve">. . . . . . . . . . . . . . . . . . . . . . . . . . . . . . . . . . . . . . . . . . . . . . . . . . . . . .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30</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Correction</w:t>
            </w:r>
            <w:r w:rsidRPr="00DE07F2">
              <w:rPr>
                <w:spacing w:val="7"/>
              </w:rPr>
              <w:t xml:space="preserve"> </w:t>
            </w:r>
            <w:r w:rsidRPr="00DE07F2">
              <w:t>des</w:t>
            </w:r>
            <w:r w:rsidRPr="00DE07F2">
              <w:rPr>
                <w:spacing w:val="7"/>
              </w:rPr>
              <w:t xml:space="preserve"> </w:t>
            </w:r>
            <w:r w:rsidRPr="00DE07F2">
              <w:t>erreurs</w:t>
            </w:r>
            <w:r w:rsidRPr="00DE07F2">
              <w:rPr>
                <w:spacing w:val="-30"/>
              </w:rPr>
              <w:t xml:space="preserve"> </w:t>
            </w:r>
            <w:r w:rsidRPr="00DE07F2">
              <w:t>. . . . . . . . . . . . . . . . . . . . . . . . . . . . . . . . . . . . . . . . . . . . . . . . . . . . . . . . . . . . . . .</w:t>
            </w:r>
            <w:r w:rsidRPr="00DE07F2">
              <w:rPr>
                <w:spacing w:val="-2"/>
              </w:rPr>
              <w:t xml:space="preserve">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31</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Conversion</w:t>
            </w:r>
            <w:r w:rsidRPr="00DE07F2">
              <w:rPr>
                <w:spacing w:val="7"/>
              </w:rPr>
              <w:t xml:space="preserve"> </w:t>
            </w:r>
            <w:r w:rsidRPr="00DE07F2">
              <w:t>en</w:t>
            </w:r>
            <w:r w:rsidRPr="00DE07F2">
              <w:rPr>
                <w:spacing w:val="7"/>
              </w:rPr>
              <w:t xml:space="preserve"> </w:t>
            </w:r>
            <w:r w:rsidRPr="00DE07F2">
              <w:t>une</w:t>
            </w:r>
            <w:r w:rsidRPr="00DE07F2">
              <w:rPr>
                <w:spacing w:val="7"/>
              </w:rPr>
              <w:t xml:space="preserve"> </w:t>
            </w:r>
            <w:r w:rsidRPr="00DE07F2">
              <w:t>seule</w:t>
            </w:r>
            <w:r w:rsidRPr="00DE07F2">
              <w:rPr>
                <w:spacing w:val="7"/>
              </w:rPr>
              <w:t xml:space="preserve"> </w:t>
            </w:r>
            <w:r w:rsidRPr="00DE07F2">
              <w:t>monnaie</w:t>
            </w:r>
            <w:r w:rsidRPr="00DE07F2">
              <w:rPr>
                <w:spacing w:val="-9"/>
              </w:rPr>
              <w:t xml:space="preserve"> </w:t>
            </w:r>
            <w:r w:rsidRPr="00DE07F2">
              <w:t xml:space="preserve">. . . . . . . . . . . . . . . . . . . . . . . . . . . . . . . . . . . . . . . . . . . . . . . . . . . . .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32</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Evaluation</w:t>
            </w:r>
            <w:r w:rsidRPr="00DE07F2">
              <w:rPr>
                <w:spacing w:val="7"/>
              </w:rPr>
              <w:t xml:space="preserve"> </w:t>
            </w:r>
            <w:r w:rsidRPr="00DE07F2">
              <w:t>des</w:t>
            </w:r>
            <w:r w:rsidRPr="00DE07F2">
              <w:rPr>
                <w:spacing w:val="7"/>
              </w:rPr>
              <w:t xml:space="preserve"> </w:t>
            </w:r>
            <w:r w:rsidRPr="00DE07F2">
              <w:t>offres</w:t>
            </w:r>
            <w:r w:rsidRPr="00DE07F2">
              <w:rPr>
                <w:spacing w:val="7"/>
              </w:rPr>
              <w:t xml:space="preserve"> </w:t>
            </w:r>
            <w:r w:rsidRPr="00DE07F2">
              <w:t>au</w:t>
            </w:r>
            <w:r w:rsidRPr="00DE07F2">
              <w:rPr>
                <w:spacing w:val="7"/>
              </w:rPr>
              <w:t xml:space="preserve"> </w:t>
            </w:r>
            <w:r w:rsidRPr="00DE07F2">
              <w:t>plan</w:t>
            </w:r>
            <w:r w:rsidRPr="00DE07F2">
              <w:rPr>
                <w:spacing w:val="7"/>
              </w:rPr>
              <w:t xml:space="preserve"> </w:t>
            </w:r>
            <w:r w:rsidRPr="00DE07F2">
              <w:t>financier</w:t>
            </w:r>
            <w:r w:rsidRPr="00DE07F2">
              <w:rPr>
                <w:spacing w:val="-43"/>
              </w:rPr>
              <w:t xml:space="preserve"> </w:t>
            </w:r>
            <w:r w:rsidRPr="00DE07F2">
              <w:t xml:space="preserve">. . . . . . . . . . . . . . . . . . . . . . . . . . . . . . . . . . . . . . . . . . . . . . . . . .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 33</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 Préférence accordée aux soumissionnaires nationaux . . . . . . . . . . . . . . . . . . . . . . . . . . . . . . . . . . . . . . . . . . . . . . . . . . . . . . . .</w:t>
            </w:r>
          </w:p>
        </w:tc>
        <w:tc>
          <w:tcPr>
            <w:tcW w:w="454"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bl>
    <w:p w:rsidR="008901F2" w:rsidRPr="00DE07F2" w:rsidRDefault="008901F2" w:rsidP="008901F2">
      <w:pPr>
        <w:widowControl w:val="0"/>
        <w:autoSpaceDE w:val="0"/>
        <w:jc w:val="both"/>
      </w:pPr>
      <w:r w:rsidRPr="00DE07F2">
        <w:rPr>
          <w:b/>
          <w:bCs/>
        </w:rPr>
        <w:t>F.</w:t>
      </w:r>
      <w:r w:rsidRPr="00DE07F2">
        <w:rPr>
          <w:b/>
          <w:bCs/>
          <w:spacing w:val="7"/>
        </w:rPr>
        <w:t xml:space="preserve"> </w:t>
      </w:r>
      <w:r w:rsidRPr="00DE07F2">
        <w:rPr>
          <w:b/>
          <w:bCs/>
        </w:rPr>
        <w:t>Attribution</w:t>
      </w:r>
      <w:r w:rsidRPr="00DE07F2">
        <w:rPr>
          <w:b/>
          <w:bCs/>
          <w:spacing w:val="7"/>
        </w:rPr>
        <w:t xml:space="preserve"> </w:t>
      </w:r>
      <w:r w:rsidRPr="00DE07F2">
        <w:rPr>
          <w:b/>
          <w:bCs/>
        </w:rPr>
        <w:t>du</w:t>
      </w:r>
      <w:r w:rsidRPr="00DE07F2">
        <w:rPr>
          <w:b/>
          <w:bCs/>
          <w:spacing w:val="7"/>
        </w:rPr>
        <w:t xml:space="preserve"> </w:t>
      </w:r>
      <w:r w:rsidRPr="00DE07F2">
        <w:rPr>
          <w:b/>
          <w:bCs/>
        </w:rPr>
        <w:t>Marché</w:t>
      </w:r>
      <w:r w:rsidRPr="00DE07F2">
        <w:t>.………………………………………………………………</w:t>
      </w:r>
    </w:p>
    <w:tbl>
      <w:tblPr>
        <w:tblW w:w="9781" w:type="dxa"/>
        <w:tblInd w:w="-142" w:type="dxa"/>
        <w:tblLayout w:type="fixed"/>
        <w:tblCellMar>
          <w:left w:w="10" w:type="dxa"/>
          <w:right w:w="10" w:type="dxa"/>
        </w:tblCellMar>
        <w:tblLook w:val="0000"/>
      </w:tblPr>
      <w:tblGrid>
        <w:gridCol w:w="1418"/>
        <w:gridCol w:w="8222"/>
        <w:gridCol w:w="141"/>
      </w:tblGrid>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34</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Attribution</w:t>
            </w:r>
            <w:r w:rsidRPr="00DE07F2">
              <w:rPr>
                <w:spacing w:val="7"/>
              </w:rPr>
              <w:t xml:space="preserve"> </w:t>
            </w:r>
            <w:r w:rsidRPr="00DE07F2">
              <w:t>du</w:t>
            </w:r>
            <w:r w:rsidRPr="00DE07F2">
              <w:rPr>
                <w:spacing w:val="7"/>
              </w:rPr>
              <w:t xml:space="preserve"> </w:t>
            </w:r>
            <w:r w:rsidRPr="00DE07F2">
              <w:t>marché</w:t>
            </w:r>
            <w:r w:rsidRPr="00DE07F2">
              <w:rPr>
                <w:spacing w:val="-13"/>
              </w:rPr>
              <w:t xml:space="preserve"> </w:t>
            </w:r>
            <w:r w:rsidRPr="00DE07F2">
              <w:t>. . . . . . . . . . . . . . . . . . . . . . . . . . . . . . . . . . . . . . . . . . . . . . . . . . . . . . . . . . . . . . .</w:t>
            </w:r>
            <w:r w:rsidRPr="00DE07F2">
              <w:rPr>
                <w:spacing w:val="-2"/>
              </w:rPr>
              <w:t xml:space="preserve"> </w:t>
            </w:r>
            <w:r w:rsidRPr="00DE07F2">
              <w:t>. . . . . . . . . . . . . . . . . . . . . . . . . . . . . . . . . . . . . . . . . . . . . . . . . . . . . . . . . . . . . . . .</w:t>
            </w:r>
            <w:r w:rsidRPr="00DE07F2">
              <w:rPr>
                <w:spacing w:val="-2"/>
              </w:rPr>
              <w:t xml:space="preserve"> </w:t>
            </w:r>
            <w:r w:rsidRPr="00DE07F2">
              <w:t>. . . . . .</w:t>
            </w:r>
          </w:p>
        </w:tc>
        <w:tc>
          <w:tcPr>
            <w:tcW w:w="141"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35</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Droit</w:t>
            </w:r>
            <w:r w:rsidRPr="00DE07F2">
              <w:rPr>
                <w:spacing w:val="7"/>
              </w:rPr>
              <w:t xml:space="preserve"> </w:t>
            </w:r>
            <w:r w:rsidRPr="00DE07F2">
              <w:t>de l’Autorité Contractante</w:t>
            </w:r>
            <w:r w:rsidRPr="00DE07F2">
              <w:rPr>
                <w:spacing w:val="7"/>
              </w:rPr>
              <w:t xml:space="preserve"> </w:t>
            </w:r>
            <w:r w:rsidRPr="00DE07F2">
              <w:t>de</w:t>
            </w:r>
            <w:r w:rsidRPr="00DE07F2">
              <w:rPr>
                <w:spacing w:val="7"/>
              </w:rPr>
              <w:t xml:space="preserve"> </w:t>
            </w:r>
            <w:r w:rsidRPr="00DE07F2">
              <w:t>déclarer</w:t>
            </w:r>
            <w:r w:rsidRPr="00DE07F2">
              <w:rPr>
                <w:spacing w:val="7"/>
              </w:rPr>
              <w:t xml:space="preserve"> </w:t>
            </w:r>
            <w:r w:rsidRPr="00DE07F2">
              <w:t>un</w:t>
            </w:r>
            <w:r w:rsidRPr="00DE07F2">
              <w:rPr>
                <w:spacing w:val="7"/>
              </w:rPr>
              <w:t xml:space="preserve"> </w:t>
            </w:r>
            <w:r w:rsidRPr="00DE07F2">
              <w:t>Appel</w:t>
            </w:r>
            <w:r w:rsidRPr="00DE07F2">
              <w:rPr>
                <w:spacing w:val="7"/>
              </w:rPr>
              <w:t xml:space="preserve"> </w:t>
            </w:r>
            <w:r w:rsidRPr="00DE07F2">
              <w:t>d’Offres</w:t>
            </w:r>
            <w:r w:rsidRPr="00DE07F2">
              <w:rPr>
                <w:spacing w:val="7"/>
              </w:rPr>
              <w:t xml:space="preserve"> </w:t>
            </w:r>
            <w:r w:rsidRPr="00DE07F2">
              <w:t>infructueux ou</w:t>
            </w:r>
            <w:r w:rsidRPr="00DE07F2">
              <w:rPr>
                <w:spacing w:val="7"/>
              </w:rPr>
              <w:t xml:space="preserve"> </w:t>
            </w:r>
            <w:r w:rsidRPr="00DE07F2">
              <w:t>d’annuler</w:t>
            </w:r>
            <w:r w:rsidRPr="00DE07F2">
              <w:rPr>
                <w:spacing w:val="7"/>
              </w:rPr>
              <w:t xml:space="preserve"> </w:t>
            </w:r>
            <w:r w:rsidRPr="00DE07F2">
              <w:t>une</w:t>
            </w:r>
            <w:r w:rsidRPr="00DE07F2">
              <w:rPr>
                <w:spacing w:val="7"/>
              </w:rPr>
              <w:t xml:space="preserve"> </w:t>
            </w:r>
            <w:r w:rsidRPr="00DE07F2">
              <w:t>procédure</w:t>
            </w:r>
          </w:p>
        </w:tc>
        <w:tc>
          <w:tcPr>
            <w:tcW w:w="141"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rPr>
                <w:spacing w:val="7"/>
              </w:rPr>
              <w:t xml:space="preserve">  </w:t>
            </w:r>
            <w:r w:rsidRPr="00DE07F2">
              <w:t>procédure</w:t>
            </w:r>
            <w:r w:rsidRPr="00DE07F2">
              <w:rPr>
                <w:spacing w:val="-13"/>
              </w:rPr>
              <w:t xml:space="preserve"> </w:t>
            </w:r>
            <w:r w:rsidRPr="00DE07F2">
              <w:t>. . . . . . . . . . . . . . . . . . . . . . . . . . . . . . . . . . . . . . . . . . . . . . . . . . . . . . . . . . . . . . .</w:t>
            </w:r>
            <w:r w:rsidRPr="00DE07F2">
              <w:rPr>
                <w:spacing w:val="-2"/>
              </w:rPr>
              <w:t xml:space="preserve"> </w:t>
            </w:r>
            <w:r w:rsidRPr="00DE07F2">
              <w:t>. . . . . . . . . . . . . . . . . . . . . . . . . . . . . . . . . . . . . . . . . . . . . . . . . . . . . . .</w:t>
            </w:r>
          </w:p>
        </w:tc>
        <w:tc>
          <w:tcPr>
            <w:tcW w:w="141"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36</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Notification</w:t>
            </w:r>
            <w:r w:rsidRPr="00DE07F2">
              <w:rPr>
                <w:spacing w:val="7"/>
              </w:rPr>
              <w:t xml:space="preserve"> </w:t>
            </w:r>
            <w:r w:rsidRPr="00DE07F2">
              <w:t>de</w:t>
            </w:r>
            <w:r w:rsidRPr="00DE07F2">
              <w:rPr>
                <w:spacing w:val="7"/>
              </w:rPr>
              <w:t xml:space="preserve"> </w:t>
            </w:r>
            <w:r w:rsidRPr="00DE07F2">
              <w:t>l’attribution</w:t>
            </w:r>
            <w:r w:rsidRPr="00DE07F2">
              <w:rPr>
                <w:spacing w:val="7"/>
              </w:rPr>
              <w:t xml:space="preserve"> </w:t>
            </w:r>
            <w:r w:rsidRPr="00DE07F2">
              <w:t>du</w:t>
            </w:r>
            <w:r w:rsidRPr="00DE07F2">
              <w:rPr>
                <w:spacing w:val="7"/>
              </w:rPr>
              <w:t xml:space="preserve"> </w:t>
            </w:r>
            <w:r w:rsidRPr="00DE07F2">
              <w:t>marché</w:t>
            </w:r>
            <w:r w:rsidRPr="00DE07F2">
              <w:rPr>
                <w:spacing w:val="-4"/>
              </w:rPr>
              <w:t xml:space="preserve"> </w:t>
            </w:r>
            <w:r w:rsidRPr="00DE07F2">
              <w:t>. . . . . . . . . . . . . . . . . . . . . . . . . . . . . . . . . . . . . . . . . . . . . . . . . . . . . . . . . . . . . . .</w:t>
            </w:r>
            <w:r w:rsidRPr="00DE07F2">
              <w:rPr>
                <w:spacing w:val="-2"/>
              </w:rPr>
              <w:t xml:space="preserve"> </w:t>
            </w:r>
            <w:r w:rsidRPr="00DE07F2">
              <w:t>. . . . . . . . . . . . . . . . . . . . . . . . . . . . . . . .</w:t>
            </w:r>
          </w:p>
        </w:tc>
        <w:tc>
          <w:tcPr>
            <w:tcW w:w="141"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37</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Publication</w:t>
            </w:r>
            <w:r w:rsidRPr="00DE07F2">
              <w:rPr>
                <w:spacing w:val="7"/>
              </w:rPr>
              <w:t xml:space="preserve"> </w:t>
            </w:r>
            <w:r w:rsidRPr="00DE07F2">
              <w:t>des</w:t>
            </w:r>
            <w:r w:rsidRPr="00DE07F2">
              <w:rPr>
                <w:spacing w:val="7"/>
              </w:rPr>
              <w:t xml:space="preserve"> </w:t>
            </w:r>
            <w:r w:rsidRPr="00DE07F2">
              <w:t>résultats</w:t>
            </w:r>
            <w:r w:rsidRPr="00DE07F2">
              <w:rPr>
                <w:spacing w:val="7"/>
              </w:rPr>
              <w:t xml:space="preserve"> </w:t>
            </w:r>
            <w:r w:rsidRPr="00DE07F2">
              <w:t>d’attribution</w:t>
            </w:r>
            <w:r w:rsidRPr="00DE07F2">
              <w:rPr>
                <w:spacing w:val="7"/>
              </w:rPr>
              <w:t xml:space="preserve"> </w:t>
            </w:r>
            <w:r w:rsidRPr="00DE07F2">
              <w:t>du</w:t>
            </w:r>
            <w:r w:rsidRPr="00DE07F2">
              <w:rPr>
                <w:spacing w:val="7"/>
              </w:rPr>
              <w:t xml:space="preserve"> </w:t>
            </w:r>
            <w:r w:rsidRPr="00DE07F2">
              <w:t>marché</w:t>
            </w:r>
            <w:r w:rsidRPr="00DE07F2">
              <w:rPr>
                <w:spacing w:val="7"/>
              </w:rPr>
              <w:t xml:space="preserve"> </w:t>
            </w:r>
            <w:r w:rsidRPr="00DE07F2">
              <w:t>et</w:t>
            </w:r>
            <w:r w:rsidRPr="00DE07F2">
              <w:rPr>
                <w:spacing w:val="7"/>
              </w:rPr>
              <w:t xml:space="preserve"> </w:t>
            </w:r>
            <w:r w:rsidRPr="00DE07F2">
              <w:t>recours</w:t>
            </w:r>
            <w:r w:rsidRPr="00DE07F2">
              <w:rPr>
                <w:spacing w:val="-7"/>
              </w:rPr>
              <w:t xml:space="preserve"> </w:t>
            </w:r>
            <w:r w:rsidRPr="00DE07F2">
              <w:t>. . . . . . . . . . . . . . . . . . . . . . . . . . . . . . . . . . . . . . . . . . .</w:t>
            </w:r>
          </w:p>
        </w:tc>
        <w:tc>
          <w:tcPr>
            <w:tcW w:w="141"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38</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Signature</w:t>
            </w:r>
            <w:r w:rsidRPr="00DE07F2">
              <w:rPr>
                <w:spacing w:val="7"/>
              </w:rPr>
              <w:t xml:space="preserve"> </w:t>
            </w:r>
            <w:r w:rsidRPr="00DE07F2">
              <w:t>du</w:t>
            </w:r>
            <w:r w:rsidRPr="00DE07F2">
              <w:rPr>
                <w:spacing w:val="7"/>
              </w:rPr>
              <w:t xml:space="preserve"> </w:t>
            </w:r>
            <w:r w:rsidRPr="00DE07F2">
              <w:t>marché</w:t>
            </w:r>
            <w:r w:rsidRPr="00DE07F2">
              <w:rPr>
                <w:spacing w:val="-4"/>
              </w:rPr>
              <w:t xml:space="preserve"> </w:t>
            </w:r>
            <w:r w:rsidRPr="00DE07F2">
              <w:t>. . . . . . . . . . . . . . . . . . . . . . . . . . . . . . . . . . . . . . . . . . . . . . . . . . . . . . . . . . . . . . .</w:t>
            </w:r>
            <w:r w:rsidRPr="00DE07F2">
              <w:rPr>
                <w:spacing w:val="-2"/>
              </w:rPr>
              <w:t xml:space="preserve"> </w:t>
            </w:r>
            <w:r w:rsidRPr="00DE07F2">
              <w:t>. . . . . . . . . . . . . . . . . . . . . . . . . . . . . . . . . . . . . . . . . . . . . . . . . . . . . . . . . . . . . . . .</w:t>
            </w:r>
            <w:r w:rsidRPr="00DE07F2">
              <w:rPr>
                <w:spacing w:val="-2"/>
              </w:rPr>
              <w:t xml:space="preserve"> </w:t>
            </w:r>
            <w:r w:rsidRPr="00DE07F2">
              <w:t>. . . . . . .</w:t>
            </w:r>
          </w:p>
        </w:tc>
        <w:tc>
          <w:tcPr>
            <w:tcW w:w="141"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r w:rsidR="008901F2" w:rsidRPr="00DE07F2" w:rsidTr="008901F2">
        <w:trPr>
          <w:trHeight w:hRule="exact" w:val="227"/>
        </w:trPr>
        <w:tc>
          <w:tcPr>
            <w:tcW w:w="1418"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Article</w:t>
            </w:r>
            <w:r w:rsidRPr="00DE07F2">
              <w:rPr>
                <w:spacing w:val="7"/>
              </w:rPr>
              <w:t xml:space="preserve"> </w:t>
            </w:r>
            <w:r w:rsidRPr="00DE07F2">
              <w:t>39</w:t>
            </w:r>
          </w:p>
        </w:tc>
        <w:tc>
          <w:tcPr>
            <w:tcW w:w="8222" w:type="dxa"/>
            <w:shd w:val="clear" w:color="auto" w:fill="auto"/>
            <w:tcMar>
              <w:top w:w="0" w:type="dxa"/>
              <w:left w:w="0" w:type="dxa"/>
              <w:bottom w:w="0" w:type="dxa"/>
              <w:right w:w="0" w:type="dxa"/>
            </w:tcMar>
          </w:tcPr>
          <w:p w:rsidR="008901F2" w:rsidRPr="00DE07F2" w:rsidRDefault="008901F2" w:rsidP="008901F2">
            <w:pPr>
              <w:widowControl w:val="0"/>
              <w:autoSpaceDE w:val="0"/>
              <w:jc w:val="both"/>
            </w:pPr>
            <w:r w:rsidRPr="00DE07F2">
              <w:t>:</w:t>
            </w:r>
            <w:r w:rsidRPr="00DE07F2">
              <w:rPr>
                <w:spacing w:val="7"/>
              </w:rPr>
              <w:t xml:space="preserve"> </w:t>
            </w:r>
            <w:r w:rsidRPr="00DE07F2">
              <w:t>Cautionnement</w:t>
            </w:r>
            <w:r w:rsidRPr="00DE07F2">
              <w:rPr>
                <w:spacing w:val="7"/>
              </w:rPr>
              <w:t xml:space="preserve"> </w:t>
            </w:r>
            <w:r w:rsidRPr="00DE07F2">
              <w:t>définitif</w:t>
            </w:r>
            <w:r w:rsidRPr="00DE07F2">
              <w:rPr>
                <w:spacing w:val="-2"/>
              </w:rPr>
              <w:t xml:space="preserve"> </w:t>
            </w:r>
            <w:r w:rsidRPr="00DE07F2">
              <w:t>. . . . . . . . . . . . . . . . . . . . . . . . . . . . . . . . . . . . . . . . . . . . . . . . . . . . . . . . . . . . . . .</w:t>
            </w:r>
            <w:r w:rsidRPr="00DE07F2">
              <w:rPr>
                <w:spacing w:val="-2"/>
              </w:rPr>
              <w:t xml:space="preserve"> </w:t>
            </w:r>
            <w:r w:rsidRPr="00DE07F2">
              <w:t>. . . . . . . . . . . . . . . . . . . . . . . . . . . . . . . . . . . . . . . . . . . . . . . . . . . . . . . . . . . . . . . .</w:t>
            </w:r>
            <w:r w:rsidRPr="00DE07F2">
              <w:rPr>
                <w:spacing w:val="-2"/>
              </w:rPr>
              <w:t xml:space="preserve"> </w:t>
            </w:r>
            <w:r w:rsidRPr="00DE07F2">
              <w:t>. .</w:t>
            </w:r>
          </w:p>
        </w:tc>
        <w:tc>
          <w:tcPr>
            <w:tcW w:w="141" w:type="dxa"/>
            <w:shd w:val="clear" w:color="auto" w:fill="auto"/>
            <w:tcMar>
              <w:top w:w="0" w:type="dxa"/>
              <w:left w:w="0" w:type="dxa"/>
              <w:bottom w:w="0" w:type="dxa"/>
              <w:right w:w="0" w:type="dxa"/>
            </w:tcMar>
          </w:tcPr>
          <w:p w:rsidR="008901F2" w:rsidRPr="00DE07F2" w:rsidRDefault="008901F2" w:rsidP="008901F2">
            <w:pPr>
              <w:widowControl w:val="0"/>
              <w:autoSpaceDE w:val="0"/>
              <w:jc w:val="both"/>
            </w:pPr>
          </w:p>
        </w:tc>
      </w:tr>
    </w:tbl>
    <w:p w:rsidR="008901F2" w:rsidRPr="00DE07F2" w:rsidRDefault="008901F2" w:rsidP="008901F2">
      <w:pPr>
        <w:widowControl w:val="0"/>
        <w:tabs>
          <w:tab w:val="left" w:pos="10460"/>
        </w:tabs>
        <w:autoSpaceDE w:val="0"/>
        <w:jc w:val="both"/>
      </w:pPr>
    </w:p>
    <w:p w:rsidR="001535B7" w:rsidRPr="00DE07F2" w:rsidRDefault="001535B7"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8901F2">
      <w:pPr>
        <w:widowControl w:val="0"/>
        <w:autoSpaceDE w:val="0"/>
        <w:jc w:val="center"/>
      </w:pPr>
      <w:r w:rsidRPr="00DE07F2">
        <w:rPr>
          <w:b/>
          <w:bCs/>
        </w:rPr>
        <w:t>Règlement</w:t>
      </w:r>
      <w:r w:rsidRPr="00DE07F2">
        <w:rPr>
          <w:b/>
          <w:bCs/>
          <w:spacing w:val="10"/>
        </w:rPr>
        <w:t xml:space="preserve"> </w:t>
      </w:r>
      <w:r w:rsidRPr="00DE07F2">
        <w:rPr>
          <w:b/>
          <w:bCs/>
        </w:rPr>
        <w:t>Général</w:t>
      </w:r>
      <w:r w:rsidRPr="00DE07F2">
        <w:rPr>
          <w:b/>
          <w:bCs/>
          <w:spacing w:val="10"/>
        </w:rPr>
        <w:t xml:space="preserve"> </w:t>
      </w:r>
      <w:r w:rsidRPr="00DE07F2">
        <w:rPr>
          <w:b/>
          <w:bCs/>
        </w:rPr>
        <w:t>de</w:t>
      </w:r>
      <w:r w:rsidRPr="00DE07F2">
        <w:rPr>
          <w:b/>
          <w:bCs/>
          <w:spacing w:val="10"/>
        </w:rPr>
        <w:t xml:space="preserve"> </w:t>
      </w:r>
      <w:r w:rsidRPr="00DE07F2">
        <w:rPr>
          <w:b/>
          <w:bCs/>
        </w:rPr>
        <w:t>l'Appel</w:t>
      </w:r>
      <w:r w:rsidRPr="00DE07F2">
        <w:rPr>
          <w:b/>
          <w:bCs/>
          <w:spacing w:val="10"/>
        </w:rPr>
        <w:t xml:space="preserve"> </w:t>
      </w:r>
      <w:r w:rsidRPr="00DE07F2">
        <w:rPr>
          <w:b/>
          <w:bCs/>
        </w:rPr>
        <w:t>d'Offres</w:t>
      </w:r>
    </w:p>
    <w:p w:rsidR="008901F2" w:rsidRPr="00DE07F2" w:rsidRDefault="008901F2" w:rsidP="008901F2">
      <w:pPr>
        <w:widowControl w:val="0"/>
        <w:autoSpaceDE w:val="0"/>
        <w:jc w:val="center"/>
      </w:pPr>
      <w:r w:rsidRPr="00DE07F2">
        <w:rPr>
          <w:b/>
          <w:bCs/>
        </w:rPr>
        <w:t>A.</w:t>
      </w:r>
      <w:r w:rsidRPr="00DE07F2">
        <w:rPr>
          <w:b/>
          <w:bCs/>
          <w:spacing w:val="9"/>
        </w:rPr>
        <w:t xml:space="preserve"> </w:t>
      </w:r>
      <w:r w:rsidRPr="00DE07F2">
        <w:rPr>
          <w:b/>
          <w:bCs/>
        </w:rPr>
        <w:t>Généralités</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1</w:t>
      </w:r>
      <w:r w:rsidRPr="00DE07F2">
        <w:rPr>
          <w:b/>
          <w:bCs/>
          <w:spacing w:val="6"/>
        </w:rPr>
        <w:t xml:space="preserve"> </w:t>
      </w:r>
      <w:r w:rsidRPr="00DE07F2">
        <w:rPr>
          <w:b/>
          <w:bCs/>
        </w:rPr>
        <w:t>:</w:t>
      </w:r>
      <w:r w:rsidRPr="00DE07F2">
        <w:rPr>
          <w:b/>
          <w:bCs/>
          <w:spacing w:val="6"/>
        </w:rPr>
        <w:t xml:space="preserve"> </w:t>
      </w:r>
      <w:r w:rsidRPr="00DE07F2">
        <w:rPr>
          <w:b/>
          <w:bCs/>
        </w:rPr>
        <w:t>Portée</w:t>
      </w:r>
      <w:r w:rsidRPr="00DE07F2">
        <w:rPr>
          <w:b/>
          <w:bCs/>
          <w:spacing w:val="6"/>
        </w:rPr>
        <w:t xml:space="preserve"> </w:t>
      </w:r>
      <w:r w:rsidRPr="00DE07F2">
        <w:rPr>
          <w:b/>
          <w:bCs/>
        </w:rPr>
        <w:t>de</w:t>
      </w:r>
      <w:r w:rsidRPr="00DE07F2">
        <w:rPr>
          <w:b/>
          <w:bCs/>
          <w:spacing w:val="6"/>
        </w:rPr>
        <w:t xml:space="preserve"> </w:t>
      </w:r>
      <w:r w:rsidRPr="00DE07F2">
        <w:rPr>
          <w:b/>
          <w:bCs/>
        </w:rPr>
        <w:t>la</w:t>
      </w:r>
      <w:r w:rsidRPr="00DE07F2">
        <w:rPr>
          <w:b/>
          <w:bCs/>
          <w:spacing w:val="6"/>
        </w:rPr>
        <w:t xml:space="preserve"> </w:t>
      </w:r>
      <w:r w:rsidRPr="00DE07F2">
        <w:rPr>
          <w:b/>
          <w:bCs/>
        </w:rPr>
        <w:t>soumission</w:t>
      </w:r>
    </w:p>
    <w:p w:rsidR="008901F2" w:rsidRPr="00DE07F2" w:rsidRDefault="008901F2" w:rsidP="007E5795">
      <w:pPr>
        <w:widowControl w:val="0"/>
        <w:numPr>
          <w:ilvl w:val="1"/>
          <w:numId w:val="70"/>
        </w:numPr>
        <w:tabs>
          <w:tab w:val="left" w:pos="709"/>
          <w:tab w:val="left" w:pos="2780"/>
          <w:tab w:val="left" w:pos="4040"/>
          <w:tab w:val="left" w:pos="4460"/>
        </w:tabs>
        <w:suppressAutoHyphens/>
        <w:autoSpaceDE w:val="0"/>
        <w:autoSpaceDN w:val="0"/>
        <w:ind w:left="0" w:firstLine="0"/>
        <w:jc w:val="both"/>
        <w:textAlignment w:val="baseline"/>
      </w:pPr>
      <w:r w:rsidRPr="00DE07F2">
        <w:t>L’Autorité Contractante,</w:t>
      </w:r>
      <w:r w:rsidRPr="00DE07F2">
        <w:rPr>
          <w:spacing w:val="6"/>
        </w:rPr>
        <w:t xml:space="preserve"> </w:t>
      </w:r>
      <w:r w:rsidRPr="00DE07F2">
        <w:t>défini</w:t>
      </w:r>
      <w:r w:rsidRPr="00DE07F2">
        <w:rPr>
          <w:spacing w:val="5"/>
        </w:rPr>
        <w:t xml:space="preserve">e </w:t>
      </w:r>
      <w:r w:rsidRPr="00DE07F2">
        <w:t>dans</w:t>
      </w:r>
      <w:r w:rsidRPr="00DE07F2">
        <w:rPr>
          <w:spacing w:val="6"/>
        </w:rPr>
        <w:t xml:space="preserve"> </w:t>
      </w:r>
      <w:r w:rsidRPr="00DE07F2">
        <w:t>le</w:t>
      </w:r>
      <w:r w:rsidRPr="00DE07F2">
        <w:rPr>
          <w:spacing w:val="5"/>
        </w:rPr>
        <w:t xml:space="preserve"> Règlemen</w:t>
      </w:r>
      <w:r w:rsidRPr="00DE07F2">
        <w:t xml:space="preserve">t </w:t>
      </w:r>
      <w:r w:rsidRPr="00DE07F2">
        <w:rPr>
          <w:spacing w:val="-8"/>
        </w:rPr>
        <w:t xml:space="preserve"> </w:t>
      </w:r>
      <w:r w:rsidRPr="00DE07F2">
        <w:rPr>
          <w:spacing w:val="5"/>
        </w:rPr>
        <w:t>Particulie</w:t>
      </w:r>
      <w:r w:rsidRPr="00DE07F2">
        <w:t xml:space="preserve">r </w:t>
      </w:r>
      <w:r w:rsidRPr="00DE07F2">
        <w:rPr>
          <w:spacing w:val="-8"/>
        </w:rPr>
        <w:t xml:space="preserve"> </w:t>
      </w:r>
      <w:r w:rsidRPr="00DE07F2">
        <w:rPr>
          <w:spacing w:val="5"/>
        </w:rPr>
        <w:t>d</w:t>
      </w:r>
      <w:r w:rsidRPr="00DE07F2">
        <w:t xml:space="preserve">e </w:t>
      </w:r>
      <w:r w:rsidRPr="00DE07F2">
        <w:rPr>
          <w:spacing w:val="-8"/>
        </w:rPr>
        <w:t xml:space="preserve"> </w:t>
      </w:r>
      <w:r w:rsidRPr="00DE07F2">
        <w:rPr>
          <w:spacing w:val="5"/>
        </w:rPr>
        <w:t>l’Appe</w:t>
      </w:r>
      <w:r w:rsidRPr="00DE07F2">
        <w:t xml:space="preserve">l </w:t>
      </w:r>
      <w:r w:rsidRPr="00DE07F2">
        <w:rPr>
          <w:spacing w:val="-8"/>
        </w:rPr>
        <w:t xml:space="preserve"> </w:t>
      </w:r>
      <w:r w:rsidRPr="00DE07F2">
        <w:rPr>
          <w:spacing w:val="5"/>
        </w:rPr>
        <w:t>d’Offres (RPAO)</w:t>
      </w:r>
      <w:r w:rsidRPr="00DE07F2">
        <w:t>,</w:t>
      </w:r>
      <w:r w:rsidRPr="00DE07F2">
        <w:rPr>
          <w:b/>
          <w:i/>
        </w:rPr>
        <w:t xml:space="preserve"> </w:t>
      </w:r>
      <w:r w:rsidRPr="00DE07F2">
        <w:t>lance un Appel d’Offres pour les Travaux décrits dans le Dossier d’Appel d’Offres et brièvement</w:t>
      </w:r>
      <w:r w:rsidRPr="00DE07F2">
        <w:rPr>
          <w:spacing w:val="6"/>
        </w:rPr>
        <w:t xml:space="preserve"> </w:t>
      </w:r>
      <w:r w:rsidRPr="00DE07F2">
        <w:t>définis</w:t>
      </w:r>
      <w:r w:rsidRPr="00DE07F2">
        <w:rPr>
          <w:spacing w:val="6"/>
        </w:rPr>
        <w:t xml:space="preserve"> </w:t>
      </w:r>
      <w:r w:rsidRPr="00DE07F2">
        <w:t>dans</w:t>
      </w:r>
      <w:r w:rsidRPr="00DE07F2">
        <w:rPr>
          <w:spacing w:val="6"/>
        </w:rPr>
        <w:t xml:space="preserve"> </w:t>
      </w:r>
      <w:r w:rsidRPr="00DE07F2">
        <w:t>le</w:t>
      </w:r>
      <w:r w:rsidRPr="00DE07F2">
        <w:rPr>
          <w:spacing w:val="6"/>
        </w:rPr>
        <w:t xml:space="preserve"> </w:t>
      </w:r>
      <w:r w:rsidRPr="00DE07F2">
        <w:t>RPAO.</w:t>
      </w:r>
    </w:p>
    <w:p w:rsidR="008901F2" w:rsidRPr="00DE07F2" w:rsidRDefault="008901F2" w:rsidP="008901F2">
      <w:pPr>
        <w:widowControl w:val="0"/>
        <w:autoSpaceDE w:val="0"/>
        <w:jc w:val="both"/>
      </w:pPr>
      <w:r w:rsidRPr="00DE07F2">
        <w:t>Le nom, le numéro d’identification et le nombre de lots faisant l’objet de l’appel d’offres figurent dans</w:t>
      </w:r>
      <w:r w:rsidRPr="00DE07F2">
        <w:rPr>
          <w:spacing w:val="6"/>
        </w:rPr>
        <w:t xml:space="preserve"> </w:t>
      </w:r>
      <w:r w:rsidRPr="00DE07F2">
        <w:t>le</w:t>
      </w:r>
      <w:r w:rsidRPr="00DE07F2">
        <w:rPr>
          <w:spacing w:val="6"/>
        </w:rPr>
        <w:t xml:space="preserve"> </w:t>
      </w:r>
      <w:r w:rsidRPr="00DE07F2">
        <w:t>RPAO.</w:t>
      </w:r>
    </w:p>
    <w:p w:rsidR="008901F2" w:rsidRPr="00DE07F2" w:rsidRDefault="008901F2" w:rsidP="007E5795">
      <w:pPr>
        <w:widowControl w:val="0"/>
        <w:numPr>
          <w:ilvl w:val="1"/>
          <w:numId w:val="70"/>
        </w:numPr>
        <w:suppressAutoHyphens/>
        <w:autoSpaceDE w:val="0"/>
        <w:autoSpaceDN w:val="0"/>
        <w:ind w:left="0" w:firstLine="0"/>
        <w:jc w:val="both"/>
        <w:textAlignment w:val="baseline"/>
      </w:pPr>
      <w:r w:rsidRPr="00DE07F2">
        <w:t>Le</w:t>
      </w:r>
      <w:r w:rsidRPr="00DE07F2">
        <w:rPr>
          <w:spacing w:val="2"/>
        </w:rPr>
        <w:t xml:space="preserve"> </w:t>
      </w:r>
      <w:r w:rsidRPr="00DE07F2">
        <w:t>Soumissionnaire</w:t>
      </w:r>
      <w:r w:rsidRPr="00DE07F2">
        <w:rPr>
          <w:spacing w:val="2"/>
        </w:rPr>
        <w:t xml:space="preserve"> </w:t>
      </w:r>
      <w:r w:rsidRPr="00DE07F2">
        <w:t>retenu,</w:t>
      </w:r>
      <w:r w:rsidRPr="00DE07F2">
        <w:rPr>
          <w:spacing w:val="2"/>
        </w:rPr>
        <w:t xml:space="preserve"> </w:t>
      </w:r>
      <w:r w:rsidRPr="00DE07F2">
        <w:t>ou</w:t>
      </w:r>
      <w:r w:rsidRPr="00DE07F2">
        <w:rPr>
          <w:spacing w:val="2"/>
        </w:rPr>
        <w:t xml:space="preserve"> </w:t>
      </w:r>
      <w:r w:rsidRPr="00DE07F2">
        <w:t>attributaire,</w:t>
      </w:r>
      <w:r w:rsidRPr="00DE07F2">
        <w:rPr>
          <w:spacing w:val="2"/>
        </w:rPr>
        <w:t xml:space="preserve"> </w:t>
      </w:r>
      <w:r w:rsidRPr="00DE07F2">
        <w:t>doit achever</w:t>
      </w:r>
      <w:r w:rsidRPr="00DE07F2">
        <w:rPr>
          <w:spacing w:val="-2"/>
        </w:rPr>
        <w:t xml:space="preserve"> </w:t>
      </w:r>
      <w:r w:rsidRPr="00DE07F2">
        <w:t>les</w:t>
      </w:r>
      <w:r w:rsidRPr="00DE07F2">
        <w:rPr>
          <w:spacing w:val="-2"/>
        </w:rPr>
        <w:t xml:space="preserve"> </w:t>
      </w:r>
      <w:r w:rsidRPr="00DE07F2">
        <w:t>Travaux</w:t>
      </w:r>
      <w:r w:rsidRPr="00DE07F2">
        <w:rPr>
          <w:spacing w:val="-2"/>
        </w:rPr>
        <w:t xml:space="preserve"> </w:t>
      </w:r>
      <w:r w:rsidRPr="00DE07F2">
        <w:t>dans</w:t>
      </w:r>
      <w:r w:rsidRPr="00DE07F2">
        <w:rPr>
          <w:spacing w:val="-2"/>
        </w:rPr>
        <w:t xml:space="preserve"> </w:t>
      </w:r>
      <w:r w:rsidRPr="00DE07F2">
        <w:t>le</w:t>
      </w:r>
      <w:r w:rsidRPr="00DE07F2">
        <w:rPr>
          <w:spacing w:val="-2"/>
        </w:rPr>
        <w:t xml:space="preserve"> </w:t>
      </w:r>
      <w:r w:rsidRPr="00DE07F2">
        <w:t>délai</w:t>
      </w:r>
      <w:r w:rsidRPr="00DE07F2">
        <w:rPr>
          <w:spacing w:val="-2"/>
        </w:rPr>
        <w:t xml:space="preserve"> </w:t>
      </w:r>
      <w:r w:rsidRPr="00DE07F2">
        <w:t>indiqué</w:t>
      </w:r>
      <w:r w:rsidRPr="00DE07F2">
        <w:rPr>
          <w:spacing w:val="-2"/>
        </w:rPr>
        <w:t xml:space="preserve"> </w:t>
      </w:r>
      <w:r w:rsidRPr="00DE07F2">
        <w:t>dans le</w:t>
      </w:r>
      <w:r w:rsidRPr="00DE07F2">
        <w:rPr>
          <w:spacing w:val="9"/>
        </w:rPr>
        <w:t xml:space="preserve"> </w:t>
      </w:r>
      <w:r w:rsidRPr="00DE07F2">
        <w:t>RPAO,</w:t>
      </w:r>
      <w:r w:rsidRPr="00DE07F2">
        <w:rPr>
          <w:spacing w:val="9"/>
        </w:rPr>
        <w:t xml:space="preserve"> </w:t>
      </w:r>
      <w:r w:rsidRPr="00DE07F2">
        <w:t>et</w:t>
      </w:r>
      <w:r w:rsidRPr="00DE07F2">
        <w:rPr>
          <w:spacing w:val="9"/>
        </w:rPr>
        <w:t xml:space="preserve"> </w:t>
      </w:r>
      <w:r w:rsidRPr="00DE07F2">
        <w:t>qui</w:t>
      </w:r>
      <w:r w:rsidRPr="00DE07F2">
        <w:rPr>
          <w:spacing w:val="9"/>
        </w:rPr>
        <w:t xml:space="preserve"> </w:t>
      </w:r>
      <w:r w:rsidRPr="00DE07F2">
        <w:t>court</w:t>
      </w:r>
      <w:r w:rsidRPr="00DE07F2">
        <w:rPr>
          <w:spacing w:val="9"/>
        </w:rPr>
        <w:t xml:space="preserve"> </w:t>
      </w:r>
      <w:r w:rsidRPr="00DE07F2">
        <w:t>sauf</w:t>
      </w:r>
      <w:r w:rsidRPr="00DE07F2">
        <w:rPr>
          <w:spacing w:val="9"/>
        </w:rPr>
        <w:t xml:space="preserve"> </w:t>
      </w:r>
      <w:r w:rsidRPr="00DE07F2">
        <w:t>stipulation</w:t>
      </w:r>
      <w:r w:rsidRPr="00DE07F2">
        <w:rPr>
          <w:spacing w:val="9"/>
        </w:rPr>
        <w:t xml:space="preserve"> </w:t>
      </w:r>
      <w:r w:rsidRPr="00DE07F2">
        <w:t>contraire du</w:t>
      </w:r>
      <w:r w:rsidRPr="00DE07F2">
        <w:rPr>
          <w:spacing w:val="14"/>
        </w:rPr>
        <w:t xml:space="preserve"> </w:t>
      </w:r>
      <w:r w:rsidRPr="00DE07F2">
        <w:t>CCAP,</w:t>
      </w:r>
      <w:r w:rsidRPr="00DE07F2">
        <w:rPr>
          <w:spacing w:val="14"/>
        </w:rPr>
        <w:t xml:space="preserve"> </w:t>
      </w:r>
      <w:r w:rsidRPr="00DE07F2">
        <w:t>à</w:t>
      </w:r>
      <w:r w:rsidRPr="00DE07F2">
        <w:rPr>
          <w:spacing w:val="14"/>
        </w:rPr>
        <w:t xml:space="preserve"> </w:t>
      </w:r>
      <w:r w:rsidRPr="00DE07F2">
        <w:t>compter</w:t>
      </w:r>
      <w:r w:rsidRPr="00DE07F2">
        <w:rPr>
          <w:spacing w:val="14"/>
        </w:rPr>
        <w:t xml:space="preserve"> </w:t>
      </w:r>
      <w:r w:rsidRPr="00DE07F2">
        <w:t>de</w:t>
      </w:r>
      <w:r w:rsidRPr="00DE07F2">
        <w:rPr>
          <w:spacing w:val="14"/>
        </w:rPr>
        <w:t xml:space="preserve"> </w:t>
      </w:r>
      <w:r w:rsidRPr="00DE07F2">
        <w:t>la</w:t>
      </w:r>
      <w:r w:rsidRPr="00DE07F2">
        <w:rPr>
          <w:spacing w:val="14"/>
        </w:rPr>
        <w:t xml:space="preserve"> </w:t>
      </w:r>
      <w:r w:rsidRPr="00DE07F2">
        <w:t>date</w:t>
      </w:r>
      <w:r w:rsidRPr="00DE07F2">
        <w:rPr>
          <w:spacing w:val="14"/>
        </w:rPr>
        <w:t xml:space="preserve"> </w:t>
      </w:r>
      <w:r w:rsidRPr="00DE07F2">
        <w:t>de</w:t>
      </w:r>
      <w:r w:rsidRPr="00DE07F2">
        <w:rPr>
          <w:spacing w:val="14"/>
        </w:rPr>
        <w:t xml:space="preserve"> </w:t>
      </w:r>
      <w:r w:rsidRPr="00DE07F2">
        <w:t>notification de</w:t>
      </w:r>
      <w:r w:rsidRPr="00DE07F2">
        <w:rPr>
          <w:spacing w:val="-7"/>
        </w:rPr>
        <w:t xml:space="preserve"> </w:t>
      </w:r>
      <w:r w:rsidRPr="00DE07F2">
        <w:t>l’ordre</w:t>
      </w:r>
      <w:r w:rsidRPr="00DE07F2">
        <w:rPr>
          <w:spacing w:val="-7"/>
        </w:rPr>
        <w:t xml:space="preserve"> </w:t>
      </w:r>
      <w:r w:rsidRPr="00DE07F2">
        <w:t>de</w:t>
      </w:r>
      <w:r w:rsidRPr="00DE07F2">
        <w:rPr>
          <w:spacing w:val="-7"/>
        </w:rPr>
        <w:t xml:space="preserve"> </w:t>
      </w:r>
      <w:r w:rsidRPr="00DE07F2">
        <w:t>service</w:t>
      </w:r>
      <w:r w:rsidRPr="00DE07F2">
        <w:rPr>
          <w:spacing w:val="-7"/>
        </w:rPr>
        <w:t xml:space="preserve"> </w:t>
      </w:r>
      <w:r w:rsidRPr="00DE07F2">
        <w:t>de</w:t>
      </w:r>
      <w:r w:rsidRPr="00DE07F2">
        <w:rPr>
          <w:spacing w:val="-7"/>
        </w:rPr>
        <w:t xml:space="preserve"> </w:t>
      </w:r>
      <w:r w:rsidRPr="00DE07F2">
        <w:t>commencer</w:t>
      </w:r>
      <w:r w:rsidRPr="00DE07F2">
        <w:rPr>
          <w:spacing w:val="-7"/>
        </w:rPr>
        <w:t xml:space="preserve"> </w:t>
      </w:r>
      <w:r w:rsidRPr="00DE07F2">
        <w:t>les</w:t>
      </w:r>
      <w:r w:rsidRPr="00DE07F2">
        <w:rPr>
          <w:spacing w:val="-7"/>
        </w:rPr>
        <w:t xml:space="preserve"> </w:t>
      </w:r>
      <w:r w:rsidRPr="00DE07F2">
        <w:t>travaux ou</w:t>
      </w:r>
      <w:r w:rsidRPr="00DE07F2">
        <w:rPr>
          <w:spacing w:val="6"/>
        </w:rPr>
        <w:t xml:space="preserve"> </w:t>
      </w:r>
      <w:r w:rsidRPr="00DE07F2">
        <w:t>dans</w:t>
      </w:r>
      <w:r w:rsidRPr="00DE07F2">
        <w:rPr>
          <w:spacing w:val="6"/>
        </w:rPr>
        <w:t xml:space="preserve"> </w:t>
      </w:r>
      <w:r w:rsidRPr="00DE07F2">
        <w:t>celle</w:t>
      </w:r>
      <w:r w:rsidRPr="00DE07F2">
        <w:rPr>
          <w:spacing w:val="6"/>
        </w:rPr>
        <w:t xml:space="preserve"> </w:t>
      </w:r>
      <w:r w:rsidRPr="00DE07F2">
        <w:t>fixée</w:t>
      </w:r>
      <w:r w:rsidRPr="00DE07F2">
        <w:rPr>
          <w:spacing w:val="6"/>
        </w:rPr>
        <w:t xml:space="preserve"> </w:t>
      </w:r>
      <w:r w:rsidRPr="00DE07F2">
        <w:t>dans</w:t>
      </w:r>
      <w:r w:rsidRPr="00DE07F2">
        <w:rPr>
          <w:spacing w:val="6"/>
        </w:rPr>
        <w:t xml:space="preserve"> </w:t>
      </w:r>
      <w:r w:rsidRPr="00DE07F2">
        <w:t>ledit</w:t>
      </w:r>
      <w:r w:rsidRPr="00DE07F2">
        <w:rPr>
          <w:spacing w:val="6"/>
        </w:rPr>
        <w:t xml:space="preserve"> </w:t>
      </w:r>
      <w:r w:rsidRPr="00DE07F2">
        <w:t>ordre</w:t>
      </w:r>
      <w:r w:rsidRPr="00DE07F2">
        <w:rPr>
          <w:spacing w:val="6"/>
        </w:rPr>
        <w:t xml:space="preserve"> </w:t>
      </w:r>
      <w:r w:rsidRPr="00DE07F2">
        <w:t>de</w:t>
      </w:r>
      <w:r w:rsidRPr="00DE07F2">
        <w:rPr>
          <w:spacing w:val="6"/>
        </w:rPr>
        <w:t xml:space="preserve"> </w:t>
      </w:r>
      <w:r w:rsidRPr="00DE07F2">
        <w:t>service.</w:t>
      </w:r>
    </w:p>
    <w:p w:rsidR="008901F2" w:rsidRPr="00DE07F2" w:rsidRDefault="008901F2" w:rsidP="007E5795">
      <w:pPr>
        <w:widowControl w:val="0"/>
        <w:numPr>
          <w:ilvl w:val="1"/>
          <w:numId w:val="70"/>
        </w:numPr>
        <w:suppressAutoHyphens/>
        <w:autoSpaceDE w:val="0"/>
        <w:autoSpaceDN w:val="0"/>
        <w:ind w:left="0" w:firstLine="0"/>
        <w:jc w:val="both"/>
        <w:textAlignment w:val="baseline"/>
      </w:pPr>
      <w:r w:rsidRPr="00DE07F2">
        <w:t>Dans le présent Dossier d’Appel d’Offres, le</w:t>
      </w:r>
      <w:r w:rsidRPr="00DE07F2">
        <w:rPr>
          <w:spacing w:val="6"/>
        </w:rPr>
        <w:t xml:space="preserve"> </w:t>
      </w:r>
      <w:r w:rsidRPr="00DE07F2">
        <w:t>terme</w:t>
      </w:r>
      <w:r w:rsidRPr="00DE07F2">
        <w:rPr>
          <w:spacing w:val="6"/>
        </w:rPr>
        <w:t xml:space="preserve"> </w:t>
      </w:r>
      <w:r w:rsidRPr="00DE07F2">
        <w:t>“jour”</w:t>
      </w:r>
      <w:r w:rsidRPr="00DE07F2">
        <w:rPr>
          <w:spacing w:val="6"/>
        </w:rPr>
        <w:t xml:space="preserve"> </w:t>
      </w:r>
      <w:r w:rsidRPr="00DE07F2">
        <w:t>désigne</w:t>
      </w:r>
      <w:r w:rsidRPr="00DE07F2">
        <w:rPr>
          <w:spacing w:val="6"/>
        </w:rPr>
        <w:t xml:space="preserve"> </w:t>
      </w:r>
      <w:r w:rsidRPr="00DE07F2">
        <w:t>un</w:t>
      </w:r>
      <w:r w:rsidRPr="00DE07F2">
        <w:rPr>
          <w:spacing w:val="6"/>
        </w:rPr>
        <w:t xml:space="preserve"> </w:t>
      </w:r>
      <w:r w:rsidRPr="00DE07F2">
        <w:t>jour</w:t>
      </w:r>
      <w:r w:rsidRPr="00DE07F2">
        <w:rPr>
          <w:spacing w:val="6"/>
        </w:rPr>
        <w:t xml:space="preserve"> </w:t>
      </w:r>
      <w:r w:rsidRPr="00DE07F2">
        <w:t>calendaire.</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2</w:t>
      </w:r>
      <w:r w:rsidRPr="00DE07F2">
        <w:rPr>
          <w:b/>
          <w:bCs/>
          <w:spacing w:val="6"/>
        </w:rPr>
        <w:t xml:space="preserve"> </w:t>
      </w:r>
      <w:r w:rsidRPr="00DE07F2">
        <w:rPr>
          <w:b/>
          <w:bCs/>
        </w:rPr>
        <w:t>:</w:t>
      </w:r>
      <w:r w:rsidRPr="00DE07F2">
        <w:rPr>
          <w:b/>
          <w:bCs/>
          <w:spacing w:val="6"/>
        </w:rPr>
        <w:t xml:space="preserve"> </w:t>
      </w:r>
      <w:r w:rsidRPr="00DE07F2">
        <w:rPr>
          <w:b/>
          <w:bCs/>
        </w:rPr>
        <w:t>Financement</w:t>
      </w:r>
    </w:p>
    <w:p w:rsidR="008901F2" w:rsidRPr="00DE07F2" w:rsidRDefault="008901F2" w:rsidP="008901F2">
      <w:pPr>
        <w:widowControl w:val="0"/>
        <w:autoSpaceDE w:val="0"/>
        <w:jc w:val="both"/>
      </w:pPr>
      <w:r w:rsidRPr="00DE07F2">
        <w:t>La source de financement des travaux objet du présent</w:t>
      </w:r>
      <w:r w:rsidRPr="00DE07F2">
        <w:rPr>
          <w:spacing w:val="6"/>
        </w:rPr>
        <w:t xml:space="preserve"> </w:t>
      </w:r>
      <w:r w:rsidRPr="00DE07F2">
        <w:t>appel</w:t>
      </w:r>
      <w:r w:rsidRPr="00DE07F2">
        <w:rPr>
          <w:spacing w:val="6"/>
        </w:rPr>
        <w:t xml:space="preserve"> </w:t>
      </w:r>
      <w:r w:rsidRPr="00DE07F2">
        <w:t>d’offres</w:t>
      </w:r>
      <w:r w:rsidRPr="00DE07F2">
        <w:rPr>
          <w:spacing w:val="6"/>
        </w:rPr>
        <w:t xml:space="preserve"> </w:t>
      </w:r>
      <w:r w:rsidRPr="00DE07F2">
        <w:t>est</w:t>
      </w:r>
      <w:r w:rsidRPr="00DE07F2">
        <w:rPr>
          <w:spacing w:val="6"/>
        </w:rPr>
        <w:t xml:space="preserve"> </w:t>
      </w:r>
      <w:r w:rsidRPr="00DE07F2">
        <w:t>précisée</w:t>
      </w:r>
      <w:r w:rsidRPr="00DE07F2">
        <w:rPr>
          <w:spacing w:val="6"/>
        </w:rPr>
        <w:t xml:space="preserve"> </w:t>
      </w:r>
      <w:r w:rsidRPr="00DE07F2">
        <w:t>dans</w:t>
      </w:r>
      <w:r w:rsidRPr="00DE07F2">
        <w:rPr>
          <w:spacing w:val="6"/>
        </w:rPr>
        <w:t xml:space="preserve"> </w:t>
      </w:r>
      <w:r w:rsidRPr="00DE07F2">
        <w:t>le</w:t>
      </w:r>
      <w:r w:rsidRPr="00DE07F2">
        <w:rPr>
          <w:spacing w:val="6"/>
        </w:rPr>
        <w:t xml:space="preserve"> </w:t>
      </w:r>
      <w:r w:rsidRPr="00DE07F2">
        <w:t>RPAO.</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3</w:t>
      </w:r>
      <w:r w:rsidRPr="00DE07F2">
        <w:rPr>
          <w:b/>
          <w:bCs/>
          <w:spacing w:val="6"/>
        </w:rPr>
        <w:t xml:space="preserve"> </w:t>
      </w:r>
      <w:r w:rsidRPr="00DE07F2">
        <w:rPr>
          <w:b/>
          <w:bCs/>
        </w:rPr>
        <w:t>:</w:t>
      </w:r>
      <w:r w:rsidRPr="00DE07F2">
        <w:rPr>
          <w:b/>
          <w:bCs/>
          <w:spacing w:val="6"/>
        </w:rPr>
        <w:t xml:space="preserve"> </w:t>
      </w:r>
      <w:r w:rsidRPr="00DE07F2">
        <w:rPr>
          <w:b/>
          <w:bCs/>
        </w:rPr>
        <w:t>Fraude</w:t>
      </w:r>
      <w:r w:rsidRPr="00DE07F2">
        <w:rPr>
          <w:b/>
          <w:bCs/>
          <w:spacing w:val="6"/>
        </w:rPr>
        <w:t xml:space="preserve"> </w:t>
      </w:r>
      <w:r w:rsidRPr="00DE07F2">
        <w:rPr>
          <w:b/>
          <w:bCs/>
        </w:rPr>
        <w:t>et</w:t>
      </w:r>
      <w:r w:rsidRPr="00DE07F2">
        <w:rPr>
          <w:b/>
          <w:bCs/>
          <w:spacing w:val="6"/>
        </w:rPr>
        <w:t xml:space="preserve"> </w:t>
      </w:r>
      <w:r w:rsidRPr="00DE07F2">
        <w:rPr>
          <w:b/>
          <w:bCs/>
        </w:rPr>
        <w:t>corruption</w:t>
      </w:r>
    </w:p>
    <w:p w:rsidR="008901F2" w:rsidRPr="00DE07F2" w:rsidRDefault="008901F2" w:rsidP="008901F2">
      <w:pPr>
        <w:widowControl w:val="0"/>
        <w:autoSpaceDE w:val="0"/>
        <w:jc w:val="both"/>
      </w:pPr>
      <w:r w:rsidRPr="00DE07F2">
        <w:t>3.1. Les soumissionnaires et les entrepreneurs, sont tenus au respect des règles d’éthique professionnelle les plus strictes durant la passation et l’exécution des marchés.</w:t>
      </w:r>
    </w:p>
    <w:p w:rsidR="008901F2" w:rsidRPr="00DE07F2" w:rsidRDefault="008901F2" w:rsidP="008901F2">
      <w:pPr>
        <w:widowControl w:val="0"/>
        <w:autoSpaceDE w:val="0"/>
        <w:jc w:val="both"/>
      </w:pPr>
      <w:r w:rsidRPr="00DE07F2">
        <w:t>En</w:t>
      </w:r>
      <w:r w:rsidRPr="00DE07F2">
        <w:rPr>
          <w:spacing w:val="-3"/>
        </w:rPr>
        <w:t xml:space="preserve"> </w:t>
      </w:r>
      <w:r w:rsidRPr="00DE07F2">
        <w:t>vertu</w:t>
      </w:r>
      <w:r w:rsidRPr="00DE07F2">
        <w:rPr>
          <w:spacing w:val="-3"/>
        </w:rPr>
        <w:t xml:space="preserve"> </w:t>
      </w:r>
      <w:r w:rsidRPr="00DE07F2">
        <w:t>de</w:t>
      </w:r>
      <w:r w:rsidRPr="00DE07F2">
        <w:rPr>
          <w:spacing w:val="-3"/>
        </w:rPr>
        <w:t xml:space="preserve"> </w:t>
      </w:r>
      <w:r w:rsidRPr="00DE07F2">
        <w:t>ce</w:t>
      </w:r>
      <w:r w:rsidRPr="00DE07F2">
        <w:rPr>
          <w:spacing w:val="-3"/>
        </w:rPr>
        <w:t xml:space="preserve"> </w:t>
      </w:r>
      <w:r w:rsidRPr="00DE07F2">
        <w:t>principe :</w:t>
      </w:r>
    </w:p>
    <w:p w:rsidR="008901F2" w:rsidRPr="00DE07F2" w:rsidRDefault="008901F2" w:rsidP="008901F2">
      <w:pPr>
        <w:widowControl w:val="0"/>
        <w:autoSpaceDE w:val="0"/>
        <w:jc w:val="both"/>
      </w:pPr>
      <w:r w:rsidRPr="00DE07F2">
        <w:t xml:space="preserve">a. </w:t>
      </w:r>
      <w:r w:rsidRPr="00DE07F2">
        <w:rPr>
          <w:spacing w:val="6"/>
        </w:rPr>
        <w:t>Les définitions ci-après sont admises</w:t>
      </w:r>
      <w:r w:rsidRPr="00DE07F2">
        <w:t>:</w:t>
      </w:r>
    </w:p>
    <w:p w:rsidR="008901F2" w:rsidRPr="00DE07F2" w:rsidRDefault="008901F2" w:rsidP="008901F2">
      <w:pPr>
        <w:widowControl w:val="0"/>
        <w:tabs>
          <w:tab w:val="left" w:pos="500"/>
        </w:tabs>
        <w:autoSpaceDE w:val="0"/>
        <w:ind w:left="851" w:hanging="284"/>
        <w:jc w:val="both"/>
      </w:pPr>
      <w:r w:rsidRPr="00DE07F2">
        <w:t>i. Est coupable de “corruption” quiconque offre, donne,</w:t>
      </w:r>
      <w:r w:rsidRPr="00DE07F2">
        <w:rPr>
          <w:spacing w:val="-4"/>
        </w:rPr>
        <w:t xml:space="preserve"> </w:t>
      </w:r>
      <w:r w:rsidRPr="00DE07F2">
        <w:t>sollicite</w:t>
      </w:r>
      <w:r w:rsidRPr="00DE07F2">
        <w:rPr>
          <w:spacing w:val="-4"/>
        </w:rPr>
        <w:t xml:space="preserve"> </w:t>
      </w:r>
      <w:r w:rsidRPr="00DE07F2">
        <w:t>ou</w:t>
      </w:r>
      <w:r w:rsidRPr="00DE07F2">
        <w:rPr>
          <w:spacing w:val="-4"/>
        </w:rPr>
        <w:t xml:space="preserve"> </w:t>
      </w:r>
      <w:r w:rsidRPr="00DE07F2">
        <w:t>accepte</w:t>
      </w:r>
      <w:r w:rsidRPr="00DE07F2">
        <w:rPr>
          <w:spacing w:val="-4"/>
        </w:rPr>
        <w:t xml:space="preserve"> </w:t>
      </w:r>
      <w:r w:rsidRPr="00DE07F2">
        <w:t>un</w:t>
      </w:r>
      <w:r w:rsidRPr="00DE07F2">
        <w:rPr>
          <w:spacing w:val="-4"/>
        </w:rPr>
        <w:t xml:space="preserve"> </w:t>
      </w:r>
      <w:r w:rsidRPr="00DE07F2">
        <w:t>quelconque</w:t>
      </w:r>
      <w:r w:rsidRPr="00DE07F2">
        <w:rPr>
          <w:spacing w:val="-4"/>
        </w:rPr>
        <w:t xml:space="preserve"> </w:t>
      </w:r>
      <w:r w:rsidRPr="00DE07F2">
        <w:t>avantage en vue d’influencer l’action d’un agent public</w:t>
      </w:r>
      <w:r w:rsidRPr="00DE07F2">
        <w:rPr>
          <w:spacing w:val="9"/>
        </w:rPr>
        <w:t xml:space="preserve"> </w:t>
      </w:r>
      <w:r w:rsidRPr="00DE07F2">
        <w:t>au</w:t>
      </w:r>
      <w:r w:rsidRPr="00DE07F2">
        <w:rPr>
          <w:spacing w:val="9"/>
        </w:rPr>
        <w:t xml:space="preserve"> </w:t>
      </w:r>
      <w:r w:rsidRPr="00DE07F2">
        <w:t>cours</w:t>
      </w:r>
      <w:r w:rsidRPr="00DE07F2">
        <w:rPr>
          <w:spacing w:val="9"/>
        </w:rPr>
        <w:t xml:space="preserve"> </w:t>
      </w:r>
      <w:r w:rsidRPr="00DE07F2">
        <w:t>de</w:t>
      </w:r>
      <w:r w:rsidRPr="00DE07F2">
        <w:rPr>
          <w:spacing w:val="9"/>
        </w:rPr>
        <w:t xml:space="preserve"> </w:t>
      </w:r>
      <w:r w:rsidRPr="00DE07F2">
        <w:t>l’attribution</w:t>
      </w:r>
      <w:r w:rsidRPr="00DE07F2">
        <w:rPr>
          <w:spacing w:val="9"/>
        </w:rPr>
        <w:t xml:space="preserve"> </w:t>
      </w:r>
      <w:r w:rsidRPr="00DE07F2">
        <w:t>ou</w:t>
      </w:r>
      <w:r w:rsidRPr="00DE07F2">
        <w:rPr>
          <w:spacing w:val="9"/>
        </w:rPr>
        <w:t xml:space="preserve"> </w:t>
      </w:r>
      <w:r w:rsidRPr="00DE07F2">
        <w:t>de</w:t>
      </w:r>
      <w:r w:rsidRPr="00DE07F2">
        <w:rPr>
          <w:spacing w:val="9"/>
        </w:rPr>
        <w:t xml:space="preserve"> </w:t>
      </w:r>
      <w:r w:rsidRPr="00DE07F2">
        <w:t>l’exécution d’un</w:t>
      </w:r>
      <w:r w:rsidRPr="00DE07F2">
        <w:rPr>
          <w:spacing w:val="6"/>
        </w:rPr>
        <w:t xml:space="preserve"> </w:t>
      </w:r>
      <w:r w:rsidRPr="00DE07F2">
        <w:t>marché,</w:t>
      </w:r>
    </w:p>
    <w:p w:rsidR="008901F2" w:rsidRPr="00DE07F2" w:rsidRDefault="008901F2" w:rsidP="008901F2">
      <w:pPr>
        <w:widowControl w:val="0"/>
        <w:tabs>
          <w:tab w:val="left" w:pos="500"/>
        </w:tabs>
        <w:autoSpaceDE w:val="0"/>
        <w:ind w:left="851" w:hanging="284"/>
        <w:jc w:val="both"/>
      </w:pPr>
      <w:r w:rsidRPr="00DE07F2">
        <w:t xml:space="preserve">ii. </w:t>
      </w:r>
      <w:r w:rsidRPr="00DE07F2">
        <w:rPr>
          <w:spacing w:val="5"/>
        </w:rPr>
        <w:t>S</w:t>
      </w:r>
      <w:r w:rsidRPr="00DE07F2">
        <w:t xml:space="preserve">e </w:t>
      </w:r>
      <w:r w:rsidRPr="00DE07F2">
        <w:rPr>
          <w:spacing w:val="-25"/>
        </w:rPr>
        <w:t xml:space="preserve"> </w:t>
      </w:r>
      <w:r w:rsidRPr="00DE07F2">
        <w:rPr>
          <w:spacing w:val="5"/>
        </w:rPr>
        <w:t>livr</w:t>
      </w:r>
      <w:r w:rsidRPr="00DE07F2">
        <w:t xml:space="preserve">e </w:t>
      </w:r>
      <w:r w:rsidRPr="00DE07F2">
        <w:rPr>
          <w:spacing w:val="-25"/>
        </w:rPr>
        <w:t xml:space="preserve"> </w:t>
      </w:r>
      <w:r w:rsidRPr="00DE07F2">
        <w:t xml:space="preserve">à </w:t>
      </w:r>
      <w:r w:rsidRPr="00DE07F2">
        <w:rPr>
          <w:spacing w:val="-25"/>
        </w:rPr>
        <w:t xml:space="preserve"> </w:t>
      </w:r>
      <w:r w:rsidRPr="00DE07F2">
        <w:rPr>
          <w:spacing w:val="5"/>
        </w:rPr>
        <w:t>de</w:t>
      </w:r>
      <w:r w:rsidRPr="00DE07F2">
        <w:t xml:space="preserve">s </w:t>
      </w:r>
      <w:r w:rsidRPr="00DE07F2">
        <w:rPr>
          <w:spacing w:val="-25"/>
        </w:rPr>
        <w:t xml:space="preserve"> </w:t>
      </w:r>
      <w:r w:rsidRPr="00DE07F2">
        <w:rPr>
          <w:spacing w:val="5"/>
        </w:rPr>
        <w:t>“manœuvres</w:t>
      </w:r>
      <w:r w:rsidRPr="00DE07F2">
        <w:t xml:space="preserve"> </w:t>
      </w:r>
      <w:r w:rsidRPr="00DE07F2">
        <w:rPr>
          <w:spacing w:val="-25"/>
        </w:rPr>
        <w:t xml:space="preserve"> </w:t>
      </w:r>
      <w:r w:rsidRPr="00DE07F2">
        <w:rPr>
          <w:spacing w:val="5"/>
        </w:rPr>
        <w:t xml:space="preserve">frauduleuses” </w:t>
      </w:r>
      <w:r w:rsidRPr="00DE07F2">
        <w:t xml:space="preserve">quiconque déforme ou dénature des faits afin </w:t>
      </w:r>
      <w:r w:rsidRPr="00DE07F2">
        <w:rPr>
          <w:spacing w:val="5"/>
        </w:rPr>
        <w:t>d’influence</w:t>
      </w:r>
      <w:r w:rsidRPr="00DE07F2">
        <w:t xml:space="preserve">r </w:t>
      </w:r>
      <w:r w:rsidRPr="00DE07F2">
        <w:rPr>
          <w:spacing w:val="-25"/>
        </w:rPr>
        <w:t xml:space="preserve"> </w:t>
      </w:r>
      <w:r w:rsidRPr="00DE07F2">
        <w:rPr>
          <w:spacing w:val="5"/>
        </w:rPr>
        <w:t>l’attributio</w:t>
      </w:r>
      <w:r w:rsidRPr="00DE07F2">
        <w:t xml:space="preserve">n </w:t>
      </w:r>
      <w:r w:rsidRPr="00DE07F2">
        <w:rPr>
          <w:spacing w:val="-25"/>
        </w:rPr>
        <w:t xml:space="preserve"> </w:t>
      </w:r>
      <w:r w:rsidRPr="00DE07F2">
        <w:rPr>
          <w:spacing w:val="5"/>
        </w:rPr>
        <w:t>o</w:t>
      </w:r>
      <w:r w:rsidRPr="00DE07F2">
        <w:t xml:space="preserve">u </w:t>
      </w:r>
      <w:r w:rsidRPr="00DE07F2">
        <w:rPr>
          <w:spacing w:val="-25"/>
        </w:rPr>
        <w:t xml:space="preserve"> </w:t>
      </w:r>
      <w:r w:rsidRPr="00DE07F2">
        <w:rPr>
          <w:spacing w:val="5"/>
        </w:rPr>
        <w:t>l’exécutio</w:t>
      </w:r>
      <w:r w:rsidRPr="00DE07F2">
        <w:t xml:space="preserve">n </w:t>
      </w:r>
      <w:r w:rsidRPr="00DE07F2">
        <w:rPr>
          <w:spacing w:val="-25"/>
        </w:rPr>
        <w:t xml:space="preserve"> </w:t>
      </w:r>
      <w:r w:rsidRPr="00DE07F2">
        <w:rPr>
          <w:spacing w:val="5"/>
        </w:rPr>
        <w:t xml:space="preserve">d’un </w:t>
      </w:r>
      <w:r w:rsidRPr="00DE07F2">
        <w:t>marché</w:t>
      </w:r>
      <w:r w:rsidRPr="00DE07F2">
        <w:rPr>
          <w:spacing w:val="6"/>
        </w:rPr>
        <w:t xml:space="preserve"> </w:t>
      </w:r>
      <w:r w:rsidRPr="00DE07F2">
        <w:t>;</w:t>
      </w:r>
    </w:p>
    <w:p w:rsidR="008901F2" w:rsidRPr="00DE07F2" w:rsidRDefault="008901F2" w:rsidP="008901F2">
      <w:pPr>
        <w:widowControl w:val="0"/>
        <w:tabs>
          <w:tab w:val="left" w:pos="500"/>
        </w:tabs>
        <w:autoSpaceDE w:val="0"/>
        <w:ind w:left="851" w:hanging="284"/>
        <w:jc w:val="both"/>
      </w:pPr>
      <w:r w:rsidRPr="00DE07F2">
        <w:t>iii. “pratiques collusoires” désignent toute forme d’entente entre deux ou plusieurs soumissionnaires (que l’Autorité Contractante  en ait connaissance ou non) visant à maintenir artificiellement les prix des offres à des niveaux ne correspondant pas à ceux qui résulteraient du jeu de la concurrence ;</w:t>
      </w:r>
    </w:p>
    <w:p w:rsidR="008901F2" w:rsidRPr="00DE07F2" w:rsidRDefault="008901F2" w:rsidP="008901F2">
      <w:pPr>
        <w:widowControl w:val="0"/>
        <w:tabs>
          <w:tab w:val="left" w:pos="500"/>
        </w:tabs>
        <w:autoSpaceDE w:val="0"/>
        <w:ind w:left="851" w:hanging="284"/>
        <w:jc w:val="both"/>
      </w:pPr>
      <w:r w:rsidRPr="00DE07F2">
        <w:t>iv.  “pratiques coercitives” désignent toute forme d’atteinte aux personnes ou à leurs biens ou de menaces à leur encontre afin d’influencer leur action au cours de l’attribution ou de l’exécution d’un marché.</w:t>
      </w:r>
    </w:p>
    <w:p w:rsidR="008901F2" w:rsidRPr="00DE07F2" w:rsidRDefault="008901F2" w:rsidP="008901F2">
      <w:pPr>
        <w:widowControl w:val="0"/>
        <w:autoSpaceDE w:val="0"/>
        <w:ind w:left="851" w:hanging="284"/>
        <w:jc w:val="both"/>
      </w:pPr>
      <w:r w:rsidRPr="00DE07F2">
        <w:t xml:space="preserve">v. </w:t>
      </w:r>
      <w:r w:rsidRPr="00DE07F2">
        <w:rPr>
          <w:spacing w:val="-6"/>
        </w:rPr>
        <w:t xml:space="preserve"> </w:t>
      </w:r>
      <w:r w:rsidRPr="00DE07F2">
        <w:t>“Pratiques coercitives” désignent toute forme d’atteinte</w:t>
      </w:r>
      <w:r w:rsidRPr="00DE07F2">
        <w:rPr>
          <w:spacing w:val="8"/>
        </w:rPr>
        <w:t xml:space="preserve"> </w:t>
      </w:r>
      <w:r w:rsidRPr="00DE07F2">
        <w:t>aux</w:t>
      </w:r>
      <w:r w:rsidRPr="00DE07F2">
        <w:rPr>
          <w:spacing w:val="8"/>
        </w:rPr>
        <w:t xml:space="preserve"> </w:t>
      </w:r>
      <w:r w:rsidRPr="00DE07F2">
        <w:t>personnes</w:t>
      </w:r>
      <w:r w:rsidRPr="00DE07F2">
        <w:rPr>
          <w:spacing w:val="8"/>
        </w:rPr>
        <w:t xml:space="preserve"> </w:t>
      </w:r>
      <w:r w:rsidRPr="00DE07F2">
        <w:t>ou</w:t>
      </w:r>
      <w:r w:rsidRPr="00DE07F2">
        <w:rPr>
          <w:spacing w:val="8"/>
        </w:rPr>
        <w:t xml:space="preserve"> </w:t>
      </w:r>
      <w:r w:rsidRPr="00DE07F2">
        <w:t>à</w:t>
      </w:r>
      <w:r w:rsidRPr="00DE07F2">
        <w:rPr>
          <w:spacing w:val="8"/>
        </w:rPr>
        <w:t xml:space="preserve"> </w:t>
      </w:r>
      <w:r w:rsidRPr="00DE07F2">
        <w:t>leurs</w:t>
      </w:r>
      <w:r w:rsidRPr="00DE07F2">
        <w:rPr>
          <w:spacing w:val="8"/>
        </w:rPr>
        <w:t xml:space="preserve"> </w:t>
      </w:r>
      <w:r w:rsidRPr="00DE07F2">
        <w:t>biens</w:t>
      </w:r>
      <w:r w:rsidRPr="00DE07F2">
        <w:rPr>
          <w:spacing w:val="8"/>
        </w:rPr>
        <w:t xml:space="preserve"> </w:t>
      </w:r>
      <w:r w:rsidRPr="00DE07F2">
        <w:t>ou</w:t>
      </w:r>
      <w:r w:rsidRPr="00DE07F2">
        <w:rPr>
          <w:spacing w:val="8"/>
        </w:rPr>
        <w:t xml:space="preserve"> </w:t>
      </w:r>
      <w:r w:rsidRPr="00DE07F2">
        <w:t>de menaces à leur encontre afin d’influencer leur action</w:t>
      </w:r>
      <w:r w:rsidRPr="00DE07F2">
        <w:rPr>
          <w:spacing w:val="7"/>
        </w:rPr>
        <w:t xml:space="preserve"> </w:t>
      </w:r>
      <w:r w:rsidRPr="00DE07F2">
        <w:t>au</w:t>
      </w:r>
      <w:r w:rsidRPr="00DE07F2">
        <w:rPr>
          <w:spacing w:val="7"/>
        </w:rPr>
        <w:t xml:space="preserve"> </w:t>
      </w:r>
      <w:r w:rsidRPr="00DE07F2">
        <w:t>cours</w:t>
      </w:r>
      <w:r w:rsidRPr="00DE07F2">
        <w:rPr>
          <w:spacing w:val="7"/>
        </w:rPr>
        <w:t xml:space="preserve"> </w:t>
      </w:r>
      <w:r w:rsidRPr="00DE07F2">
        <w:t>de</w:t>
      </w:r>
      <w:r w:rsidRPr="00DE07F2">
        <w:rPr>
          <w:spacing w:val="7"/>
        </w:rPr>
        <w:t xml:space="preserve"> </w:t>
      </w:r>
      <w:r w:rsidRPr="00DE07F2">
        <w:t>l’attribution</w:t>
      </w:r>
      <w:r w:rsidRPr="00DE07F2">
        <w:rPr>
          <w:spacing w:val="7"/>
        </w:rPr>
        <w:t xml:space="preserve"> </w:t>
      </w:r>
      <w:r w:rsidRPr="00DE07F2">
        <w:t>ou</w:t>
      </w:r>
      <w:r w:rsidRPr="00DE07F2">
        <w:rPr>
          <w:spacing w:val="7"/>
        </w:rPr>
        <w:t xml:space="preserve"> </w:t>
      </w:r>
      <w:r w:rsidRPr="00DE07F2">
        <w:t>de</w:t>
      </w:r>
      <w:r w:rsidRPr="00DE07F2">
        <w:rPr>
          <w:spacing w:val="7"/>
        </w:rPr>
        <w:t xml:space="preserve"> </w:t>
      </w:r>
      <w:r w:rsidRPr="00DE07F2">
        <w:t>l’exécution d’un</w:t>
      </w:r>
      <w:r w:rsidRPr="00DE07F2">
        <w:rPr>
          <w:spacing w:val="6"/>
        </w:rPr>
        <w:t xml:space="preserve"> </w:t>
      </w:r>
      <w:r w:rsidRPr="00DE07F2">
        <w:t>marché.</w:t>
      </w:r>
    </w:p>
    <w:p w:rsidR="008901F2" w:rsidRPr="00DE07F2" w:rsidRDefault="008901F2" w:rsidP="008901F2">
      <w:pPr>
        <w:widowControl w:val="0"/>
        <w:autoSpaceDE w:val="0"/>
        <w:jc w:val="both"/>
      </w:pPr>
      <w:r w:rsidRPr="00DE07F2">
        <w:t xml:space="preserve">b. </w:t>
      </w:r>
      <w:r w:rsidRPr="00DE07F2">
        <w:rPr>
          <w:spacing w:val="-26"/>
        </w:rPr>
        <w:t xml:space="preserve"> </w:t>
      </w:r>
      <w:r w:rsidRPr="00DE07F2">
        <w:t>Toute proposition d’attribution est rejetée,</w:t>
      </w:r>
      <w:r w:rsidRPr="00DE07F2">
        <w:rPr>
          <w:spacing w:val="-26"/>
        </w:rPr>
        <w:t xml:space="preserve"> </w:t>
      </w:r>
      <w:r w:rsidRPr="00DE07F2">
        <w:t>s’il est prouvé que l’attributaire proposé est direc</w:t>
      </w:r>
      <w:r w:rsidRPr="00DE07F2">
        <w:rPr>
          <w:spacing w:val="5"/>
        </w:rPr>
        <w:t>temen</w:t>
      </w:r>
      <w:r w:rsidRPr="00DE07F2">
        <w:t xml:space="preserve">t </w:t>
      </w:r>
      <w:r w:rsidRPr="00DE07F2">
        <w:rPr>
          <w:spacing w:val="5"/>
        </w:rPr>
        <w:t>o</w:t>
      </w:r>
      <w:r w:rsidRPr="00DE07F2">
        <w:t xml:space="preserve">u </w:t>
      </w:r>
      <w:r w:rsidRPr="00DE07F2">
        <w:rPr>
          <w:spacing w:val="5"/>
        </w:rPr>
        <w:t>pa</w:t>
      </w:r>
      <w:r w:rsidRPr="00DE07F2">
        <w:t xml:space="preserve">r </w:t>
      </w:r>
      <w:r w:rsidRPr="00DE07F2">
        <w:rPr>
          <w:spacing w:val="5"/>
        </w:rPr>
        <w:t>l’intermédiair</w:t>
      </w:r>
      <w:r w:rsidRPr="00DE07F2">
        <w:t xml:space="preserve">e </w:t>
      </w:r>
      <w:r w:rsidRPr="00DE07F2">
        <w:rPr>
          <w:spacing w:val="10"/>
        </w:rPr>
        <w:t xml:space="preserve"> </w:t>
      </w:r>
      <w:r w:rsidRPr="00DE07F2">
        <w:rPr>
          <w:spacing w:val="5"/>
        </w:rPr>
        <w:t>d’u</w:t>
      </w:r>
      <w:r w:rsidRPr="00DE07F2">
        <w:t xml:space="preserve">n </w:t>
      </w:r>
      <w:r w:rsidRPr="00DE07F2">
        <w:rPr>
          <w:spacing w:val="10"/>
        </w:rPr>
        <w:t xml:space="preserve"> </w:t>
      </w:r>
      <w:r w:rsidRPr="00DE07F2">
        <w:rPr>
          <w:spacing w:val="5"/>
        </w:rPr>
        <w:t xml:space="preserve">agent, </w:t>
      </w:r>
      <w:r w:rsidRPr="00DE07F2">
        <w:t>coupable de corruption ou s’est livré à des manœuvres frauduleuses, des pratiques collusoires ou coercitives pour l’attribution de ce marché.</w:t>
      </w:r>
    </w:p>
    <w:p w:rsidR="008901F2" w:rsidRPr="00DE07F2" w:rsidRDefault="008901F2" w:rsidP="008901F2">
      <w:pPr>
        <w:widowControl w:val="0"/>
        <w:tabs>
          <w:tab w:val="left" w:pos="1120"/>
          <w:tab w:val="left" w:pos="2700"/>
          <w:tab w:val="left" w:pos="3440"/>
          <w:tab w:val="left" w:pos="3860"/>
        </w:tabs>
        <w:autoSpaceDE w:val="0"/>
        <w:jc w:val="both"/>
      </w:pPr>
      <w:r w:rsidRPr="00DE07F2">
        <w:rPr>
          <w:spacing w:val="1"/>
        </w:rPr>
        <w:t>3.2</w:t>
      </w:r>
      <w:r w:rsidRPr="00DE07F2">
        <w:t xml:space="preserve">. </w:t>
      </w:r>
      <w:r w:rsidRPr="00DE07F2">
        <w:rPr>
          <w:spacing w:val="1"/>
        </w:rPr>
        <w:t>L</w:t>
      </w:r>
      <w:r w:rsidRPr="00DE07F2">
        <w:t>e</w:t>
      </w:r>
      <w:r w:rsidRPr="00DE07F2">
        <w:rPr>
          <w:spacing w:val="-28"/>
        </w:rPr>
        <w:t xml:space="preserve"> </w:t>
      </w:r>
      <w:r w:rsidRPr="00DE07F2">
        <w:rPr>
          <w:spacing w:val="2"/>
        </w:rPr>
        <w:t>Ministre Délégué à la Présidence chargé des Marchés Publics</w:t>
      </w:r>
      <w:r w:rsidRPr="00DE07F2">
        <w:t>, peut à titre conservatoire, prendre</w:t>
      </w:r>
      <w:r w:rsidRPr="00DE07F2">
        <w:rPr>
          <w:spacing w:val="17"/>
        </w:rPr>
        <w:t xml:space="preserve"> </w:t>
      </w:r>
      <w:r w:rsidRPr="00DE07F2">
        <w:t>une</w:t>
      </w:r>
      <w:r w:rsidRPr="00DE07F2">
        <w:rPr>
          <w:spacing w:val="17"/>
        </w:rPr>
        <w:t xml:space="preserve"> </w:t>
      </w:r>
      <w:r w:rsidRPr="00DE07F2">
        <w:t>décision</w:t>
      </w:r>
      <w:r w:rsidRPr="00DE07F2">
        <w:rPr>
          <w:spacing w:val="17"/>
        </w:rPr>
        <w:t xml:space="preserve"> </w:t>
      </w:r>
      <w:r w:rsidRPr="00DE07F2">
        <w:t>d’interdiction</w:t>
      </w:r>
      <w:r w:rsidRPr="00DE07F2">
        <w:rPr>
          <w:spacing w:val="17"/>
        </w:rPr>
        <w:t xml:space="preserve"> </w:t>
      </w:r>
      <w:r w:rsidRPr="00DE07F2">
        <w:t>de</w:t>
      </w:r>
      <w:r w:rsidRPr="00DE07F2">
        <w:rPr>
          <w:spacing w:val="17"/>
        </w:rPr>
        <w:t xml:space="preserve"> </w:t>
      </w:r>
      <w:r w:rsidRPr="00DE07F2">
        <w:t>soumissionner pendant une période n’excédant pas deux</w:t>
      </w:r>
      <w:r w:rsidRPr="00DE07F2">
        <w:rPr>
          <w:spacing w:val="17"/>
        </w:rPr>
        <w:t xml:space="preserve"> </w:t>
      </w:r>
      <w:r w:rsidRPr="00DE07F2">
        <w:t>(2)</w:t>
      </w:r>
      <w:r w:rsidRPr="00DE07F2">
        <w:rPr>
          <w:spacing w:val="17"/>
        </w:rPr>
        <w:t xml:space="preserve"> </w:t>
      </w:r>
      <w:r w:rsidRPr="00DE07F2">
        <w:t>ans,</w:t>
      </w:r>
      <w:r w:rsidRPr="00DE07F2">
        <w:rPr>
          <w:spacing w:val="17"/>
        </w:rPr>
        <w:t xml:space="preserve"> </w:t>
      </w:r>
      <w:r w:rsidRPr="00DE07F2">
        <w:t>à</w:t>
      </w:r>
      <w:r w:rsidRPr="00DE07F2">
        <w:rPr>
          <w:spacing w:val="17"/>
        </w:rPr>
        <w:t xml:space="preserve"> </w:t>
      </w:r>
      <w:r w:rsidRPr="00DE07F2">
        <w:t>l’encontre</w:t>
      </w:r>
      <w:r w:rsidRPr="00DE07F2">
        <w:rPr>
          <w:spacing w:val="17"/>
        </w:rPr>
        <w:t xml:space="preserve"> </w:t>
      </w:r>
      <w:r w:rsidRPr="00DE07F2">
        <w:t>de</w:t>
      </w:r>
      <w:r w:rsidRPr="00DE07F2">
        <w:rPr>
          <w:spacing w:val="17"/>
        </w:rPr>
        <w:t xml:space="preserve"> </w:t>
      </w:r>
      <w:r w:rsidRPr="00DE07F2">
        <w:t>tout</w:t>
      </w:r>
      <w:r w:rsidRPr="00DE07F2">
        <w:rPr>
          <w:spacing w:val="17"/>
        </w:rPr>
        <w:t xml:space="preserve"> </w:t>
      </w:r>
      <w:r w:rsidRPr="00DE07F2">
        <w:t>soumissionnaire</w:t>
      </w:r>
      <w:r w:rsidRPr="00DE07F2">
        <w:rPr>
          <w:spacing w:val="-8"/>
        </w:rPr>
        <w:t xml:space="preserve"> </w:t>
      </w:r>
      <w:r w:rsidRPr="00DE07F2">
        <w:t>reconnu</w:t>
      </w:r>
      <w:r w:rsidRPr="00DE07F2">
        <w:rPr>
          <w:spacing w:val="-8"/>
        </w:rPr>
        <w:t xml:space="preserve"> </w:t>
      </w:r>
      <w:r w:rsidRPr="00DE07F2">
        <w:t>coupable</w:t>
      </w:r>
      <w:r w:rsidRPr="00DE07F2">
        <w:rPr>
          <w:spacing w:val="-8"/>
        </w:rPr>
        <w:t xml:space="preserve"> </w:t>
      </w:r>
      <w:r w:rsidRPr="00DE07F2">
        <w:t>de</w:t>
      </w:r>
      <w:r w:rsidRPr="00DE07F2">
        <w:rPr>
          <w:spacing w:val="-8"/>
        </w:rPr>
        <w:t xml:space="preserve"> </w:t>
      </w:r>
      <w:r w:rsidRPr="00DE07F2">
        <w:t>trafic</w:t>
      </w:r>
      <w:r w:rsidRPr="00DE07F2">
        <w:rPr>
          <w:spacing w:val="-8"/>
        </w:rPr>
        <w:t xml:space="preserve"> </w:t>
      </w:r>
      <w:r w:rsidRPr="00DE07F2">
        <w:t>d’influence,</w:t>
      </w:r>
      <w:r w:rsidRPr="00DE07F2">
        <w:rPr>
          <w:spacing w:val="-8"/>
        </w:rPr>
        <w:t xml:space="preserve"> </w:t>
      </w:r>
      <w:r w:rsidRPr="00DE07F2">
        <w:t>de conflits d’intérêts, de délit d’initiés, de fraude, de</w:t>
      </w:r>
      <w:r w:rsidRPr="00DE07F2">
        <w:rPr>
          <w:spacing w:val="24"/>
        </w:rPr>
        <w:t xml:space="preserve"> </w:t>
      </w:r>
      <w:r w:rsidRPr="00DE07F2">
        <w:t>corruption</w:t>
      </w:r>
      <w:r w:rsidRPr="00DE07F2">
        <w:rPr>
          <w:spacing w:val="24"/>
        </w:rPr>
        <w:t xml:space="preserve"> </w:t>
      </w:r>
      <w:r w:rsidRPr="00DE07F2">
        <w:t>ou</w:t>
      </w:r>
      <w:r w:rsidRPr="00DE07F2">
        <w:rPr>
          <w:spacing w:val="24"/>
        </w:rPr>
        <w:t xml:space="preserve"> </w:t>
      </w:r>
      <w:r w:rsidRPr="00DE07F2">
        <w:t>de</w:t>
      </w:r>
      <w:r w:rsidRPr="00DE07F2">
        <w:rPr>
          <w:spacing w:val="24"/>
        </w:rPr>
        <w:t xml:space="preserve"> </w:t>
      </w:r>
      <w:r w:rsidRPr="00DE07F2">
        <w:t>production</w:t>
      </w:r>
      <w:r w:rsidRPr="00DE07F2">
        <w:rPr>
          <w:spacing w:val="24"/>
        </w:rPr>
        <w:t xml:space="preserve"> </w:t>
      </w:r>
      <w:r w:rsidRPr="00DE07F2">
        <w:t>de</w:t>
      </w:r>
      <w:r w:rsidRPr="00DE07F2">
        <w:rPr>
          <w:spacing w:val="24"/>
        </w:rPr>
        <w:t xml:space="preserve"> </w:t>
      </w:r>
      <w:r w:rsidRPr="00DE07F2">
        <w:t xml:space="preserve">documents </w:t>
      </w:r>
      <w:r w:rsidRPr="00DE07F2">
        <w:rPr>
          <w:spacing w:val="5"/>
        </w:rPr>
        <w:t>no</w:t>
      </w:r>
      <w:r w:rsidRPr="00DE07F2">
        <w:t>n</w:t>
      </w:r>
      <w:r w:rsidRPr="00DE07F2">
        <w:rPr>
          <w:b/>
          <w:i/>
        </w:rPr>
        <w:t xml:space="preserve"> </w:t>
      </w:r>
      <w:r w:rsidRPr="00DE07F2">
        <w:rPr>
          <w:spacing w:val="5"/>
        </w:rPr>
        <w:t>authentique</w:t>
      </w:r>
      <w:r w:rsidRPr="00DE07F2">
        <w:t>s</w:t>
      </w:r>
      <w:r w:rsidRPr="00DE07F2">
        <w:rPr>
          <w:b/>
          <w:i/>
        </w:rPr>
        <w:t xml:space="preserve"> </w:t>
      </w:r>
      <w:r w:rsidRPr="00DE07F2">
        <w:rPr>
          <w:spacing w:val="5"/>
        </w:rPr>
        <w:t>dan</w:t>
      </w:r>
      <w:r w:rsidRPr="00DE07F2">
        <w:t>s</w:t>
      </w:r>
      <w:r w:rsidRPr="00DE07F2">
        <w:rPr>
          <w:b/>
          <w:i/>
        </w:rPr>
        <w:t xml:space="preserve"> </w:t>
      </w:r>
      <w:r w:rsidRPr="00DE07F2">
        <w:rPr>
          <w:spacing w:val="5"/>
        </w:rPr>
        <w:t>l</w:t>
      </w:r>
      <w:r w:rsidRPr="00DE07F2">
        <w:t>a</w:t>
      </w:r>
      <w:r w:rsidRPr="00DE07F2">
        <w:rPr>
          <w:b/>
          <w:i/>
        </w:rPr>
        <w:t xml:space="preserve"> </w:t>
      </w:r>
      <w:r w:rsidRPr="00DE07F2">
        <w:rPr>
          <w:spacing w:val="5"/>
        </w:rPr>
        <w:t xml:space="preserve">soumission, </w:t>
      </w:r>
      <w:r w:rsidRPr="00DE07F2">
        <w:t xml:space="preserve">sans </w:t>
      </w:r>
      <w:r w:rsidRPr="00DE07F2">
        <w:rPr>
          <w:spacing w:val="-30"/>
        </w:rPr>
        <w:t xml:space="preserve"> </w:t>
      </w:r>
      <w:r w:rsidRPr="00DE07F2">
        <w:t xml:space="preserve">préjudice </w:t>
      </w:r>
      <w:r w:rsidRPr="00DE07F2">
        <w:rPr>
          <w:spacing w:val="-30"/>
        </w:rPr>
        <w:t xml:space="preserve"> </w:t>
      </w:r>
      <w:r w:rsidRPr="00DE07F2">
        <w:t xml:space="preserve">des </w:t>
      </w:r>
      <w:r w:rsidRPr="00DE07F2">
        <w:rPr>
          <w:spacing w:val="-30"/>
        </w:rPr>
        <w:t xml:space="preserve"> </w:t>
      </w:r>
      <w:r w:rsidRPr="00DE07F2">
        <w:t xml:space="preserve">poursuites </w:t>
      </w:r>
      <w:r w:rsidRPr="00DE07F2">
        <w:rPr>
          <w:spacing w:val="-30"/>
        </w:rPr>
        <w:t xml:space="preserve"> </w:t>
      </w:r>
      <w:r w:rsidRPr="00DE07F2">
        <w:t xml:space="preserve">pénales </w:t>
      </w:r>
      <w:r w:rsidRPr="00DE07F2">
        <w:rPr>
          <w:spacing w:val="-30"/>
        </w:rPr>
        <w:t xml:space="preserve"> </w:t>
      </w:r>
      <w:r w:rsidRPr="00DE07F2">
        <w:t>qui pourraient</w:t>
      </w:r>
      <w:r w:rsidRPr="00DE07F2">
        <w:rPr>
          <w:spacing w:val="6"/>
        </w:rPr>
        <w:t xml:space="preserve"> </w:t>
      </w:r>
      <w:r w:rsidRPr="00DE07F2">
        <w:t>être</w:t>
      </w:r>
      <w:r w:rsidRPr="00DE07F2">
        <w:rPr>
          <w:spacing w:val="6"/>
        </w:rPr>
        <w:t xml:space="preserve"> </w:t>
      </w:r>
      <w:r w:rsidRPr="00DE07F2">
        <w:t>engagées</w:t>
      </w:r>
      <w:r w:rsidRPr="00DE07F2">
        <w:rPr>
          <w:spacing w:val="6"/>
        </w:rPr>
        <w:t xml:space="preserve"> </w:t>
      </w:r>
      <w:r w:rsidRPr="00DE07F2">
        <w:t>contre</w:t>
      </w:r>
      <w:r w:rsidRPr="00DE07F2">
        <w:rPr>
          <w:spacing w:val="6"/>
        </w:rPr>
        <w:t xml:space="preserve"> </w:t>
      </w:r>
      <w:r w:rsidRPr="00DE07F2">
        <w:t>lui.</w:t>
      </w:r>
    </w:p>
    <w:p w:rsidR="008901F2" w:rsidRPr="00DE07F2" w:rsidRDefault="008901F2" w:rsidP="008901F2">
      <w:pPr>
        <w:widowControl w:val="0"/>
        <w:autoSpaceDE w:val="0"/>
        <w:jc w:val="both"/>
      </w:pPr>
      <w:r w:rsidRPr="00DE07F2">
        <w:rPr>
          <w:b/>
          <w:bCs/>
        </w:rPr>
        <w:t>Article 4</w:t>
      </w:r>
      <w:r w:rsidRPr="00DE07F2">
        <w:rPr>
          <w:b/>
          <w:bCs/>
          <w:spacing w:val="6"/>
        </w:rPr>
        <w:t xml:space="preserve"> </w:t>
      </w:r>
      <w:r w:rsidRPr="00DE07F2">
        <w:rPr>
          <w:b/>
          <w:bCs/>
        </w:rPr>
        <w:t>:</w:t>
      </w:r>
      <w:r w:rsidRPr="00DE07F2">
        <w:rPr>
          <w:b/>
          <w:bCs/>
          <w:spacing w:val="6"/>
        </w:rPr>
        <w:t xml:space="preserve"> </w:t>
      </w:r>
      <w:r w:rsidRPr="00DE07F2">
        <w:rPr>
          <w:b/>
          <w:bCs/>
        </w:rPr>
        <w:t>Candidats</w:t>
      </w:r>
      <w:r w:rsidRPr="00DE07F2">
        <w:rPr>
          <w:b/>
          <w:bCs/>
          <w:spacing w:val="6"/>
        </w:rPr>
        <w:t xml:space="preserve"> </w:t>
      </w:r>
      <w:r w:rsidRPr="00DE07F2">
        <w:rPr>
          <w:b/>
          <w:bCs/>
        </w:rPr>
        <w:t>admis</w:t>
      </w:r>
      <w:r w:rsidRPr="00DE07F2">
        <w:rPr>
          <w:b/>
          <w:bCs/>
          <w:spacing w:val="6"/>
        </w:rPr>
        <w:t xml:space="preserve"> </w:t>
      </w:r>
      <w:r w:rsidRPr="00DE07F2">
        <w:rPr>
          <w:b/>
          <w:bCs/>
        </w:rPr>
        <w:t>à</w:t>
      </w:r>
      <w:r w:rsidRPr="00DE07F2">
        <w:rPr>
          <w:b/>
          <w:bCs/>
          <w:spacing w:val="6"/>
        </w:rPr>
        <w:t xml:space="preserve"> </w:t>
      </w:r>
      <w:r w:rsidRPr="00DE07F2">
        <w:rPr>
          <w:b/>
          <w:bCs/>
        </w:rPr>
        <w:t>concourir</w:t>
      </w:r>
    </w:p>
    <w:p w:rsidR="008901F2" w:rsidRPr="00DE07F2" w:rsidRDefault="008901F2" w:rsidP="008901F2">
      <w:pPr>
        <w:widowControl w:val="0"/>
        <w:autoSpaceDE w:val="0"/>
        <w:jc w:val="both"/>
      </w:pPr>
      <w:r w:rsidRPr="00DE07F2">
        <w:t>4.1. Si</w:t>
      </w:r>
      <w:r w:rsidRPr="00DE07F2">
        <w:rPr>
          <w:spacing w:val="26"/>
        </w:rPr>
        <w:t xml:space="preserve"> </w:t>
      </w:r>
      <w:r w:rsidRPr="00DE07F2">
        <w:t>l’appel</w:t>
      </w:r>
      <w:r w:rsidRPr="00DE07F2">
        <w:rPr>
          <w:spacing w:val="26"/>
        </w:rPr>
        <w:t xml:space="preserve"> </w:t>
      </w:r>
      <w:r w:rsidRPr="00DE07F2">
        <w:t>d’offres</w:t>
      </w:r>
      <w:r w:rsidRPr="00DE07F2">
        <w:rPr>
          <w:spacing w:val="26"/>
        </w:rPr>
        <w:t xml:space="preserve"> </w:t>
      </w:r>
      <w:r w:rsidRPr="00DE07F2">
        <w:t>est</w:t>
      </w:r>
      <w:r w:rsidRPr="00DE07F2">
        <w:rPr>
          <w:spacing w:val="26"/>
        </w:rPr>
        <w:t xml:space="preserve"> </w:t>
      </w:r>
      <w:r w:rsidRPr="00DE07F2">
        <w:t>restreint,</w:t>
      </w:r>
      <w:r w:rsidRPr="00DE07F2">
        <w:rPr>
          <w:spacing w:val="26"/>
        </w:rPr>
        <w:t xml:space="preserve"> </w:t>
      </w:r>
      <w:r w:rsidRPr="00DE07F2">
        <w:t>la</w:t>
      </w:r>
      <w:r w:rsidRPr="00DE07F2">
        <w:rPr>
          <w:spacing w:val="26"/>
        </w:rPr>
        <w:t xml:space="preserve"> </w:t>
      </w:r>
      <w:r w:rsidRPr="00DE07F2">
        <w:t>consultation s’adresse</w:t>
      </w:r>
      <w:r w:rsidRPr="00DE07F2">
        <w:rPr>
          <w:spacing w:val="-3"/>
        </w:rPr>
        <w:t xml:space="preserve"> </w:t>
      </w:r>
      <w:r w:rsidRPr="00DE07F2">
        <w:t>à</w:t>
      </w:r>
      <w:r w:rsidRPr="00DE07F2">
        <w:rPr>
          <w:spacing w:val="-3"/>
        </w:rPr>
        <w:t xml:space="preserve"> </w:t>
      </w:r>
      <w:r w:rsidRPr="00DE07F2">
        <w:t>tous</w:t>
      </w:r>
      <w:r w:rsidRPr="00DE07F2">
        <w:rPr>
          <w:spacing w:val="-3"/>
        </w:rPr>
        <w:t xml:space="preserve"> </w:t>
      </w:r>
      <w:r w:rsidRPr="00DE07F2">
        <w:t>les</w:t>
      </w:r>
      <w:r w:rsidRPr="00DE07F2">
        <w:rPr>
          <w:spacing w:val="-3"/>
        </w:rPr>
        <w:t xml:space="preserve"> </w:t>
      </w:r>
      <w:r w:rsidRPr="00DE07F2">
        <w:t>candidats</w:t>
      </w:r>
      <w:r w:rsidRPr="00DE07F2">
        <w:rPr>
          <w:spacing w:val="-3"/>
        </w:rPr>
        <w:t xml:space="preserve"> </w:t>
      </w:r>
      <w:r w:rsidRPr="00DE07F2">
        <w:t>retenus</w:t>
      </w:r>
      <w:r w:rsidRPr="00DE07F2">
        <w:rPr>
          <w:spacing w:val="-3"/>
        </w:rPr>
        <w:t xml:space="preserve"> </w:t>
      </w:r>
      <w:r w:rsidRPr="00DE07F2">
        <w:t>à</w:t>
      </w:r>
      <w:r w:rsidRPr="00DE07F2">
        <w:rPr>
          <w:spacing w:val="-3"/>
        </w:rPr>
        <w:t xml:space="preserve"> </w:t>
      </w:r>
      <w:r w:rsidRPr="00DE07F2">
        <w:t>l’issue de</w:t>
      </w:r>
      <w:r w:rsidRPr="00DE07F2">
        <w:rPr>
          <w:spacing w:val="6"/>
        </w:rPr>
        <w:t xml:space="preserve"> </w:t>
      </w:r>
      <w:r w:rsidRPr="00DE07F2">
        <w:t>la</w:t>
      </w:r>
      <w:r w:rsidRPr="00DE07F2">
        <w:rPr>
          <w:spacing w:val="6"/>
        </w:rPr>
        <w:t xml:space="preserve"> </w:t>
      </w:r>
      <w:r w:rsidRPr="00DE07F2">
        <w:t>procédure</w:t>
      </w:r>
      <w:r w:rsidRPr="00DE07F2">
        <w:rPr>
          <w:spacing w:val="6"/>
        </w:rPr>
        <w:t xml:space="preserve"> </w:t>
      </w:r>
      <w:r w:rsidRPr="00DE07F2">
        <w:t>de</w:t>
      </w:r>
      <w:r w:rsidRPr="00DE07F2">
        <w:rPr>
          <w:spacing w:val="6"/>
        </w:rPr>
        <w:t xml:space="preserve"> </w:t>
      </w:r>
      <w:r w:rsidRPr="00DE07F2">
        <w:t>pré-qualification.</w:t>
      </w:r>
    </w:p>
    <w:p w:rsidR="008901F2" w:rsidRPr="00DE07F2" w:rsidRDefault="008901F2" w:rsidP="008901F2">
      <w:pPr>
        <w:widowControl w:val="0"/>
        <w:autoSpaceDE w:val="0"/>
        <w:jc w:val="both"/>
      </w:pPr>
      <w:r w:rsidRPr="00DE07F2">
        <w:t>4.2. En</w:t>
      </w:r>
      <w:r w:rsidRPr="00DE07F2">
        <w:rPr>
          <w:spacing w:val="18"/>
        </w:rPr>
        <w:t xml:space="preserve"> </w:t>
      </w:r>
      <w:r w:rsidRPr="00DE07F2">
        <w:t>règle</w:t>
      </w:r>
      <w:r w:rsidRPr="00DE07F2">
        <w:rPr>
          <w:spacing w:val="18"/>
        </w:rPr>
        <w:t xml:space="preserve"> </w:t>
      </w:r>
      <w:r w:rsidRPr="00DE07F2">
        <w:t>générale,</w:t>
      </w:r>
      <w:r w:rsidRPr="00DE07F2">
        <w:rPr>
          <w:spacing w:val="18"/>
        </w:rPr>
        <w:t xml:space="preserve"> </w:t>
      </w:r>
      <w:r w:rsidRPr="00DE07F2">
        <w:t>l’appel</w:t>
      </w:r>
      <w:r w:rsidRPr="00DE07F2">
        <w:rPr>
          <w:spacing w:val="18"/>
        </w:rPr>
        <w:t xml:space="preserve"> </w:t>
      </w:r>
      <w:r w:rsidRPr="00DE07F2">
        <w:t>d’offres</w:t>
      </w:r>
      <w:r w:rsidRPr="00DE07F2">
        <w:rPr>
          <w:spacing w:val="18"/>
        </w:rPr>
        <w:t xml:space="preserve"> </w:t>
      </w:r>
      <w:r w:rsidRPr="00DE07F2">
        <w:t>s’adresse</w:t>
      </w:r>
      <w:r w:rsidRPr="00DE07F2">
        <w:rPr>
          <w:spacing w:val="18"/>
        </w:rPr>
        <w:t xml:space="preserve"> </w:t>
      </w:r>
      <w:r w:rsidRPr="00DE07F2">
        <w:t xml:space="preserve">à </w:t>
      </w:r>
      <w:r w:rsidRPr="00DE07F2">
        <w:rPr>
          <w:spacing w:val="4"/>
        </w:rPr>
        <w:t>tou</w:t>
      </w:r>
      <w:r w:rsidRPr="00DE07F2">
        <w:t>s</w:t>
      </w:r>
      <w:r w:rsidRPr="00DE07F2">
        <w:rPr>
          <w:spacing w:val="-26"/>
        </w:rPr>
        <w:t xml:space="preserve"> </w:t>
      </w:r>
      <w:r w:rsidRPr="00DE07F2">
        <w:rPr>
          <w:spacing w:val="4"/>
        </w:rPr>
        <w:t>le</w:t>
      </w:r>
      <w:r w:rsidRPr="00DE07F2">
        <w:t xml:space="preserve">s </w:t>
      </w:r>
      <w:r w:rsidRPr="00DE07F2">
        <w:rPr>
          <w:spacing w:val="-26"/>
        </w:rPr>
        <w:t xml:space="preserve"> </w:t>
      </w:r>
      <w:r w:rsidRPr="00DE07F2">
        <w:rPr>
          <w:spacing w:val="4"/>
        </w:rPr>
        <w:t>entrepreneurs</w:t>
      </w:r>
      <w:r w:rsidRPr="00DE07F2">
        <w:t xml:space="preserve">, </w:t>
      </w:r>
      <w:r w:rsidRPr="00DE07F2">
        <w:rPr>
          <w:spacing w:val="-26"/>
        </w:rPr>
        <w:t xml:space="preserve"> </w:t>
      </w:r>
      <w:r w:rsidRPr="00DE07F2">
        <w:rPr>
          <w:spacing w:val="4"/>
        </w:rPr>
        <w:t>sou</w:t>
      </w:r>
      <w:r w:rsidRPr="00DE07F2">
        <w:t xml:space="preserve">s </w:t>
      </w:r>
      <w:r w:rsidRPr="00DE07F2">
        <w:rPr>
          <w:spacing w:val="-26"/>
        </w:rPr>
        <w:t xml:space="preserve"> </w:t>
      </w:r>
      <w:r w:rsidRPr="00DE07F2">
        <w:rPr>
          <w:spacing w:val="4"/>
        </w:rPr>
        <w:t>réserv</w:t>
      </w:r>
      <w:r w:rsidRPr="00DE07F2">
        <w:t xml:space="preserve">e </w:t>
      </w:r>
      <w:r w:rsidRPr="00DE07F2">
        <w:rPr>
          <w:spacing w:val="-26"/>
        </w:rPr>
        <w:t xml:space="preserve"> </w:t>
      </w:r>
      <w:r w:rsidRPr="00DE07F2">
        <w:rPr>
          <w:spacing w:val="4"/>
        </w:rPr>
        <w:t xml:space="preserve">des </w:t>
      </w:r>
      <w:r w:rsidRPr="00DE07F2">
        <w:t>dispositions</w:t>
      </w:r>
      <w:r w:rsidRPr="00DE07F2">
        <w:rPr>
          <w:spacing w:val="6"/>
        </w:rPr>
        <w:t xml:space="preserve"> </w:t>
      </w:r>
      <w:r w:rsidRPr="00DE07F2">
        <w:t>ci-après</w:t>
      </w:r>
      <w:r w:rsidRPr="00DE07F2">
        <w:rPr>
          <w:spacing w:val="6"/>
        </w:rPr>
        <w:t xml:space="preserve"> </w:t>
      </w:r>
      <w:r w:rsidRPr="00DE07F2">
        <w:t>:</w:t>
      </w:r>
    </w:p>
    <w:p w:rsidR="008901F2" w:rsidRPr="00DE07F2" w:rsidRDefault="008901F2" w:rsidP="008901F2">
      <w:pPr>
        <w:widowControl w:val="0"/>
        <w:tabs>
          <w:tab w:val="left" w:pos="840"/>
          <w:tab w:val="left" w:pos="2700"/>
          <w:tab w:val="left" w:pos="3120"/>
          <w:tab w:val="left" w:pos="4140"/>
          <w:tab w:val="left" w:pos="4780"/>
        </w:tabs>
        <w:autoSpaceDE w:val="0"/>
        <w:jc w:val="both"/>
      </w:pPr>
      <w:r w:rsidRPr="00DE07F2">
        <w:t xml:space="preserve">a. </w:t>
      </w:r>
      <w:r w:rsidRPr="00DE07F2">
        <w:rPr>
          <w:spacing w:val="-26"/>
        </w:rPr>
        <w:t xml:space="preserve"> </w:t>
      </w:r>
      <w:r w:rsidRPr="00DE07F2">
        <w:rPr>
          <w:spacing w:val="5"/>
        </w:rPr>
        <w:t>U</w:t>
      </w:r>
      <w:r w:rsidRPr="00DE07F2">
        <w:t>n</w:t>
      </w:r>
      <w:r w:rsidRPr="00DE07F2">
        <w:rPr>
          <w:b/>
          <w:i/>
        </w:rPr>
        <w:t xml:space="preserve"> </w:t>
      </w:r>
      <w:r w:rsidRPr="00DE07F2">
        <w:rPr>
          <w:spacing w:val="5"/>
        </w:rPr>
        <w:t>soumissionnair</w:t>
      </w:r>
      <w:r w:rsidRPr="00DE07F2">
        <w:t>e</w:t>
      </w:r>
      <w:r w:rsidRPr="00DE07F2">
        <w:rPr>
          <w:b/>
          <w:i/>
        </w:rPr>
        <w:t xml:space="preserve"> </w:t>
      </w:r>
      <w:r w:rsidRPr="00DE07F2">
        <w:rPr>
          <w:spacing w:val="5"/>
        </w:rPr>
        <w:t>(</w:t>
      </w:r>
      <w:r w:rsidRPr="00DE07F2">
        <w:t>y</w:t>
      </w:r>
      <w:r w:rsidRPr="00DE07F2">
        <w:rPr>
          <w:b/>
          <w:i/>
        </w:rPr>
        <w:t xml:space="preserve"> </w:t>
      </w:r>
      <w:r w:rsidRPr="00DE07F2">
        <w:rPr>
          <w:spacing w:val="5"/>
        </w:rPr>
        <w:t>compri</w:t>
      </w:r>
      <w:r w:rsidRPr="00DE07F2">
        <w:t>s</w:t>
      </w:r>
      <w:r w:rsidRPr="00DE07F2">
        <w:rPr>
          <w:b/>
          <w:i/>
        </w:rPr>
        <w:t xml:space="preserve"> </w:t>
      </w:r>
      <w:r w:rsidRPr="00DE07F2">
        <w:rPr>
          <w:spacing w:val="5"/>
        </w:rPr>
        <w:t>tou</w:t>
      </w:r>
      <w:r w:rsidRPr="00DE07F2">
        <w:t>s</w:t>
      </w:r>
      <w:r w:rsidRPr="00DE07F2">
        <w:rPr>
          <w:b/>
          <w:i/>
        </w:rPr>
        <w:t xml:space="preserve"> </w:t>
      </w:r>
      <w:r w:rsidRPr="00DE07F2">
        <w:rPr>
          <w:spacing w:val="5"/>
        </w:rPr>
        <w:t xml:space="preserve">les </w:t>
      </w:r>
      <w:r w:rsidRPr="00DE07F2">
        <w:t>membres</w:t>
      </w:r>
      <w:r w:rsidRPr="00DE07F2">
        <w:rPr>
          <w:spacing w:val="14"/>
        </w:rPr>
        <w:t xml:space="preserve"> </w:t>
      </w:r>
      <w:r w:rsidRPr="00DE07F2">
        <w:t>d’un</w:t>
      </w:r>
      <w:r w:rsidRPr="00DE07F2">
        <w:rPr>
          <w:spacing w:val="14"/>
        </w:rPr>
        <w:t xml:space="preserve"> </w:t>
      </w:r>
      <w:r w:rsidRPr="00DE07F2">
        <w:t>groupement</w:t>
      </w:r>
      <w:r w:rsidRPr="00DE07F2">
        <w:rPr>
          <w:spacing w:val="14"/>
        </w:rPr>
        <w:t xml:space="preserve"> </w:t>
      </w:r>
      <w:r w:rsidRPr="00DE07F2">
        <w:t>d’entreprises</w:t>
      </w:r>
      <w:r w:rsidRPr="00DE07F2">
        <w:rPr>
          <w:spacing w:val="14"/>
        </w:rPr>
        <w:t xml:space="preserve"> </w:t>
      </w:r>
      <w:r w:rsidRPr="00DE07F2">
        <w:t>et</w:t>
      </w:r>
      <w:r w:rsidRPr="00DE07F2">
        <w:rPr>
          <w:spacing w:val="14"/>
        </w:rPr>
        <w:t xml:space="preserve"> </w:t>
      </w:r>
      <w:r w:rsidRPr="00DE07F2">
        <w:t>tous les sous-traitants du soumissionnaire) doit être d’un</w:t>
      </w:r>
      <w:r w:rsidRPr="00DE07F2">
        <w:rPr>
          <w:spacing w:val="-2"/>
        </w:rPr>
        <w:t xml:space="preserve"> </w:t>
      </w:r>
      <w:r w:rsidRPr="00DE07F2">
        <w:t>pays</w:t>
      </w:r>
      <w:r w:rsidRPr="00DE07F2">
        <w:rPr>
          <w:spacing w:val="-2"/>
        </w:rPr>
        <w:t xml:space="preserve"> </w:t>
      </w:r>
      <w:r w:rsidRPr="00DE07F2">
        <w:t>éligible,</w:t>
      </w:r>
      <w:r w:rsidRPr="00DE07F2">
        <w:rPr>
          <w:spacing w:val="-2"/>
        </w:rPr>
        <w:t xml:space="preserve"> </w:t>
      </w:r>
      <w:r w:rsidRPr="00DE07F2">
        <w:t>conformément</w:t>
      </w:r>
      <w:r w:rsidRPr="00DE07F2">
        <w:rPr>
          <w:spacing w:val="-2"/>
        </w:rPr>
        <w:t xml:space="preserve"> </w:t>
      </w:r>
      <w:r w:rsidRPr="00DE07F2">
        <w:t>à</w:t>
      </w:r>
      <w:r w:rsidRPr="00DE07F2">
        <w:rPr>
          <w:spacing w:val="-2"/>
        </w:rPr>
        <w:t xml:space="preserve"> </w:t>
      </w:r>
      <w:r w:rsidRPr="00DE07F2">
        <w:t>la</w:t>
      </w:r>
      <w:r w:rsidRPr="00DE07F2">
        <w:rPr>
          <w:spacing w:val="-2"/>
        </w:rPr>
        <w:t xml:space="preserve"> </w:t>
      </w:r>
      <w:r w:rsidRPr="00DE07F2">
        <w:t>convention de</w:t>
      </w:r>
      <w:r w:rsidRPr="00DE07F2">
        <w:rPr>
          <w:spacing w:val="6"/>
        </w:rPr>
        <w:t xml:space="preserve"> </w:t>
      </w:r>
      <w:r w:rsidRPr="00DE07F2">
        <w:t>financement</w:t>
      </w:r>
      <w:r w:rsidRPr="00DE07F2">
        <w:rPr>
          <w:spacing w:val="6"/>
        </w:rPr>
        <w:t xml:space="preserve"> </w:t>
      </w:r>
      <w:r w:rsidRPr="00DE07F2">
        <w:t>;</w:t>
      </w:r>
    </w:p>
    <w:p w:rsidR="008901F2" w:rsidRPr="00DE07F2" w:rsidRDefault="008901F2" w:rsidP="008901F2">
      <w:pPr>
        <w:widowControl w:val="0"/>
        <w:autoSpaceDE w:val="0"/>
        <w:ind w:left="340" w:right="95" w:hanging="340"/>
        <w:jc w:val="both"/>
      </w:pPr>
      <w:r w:rsidRPr="00DE07F2">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rsidR="008901F2" w:rsidRPr="00DE07F2" w:rsidRDefault="008901F2" w:rsidP="007E5795">
      <w:pPr>
        <w:widowControl w:val="0"/>
        <w:numPr>
          <w:ilvl w:val="2"/>
          <w:numId w:val="52"/>
        </w:numPr>
        <w:tabs>
          <w:tab w:val="left" w:pos="851"/>
        </w:tabs>
        <w:suppressAutoHyphens/>
        <w:autoSpaceDE w:val="0"/>
        <w:autoSpaceDN w:val="0"/>
        <w:spacing w:before="57"/>
        <w:ind w:left="851" w:right="-134" w:hanging="142"/>
        <w:jc w:val="both"/>
        <w:textAlignment w:val="baseline"/>
      </w:pPr>
      <w:r w:rsidRPr="00DE07F2">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8901F2" w:rsidRPr="00DE07F2" w:rsidRDefault="008901F2" w:rsidP="008901F2">
      <w:pPr>
        <w:widowControl w:val="0"/>
        <w:tabs>
          <w:tab w:val="left" w:pos="851"/>
        </w:tabs>
        <w:autoSpaceDE w:val="0"/>
        <w:ind w:left="851" w:right="-15" w:hanging="340"/>
        <w:jc w:val="both"/>
      </w:pPr>
      <w:r w:rsidRPr="00DE07F2">
        <w:t>ii.</w:t>
      </w:r>
      <w:r w:rsidRPr="00DE07F2">
        <w:tab/>
        <w:t>Présente plus d’une offre dans le cadre du présent appel d’offres, à l’exception des offres variantes autorisées selon la clause 17, le cas échéant ; cependant, ceci ne fait pas obstacle à la participation de sous- traitants dans plus d’une offre.</w:t>
      </w:r>
    </w:p>
    <w:p w:rsidR="008901F2" w:rsidRPr="00DE07F2" w:rsidRDefault="008901F2" w:rsidP="008901F2">
      <w:pPr>
        <w:widowControl w:val="0"/>
        <w:tabs>
          <w:tab w:val="left" w:pos="900"/>
        </w:tabs>
        <w:autoSpaceDE w:val="0"/>
        <w:ind w:left="908" w:right="-15" w:hanging="397"/>
        <w:jc w:val="both"/>
      </w:pPr>
      <w:r w:rsidRPr="00DE07F2">
        <w:t>iii</w:t>
      </w:r>
      <w:r w:rsidRPr="00DE07F2">
        <w:tab/>
        <w:t>l’autorité contractante ou le Maître d’ouvrage Délégué possèdent des intérêts financiers dans sa géographie du capital de nature à compromettre la transparence des procédures de passation des marchés publics</w:t>
      </w:r>
    </w:p>
    <w:p w:rsidR="008901F2" w:rsidRPr="00DE07F2" w:rsidRDefault="008901F2" w:rsidP="008901F2">
      <w:pPr>
        <w:widowControl w:val="0"/>
        <w:autoSpaceDE w:val="0"/>
        <w:jc w:val="both"/>
      </w:pPr>
      <w:r w:rsidRPr="00DE07F2">
        <w:t>c. Le</w:t>
      </w:r>
      <w:r w:rsidRPr="00DE07F2">
        <w:rPr>
          <w:spacing w:val="4"/>
        </w:rPr>
        <w:t xml:space="preserve"> </w:t>
      </w:r>
      <w:r w:rsidRPr="00DE07F2">
        <w:t>soumissionnaire</w:t>
      </w:r>
      <w:r w:rsidRPr="00DE07F2">
        <w:rPr>
          <w:spacing w:val="4"/>
        </w:rPr>
        <w:t xml:space="preserve"> </w:t>
      </w:r>
      <w:r w:rsidRPr="00DE07F2">
        <w:t>ne</w:t>
      </w:r>
      <w:r w:rsidRPr="00DE07F2">
        <w:rPr>
          <w:spacing w:val="4"/>
        </w:rPr>
        <w:t xml:space="preserve"> </w:t>
      </w:r>
      <w:r w:rsidRPr="00DE07F2">
        <w:t>doit</w:t>
      </w:r>
      <w:r w:rsidRPr="00DE07F2">
        <w:rPr>
          <w:spacing w:val="4"/>
        </w:rPr>
        <w:t xml:space="preserve"> </w:t>
      </w:r>
      <w:r w:rsidRPr="00DE07F2">
        <w:t>pas</w:t>
      </w:r>
      <w:r w:rsidRPr="00DE07F2">
        <w:rPr>
          <w:spacing w:val="4"/>
        </w:rPr>
        <w:t xml:space="preserve"> </w:t>
      </w:r>
      <w:r w:rsidRPr="00DE07F2">
        <w:t>être</w:t>
      </w:r>
      <w:r w:rsidRPr="00DE07F2">
        <w:rPr>
          <w:spacing w:val="4"/>
        </w:rPr>
        <w:t xml:space="preserve"> </w:t>
      </w:r>
      <w:r w:rsidRPr="00DE07F2">
        <w:t>sous</w:t>
      </w:r>
      <w:r w:rsidRPr="00DE07F2">
        <w:rPr>
          <w:spacing w:val="4"/>
        </w:rPr>
        <w:t xml:space="preserve"> </w:t>
      </w:r>
      <w:r w:rsidRPr="00DE07F2">
        <w:t>le</w:t>
      </w:r>
      <w:r w:rsidRPr="00DE07F2">
        <w:rPr>
          <w:spacing w:val="4"/>
        </w:rPr>
        <w:t xml:space="preserve"> </w:t>
      </w:r>
      <w:r w:rsidRPr="00DE07F2">
        <w:t>coup d’une</w:t>
      </w:r>
      <w:r w:rsidRPr="00DE07F2">
        <w:rPr>
          <w:spacing w:val="6"/>
        </w:rPr>
        <w:t xml:space="preserve"> </w:t>
      </w:r>
      <w:r w:rsidRPr="00DE07F2">
        <w:t>décision</w:t>
      </w:r>
      <w:r w:rsidRPr="00DE07F2">
        <w:rPr>
          <w:spacing w:val="6"/>
        </w:rPr>
        <w:t xml:space="preserve"> </w:t>
      </w:r>
      <w:r w:rsidRPr="00DE07F2">
        <w:t>d’exclusion.</w:t>
      </w:r>
    </w:p>
    <w:p w:rsidR="008901F2" w:rsidRPr="00DE07F2" w:rsidRDefault="008901F2" w:rsidP="008901F2">
      <w:pPr>
        <w:widowControl w:val="0"/>
        <w:autoSpaceDE w:val="0"/>
        <w:jc w:val="both"/>
      </w:pPr>
      <w:r w:rsidRPr="00DE07F2">
        <w:t>d. Une</w:t>
      </w:r>
      <w:r w:rsidRPr="00DE07F2">
        <w:rPr>
          <w:spacing w:val="16"/>
        </w:rPr>
        <w:t xml:space="preserve"> </w:t>
      </w:r>
      <w:r w:rsidRPr="00DE07F2">
        <w:t>entreprise</w:t>
      </w:r>
      <w:r w:rsidRPr="00DE07F2">
        <w:rPr>
          <w:spacing w:val="16"/>
        </w:rPr>
        <w:t xml:space="preserve"> </w:t>
      </w:r>
      <w:r w:rsidRPr="00DE07F2">
        <w:t>publique</w:t>
      </w:r>
      <w:r w:rsidRPr="00DE07F2">
        <w:rPr>
          <w:spacing w:val="16"/>
        </w:rPr>
        <w:t xml:space="preserve"> </w:t>
      </w:r>
      <w:r w:rsidRPr="00DE07F2">
        <w:t>camerounaise</w:t>
      </w:r>
      <w:r w:rsidRPr="00DE07F2">
        <w:rPr>
          <w:spacing w:val="16"/>
        </w:rPr>
        <w:t xml:space="preserve"> </w:t>
      </w:r>
      <w:r w:rsidRPr="00DE07F2">
        <w:t>peut</w:t>
      </w:r>
      <w:r w:rsidRPr="00DE07F2">
        <w:rPr>
          <w:spacing w:val="16"/>
        </w:rPr>
        <w:t xml:space="preserve"> </w:t>
      </w:r>
      <w:r w:rsidRPr="00DE07F2">
        <w:t>participer à la consultation si elle démontre qu’elle est (i) juridiquement et financièrement autonome, (ii) administrée selon les règles du droit</w:t>
      </w:r>
      <w:r w:rsidRPr="00DE07F2">
        <w:rPr>
          <w:spacing w:val="-7"/>
        </w:rPr>
        <w:t xml:space="preserve"> </w:t>
      </w:r>
      <w:r w:rsidRPr="00DE07F2">
        <w:t>commercial</w:t>
      </w:r>
      <w:r w:rsidRPr="00DE07F2">
        <w:rPr>
          <w:spacing w:val="-7"/>
        </w:rPr>
        <w:t xml:space="preserve"> </w:t>
      </w:r>
      <w:r w:rsidRPr="00DE07F2">
        <w:t>et</w:t>
      </w:r>
      <w:r w:rsidRPr="00DE07F2">
        <w:rPr>
          <w:spacing w:val="-7"/>
        </w:rPr>
        <w:t xml:space="preserve"> </w:t>
      </w:r>
      <w:r w:rsidRPr="00DE07F2">
        <w:t>(iii)</w:t>
      </w:r>
      <w:r w:rsidRPr="00DE07F2">
        <w:rPr>
          <w:spacing w:val="-7"/>
        </w:rPr>
        <w:t xml:space="preserve"> </w:t>
      </w:r>
      <w:r w:rsidRPr="00DE07F2">
        <w:t>n’est</w:t>
      </w:r>
      <w:r w:rsidRPr="00DE07F2">
        <w:rPr>
          <w:spacing w:val="-7"/>
        </w:rPr>
        <w:t xml:space="preserve"> </w:t>
      </w:r>
      <w:r w:rsidRPr="00DE07F2">
        <w:t>pas</w:t>
      </w:r>
      <w:r w:rsidRPr="00DE07F2">
        <w:rPr>
          <w:spacing w:val="-7"/>
        </w:rPr>
        <w:t xml:space="preserve"> </w:t>
      </w:r>
      <w:r w:rsidRPr="00DE07F2">
        <w:t>sous</w:t>
      </w:r>
      <w:r w:rsidRPr="00DE07F2">
        <w:rPr>
          <w:spacing w:val="-7"/>
        </w:rPr>
        <w:t xml:space="preserve"> </w:t>
      </w:r>
      <w:r w:rsidRPr="00DE07F2">
        <w:rPr>
          <w:spacing w:val="5"/>
        </w:rPr>
        <w:t>l’autorit</w:t>
      </w:r>
      <w:r w:rsidRPr="00DE07F2">
        <w:t xml:space="preserve">é </w:t>
      </w:r>
      <w:r w:rsidRPr="00DE07F2">
        <w:rPr>
          <w:spacing w:val="5"/>
        </w:rPr>
        <w:t>direct</w:t>
      </w:r>
      <w:r w:rsidRPr="00DE07F2">
        <w:t xml:space="preserve">e </w:t>
      </w:r>
      <w:r w:rsidRPr="00DE07F2">
        <w:rPr>
          <w:spacing w:val="5"/>
        </w:rPr>
        <w:t>de l’Autorité Contractante ou du Maître d’ouvrage Délégué</w:t>
      </w:r>
      <w:r w:rsidRPr="00DE07F2">
        <w:t>.</w:t>
      </w:r>
    </w:p>
    <w:p w:rsidR="008901F2" w:rsidRPr="00DE07F2" w:rsidRDefault="008901F2" w:rsidP="008901F2">
      <w:pPr>
        <w:widowControl w:val="0"/>
        <w:tabs>
          <w:tab w:val="left" w:pos="2580"/>
          <w:tab w:val="left" w:pos="3920"/>
        </w:tabs>
        <w:autoSpaceDE w:val="0"/>
        <w:jc w:val="both"/>
      </w:pPr>
      <w:r w:rsidRPr="00DE07F2">
        <w:rPr>
          <w:b/>
          <w:bCs/>
        </w:rPr>
        <w:t>Article</w:t>
      </w:r>
      <w:r w:rsidRPr="00DE07F2">
        <w:rPr>
          <w:b/>
          <w:bCs/>
          <w:spacing w:val="6"/>
        </w:rPr>
        <w:t xml:space="preserve"> </w:t>
      </w:r>
      <w:r w:rsidRPr="00DE07F2">
        <w:rPr>
          <w:b/>
          <w:bCs/>
        </w:rPr>
        <w:t>5</w:t>
      </w:r>
      <w:r w:rsidRPr="00DE07F2">
        <w:rPr>
          <w:b/>
          <w:bCs/>
          <w:spacing w:val="6"/>
        </w:rPr>
        <w:t xml:space="preserve"> </w:t>
      </w:r>
      <w:r w:rsidRPr="00DE07F2">
        <w:rPr>
          <w:b/>
          <w:bCs/>
        </w:rPr>
        <w:t>:</w:t>
      </w:r>
      <w:r w:rsidRPr="00DE07F2">
        <w:rPr>
          <w:b/>
          <w:bCs/>
          <w:spacing w:val="1"/>
        </w:rPr>
        <w:t xml:space="preserve"> </w:t>
      </w:r>
      <w:r w:rsidRPr="00DE07F2">
        <w:rPr>
          <w:b/>
          <w:bCs/>
          <w:spacing w:val="5"/>
        </w:rPr>
        <w:t>Matériaux</w:t>
      </w:r>
      <w:r w:rsidRPr="00DE07F2">
        <w:rPr>
          <w:b/>
          <w:bCs/>
        </w:rPr>
        <w:t xml:space="preserve">, </w:t>
      </w:r>
      <w:r w:rsidRPr="00DE07F2">
        <w:rPr>
          <w:b/>
          <w:bCs/>
          <w:spacing w:val="5"/>
        </w:rPr>
        <w:t>matériels</w:t>
      </w:r>
      <w:r w:rsidRPr="00DE07F2">
        <w:rPr>
          <w:b/>
          <w:bCs/>
        </w:rPr>
        <w:t xml:space="preserve">, </w:t>
      </w:r>
      <w:r w:rsidRPr="00DE07F2">
        <w:rPr>
          <w:b/>
          <w:bCs/>
          <w:spacing w:val="5"/>
        </w:rPr>
        <w:t xml:space="preserve">fournitures, </w:t>
      </w:r>
      <w:r w:rsidRPr="00DE07F2">
        <w:rPr>
          <w:b/>
          <w:bCs/>
        </w:rPr>
        <w:t>équipements</w:t>
      </w:r>
      <w:r w:rsidRPr="00DE07F2">
        <w:rPr>
          <w:b/>
          <w:bCs/>
          <w:spacing w:val="6"/>
        </w:rPr>
        <w:t xml:space="preserve"> </w:t>
      </w:r>
      <w:r w:rsidRPr="00DE07F2">
        <w:rPr>
          <w:b/>
          <w:bCs/>
        </w:rPr>
        <w:t>et</w:t>
      </w:r>
      <w:r w:rsidRPr="00DE07F2">
        <w:rPr>
          <w:b/>
          <w:bCs/>
          <w:spacing w:val="6"/>
        </w:rPr>
        <w:t xml:space="preserve"> </w:t>
      </w:r>
      <w:r w:rsidRPr="00DE07F2">
        <w:rPr>
          <w:b/>
          <w:bCs/>
        </w:rPr>
        <w:t>services</w:t>
      </w:r>
      <w:r w:rsidRPr="00DE07F2">
        <w:rPr>
          <w:b/>
          <w:bCs/>
          <w:spacing w:val="6"/>
        </w:rPr>
        <w:t xml:space="preserve"> </w:t>
      </w:r>
      <w:r w:rsidRPr="00DE07F2">
        <w:rPr>
          <w:b/>
          <w:bCs/>
        </w:rPr>
        <w:t>autorisés</w:t>
      </w:r>
    </w:p>
    <w:p w:rsidR="008901F2" w:rsidRPr="00DE07F2" w:rsidRDefault="008901F2" w:rsidP="008901F2">
      <w:pPr>
        <w:widowControl w:val="0"/>
        <w:autoSpaceDE w:val="0"/>
        <w:jc w:val="both"/>
      </w:pPr>
      <w:r w:rsidRPr="00DE07F2">
        <w:t>5.1. Les</w:t>
      </w:r>
      <w:r w:rsidRPr="00DE07F2">
        <w:rPr>
          <w:spacing w:val="5"/>
        </w:rPr>
        <w:t xml:space="preserve"> </w:t>
      </w:r>
      <w:r w:rsidRPr="00DE07F2">
        <w:t>matériaux,</w:t>
      </w:r>
      <w:r w:rsidRPr="00DE07F2">
        <w:rPr>
          <w:spacing w:val="5"/>
        </w:rPr>
        <w:t xml:space="preserve"> </w:t>
      </w:r>
      <w:r w:rsidRPr="00DE07F2">
        <w:t>les</w:t>
      </w:r>
      <w:r w:rsidRPr="00DE07F2">
        <w:rPr>
          <w:spacing w:val="5"/>
        </w:rPr>
        <w:t xml:space="preserve"> </w:t>
      </w:r>
      <w:r w:rsidRPr="00DE07F2">
        <w:t>matériels</w:t>
      </w:r>
      <w:r w:rsidRPr="00DE07F2">
        <w:rPr>
          <w:spacing w:val="5"/>
        </w:rPr>
        <w:t xml:space="preserve"> </w:t>
      </w:r>
      <w:r w:rsidRPr="00DE07F2">
        <w:t>de</w:t>
      </w:r>
      <w:r w:rsidRPr="00DE07F2">
        <w:rPr>
          <w:spacing w:val="5"/>
        </w:rPr>
        <w:t xml:space="preserve"> </w:t>
      </w:r>
      <w:r w:rsidRPr="00DE07F2">
        <w:t>l’Entrepreneur, les</w:t>
      </w:r>
      <w:r w:rsidRPr="00DE07F2">
        <w:rPr>
          <w:spacing w:val="-5"/>
        </w:rPr>
        <w:t xml:space="preserve"> </w:t>
      </w:r>
      <w:r w:rsidRPr="00DE07F2">
        <w:t>fournitures,</w:t>
      </w:r>
      <w:r w:rsidRPr="00DE07F2">
        <w:rPr>
          <w:spacing w:val="-5"/>
        </w:rPr>
        <w:t xml:space="preserve"> </w:t>
      </w:r>
      <w:r w:rsidRPr="00DE07F2">
        <w:t>équipements</w:t>
      </w:r>
      <w:r w:rsidRPr="00DE07F2">
        <w:rPr>
          <w:spacing w:val="-5"/>
        </w:rPr>
        <w:t xml:space="preserve"> </w:t>
      </w:r>
      <w:r w:rsidRPr="00DE07F2">
        <w:t>et</w:t>
      </w:r>
      <w:r w:rsidRPr="00DE07F2">
        <w:rPr>
          <w:spacing w:val="-5"/>
        </w:rPr>
        <w:t xml:space="preserve"> </w:t>
      </w:r>
      <w:r w:rsidRPr="00DE07F2">
        <w:t>services</w:t>
      </w:r>
      <w:r w:rsidRPr="00DE07F2">
        <w:rPr>
          <w:spacing w:val="-5"/>
        </w:rPr>
        <w:t xml:space="preserve"> </w:t>
      </w:r>
      <w:r w:rsidRPr="00DE07F2">
        <w:t>devant être fournis dans le cadre du Marché doivent provenir de pays répondant aux critères de provenance</w:t>
      </w:r>
      <w:r w:rsidRPr="00DE07F2">
        <w:rPr>
          <w:spacing w:val="-5"/>
        </w:rPr>
        <w:t xml:space="preserve"> </w:t>
      </w:r>
      <w:r w:rsidRPr="00DE07F2">
        <w:t>définis</w:t>
      </w:r>
      <w:r w:rsidRPr="00DE07F2">
        <w:rPr>
          <w:spacing w:val="-5"/>
        </w:rPr>
        <w:t xml:space="preserve"> </w:t>
      </w:r>
      <w:r w:rsidRPr="00DE07F2">
        <w:t>dans</w:t>
      </w:r>
      <w:r w:rsidRPr="00DE07F2">
        <w:rPr>
          <w:spacing w:val="-5"/>
        </w:rPr>
        <w:t xml:space="preserve"> </w:t>
      </w:r>
      <w:r w:rsidRPr="00DE07F2">
        <w:t>le</w:t>
      </w:r>
      <w:r w:rsidRPr="00DE07F2">
        <w:rPr>
          <w:spacing w:val="-5"/>
        </w:rPr>
        <w:t xml:space="preserve"> </w:t>
      </w:r>
      <w:r w:rsidRPr="00DE07F2">
        <w:t>RPAO,</w:t>
      </w:r>
      <w:r w:rsidRPr="00DE07F2">
        <w:rPr>
          <w:spacing w:val="-5"/>
        </w:rPr>
        <w:t xml:space="preserve"> </w:t>
      </w:r>
      <w:r w:rsidRPr="00DE07F2">
        <w:t>et</w:t>
      </w:r>
      <w:r w:rsidRPr="00DE07F2">
        <w:rPr>
          <w:spacing w:val="-5"/>
        </w:rPr>
        <w:t xml:space="preserve"> </w:t>
      </w:r>
      <w:r w:rsidRPr="00DE07F2">
        <w:t>toutes</w:t>
      </w:r>
      <w:r w:rsidRPr="00DE07F2">
        <w:rPr>
          <w:spacing w:val="-5"/>
        </w:rPr>
        <w:t xml:space="preserve"> </w:t>
      </w:r>
      <w:r w:rsidRPr="00DE07F2">
        <w:t>les dépenses effectuées au titre du Marché sont limitées</w:t>
      </w:r>
      <w:r w:rsidRPr="00DE07F2">
        <w:rPr>
          <w:spacing w:val="25"/>
        </w:rPr>
        <w:t xml:space="preserve"> </w:t>
      </w:r>
      <w:r w:rsidRPr="00DE07F2">
        <w:t>auxdits</w:t>
      </w:r>
      <w:r w:rsidRPr="00DE07F2">
        <w:rPr>
          <w:spacing w:val="25"/>
        </w:rPr>
        <w:t xml:space="preserve"> </w:t>
      </w:r>
      <w:r w:rsidRPr="00DE07F2">
        <w:t>matériaux,</w:t>
      </w:r>
      <w:r w:rsidRPr="00DE07F2">
        <w:rPr>
          <w:spacing w:val="25"/>
        </w:rPr>
        <w:t xml:space="preserve"> </w:t>
      </w:r>
      <w:r w:rsidRPr="00DE07F2">
        <w:t>matériels,</w:t>
      </w:r>
      <w:r w:rsidRPr="00DE07F2">
        <w:rPr>
          <w:spacing w:val="25"/>
        </w:rPr>
        <w:t xml:space="preserve"> </w:t>
      </w:r>
      <w:r w:rsidRPr="00DE07F2">
        <w:t>fournitures,</w:t>
      </w:r>
      <w:r w:rsidRPr="00DE07F2">
        <w:rPr>
          <w:spacing w:val="6"/>
        </w:rPr>
        <w:t xml:space="preserve"> </w:t>
      </w:r>
      <w:r w:rsidRPr="00DE07F2">
        <w:t>équipements</w:t>
      </w:r>
      <w:r w:rsidRPr="00DE07F2">
        <w:rPr>
          <w:spacing w:val="6"/>
        </w:rPr>
        <w:t xml:space="preserve"> </w:t>
      </w:r>
      <w:r w:rsidRPr="00DE07F2">
        <w:t>et</w:t>
      </w:r>
      <w:r w:rsidRPr="00DE07F2">
        <w:rPr>
          <w:spacing w:val="6"/>
        </w:rPr>
        <w:t xml:space="preserve"> </w:t>
      </w:r>
      <w:r w:rsidRPr="00DE07F2">
        <w:t>services.</w:t>
      </w:r>
    </w:p>
    <w:p w:rsidR="008901F2" w:rsidRPr="00DE07F2" w:rsidRDefault="008901F2" w:rsidP="008901F2">
      <w:pPr>
        <w:widowControl w:val="0"/>
        <w:autoSpaceDE w:val="0"/>
        <w:jc w:val="both"/>
      </w:pPr>
      <w:r w:rsidRPr="00DE07F2">
        <w:t>5.2. En vertu</w:t>
      </w:r>
      <w:r w:rsidRPr="00DE07F2">
        <w:rPr>
          <w:spacing w:val="-8"/>
        </w:rPr>
        <w:t xml:space="preserve"> </w:t>
      </w:r>
      <w:r w:rsidRPr="00DE07F2">
        <w:t>de</w:t>
      </w:r>
      <w:r w:rsidRPr="00DE07F2">
        <w:rPr>
          <w:spacing w:val="-8"/>
        </w:rPr>
        <w:t xml:space="preserve"> </w:t>
      </w:r>
      <w:r w:rsidRPr="00DE07F2">
        <w:t>l’article</w:t>
      </w:r>
      <w:r w:rsidRPr="00DE07F2">
        <w:rPr>
          <w:spacing w:val="-8"/>
        </w:rPr>
        <w:t xml:space="preserve"> </w:t>
      </w:r>
      <w:r w:rsidRPr="00DE07F2">
        <w:t>5.1</w:t>
      </w:r>
      <w:r w:rsidRPr="00DE07F2">
        <w:rPr>
          <w:spacing w:val="-8"/>
        </w:rPr>
        <w:t xml:space="preserve"> </w:t>
      </w:r>
      <w:r w:rsidRPr="00DE07F2">
        <w:t>ci-dessus,</w:t>
      </w:r>
      <w:r w:rsidRPr="00DE07F2">
        <w:rPr>
          <w:spacing w:val="-8"/>
        </w:rPr>
        <w:t xml:space="preserve"> </w:t>
      </w:r>
      <w:r w:rsidRPr="00DE07F2">
        <w:t>le</w:t>
      </w:r>
      <w:r w:rsidRPr="00DE07F2">
        <w:rPr>
          <w:spacing w:val="-8"/>
        </w:rPr>
        <w:t xml:space="preserve"> </w:t>
      </w:r>
      <w:r w:rsidRPr="00DE07F2">
        <w:t>terme</w:t>
      </w:r>
      <w:r w:rsidRPr="00DE07F2">
        <w:rPr>
          <w:spacing w:val="-8"/>
        </w:rPr>
        <w:t xml:space="preserve"> </w:t>
      </w:r>
      <w:r w:rsidRPr="00DE07F2">
        <w:t>“provenir”</w:t>
      </w:r>
      <w:r w:rsidRPr="00DE07F2">
        <w:rPr>
          <w:spacing w:val="2"/>
        </w:rPr>
        <w:t xml:space="preserve"> </w:t>
      </w:r>
      <w:r w:rsidRPr="00DE07F2">
        <w:t>désigne</w:t>
      </w:r>
      <w:r w:rsidRPr="00DE07F2">
        <w:rPr>
          <w:spacing w:val="2"/>
        </w:rPr>
        <w:t xml:space="preserve"> </w:t>
      </w:r>
      <w:r w:rsidRPr="00DE07F2">
        <w:t>le</w:t>
      </w:r>
      <w:r w:rsidRPr="00DE07F2">
        <w:rPr>
          <w:spacing w:val="2"/>
        </w:rPr>
        <w:t xml:space="preserve"> </w:t>
      </w:r>
      <w:r w:rsidRPr="00DE07F2">
        <w:t>lieu</w:t>
      </w:r>
      <w:r w:rsidRPr="00DE07F2">
        <w:rPr>
          <w:spacing w:val="2"/>
        </w:rPr>
        <w:t xml:space="preserve"> </w:t>
      </w:r>
      <w:r w:rsidRPr="00DE07F2">
        <w:t>où</w:t>
      </w:r>
      <w:r w:rsidRPr="00DE07F2">
        <w:rPr>
          <w:spacing w:val="2"/>
        </w:rPr>
        <w:t xml:space="preserve"> </w:t>
      </w:r>
      <w:r w:rsidRPr="00DE07F2">
        <w:t>les</w:t>
      </w:r>
      <w:r w:rsidRPr="00DE07F2">
        <w:rPr>
          <w:spacing w:val="2"/>
        </w:rPr>
        <w:t xml:space="preserve"> </w:t>
      </w:r>
      <w:r w:rsidRPr="00DE07F2">
        <w:t>biens</w:t>
      </w:r>
      <w:r w:rsidRPr="00DE07F2">
        <w:rPr>
          <w:spacing w:val="2"/>
        </w:rPr>
        <w:t xml:space="preserve"> </w:t>
      </w:r>
      <w:r w:rsidRPr="00DE07F2">
        <w:t>sont</w:t>
      </w:r>
      <w:r w:rsidRPr="00DE07F2">
        <w:rPr>
          <w:spacing w:val="2"/>
        </w:rPr>
        <w:t xml:space="preserve"> </w:t>
      </w:r>
      <w:r w:rsidRPr="00DE07F2">
        <w:t>extraits, cultivés,</w:t>
      </w:r>
      <w:r w:rsidRPr="00DE07F2">
        <w:rPr>
          <w:spacing w:val="14"/>
        </w:rPr>
        <w:t xml:space="preserve"> </w:t>
      </w:r>
      <w:r w:rsidRPr="00DE07F2">
        <w:t>produits</w:t>
      </w:r>
      <w:r w:rsidRPr="00DE07F2">
        <w:rPr>
          <w:spacing w:val="14"/>
        </w:rPr>
        <w:t xml:space="preserve"> </w:t>
      </w:r>
      <w:r w:rsidRPr="00DE07F2">
        <w:t>ou</w:t>
      </w:r>
      <w:r w:rsidRPr="00DE07F2">
        <w:rPr>
          <w:spacing w:val="14"/>
        </w:rPr>
        <w:t xml:space="preserve"> </w:t>
      </w:r>
      <w:r w:rsidRPr="00DE07F2">
        <w:t>fabriqués</w:t>
      </w:r>
      <w:r w:rsidRPr="00DE07F2">
        <w:rPr>
          <w:spacing w:val="14"/>
        </w:rPr>
        <w:t xml:space="preserve"> </w:t>
      </w:r>
      <w:r w:rsidRPr="00DE07F2">
        <w:t>et</w:t>
      </w:r>
      <w:r w:rsidRPr="00DE07F2">
        <w:rPr>
          <w:spacing w:val="14"/>
        </w:rPr>
        <w:t xml:space="preserve"> </w:t>
      </w:r>
      <w:r w:rsidRPr="00DE07F2">
        <w:t>d’où</w:t>
      </w:r>
      <w:r w:rsidRPr="00DE07F2">
        <w:rPr>
          <w:spacing w:val="14"/>
        </w:rPr>
        <w:t xml:space="preserve"> </w:t>
      </w:r>
      <w:r w:rsidRPr="00DE07F2">
        <w:t>proviennent</w:t>
      </w:r>
      <w:r w:rsidRPr="00DE07F2">
        <w:rPr>
          <w:spacing w:val="6"/>
        </w:rPr>
        <w:t xml:space="preserve"> </w:t>
      </w:r>
      <w:r w:rsidRPr="00DE07F2">
        <w:t>les</w:t>
      </w:r>
      <w:r w:rsidRPr="00DE07F2">
        <w:rPr>
          <w:spacing w:val="6"/>
        </w:rPr>
        <w:t xml:space="preserve"> </w:t>
      </w:r>
      <w:r w:rsidRPr="00DE07F2">
        <w:t>services.</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6</w:t>
      </w:r>
      <w:r w:rsidRPr="00DE07F2">
        <w:rPr>
          <w:b/>
          <w:bCs/>
          <w:spacing w:val="6"/>
        </w:rPr>
        <w:t xml:space="preserve"> </w:t>
      </w:r>
      <w:r w:rsidRPr="00DE07F2">
        <w:rPr>
          <w:b/>
          <w:bCs/>
        </w:rPr>
        <w:t>:</w:t>
      </w:r>
      <w:r w:rsidRPr="00DE07F2">
        <w:rPr>
          <w:b/>
          <w:bCs/>
          <w:spacing w:val="6"/>
        </w:rPr>
        <w:t xml:space="preserve"> </w:t>
      </w:r>
      <w:r w:rsidRPr="00DE07F2">
        <w:rPr>
          <w:b/>
          <w:bCs/>
        </w:rPr>
        <w:t>Qualification</w:t>
      </w:r>
      <w:r w:rsidRPr="00DE07F2">
        <w:rPr>
          <w:b/>
          <w:bCs/>
          <w:spacing w:val="6"/>
        </w:rPr>
        <w:t xml:space="preserve"> </w:t>
      </w:r>
      <w:r w:rsidRPr="00DE07F2">
        <w:rPr>
          <w:b/>
          <w:bCs/>
        </w:rPr>
        <w:t>du</w:t>
      </w:r>
      <w:r w:rsidRPr="00DE07F2">
        <w:rPr>
          <w:b/>
          <w:bCs/>
          <w:spacing w:val="6"/>
        </w:rPr>
        <w:t xml:space="preserve"> </w:t>
      </w:r>
      <w:r w:rsidRPr="00DE07F2">
        <w:rPr>
          <w:b/>
          <w:bCs/>
        </w:rPr>
        <w:t>Soumissionnaire</w:t>
      </w:r>
    </w:p>
    <w:p w:rsidR="008901F2" w:rsidRPr="00DE07F2" w:rsidRDefault="008901F2" w:rsidP="008901F2">
      <w:pPr>
        <w:widowControl w:val="0"/>
        <w:autoSpaceDE w:val="0"/>
        <w:jc w:val="both"/>
      </w:pPr>
      <w:r w:rsidRPr="00DE07F2">
        <w:t>6.1. Les soumissionnaires doivent, comme partie intégrante</w:t>
      </w:r>
      <w:r w:rsidRPr="00DE07F2">
        <w:rPr>
          <w:spacing w:val="6"/>
        </w:rPr>
        <w:t xml:space="preserve"> </w:t>
      </w:r>
      <w:r w:rsidRPr="00DE07F2">
        <w:t>de</w:t>
      </w:r>
      <w:r w:rsidRPr="00DE07F2">
        <w:rPr>
          <w:spacing w:val="6"/>
        </w:rPr>
        <w:t xml:space="preserve"> </w:t>
      </w:r>
      <w:r w:rsidRPr="00DE07F2">
        <w:t>leur</w:t>
      </w:r>
      <w:r w:rsidRPr="00DE07F2">
        <w:rPr>
          <w:spacing w:val="6"/>
        </w:rPr>
        <w:t xml:space="preserve"> </w:t>
      </w:r>
      <w:r w:rsidRPr="00DE07F2">
        <w:t>offre</w:t>
      </w:r>
      <w:r w:rsidRPr="00DE07F2">
        <w:rPr>
          <w:spacing w:val="6"/>
        </w:rPr>
        <w:t xml:space="preserve"> </w:t>
      </w:r>
      <w:r w:rsidRPr="00DE07F2">
        <w:t>:</w:t>
      </w:r>
    </w:p>
    <w:p w:rsidR="008901F2" w:rsidRPr="00DE07F2" w:rsidRDefault="008901F2" w:rsidP="008901F2">
      <w:pPr>
        <w:widowControl w:val="0"/>
        <w:autoSpaceDE w:val="0"/>
        <w:jc w:val="both"/>
      </w:pPr>
      <w:r w:rsidRPr="00DE07F2">
        <w:t>a. Soumettre</w:t>
      </w:r>
      <w:r w:rsidRPr="00DE07F2">
        <w:rPr>
          <w:spacing w:val="-4"/>
        </w:rPr>
        <w:t xml:space="preserve"> </w:t>
      </w:r>
      <w:r w:rsidRPr="00DE07F2">
        <w:t>un</w:t>
      </w:r>
      <w:r w:rsidRPr="00DE07F2">
        <w:rPr>
          <w:spacing w:val="-4"/>
        </w:rPr>
        <w:t xml:space="preserve"> </w:t>
      </w:r>
      <w:r w:rsidRPr="00DE07F2">
        <w:t>pouvoir</w:t>
      </w:r>
      <w:r w:rsidRPr="00DE07F2">
        <w:rPr>
          <w:spacing w:val="-4"/>
        </w:rPr>
        <w:t xml:space="preserve"> </w:t>
      </w:r>
      <w:r w:rsidRPr="00DE07F2">
        <w:t>habilitant</w:t>
      </w:r>
      <w:r w:rsidRPr="00DE07F2">
        <w:rPr>
          <w:spacing w:val="-4"/>
        </w:rPr>
        <w:t xml:space="preserve"> </w:t>
      </w:r>
      <w:r w:rsidRPr="00DE07F2">
        <w:t>le</w:t>
      </w:r>
      <w:r w:rsidRPr="00DE07F2">
        <w:rPr>
          <w:spacing w:val="-4"/>
        </w:rPr>
        <w:t xml:space="preserve"> </w:t>
      </w:r>
      <w:r w:rsidRPr="00DE07F2">
        <w:t>signataire</w:t>
      </w:r>
      <w:r w:rsidRPr="00DE07F2">
        <w:rPr>
          <w:spacing w:val="-4"/>
        </w:rPr>
        <w:t xml:space="preserve"> </w:t>
      </w:r>
      <w:r w:rsidRPr="00DE07F2">
        <w:t>de</w:t>
      </w:r>
      <w:r w:rsidRPr="00DE07F2">
        <w:rPr>
          <w:spacing w:val="-4"/>
        </w:rPr>
        <w:t xml:space="preserve"> </w:t>
      </w:r>
      <w:r w:rsidRPr="00DE07F2">
        <w:t>la soumission</w:t>
      </w:r>
      <w:r w:rsidRPr="00DE07F2">
        <w:rPr>
          <w:spacing w:val="6"/>
        </w:rPr>
        <w:t xml:space="preserve"> </w:t>
      </w:r>
      <w:r w:rsidRPr="00DE07F2">
        <w:t>à</w:t>
      </w:r>
      <w:r w:rsidRPr="00DE07F2">
        <w:rPr>
          <w:spacing w:val="6"/>
        </w:rPr>
        <w:t xml:space="preserve"> </w:t>
      </w:r>
      <w:r w:rsidRPr="00DE07F2">
        <w:t>engager</w:t>
      </w:r>
      <w:r w:rsidRPr="00DE07F2">
        <w:rPr>
          <w:spacing w:val="6"/>
        </w:rPr>
        <w:t xml:space="preserve"> </w:t>
      </w:r>
      <w:r w:rsidRPr="00DE07F2">
        <w:t>le</w:t>
      </w:r>
      <w:r w:rsidRPr="00DE07F2">
        <w:rPr>
          <w:spacing w:val="6"/>
        </w:rPr>
        <w:t xml:space="preserve"> </w:t>
      </w:r>
      <w:r w:rsidRPr="00DE07F2">
        <w:t>Soumissionnaire;</w:t>
      </w:r>
    </w:p>
    <w:p w:rsidR="008901F2" w:rsidRPr="00DE07F2" w:rsidRDefault="008901F2" w:rsidP="008901F2">
      <w:pPr>
        <w:widowControl w:val="0"/>
        <w:autoSpaceDE w:val="0"/>
        <w:jc w:val="both"/>
      </w:pPr>
      <w:r w:rsidRPr="00DE07F2">
        <w:t xml:space="preserve">b. Fournir toutes les informations (compléter ou mettre </w:t>
      </w:r>
      <w:r w:rsidRPr="00DE07F2">
        <w:rPr>
          <w:spacing w:val="-30"/>
        </w:rPr>
        <w:t xml:space="preserve"> </w:t>
      </w:r>
      <w:r w:rsidRPr="00DE07F2">
        <w:t xml:space="preserve">à </w:t>
      </w:r>
      <w:r w:rsidRPr="00DE07F2">
        <w:rPr>
          <w:spacing w:val="-30"/>
        </w:rPr>
        <w:t xml:space="preserve"> </w:t>
      </w:r>
      <w:r w:rsidRPr="00DE07F2">
        <w:t xml:space="preserve">jour </w:t>
      </w:r>
      <w:r w:rsidRPr="00DE07F2">
        <w:rPr>
          <w:spacing w:val="-30"/>
        </w:rPr>
        <w:t xml:space="preserve"> </w:t>
      </w:r>
      <w:r w:rsidRPr="00DE07F2">
        <w:t xml:space="preserve">les </w:t>
      </w:r>
      <w:r w:rsidRPr="00DE07F2">
        <w:rPr>
          <w:spacing w:val="-30"/>
        </w:rPr>
        <w:t xml:space="preserve"> </w:t>
      </w:r>
      <w:r w:rsidRPr="00DE07F2">
        <w:t xml:space="preserve">informations </w:t>
      </w:r>
      <w:r w:rsidRPr="00DE07F2">
        <w:rPr>
          <w:spacing w:val="-30"/>
        </w:rPr>
        <w:t xml:space="preserve"> </w:t>
      </w:r>
      <w:r w:rsidRPr="00DE07F2">
        <w:t xml:space="preserve">jointes </w:t>
      </w:r>
      <w:r w:rsidRPr="00DE07F2">
        <w:rPr>
          <w:spacing w:val="-30"/>
        </w:rPr>
        <w:t xml:space="preserve"> </w:t>
      </w:r>
      <w:r w:rsidRPr="00DE07F2">
        <w:t xml:space="preserve">à </w:t>
      </w:r>
      <w:r w:rsidRPr="00DE07F2">
        <w:rPr>
          <w:spacing w:val="-30"/>
        </w:rPr>
        <w:t xml:space="preserve"> </w:t>
      </w:r>
      <w:r w:rsidRPr="00DE07F2">
        <w:t>leur demande</w:t>
      </w:r>
      <w:r w:rsidRPr="00DE07F2">
        <w:rPr>
          <w:spacing w:val="3"/>
        </w:rPr>
        <w:t xml:space="preserve"> </w:t>
      </w:r>
      <w:r w:rsidRPr="00DE07F2">
        <w:t>de</w:t>
      </w:r>
      <w:r w:rsidRPr="00DE07F2">
        <w:rPr>
          <w:spacing w:val="3"/>
        </w:rPr>
        <w:t xml:space="preserve"> </w:t>
      </w:r>
      <w:r w:rsidRPr="00DE07F2">
        <w:t>pré-qualification</w:t>
      </w:r>
      <w:r w:rsidRPr="00DE07F2">
        <w:rPr>
          <w:spacing w:val="3"/>
        </w:rPr>
        <w:t xml:space="preserve"> </w:t>
      </w:r>
      <w:r w:rsidRPr="00DE07F2">
        <w:t>qui</w:t>
      </w:r>
      <w:r w:rsidRPr="00DE07F2">
        <w:rPr>
          <w:spacing w:val="3"/>
        </w:rPr>
        <w:t xml:space="preserve"> </w:t>
      </w:r>
      <w:r w:rsidRPr="00DE07F2">
        <w:t>ont</w:t>
      </w:r>
      <w:r w:rsidRPr="00DE07F2">
        <w:rPr>
          <w:spacing w:val="3"/>
        </w:rPr>
        <w:t xml:space="preserve"> </w:t>
      </w:r>
      <w:r w:rsidRPr="00DE07F2">
        <w:t>pu</w:t>
      </w:r>
      <w:r w:rsidRPr="00DE07F2">
        <w:rPr>
          <w:spacing w:val="3"/>
        </w:rPr>
        <w:t xml:space="preserve"> </w:t>
      </w:r>
      <w:r w:rsidRPr="00DE07F2">
        <w:t>changer, au</w:t>
      </w:r>
      <w:r w:rsidRPr="00DE07F2">
        <w:rPr>
          <w:spacing w:val="10"/>
        </w:rPr>
        <w:t xml:space="preserve"> </w:t>
      </w:r>
      <w:r w:rsidRPr="00DE07F2">
        <w:t>cas</w:t>
      </w:r>
      <w:r w:rsidRPr="00DE07F2">
        <w:rPr>
          <w:spacing w:val="10"/>
        </w:rPr>
        <w:t xml:space="preserve"> </w:t>
      </w:r>
      <w:r w:rsidRPr="00DE07F2">
        <w:t>où</w:t>
      </w:r>
      <w:r w:rsidRPr="00DE07F2">
        <w:rPr>
          <w:spacing w:val="10"/>
        </w:rPr>
        <w:t xml:space="preserve"> </w:t>
      </w:r>
      <w:r w:rsidRPr="00DE07F2">
        <w:t>les</w:t>
      </w:r>
      <w:r w:rsidRPr="00DE07F2">
        <w:rPr>
          <w:spacing w:val="10"/>
        </w:rPr>
        <w:t xml:space="preserve"> </w:t>
      </w:r>
      <w:r w:rsidRPr="00DE07F2">
        <w:t>candidats</w:t>
      </w:r>
      <w:r w:rsidRPr="00DE07F2">
        <w:rPr>
          <w:spacing w:val="10"/>
        </w:rPr>
        <w:t xml:space="preserve"> </w:t>
      </w:r>
      <w:r w:rsidRPr="00DE07F2">
        <w:t>ont</w:t>
      </w:r>
      <w:r w:rsidRPr="00DE07F2">
        <w:rPr>
          <w:spacing w:val="10"/>
        </w:rPr>
        <w:t xml:space="preserve"> </w:t>
      </w:r>
      <w:r w:rsidRPr="00DE07F2">
        <w:t>fait</w:t>
      </w:r>
      <w:r w:rsidRPr="00DE07F2">
        <w:rPr>
          <w:spacing w:val="10"/>
        </w:rPr>
        <w:t xml:space="preserve"> </w:t>
      </w:r>
      <w:r w:rsidRPr="00DE07F2">
        <w:t>l’objet</w:t>
      </w:r>
      <w:r w:rsidRPr="00DE07F2">
        <w:rPr>
          <w:spacing w:val="10"/>
        </w:rPr>
        <w:t xml:space="preserve"> </w:t>
      </w:r>
      <w:r w:rsidRPr="00DE07F2">
        <w:t>d’une</w:t>
      </w:r>
      <w:r w:rsidRPr="00DE07F2">
        <w:rPr>
          <w:spacing w:val="10"/>
        </w:rPr>
        <w:t xml:space="preserve"> </w:t>
      </w:r>
      <w:r w:rsidRPr="00DE07F2">
        <w:t>pré- qualification) demandées aux soumissionnaires, dans</w:t>
      </w:r>
      <w:r w:rsidRPr="00DE07F2">
        <w:rPr>
          <w:spacing w:val="-8"/>
        </w:rPr>
        <w:t xml:space="preserve"> </w:t>
      </w:r>
      <w:r w:rsidRPr="00DE07F2">
        <w:t>le</w:t>
      </w:r>
      <w:r w:rsidRPr="00DE07F2">
        <w:rPr>
          <w:spacing w:val="-8"/>
        </w:rPr>
        <w:t xml:space="preserve"> </w:t>
      </w:r>
      <w:r w:rsidRPr="00DE07F2">
        <w:t>RPAO,</w:t>
      </w:r>
      <w:r w:rsidRPr="00DE07F2">
        <w:rPr>
          <w:spacing w:val="-8"/>
        </w:rPr>
        <w:t xml:space="preserve"> </w:t>
      </w:r>
      <w:r w:rsidRPr="00DE07F2">
        <w:t>afin</w:t>
      </w:r>
      <w:r w:rsidRPr="00DE07F2">
        <w:rPr>
          <w:spacing w:val="-8"/>
        </w:rPr>
        <w:t xml:space="preserve"> </w:t>
      </w:r>
      <w:r w:rsidRPr="00DE07F2">
        <w:t>d’établir</w:t>
      </w:r>
      <w:r w:rsidRPr="00DE07F2">
        <w:rPr>
          <w:spacing w:val="-8"/>
        </w:rPr>
        <w:t xml:space="preserve"> </w:t>
      </w:r>
      <w:r w:rsidRPr="00DE07F2">
        <w:t>leur</w:t>
      </w:r>
      <w:r w:rsidRPr="00DE07F2">
        <w:rPr>
          <w:spacing w:val="-8"/>
        </w:rPr>
        <w:t xml:space="preserve"> </w:t>
      </w:r>
      <w:r w:rsidRPr="00DE07F2">
        <w:t>qualification</w:t>
      </w:r>
      <w:r w:rsidRPr="00DE07F2">
        <w:rPr>
          <w:spacing w:val="-8"/>
        </w:rPr>
        <w:t xml:space="preserve"> </w:t>
      </w:r>
      <w:r w:rsidRPr="00DE07F2">
        <w:t>pour exécuter</w:t>
      </w:r>
      <w:r w:rsidRPr="00DE07F2">
        <w:rPr>
          <w:spacing w:val="6"/>
        </w:rPr>
        <w:t xml:space="preserve"> </w:t>
      </w:r>
      <w:r w:rsidRPr="00DE07F2">
        <w:t>le</w:t>
      </w:r>
      <w:r w:rsidRPr="00DE07F2">
        <w:rPr>
          <w:spacing w:val="6"/>
        </w:rPr>
        <w:t xml:space="preserve"> </w:t>
      </w:r>
      <w:r w:rsidRPr="00DE07F2">
        <w:t>marché.</w:t>
      </w:r>
    </w:p>
    <w:p w:rsidR="008901F2" w:rsidRPr="00DE07F2" w:rsidRDefault="008901F2" w:rsidP="008901F2">
      <w:pPr>
        <w:widowControl w:val="0"/>
        <w:autoSpaceDE w:val="0"/>
        <w:jc w:val="both"/>
      </w:pPr>
      <w:r w:rsidRPr="00DE07F2">
        <w:t>Les</w:t>
      </w:r>
      <w:r w:rsidRPr="00DE07F2">
        <w:rPr>
          <w:spacing w:val="30"/>
        </w:rPr>
        <w:t xml:space="preserve"> </w:t>
      </w:r>
      <w:r w:rsidRPr="00DE07F2">
        <w:t>informations</w:t>
      </w:r>
      <w:r w:rsidRPr="00DE07F2">
        <w:rPr>
          <w:spacing w:val="30"/>
        </w:rPr>
        <w:t xml:space="preserve"> </w:t>
      </w:r>
      <w:r w:rsidRPr="00DE07F2">
        <w:t>relatives</w:t>
      </w:r>
      <w:r w:rsidRPr="00DE07F2">
        <w:rPr>
          <w:spacing w:val="30"/>
        </w:rPr>
        <w:t xml:space="preserve"> </w:t>
      </w:r>
      <w:r w:rsidRPr="00DE07F2">
        <w:t>aux</w:t>
      </w:r>
      <w:r w:rsidRPr="00DE07F2">
        <w:rPr>
          <w:spacing w:val="30"/>
        </w:rPr>
        <w:t xml:space="preserve"> </w:t>
      </w:r>
      <w:r w:rsidRPr="00DE07F2">
        <w:t>points</w:t>
      </w:r>
      <w:r w:rsidRPr="00DE07F2">
        <w:rPr>
          <w:spacing w:val="30"/>
        </w:rPr>
        <w:t xml:space="preserve"> </w:t>
      </w:r>
      <w:r w:rsidRPr="00DE07F2">
        <w:t>suivants</w:t>
      </w:r>
      <w:r w:rsidRPr="00DE07F2">
        <w:rPr>
          <w:spacing w:val="30"/>
        </w:rPr>
        <w:t xml:space="preserve"> </w:t>
      </w:r>
      <w:r w:rsidRPr="00DE07F2">
        <w:t>sont exigées</w:t>
      </w:r>
      <w:r w:rsidRPr="00DE07F2">
        <w:rPr>
          <w:spacing w:val="6"/>
        </w:rPr>
        <w:t xml:space="preserve"> </w:t>
      </w:r>
      <w:r w:rsidRPr="00DE07F2">
        <w:t>le</w:t>
      </w:r>
      <w:r w:rsidRPr="00DE07F2">
        <w:rPr>
          <w:spacing w:val="6"/>
        </w:rPr>
        <w:t xml:space="preserve"> </w:t>
      </w:r>
      <w:r w:rsidRPr="00DE07F2">
        <w:t>cas</w:t>
      </w:r>
      <w:r w:rsidRPr="00DE07F2">
        <w:rPr>
          <w:spacing w:val="6"/>
        </w:rPr>
        <w:t xml:space="preserve"> </w:t>
      </w:r>
      <w:r w:rsidRPr="00DE07F2">
        <w:t>échéant</w:t>
      </w:r>
      <w:r w:rsidRPr="00DE07F2">
        <w:rPr>
          <w:spacing w:val="6"/>
        </w:rPr>
        <w:t xml:space="preserve"> </w:t>
      </w:r>
      <w:r w:rsidRPr="00DE07F2">
        <w:t>:</w:t>
      </w:r>
    </w:p>
    <w:p w:rsidR="008901F2" w:rsidRPr="00DE07F2" w:rsidRDefault="008901F2" w:rsidP="008901F2">
      <w:pPr>
        <w:widowControl w:val="0"/>
        <w:tabs>
          <w:tab w:val="left" w:pos="340"/>
        </w:tabs>
        <w:autoSpaceDE w:val="0"/>
        <w:ind w:left="567" w:hanging="283"/>
        <w:jc w:val="both"/>
      </w:pPr>
      <w:r w:rsidRPr="00DE07F2">
        <w:t>i.</w:t>
      </w:r>
      <w:r w:rsidRPr="00DE07F2">
        <w:tab/>
        <w:t>La production des bilans certifiés et chiffres d’affaires</w:t>
      </w:r>
      <w:r w:rsidRPr="00DE07F2">
        <w:rPr>
          <w:spacing w:val="6"/>
        </w:rPr>
        <w:t xml:space="preserve"> </w:t>
      </w:r>
      <w:r w:rsidRPr="00DE07F2">
        <w:t>récents</w:t>
      </w:r>
      <w:r w:rsidRPr="00DE07F2">
        <w:rPr>
          <w:spacing w:val="6"/>
        </w:rPr>
        <w:t xml:space="preserve"> </w:t>
      </w:r>
      <w:r w:rsidRPr="00DE07F2">
        <w:t>;</w:t>
      </w:r>
    </w:p>
    <w:p w:rsidR="008901F2" w:rsidRPr="00DE07F2" w:rsidRDefault="008901F2" w:rsidP="008901F2">
      <w:pPr>
        <w:widowControl w:val="0"/>
        <w:autoSpaceDE w:val="0"/>
        <w:ind w:left="567" w:hanging="283"/>
        <w:jc w:val="both"/>
      </w:pPr>
      <w:r w:rsidRPr="00DE07F2">
        <w:t xml:space="preserve">ii. </w:t>
      </w:r>
      <w:r w:rsidRPr="00DE07F2">
        <w:rPr>
          <w:spacing w:val="-2"/>
        </w:rPr>
        <w:t xml:space="preserve"> </w:t>
      </w:r>
      <w:r w:rsidRPr="00DE07F2">
        <w:rPr>
          <w:spacing w:val="2"/>
        </w:rPr>
        <w:t>Accè</w:t>
      </w:r>
      <w:r w:rsidRPr="00DE07F2">
        <w:t xml:space="preserve">s </w:t>
      </w:r>
      <w:r w:rsidRPr="00DE07F2">
        <w:rPr>
          <w:spacing w:val="-28"/>
        </w:rPr>
        <w:t xml:space="preserve"> </w:t>
      </w:r>
      <w:r w:rsidRPr="00DE07F2">
        <w:t xml:space="preserve">à </w:t>
      </w:r>
      <w:r w:rsidRPr="00DE07F2">
        <w:rPr>
          <w:spacing w:val="-28"/>
        </w:rPr>
        <w:t xml:space="preserve"> </w:t>
      </w:r>
      <w:r w:rsidRPr="00DE07F2">
        <w:rPr>
          <w:spacing w:val="2"/>
        </w:rPr>
        <w:t>un</w:t>
      </w:r>
      <w:r w:rsidRPr="00DE07F2">
        <w:t xml:space="preserve">e </w:t>
      </w:r>
      <w:r w:rsidRPr="00DE07F2">
        <w:rPr>
          <w:spacing w:val="-28"/>
        </w:rPr>
        <w:t xml:space="preserve"> </w:t>
      </w:r>
      <w:r w:rsidRPr="00DE07F2">
        <w:rPr>
          <w:spacing w:val="2"/>
        </w:rPr>
        <w:t>lign</w:t>
      </w:r>
      <w:r w:rsidRPr="00DE07F2">
        <w:t xml:space="preserve">e </w:t>
      </w:r>
      <w:r w:rsidRPr="00DE07F2">
        <w:rPr>
          <w:spacing w:val="-28"/>
        </w:rPr>
        <w:t xml:space="preserve"> </w:t>
      </w:r>
      <w:r w:rsidRPr="00DE07F2">
        <w:rPr>
          <w:spacing w:val="2"/>
        </w:rPr>
        <w:t>d</w:t>
      </w:r>
      <w:r w:rsidRPr="00DE07F2">
        <w:t xml:space="preserve">e </w:t>
      </w:r>
      <w:r w:rsidRPr="00DE07F2">
        <w:rPr>
          <w:spacing w:val="-28"/>
        </w:rPr>
        <w:t xml:space="preserve"> </w:t>
      </w:r>
      <w:r w:rsidRPr="00DE07F2">
        <w:rPr>
          <w:spacing w:val="2"/>
        </w:rPr>
        <w:t>crédi</w:t>
      </w:r>
      <w:r w:rsidRPr="00DE07F2">
        <w:t xml:space="preserve">t </w:t>
      </w:r>
      <w:r w:rsidRPr="00DE07F2">
        <w:rPr>
          <w:spacing w:val="-28"/>
        </w:rPr>
        <w:t xml:space="preserve"> </w:t>
      </w:r>
      <w:r w:rsidRPr="00DE07F2">
        <w:rPr>
          <w:spacing w:val="2"/>
        </w:rPr>
        <w:t>o</w:t>
      </w:r>
      <w:r w:rsidRPr="00DE07F2">
        <w:t xml:space="preserve">u </w:t>
      </w:r>
      <w:r w:rsidRPr="00DE07F2">
        <w:rPr>
          <w:spacing w:val="-28"/>
        </w:rPr>
        <w:t xml:space="preserve"> </w:t>
      </w:r>
      <w:r w:rsidRPr="00DE07F2">
        <w:rPr>
          <w:spacing w:val="2"/>
        </w:rPr>
        <w:t xml:space="preserve">disposition </w:t>
      </w:r>
      <w:r w:rsidRPr="00DE07F2">
        <w:t>d’autres</w:t>
      </w:r>
      <w:r w:rsidRPr="00DE07F2">
        <w:rPr>
          <w:spacing w:val="6"/>
        </w:rPr>
        <w:t xml:space="preserve"> </w:t>
      </w:r>
      <w:r w:rsidRPr="00DE07F2">
        <w:t>ressources</w:t>
      </w:r>
      <w:r w:rsidRPr="00DE07F2">
        <w:rPr>
          <w:spacing w:val="6"/>
        </w:rPr>
        <w:t xml:space="preserve"> </w:t>
      </w:r>
      <w:r w:rsidRPr="00DE07F2">
        <w:t>financières</w:t>
      </w:r>
      <w:r w:rsidRPr="00DE07F2">
        <w:rPr>
          <w:spacing w:val="6"/>
        </w:rPr>
        <w:t xml:space="preserve"> </w:t>
      </w:r>
      <w:r w:rsidRPr="00DE07F2">
        <w:t>;</w:t>
      </w:r>
    </w:p>
    <w:p w:rsidR="008901F2" w:rsidRPr="00DE07F2" w:rsidRDefault="008901F2" w:rsidP="008901F2">
      <w:pPr>
        <w:widowControl w:val="0"/>
        <w:autoSpaceDE w:val="0"/>
        <w:ind w:left="567" w:hanging="283"/>
        <w:jc w:val="both"/>
      </w:pPr>
      <w:r w:rsidRPr="00DE07F2">
        <w:t xml:space="preserve">iii. </w:t>
      </w:r>
      <w:r w:rsidRPr="00DE07F2">
        <w:rPr>
          <w:spacing w:val="5"/>
        </w:rPr>
        <w:t>Le</w:t>
      </w:r>
      <w:r w:rsidRPr="00DE07F2">
        <w:t xml:space="preserve">s </w:t>
      </w:r>
      <w:r w:rsidRPr="00DE07F2">
        <w:rPr>
          <w:spacing w:val="-6"/>
        </w:rPr>
        <w:t xml:space="preserve"> </w:t>
      </w:r>
      <w:r w:rsidRPr="00DE07F2">
        <w:rPr>
          <w:spacing w:val="5"/>
        </w:rPr>
        <w:t>commande</w:t>
      </w:r>
      <w:r w:rsidRPr="00DE07F2">
        <w:t xml:space="preserve">s </w:t>
      </w:r>
      <w:r w:rsidRPr="00DE07F2">
        <w:rPr>
          <w:spacing w:val="-6"/>
        </w:rPr>
        <w:t xml:space="preserve"> </w:t>
      </w:r>
      <w:r w:rsidRPr="00DE07F2">
        <w:rPr>
          <w:spacing w:val="5"/>
        </w:rPr>
        <w:t>acquise</w:t>
      </w:r>
      <w:r w:rsidRPr="00DE07F2">
        <w:t xml:space="preserve">s </w:t>
      </w:r>
      <w:r w:rsidRPr="00DE07F2">
        <w:rPr>
          <w:spacing w:val="-6"/>
        </w:rPr>
        <w:t xml:space="preserve"> </w:t>
      </w:r>
      <w:r w:rsidRPr="00DE07F2">
        <w:rPr>
          <w:spacing w:val="5"/>
        </w:rPr>
        <w:t>e</w:t>
      </w:r>
      <w:r w:rsidRPr="00DE07F2">
        <w:t xml:space="preserve">t </w:t>
      </w:r>
      <w:r w:rsidRPr="00DE07F2">
        <w:rPr>
          <w:spacing w:val="-6"/>
        </w:rPr>
        <w:t xml:space="preserve"> </w:t>
      </w:r>
      <w:r w:rsidRPr="00DE07F2">
        <w:rPr>
          <w:spacing w:val="5"/>
        </w:rPr>
        <w:t>le</w:t>
      </w:r>
      <w:r w:rsidRPr="00DE07F2">
        <w:t xml:space="preserve">s </w:t>
      </w:r>
      <w:r w:rsidRPr="00DE07F2">
        <w:rPr>
          <w:spacing w:val="-6"/>
        </w:rPr>
        <w:t xml:space="preserve"> </w:t>
      </w:r>
      <w:r w:rsidRPr="00DE07F2">
        <w:rPr>
          <w:spacing w:val="5"/>
        </w:rPr>
        <w:t xml:space="preserve">marchés </w:t>
      </w:r>
      <w:r w:rsidRPr="00DE07F2">
        <w:t>attribués</w:t>
      </w:r>
      <w:r w:rsidRPr="00DE07F2">
        <w:rPr>
          <w:spacing w:val="6"/>
        </w:rPr>
        <w:t xml:space="preserve"> </w:t>
      </w:r>
      <w:r w:rsidRPr="00DE07F2">
        <w:t>;</w:t>
      </w:r>
    </w:p>
    <w:p w:rsidR="008901F2" w:rsidRPr="00DE07F2" w:rsidRDefault="008901F2" w:rsidP="008901F2">
      <w:pPr>
        <w:widowControl w:val="0"/>
        <w:autoSpaceDE w:val="0"/>
        <w:ind w:left="567" w:hanging="283"/>
        <w:jc w:val="both"/>
      </w:pPr>
      <w:r w:rsidRPr="00DE07F2">
        <w:t>iv. Les</w:t>
      </w:r>
      <w:r w:rsidRPr="00DE07F2">
        <w:rPr>
          <w:spacing w:val="6"/>
        </w:rPr>
        <w:t xml:space="preserve"> </w:t>
      </w:r>
      <w:r w:rsidRPr="00DE07F2">
        <w:t>litiges</w:t>
      </w:r>
      <w:r w:rsidRPr="00DE07F2">
        <w:rPr>
          <w:spacing w:val="6"/>
        </w:rPr>
        <w:t xml:space="preserve"> </w:t>
      </w:r>
      <w:r w:rsidRPr="00DE07F2">
        <w:t>en</w:t>
      </w:r>
      <w:r w:rsidRPr="00DE07F2">
        <w:rPr>
          <w:spacing w:val="6"/>
        </w:rPr>
        <w:t xml:space="preserve"> </w:t>
      </w:r>
      <w:r w:rsidRPr="00DE07F2">
        <w:t>cours</w:t>
      </w:r>
      <w:r w:rsidRPr="00DE07F2">
        <w:rPr>
          <w:spacing w:val="6"/>
        </w:rPr>
        <w:t xml:space="preserve"> </w:t>
      </w:r>
      <w:r w:rsidRPr="00DE07F2">
        <w:t>;</w:t>
      </w:r>
    </w:p>
    <w:p w:rsidR="008901F2" w:rsidRPr="00DE07F2" w:rsidRDefault="008901F2" w:rsidP="008901F2">
      <w:pPr>
        <w:widowControl w:val="0"/>
        <w:autoSpaceDE w:val="0"/>
        <w:ind w:left="567" w:hanging="283"/>
        <w:jc w:val="both"/>
      </w:pPr>
      <w:r w:rsidRPr="00DE07F2">
        <w:t xml:space="preserve">v. </w:t>
      </w:r>
      <w:r w:rsidRPr="00DE07F2">
        <w:rPr>
          <w:spacing w:val="-14"/>
        </w:rPr>
        <w:t xml:space="preserve"> </w:t>
      </w:r>
      <w:r w:rsidRPr="00DE07F2">
        <w:t>La</w:t>
      </w:r>
      <w:r w:rsidRPr="00DE07F2">
        <w:rPr>
          <w:spacing w:val="6"/>
        </w:rPr>
        <w:t xml:space="preserve"> </w:t>
      </w:r>
      <w:r w:rsidRPr="00DE07F2">
        <w:t>disponibilité</w:t>
      </w:r>
      <w:r w:rsidRPr="00DE07F2">
        <w:rPr>
          <w:spacing w:val="6"/>
        </w:rPr>
        <w:t xml:space="preserve"> </w:t>
      </w:r>
      <w:r w:rsidRPr="00DE07F2">
        <w:t>du</w:t>
      </w:r>
      <w:r w:rsidRPr="00DE07F2">
        <w:rPr>
          <w:spacing w:val="6"/>
        </w:rPr>
        <w:t xml:space="preserve"> </w:t>
      </w:r>
      <w:r w:rsidRPr="00DE07F2">
        <w:t>matériel</w:t>
      </w:r>
      <w:r w:rsidRPr="00DE07F2">
        <w:rPr>
          <w:spacing w:val="6"/>
        </w:rPr>
        <w:t xml:space="preserve"> </w:t>
      </w:r>
      <w:r w:rsidRPr="00DE07F2">
        <w:t>indispensable.</w:t>
      </w:r>
    </w:p>
    <w:p w:rsidR="008901F2" w:rsidRPr="00DE07F2" w:rsidRDefault="008901F2" w:rsidP="008901F2">
      <w:pPr>
        <w:widowControl w:val="0"/>
        <w:autoSpaceDE w:val="0"/>
        <w:jc w:val="both"/>
      </w:pPr>
      <w:r w:rsidRPr="00DE07F2">
        <w:t xml:space="preserve">6.2. </w:t>
      </w:r>
      <w:r w:rsidRPr="00DE07F2">
        <w:rPr>
          <w:spacing w:val="4"/>
        </w:rPr>
        <w:t>Le</w:t>
      </w:r>
      <w:r w:rsidRPr="00DE07F2">
        <w:t xml:space="preserve">s </w:t>
      </w:r>
      <w:r w:rsidRPr="00DE07F2">
        <w:rPr>
          <w:spacing w:val="-26"/>
        </w:rPr>
        <w:t xml:space="preserve"> </w:t>
      </w:r>
      <w:r w:rsidRPr="00DE07F2">
        <w:rPr>
          <w:spacing w:val="4"/>
        </w:rPr>
        <w:t>soumission</w:t>
      </w:r>
      <w:r w:rsidRPr="00DE07F2">
        <w:t xml:space="preserve">s </w:t>
      </w:r>
      <w:r w:rsidRPr="00DE07F2">
        <w:rPr>
          <w:spacing w:val="-26"/>
        </w:rPr>
        <w:t xml:space="preserve"> </w:t>
      </w:r>
      <w:r w:rsidRPr="00DE07F2">
        <w:rPr>
          <w:spacing w:val="4"/>
        </w:rPr>
        <w:t>présentée</w:t>
      </w:r>
      <w:r w:rsidRPr="00DE07F2">
        <w:t xml:space="preserve">s </w:t>
      </w:r>
      <w:r w:rsidRPr="00DE07F2">
        <w:rPr>
          <w:spacing w:val="4"/>
        </w:rPr>
        <w:t>pa</w:t>
      </w:r>
      <w:r w:rsidRPr="00DE07F2">
        <w:t xml:space="preserve">r </w:t>
      </w:r>
      <w:r w:rsidRPr="00DE07F2">
        <w:rPr>
          <w:spacing w:val="4"/>
        </w:rPr>
        <w:t>deu</w:t>
      </w:r>
      <w:r w:rsidRPr="00DE07F2">
        <w:t xml:space="preserve">x </w:t>
      </w:r>
      <w:r w:rsidRPr="00DE07F2">
        <w:rPr>
          <w:spacing w:val="4"/>
        </w:rPr>
        <w:t xml:space="preserve">ou </w:t>
      </w:r>
      <w:r w:rsidRPr="00DE07F2">
        <w:t>plusieurs</w:t>
      </w:r>
      <w:r w:rsidRPr="00DE07F2">
        <w:rPr>
          <w:spacing w:val="16"/>
        </w:rPr>
        <w:t xml:space="preserve"> </w:t>
      </w:r>
      <w:r w:rsidRPr="00DE07F2">
        <w:t>entrepreneurs</w:t>
      </w:r>
      <w:r w:rsidRPr="00DE07F2">
        <w:rPr>
          <w:spacing w:val="16"/>
        </w:rPr>
        <w:t xml:space="preserve"> </w:t>
      </w:r>
      <w:r w:rsidRPr="00DE07F2">
        <w:t>groupés</w:t>
      </w:r>
      <w:r w:rsidRPr="00DE07F2">
        <w:rPr>
          <w:spacing w:val="16"/>
        </w:rPr>
        <w:t xml:space="preserve"> </w:t>
      </w:r>
      <w:r w:rsidRPr="00DE07F2">
        <w:t>(co-traitance) doivent</w:t>
      </w:r>
      <w:r w:rsidRPr="00DE07F2">
        <w:rPr>
          <w:spacing w:val="6"/>
        </w:rPr>
        <w:t xml:space="preserve"> </w:t>
      </w:r>
      <w:r w:rsidRPr="00DE07F2">
        <w:t>satisfaire</w:t>
      </w:r>
      <w:r w:rsidRPr="00DE07F2">
        <w:rPr>
          <w:spacing w:val="6"/>
        </w:rPr>
        <w:t xml:space="preserve"> </w:t>
      </w:r>
      <w:r w:rsidRPr="00DE07F2">
        <w:t>aux</w:t>
      </w:r>
      <w:r w:rsidRPr="00DE07F2">
        <w:rPr>
          <w:spacing w:val="6"/>
        </w:rPr>
        <w:t xml:space="preserve"> </w:t>
      </w:r>
      <w:r w:rsidRPr="00DE07F2">
        <w:t>conditions</w:t>
      </w:r>
      <w:r w:rsidRPr="00DE07F2">
        <w:rPr>
          <w:spacing w:val="6"/>
        </w:rPr>
        <w:t xml:space="preserve"> </w:t>
      </w:r>
      <w:r w:rsidRPr="00DE07F2">
        <w:t>suivantes</w:t>
      </w:r>
      <w:r w:rsidRPr="00DE07F2">
        <w:rPr>
          <w:spacing w:val="6"/>
        </w:rPr>
        <w:t xml:space="preserve"> </w:t>
      </w:r>
      <w:r w:rsidRPr="00DE07F2">
        <w:t>:</w:t>
      </w:r>
    </w:p>
    <w:p w:rsidR="008901F2" w:rsidRPr="00DE07F2" w:rsidRDefault="008901F2" w:rsidP="008901F2">
      <w:pPr>
        <w:widowControl w:val="0"/>
        <w:tabs>
          <w:tab w:val="left" w:pos="1160"/>
          <w:tab w:val="left" w:pos="1980"/>
          <w:tab w:val="left" w:pos="2900"/>
          <w:tab w:val="left" w:pos="3600"/>
          <w:tab w:val="left" w:pos="4700"/>
        </w:tabs>
        <w:autoSpaceDE w:val="0"/>
        <w:jc w:val="both"/>
      </w:pPr>
      <w:r w:rsidRPr="00DE07F2">
        <w:t xml:space="preserve">a. </w:t>
      </w:r>
      <w:r w:rsidRPr="00DE07F2">
        <w:rPr>
          <w:spacing w:val="5"/>
        </w:rPr>
        <w:t>L’offr</w:t>
      </w:r>
      <w:r w:rsidRPr="00DE07F2">
        <w:t>e</w:t>
      </w:r>
      <w:r w:rsidRPr="00DE07F2">
        <w:rPr>
          <w:b/>
          <w:i/>
        </w:rPr>
        <w:t xml:space="preserve"> </w:t>
      </w:r>
      <w:r w:rsidRPr="00DE07F2">
        <w:rPr>
          <w:spacing w:val="5"/>
        </w:rPr>
        <w:t>devr</w:t>
      </w:r>
      <w:r w:rsidRPr="00DE07F2">
        <w:t>a</w:t>
      </w:r>
      <w:r w:rsidRPr="00DE07F2">
        <w:rPr>
          <w:b/>
          <w:i/>
        </w:rPr>
        <w:t xml:space="preserve"> </w:t>
      </w:r>
      <w:r w:rsidRPr="00DE07F2">
        <w:rPr>
          <w:spacing w:val="5"/>
        </w:rPr>
        <w:t>inclur</w:t>
      </w:r>
      <w:r w:rsidRPr="00DE07F2">
        <w:t>e</w:t>
      </w:r>
      <w:r w:rsidRPr="00DE07F2">
        <w:rPr>
          <w:b/>
          <w:i/>
        </w:rPr>
        <w:t xml:space="preserve"> </w:t>
      </w:r>
      <w:r w:rsidRPr="00DE07F2">
        <w:rPr>
          <w:spacing w:val="5"/>
        </w:rPr>
        <w:t>pou</w:t>
      </w:r>
      <w:r w:rsidRPr="00DE07F2">
        <w:t>r</w:t>
      </w:r>
      <w:r w:rsidRPr="00DE07F2">
        <w:rPr>
          <w:b/>
          <w:i/>
        </w:rPr>
        <w:t xml:space="preserve"> </w:t>
      </w:r>
      <w:r w:rsidRPr="00DE07F2">
        <w:rPr>
          <w:spacing w:val="5"/>
        </w:rPr>
        <w:t>chacun</w:t>
      </w:r>
      <w:r w:rsidRPr="00DE07F2">
        <w:t>e</w:t>
      </w:r>
      <w:r w:rsidRPr="00DE07F2">
        <w:rPr>
          <w:b/>
          <w:i/>
        </w:rPr>
        <w:t xml:space="preserve"> </w:t>
      </w:r>
      <w:r w:rsidRPr="00DE07F2">
        <w:rPr>
          <w:spacing w:val="5"/>
        </w:rPr>
        <w:t xml:space="preserve">des </w:t>
      </w:r>
      <w:r w:rsidRPr="00DE07F2">
        <w:t>entreprises,</w:t>
      </w:r>
      <w:r w:rsidRPr="00DE07F2">
        <w:rPr>
          <w:spacing w:val="-4"/>
        </w:rPr>
        <w:t xml:space="preserve"> </w:t>
      </w:r>
      <w:r w:rsidRPr="00DE07F2">
        <w:t>tous</w:t>
      </w:r>
      <w:r w:rsidRPr="00DE07F2">
        <w:rPr>
          <w:spacing w:val="-4"/>
        </w:rPr>
        <w:t xml:space="preserve"> </w:t>
      </w:r>
      <w:r w:rsidRPr="00DE07F2">
        <w:t>les</w:t>
      </w:r>
      <w:r w:rsidRPr="00DE07F2">
        <w:rPr>
          <w:spacing w:val="-4"/>
        </w:rPr>
        <w:t xml:space="preserve"> </w:t>
      </w:r>
      <w:r w:rsidRPr="00DE07F2">
        <w:t>renseignements</w:t>
      </w:r>
      <w:r w:rsidRPr="00DE07F2">
        <w:rPr>
          <w:spacing w:val="-4"/>
        </w:rPr>
        <w:t xml:space="preserve"> </w:t>
      </w:r>
      <w:r w:rsidRPr="00DE07F2">
        <w:t>énumérés</w:t>
      </w:r>
      <w:r w:rsidRPr="00DE07F2">
        <w:rPr>
          <w:spacing w:val="-4"/>
        </w:rPr>
        <w:t xml:space="preserve"> </w:t>
      </w:r>
      <w:r w:rsidRPr="00DE07F2">
        <w:t xml:space="preserve">à l’Article 6.1 ci-dessus. Le RPAO devra préciser les informations à fournir par le groupement </w:t>
      </w:r>
      <w:r w:rsidRPr="00DE07F2">
        <w:rPr>
          <w:spacing w:val="5"/>
        </w:rPr>
        <w:t>e</w:t>
      </w:r>
      <w:r w:rsidRPr="00DE07F2">
        <w:t xml:space="preserve">t </w:t>
      </w:r>
      <w:r w:rsidRPr="00DE07F2">
        <w:rPr>
          <w:spacing w:val="-25"/>
        </w:rPr>
        <w:t xml:space="preserve"> </w:t>
      </w:r>
      <w:r w:rsidRPr="00DE07F2">
        <w:rPr>
          <w:spacing w:val="5"/>
        </w:rPr>
        <w:t>celle</w:t>
      </w:r>
      <w:r w:rsidRPr="00DE07F2">
        <w:t>s</w:t>
      </w:r>
      <w:r w:rsidRPr="00DE07F2">
        <w:rPr>
          <w:spacing w:val="-25"/>
        </w:rPr>
        <w:t xml:space="preserve"> </w:t>
      </w:r>
      <w:r w:rsidRPr="00DE07F2">
        <w:t xml:space="preserve">à </w:t>
      </w:r>
      <w:r w:rsidRPr="00DE07F2">
        <w:rPr>
          <w:spacing w:val="5"/>
        </w:rPr>
        <w:t>fourni</w:t>
      </w:r>
      <w:r w:rsidRPr="00DE07F2">
        <w:t xml:space="preserve">r </w:t>
      </w:r>
      <w:r w:rsidRPr="00DE07F2">
        <w:rPr>
          <w:spacing w:val="5"/>
        </w:rPr>
        <w:t>pa</w:t>
      </w:r>
      <w:r w:rsidRPr="00DE07F2">
        <w:t xml:space="preserve">r </w:t>
      </w:r>
      <w:r w:rsidRPr="00DE07F2">
        <w:rPr>
          <w:spacing w:val="-25"/>
        </w:rPr>
        <w:t xml:space="preserve"> </w:t>
      </w:r>
      <w:r w:rsidRPr="00DE07F2">
        <w:rPr>
          <w:spacing w:val="5"/>
        </w:rPr>
        <w:t>chaqu</w:t>
      </w:r>
      <w:r w:rsidRPr="00DE07F2">
        <w:t xml:space="preserve">e </w:t>
      </w:r>
      <w:r w:rsidRPr="00DE07F2">
        <w:rPr>
          <w:spacing w:val="-25"/>
        </w:rPr>
        <w:t xml:space="preserve"> </w:t>
      </w:r>
      <w:r w:rsidRPr="00DE07F2">
        <w:rPr>
          <w:spacing w:val="5"/>
        </w:rPr>
        <w:t>membr</w:t>
      </w:r>
      <w:r w:rsidRPr="00DE07F2">
        <w:t xml:space="preserve">e </w:t>
      </w:r>
      <w:r w:rsidRPr="00DE07F2">
        <w:rPr>
          <w:spacing w:val="-25"/>
        </w:rPr>
        <w:t xml:space="preserve"> </w:t>
      </w:r>
      <w:r w:rsidRPr="00DE07F2">
        <w:rPr>
          <w:spacing w:val="5"/>
        </w:rPr>
        <w:t xml:space="preserve">du </w:t>
      </w:r>
      <w:r w:rsidRPr="00DE07F2">
        <w:t>groupement</w:t>
      </w:r>
      <w:r w:rsidRPr="00DE07F2">
        <w:rPr>
          <w:spacing w:val="6"/>
        </w:rPr>
        <w:t xml:space="preserve"> </w:t>
      </w:r>
      <w:r w:rsidRPr="00DE07F2">
        <w:t>;</w:t>
      </w:r>
    </w:p>
    <w:p w:rsidR="008901F2" w:rsidRPr="00DE07F2" w:rsidRDefault="008901F2" w:rsidP="008901F2">
      <w:pPr>
        <w:widowControl w:val="0"/>
        <w:autoSpaceDE w:val="0"/>
        <w:jc w:val="both"/>
      </w:pPr>
      <w:r w:rsidRPr="00DE07F2">
        <w:t>b. L’offre</w:t>
      </w:r>
      <w:r w:rsidRPr="00DE07F2">
        <w:rPr>
          <w:spacing w:val="13"/>
        </w:rPr>
        <w:t xml:space="preserve"> </w:t>
      </w:r>
      <w:r w:rsidRPr="00DE07F2">
        <w:t>et</w:t>
      </w:r>
      <w:r w:rsidRPr="00DE07F2">
        <w:rPr>
          <w:spacing w:val="13"/>
        </w:rPr>
        <w:t xml:space="preserve"> </w:t>
      </w:r>
      <w:r w:rsidRPr="00DE07F2">
        <w:t>le</w:t>
      </w:r>
      <w:r w:rsidRPr="00DE07F2">
        <w:rPr>
          <w:spacing w:val="13"/>
        </w:rPr>
        <w:t xml:space="preserve"> </w:t>
      </w:r>
      <w:r w:rsidRPr="00DE07F2">
        <w:t>marché</w:t>
      </w:r>
      <w:r w:rsidRPr="00DE07F2">
        <w:rPr>
          <w:spacing w:val="13"/>
        </w:rPr>
        <w:t xml:space="preserve"> </w:t>
      </w:r>
      <w:r w:rsidRPr="00DE07F2">
        <w:t>doivent</w:t>
      </w:r>
      <w:r w:rsidRPr="00DE07F2">
        <w:rPr>
          <w:spacing w:val="13"/>
        </w:rPr>
        <w:t xml:space="preserve"> </w:t>
      </w:r>
      <w:r w:rsidRPr="00DE07F2">
        <w:t>être</w:t>
      </w:r>
      <w:r w:rsidRPr="00DE07F2">
        <w:rPr>
          <w:spacing w:val="13"/>
        </w:rPr>
        <w:t xml:space="preserve"> </w:t>
      </w:r>
      <w:r w:rsidRPr="00DE07F2">
        <w:t>signés</w:t>
      </w:r>
      <w:r w:rsidRPr="00DE07F2">
        <w:rPr>
          <w:spacing w:val="13"/>
        </w:rPr>
        <w:t xml:space="preserve"> </w:t>
      </w:r>
      <w:r w:rsidRPr="00DE07F2">
        <w:t>de</w:t>
      </w:r>
      <w:r w:rsidRPr="00DE07F2">
        <w:rPr>
          <w:spacing w:val="13"/>
        </w:rPr>
        <w:t xml:space="preserve"> </w:t>
      </w:r>
      <w:r w:rsidRPr="00DE07F2">
        <w:t>façon à</w:t>
      </w:r>
      <w:r w:rsidRPr="00DE07F2">
        <w:rPr>
          <w:spacing w:val="6"/>
        </w:rPr>
        <w:t xml:space="preserve"> </w:t>
      </w:r>
      <w:r w:rsidRPr="00DE07F2">
        <w:t>obliger</w:t>
      </w:r>
      <w:r w:rsidRPr="00DE07F2">
        <w:rPr>
          <w:spacing w:val="6"/>
        </w:rPr>
        <w:t xml:space="preserve"> </w:t>
      </w:r>
      <w:r w:rsidRPr="00DE07F2">
        <w:t>tous</w:t>
      </w:r>
      <w:r w:rsidRPr="00DE07F2">
        <w:rPr>
          <w:spacing w:val="6"/>
        </w:rPr>
        <w:t xml:space="preserve"> </w:t>
      </w:r>
      <w:r w:rsidRPr="00DE07F2">
        <w:t>les</w:t>
      </w:r>
      <w:r w:rsidRPr="00DE07F2">
        <w:rPr>
          <w:spacing w:val="6"/>
        </w:rPr>
        <w:t xml:space="preserve"> </w:t>
      </w:r>
      <w:r w:rsidRPr="00DE07F2">
        <w:t>membres</w:t>
      </w:r>
      <w:r w:rsidRPr="00DE07F2">
        <w:rPr>
          <w:spacing w:val="6"/>
        </w:rPr>
        <w:t xml:space="preserve"> </w:t>
      </w:r>
      <w:r w:rsidRPr="00DE07F2">
        <w:t>du</w:t>
      </w:r>
      <w:r w:rsidRPr="00DE07F2">
        <w:rPr>
          <w:spacing w:val="6"/>
        </w:rPr>
        <w:t xml:space="preserve"> </w:t>
      </w:r>
      <w:r w:rsidRPr="00DE07F2">
        <w:t>groupement</w:t>
      </w:r>
      <w:r w:rsidRPr="00DE07F2">
        <w:rPr>
          <w:spacing w:val="6"/>
        </w:rPr>
        <w:t xml:space="preserve"> </w:t>
      </w:r>
      <w:r w:rsidRPr="00DE07F2">
        <w:t>;</w:t>
      </w:r>
    </w:p>
    <w:p w:rsidR="008901F2" w:rsidRPr="00DE07F2" w:rsidRDefault="008901F2" w:rsidP="008901F2">
      <w:pPr>
        <w:widowControl w:val="0"/>
        <w:autoSpaceDE w:val="0"/>
        <w:jc w:val="both"/>
      </w:pPr>
      <w:r w:rsidRPr="00DE07F2">
        <w:t>c. La nature du groupement (conjoint ou solidaire tel que</w:t>
      </w:r>
      <w:r w:rsidRPr="00DE07F2">
        <w:rPr>
          <w:spacing w:val="27"/>
        </w:rPr>
        <w:t xml:space="preserve"> </w:t>
      </w:r>
      <w:r w:rsidRPr="00DE07F2">
        <w:t>requis</w:t>
      </w:r>
      <w:r w:rsidRPr="00DE07F2">
        <w:rPr>
          <w:spacing w:val="27"/>
        </w:rPr>
        <w:t xml:space="preserve"> </w:t>
      </w:r>
      <w:r w:rsidRPr="00DE07F2">
        <w:t>dans</w:t>
      </w:r>
      <w:r w:rsidRPr="00DE07F2">
        <w:rPr>
          <w:spacing w:val="27"/>
        </w:rPr>
        <w:t xml:space="preserve"> </w:t>
      </w:r>
      <w:r w:rsidRPr="00DE07F2">
        <w:t>le</w:t>
      </w:r>
      <w:r w:rsidRPr="00DE07F2">
        <w:rPr>
          <w:spacing w:val="27"/>
        </w:rPr>
        <w:t xml:space="preserve"> </w:t>
      </w:r>
      <w:r w:rsidRPr="00DE07F2">
        <w:t>RPAO)</w:t>
      </w:r>
      <w:r w:rsidRPr="00DE07F2">
        <w:rPr>
          <w:spacing w:val="27"/>
        </w:rPr>
        <w:t xml:space="preserve"> </w:t>
      </w:r>
      <w:r w:rsidRPr="00DE07F2">
        <w:t>doit</w:t>
      </w:r>
      <w:r w:rsidRPr="00DE07F2">
        <w:rPr>
          <w:spacing w:val="27"/>
        </w:rPr>
        <w:t xml:space="preserve"> </w:t>
      </w:r>
      <w:r w:rsidRPr="00DE07F2">
        <w:t>être précisée</w:t>
      </w:r>
      <w:r w:rsidRPr="00DE07F2">
        <w:rPr>
          <w:spacing w:val="4"/>
        </w:rPr>
        <w:t xml:space="preserve"> </w:t>
      </w:r>
      <w:r w:rsidRPr="00DE07F2">
        <w:t>et</w:t>
      </w:r>
      <w:r w:rsidRPr="00DE07F2">
        <w:rPr>
          <w:spacing w:val="4"/>
        </w:rPr>
        <w:t xml:space="preserve"> </w:t>
      </w:r>
      <w:r w:rsidRPr="00DE07F2">
        <w:t>justifiée</w:t>
      </w:r>
      <w:r w:rsidRPr="00DE07F2">
        <w:rPr>
          <w:spacing w:val="4"/>
        </w:rPr>
        <w:t xml:space="preserve"> </w:t>
      </w:r>
      <w:r w:rsidRPr="00DE07F2">
        <w:t>par</w:t>
      </w:r>
      <w:r w:rsidRPr="00DE07F2">
        <w:rPr>
          <w:spacing w:val="4"/>
        </w:rPr>
        <w:t xml:space="preserve"> </w:t>
      </w:r>
      <w:r w:rsidRPr="00DE07F2">
        <w:t>la</w:t>
      </w:r>
      <w:r w:rsidRPr="00DE07F2">
        <w:rPr>
          <w:spacing w:val="4"/>
        </w:rPr>
        <w:t xml:space="preserve"> </w:t>
      </w:r>
      <w:r w:rsidRPr="00DE07F2">
        <w:t>production</w:t>
      </w:r>
      <w:r w:rsidRPr="00DE07F2">
        <w:rPr>
          <w:spacing w:val="4"/>
        </w:rPr>
        <w:t xml:space="preserve"> </w:t>
      </w:r>
      <w:r w:rsidRPr="00DE07F2">
        <w:t>d’une</w:t>
      </w:r>
      <w:r w:rsidRPr="00DE07F2">
        <w:rPr>
          <w:spacing w:val="4"/>
        </w:rPr>
        <w:t xml:space="preserve"> </w:t>
      </w:r>
      <w:r w:rsidRPr="00DE07F2">
        <w:t>copie de l’accord de groupement en bonne et due forme</w:t>
      </w:r>
      <w:r w:rsidRPr="00DE07F2">
        <w:rPr>
          <w:spacing w:val="6"/>
        </w:rPr>
        <w:t xml:space="preserve"> </w:t>
      </w:r>
      <w:r w:rsidRPr="00DE07F2">
        <w:t>;</w:t>
      </w:r>
    </w:p>
    <w:p w:rsidR="008901F2" w:rsidRPr="00DE07F2" w:rsidRDefault="008901F2" w:rsidP="008901F2">
      <w:pPr>
        <w:widowControl w:val="0"/>
        <w:autoSpaceDE w:val="0"/>
        <w:jc w:val="both"/>
      </w:pPr>
      <w:r w:rsidRPr="00DE07F2">
        <w:t>d. Le</w:t>
      </w:r>
      <w:r w:rsidRPr="00DE07F2">
        <w:rPr>
          <w:spacing w:val="-5"/>
        </w:rPr>
        <w:t xml:space="preserve"> </w:t>
      </w:r>
      <w:r w:rsidRPr="00DE07F2">
        <w:t>membre</w:t>
      </w:r>
      <w:r w:rsidRPr="00DE07F2">
        <w:rPr>
          <w:spacing w:val="-5"/>
        </w:rPr>
        <w:t xml:space="preserve"> </w:t>
      </w:r>
      <w:r w:rsidRPr="00DE07F2">
        <w:t>du</w:t>
      </w:r>
      <w:r w:rsidRPr="00DE07F2">
        <w:rPr>
          <w:spacing w:val="-5"/>
        </w:rPr>
        <w:t xml:space="preserve"> </w:t>
      </w:r>
      <w:r w:rsidRPr="00DE07F2">
        <w:t>groupement</w:t>
      </w:r>
      <w:r w:rsidRPr="00DE07F2">
        <w:rPr>
          <w:spacing w:val="-5"/>
        </w:rPr>
        <w:t xml:space="preserve"> </w:t>
      </w:r>
      <w:r w:rsidRPr="00DE07F2">
        <w:t>désigné</w:t>
      </w:r>
      <w:r w:rsidRPr="00DE07F2">
        <w:rPr>
          <w:spacing w:val="-5"/>
        </w:rPr>
        <w:t xml:space="preserve"> </w:t>
      </w:r>
      <w:r w:rsidRPr="00DE07F2">
        <w:t>comme</w:t>
      </w:r>
      <w:r w:rsidRPr="00DE07F2">
        <w:rPr>
          <w:spacing w:val="-5"/>
        </w:rPr>
        <w:t xml:space="preserve"> </w:t>
      </w:r>
      <w:r w:rsidRPr="00DE07F2">
        <w:t>mandataire,</w:t>
      </w:r>
      <w:r w:rsidRPr="00DE07F2">
        <w:rPr>
          <w:spacing w:val="20"/>
        </w:rPr>
        <w:t xml:space="preserve"> </w:t>
      </w:r>
      <w:r w:rsidRPr="00DE07F2">
        <w:t>représentera</w:t>
      </w:r>
      <w:r w:rsidRPr="00DE07F2">
        <w:rPr>
          <w:spacing w:val="20"/>
        </w:rPr>
        <w:t xml:space="preserve"> </w:t>
      </w:r>
      <w:r w:rsidRPr="00DE07F2">
        <w:t>l’ensemble</w:t>
      </w:r>
      <w:r w:rsidRPr="00DE07F2">
        <w:rPr>
          <w:spacing w:val="20"/>
        </w:rPr>
        <w:t xml:space="preserve"> </w:t>
      </w:r>
      <w:r w:rsidRPr="00DE07F2">
        <w:t>des</w:t>
      </w:r>
      <w:r w:rsidRPr="00DE07F2">
        <w:rPr>
          <w:spacing w:val="20"/>
        </w:rPr>
        <w:t xml:space="preserve"> </w:t>
      </w:r>
      <w:r w:rsidRPr="00DE07F2">
        <w:t>entreprises vis</w:t>
      </w:r>
      <w:r w:rsidRPr="00DE07F2">
        <w:rPr>
          <w:spacing w:val="5"/>
        </w:rPr>
        <w:t xml:space="preserve"> </w:t>
      </w:r>
      <w:r w:rsidRPr="00DE07F2">
        <w:t>à</w:t>
      </w:r>
      <w:r w:rsidRPr="00DE07F2">
        <w:rPr>
          <w:spacing w:val="5"/>
        </w:rPr>
        <w:t xml:space="preserve"> </w:t>
      </w:r>
      <w:r w:rsidRPr="00DE07F2">
        <w:t>vis</w:t>
      </w:r>
      <w:r w:rsidRPr="00DE07F2">
        <w:rPr>
          <w:spacing w:val="5"/>
        </w:rPr>
        <w:t xml:space="preserve"> </w:t>
      </w:r>
      <w:r w:rsidRPr="00DE07F2">
        <w:t>du Maître d’ouvrage Délégué et de l’Autorité Contractante</w:t>
      </w:r>
      <w:r w:rsidRPr="00DE07F2">
        <w:rPr>
          <w:spacing w:val="5"/>
        </w:rPr>
        <w:t xml:space="preserve"> </w:t>
      </w:r>
      <w:r w:rsidRPr="00DE07F2">
        <w:t>pour</w:t>
      </w:r>
      <w:r w:rsidRPr="00DE07F2">
        <w:rPr>
          <w:spacing w:val="5"/>
        </w:rPr>
        <w:t xml:space="preserve"> </w:t>
      </w:r>
      <w:r w:rsidRPr="00DE07F2">
        <w:t>l’exécution</w:t>
      </w:r>
      <w:r w:rsidRPr="00DE07F2">
        <w:rPr>
          <w:spacing w:val="5"/>
        </w:rPr>
        <w:t xml:space="preserve"> </w:t>
      </w:r>
      <w:r w:rsidRPr="00DE07F2">
        <w:t>du marché</w:t>
      </w:r>
      <w:r w:rsidRPr="00DE07F2">
        <w:rPr>
          <w:spacing w:val="6"/>
        </w:rPr>
        <w:t xml:space="preserve"> </w:t>
      </w:r>
      <w:r w:rsidRPr="00DE07F2">
        <w:t>;</w:t>
      </w:r>
    </w:p>
    <w:p w:rsidR="008901F2" w:rsidRPr="00DE07F2" w:rsidRDefault="008901F2" w:rsidP="008901F2">
      <w:pPr>
        <w:widowControl w:val="0"/>
        <w:autoSpaceDE w:val="0"/>
        <w:jc w:val="both"/>
      </w:pPr>
      <w:r w:rsidRPr="00DE07F2">
        <w:t>e. En cas de groupement solidaire, les co-traitants se répartissent les payements qui sont effectués par le Maître d’ouvrage Délégué dans un compte unique; en revanche, chaque entreprise est payée par le Maître  d’Ouvrage  dans  son  propre  compte, lorsqu’il s’agit d’un groupement conjoint.</w:t>
      </w:r>
    </w:p>
    <w:p w:rsidR="008901F2" w:rsidRPr="00DE07F2" w:rsidRDefault="008901F2" w:rsidP="008901F2">
      <w:pPr>
        <w:widowControl w:val="0"/>
        <w:tabs>
          <w:tab w:val="left" w:pos="1080"/>
          <w:tab w:val="left" w:pos="1680"/>
          <w:tab w:val="left" w:pos="2260"/>
          <w:tab w:val="left" w:pos="3060"/>
          <w:tab w:val="left" w:pos="3640"/>
          <w:tab w:val="left" w:pos="4000"/>
          <w:tab w:val="left" w:pos="4640"/>
        </w:tabs>
        <w:autoSpaceDE w:val="0"/>
        <w:jc w:val="both"/>
      </w:pPr>
      <w:r w:rsidRPr="00DE07F2">
        <w:t>6.3. Les soumissionnaires doivent également présenter des propositions  suffisamment détaillées  pour  démontrer qu’elles sont conformes aux spécifications techniques et aux délais d’exécution visés dans le RPAO.</w:t>
      </w:r>
    </w:p>
    <w:p w:rsidR="008901F2" w:rsidRPr="00DE07F2" w:rsidRDefault="008901F2" w:rsidP="008901F2">
      <w:pPr>
        <w:widowControl w:val="0"/>
        <w:tabs>
          <w:tab w:val="left" w:pos="1080"/>
          <w:tab w:val="left" w:pos="1680"/>
          <w:tab w:val="left" w:pos="2260"/>
          <w:tab w:val="left" w:pos="3060"/>
          <w:tab w:val="left" w:pos="3640"/>
          <w:tab w:val="left" w:pos="4000"/>
          <w:tab w:val="left" w:pos="4640"/>
        </w:tabs>
        <w:autoSpaceDE w:val="0"/>
        <w:jc w:val="both"/>
      </w:pPr>
      <w:r w:rsidRPr="00DE07F2">
        <w:t>6.4. Les</w:t>
      </w:r>
      <w:r w:rsidRPr="00DE07F2">
        <w:rPr>
          <w:spacing w:val="24"/>
        </w:rPr>
        <w:t xml:space="preserve"> </w:t>
      </w:r>
      <w:r w:rsidRPr="00DE07F2">
        <w:t>soumissionnaires</w:t>
      </w:r>
      <w:r w:rsidRPr="00DE07F2">
        <w:rPr>
          <w:spacing w:val="24"/>
        </w:rPr>
        <w:t xml:space="preserve"> </w:t>
      </w:r>
      <w:r w:rsidRPr="00DE07F2">
        <w:t>qui sollicitent le</w:t>
      </w:r>
      <w:r w:rsidRPr="00DE07F2">
        <w:rPr>
          <w:spacing w:val="24"/>
        </w:rPr>
        <w:t xml:space="preserve"> </w:t>
      </w:r>
      <w:r w:rsidRPr="00DE07F2">
        <w:t xml:space="preserve">bénéfice d’une marge de préférence, doivent fournir </w:t>
      </w:r>
      <w:r w:rsidRPr="00DE07F2">
        <w:rPr>
          <w:spacing w:val="2"/>
        </w:rPr>
        <w:t>tou</w:t>
      </w:r>
      <w:r w:rsidRPr="00DE07F2">
        <w:t xml:space="preserve">s </w:t>
      </w:r>
      <w:r w:rsidRPr="00DE07F2">
        <w:rPr>
          <w:spacing w:val="-28"/>
        </w:rPr>
        <w:t xml:space="preserve"> </w:t>
      </w:r>
      <w:r w:rsidRPr="00DE07F2">
        <w:rPr>
          <w:spacing w:val="2"/>
        </w:rPr>
        <w:t>le</w:t>
      </w:r>
      <w:r w:rsidRPr="00DE07F2">
        <w:t xml:space="preserve">s </w:t>
      </w:r>
      <w:r w:rsidRPr="00DE07F2">
        <w:rPr>
          <w:spacing w:val="-28"/>
        </w:rPr>
        <w:t xml:space="preserve"> </w:t>
      </w:r>
      <w:r w:rsidRPr="00DE07F2">
        <w:rPr>
          <w:spacing w:val="2"/>
        </w:rPr>
        <w:t>renseignement</w:t>
      </w:r>
      <w:r w:rsidRPr="00DE07F2">
        <w:t xml:space="preserve">s </w:t>
      </w:r>
      <w:r w:rsidRPr="00DE07F2">
        <w:rPr>
          <w:spacing w:val="-28"/>
        </w:rPr>
        <w:t xml:space="preserve"> </w:t>
      </w:r>
      <w:r w:rsidRPr="00DE07F2">
        <w:rPr>
          <w:spacing w:val="2"/>
        </w:rPr>
        <w:t>nécessaire</w:t>
      </w:r>
      <w:r w:rsidRPr="00DE07F2">
        <w:t xml:space="preserve">s </w:t>
      </w:r>
      <w:r w:rsidRPr="00DE07F2">
        <w:rPr>
          <w:spacing w:val="-28"/>
        </w:rPr>
        <w:t xml:space="preserve"> </w:t>
      </w:r>
      <w:r w:rsidRPr="00DE07F2">
        <w:rPr>
          <w:spacing w:val="2"/>
        </w:rPr>
        <w:t xml:space="preserve">pour </w:t>
      </w:r>
      <w:r w:rsidRPr="00DE07F2">
        <w:t>prouver</w:t>
      </w:r>
      <w:r w:rsidRPr="00DE07F2">
        <w:rPr>
          <w:spacing w:val="22"/>
        </w:rPr>
        <w:t xml:space="preserve"> </w:t>
      </w:r>
      <w:r w:rsidRPr="00DE07F2">
        <w:t>qu’ils</w:t>
      </w:r>
      <w:r w:rsidRPr="00DE07F2">
        <w:rPr>
          <w:spacing w:val="22"/>
        </w:rPr>
        <w:t xml:space="preserve"> </w:t>
      </w:r>
      <w:r w:rsidRPr="00DE07F2">
        <w:t>satisfont</w:t>
      </w:r>
      <w:r w:rsidRPr="00DE07F2">
        <w:rPr>
          <w:spacing w:val="22"/>
        </w:rPr>
        <w:t xml:space="preserve"> </w:t>
      </w:r>
      <w:r w:rsidRPr="00DE07F2">
        <w:t>aux</w:t>
      </w:r>
      <w:r w:rsidRPr="00DE07F2">
        <w:rPr>
          <w:spacing w:val="22"/>
        </w:rPr>
        <w:t xml:space="preserve"> </w:t>
      </w:r>
      <w:r w:rsidRPr="00DE07F2">
        <w:t>critères</w:t>
      </w:r>
      <w:r w:rsidRPr="00DE07F2">
        <w:rPr>
          <w:spacing w:val="22"/>
        </w:rPr>
        <w:t xml:space="preserve"> </w:t>
      </w:r>
      <w:r w:rsidRPr="00DE07F2">
        <w:t>d’éligibilité décrits</w:t>
      </w:r>
      <w:r w:rsidRPr="00DE07F2">
        <w:rPr>
          <w:spacing w:val="6"/>
        </w:rPr>
        <w:t xml:space="preserve"> </w:t>
      </w:r>
      <w:r w:rsidRPr="00DE07F2">
        <w:t>à</w:t>
      </w:r>
      <w:r w:rsidRPr="00DE07F2">
        <w:rPr>
          <w:spacing w:val="6"/>
        </w:rPr>
        <w:t xml:space="preserve"> </w:t>
      </w:r>
      <w:r w:rsidRPr="00DE07F2">
        <w:t>l’article 33</w:t>
      </w:r>
      <w:r w:rsidRPr="00DE07F2">
        <w:rPr>
          <w:spacing w:val="6"/>
        </w:rPr>
        <w:t xml:space="preserve">  </w:t>
      </w:r>
      <w:r w:rsidRPr="00DE07F2">
        <w:t>du</w:t>
      </w:r>
      <w:r w:rsidRPr="00DE07F2">
        <w:rPr>
          <w:spacing w:val="6"/>
        </w:rPr>
        <w:t xml:space="preserve"> </w:t>
      </w:r>
      <w:r w:rsidRPr="00DE07F2">
        <w:t>RGAO.</w:t>
      </w:r>
    </w:p>
    <w:p w:rsidR="008901F2" w:rsidRPr="00DE07F2" w:rsidRDefault="008901F2" w:rsidP="008901F2">
      <w:pPr>
        <w:widowControl w:val="0"/>
        <w:autoSpaceDE w:val="0"/>
        <w:jc w:val="both"/>
      </w:pPr>
      <w:r w:rsidRPr="00DE07F2">
        <w:rPr>
          <w:b/>
          <w:bCs/>
        </w:rPr>
        <w:t>Article 7</w:t>
      </w:r>
      <w:r w:rsidRPr="00DE07F2">
        <w:rPr>
          <w:b/>
          <w:bCs/>
          <w:spacing w:val="6"/>
        </w:rPr>
        <w:t xml:space="preserve"> </w:t>
      </w:r>
      <w:r w:rsidRPr="00DE07F2">
        <w:rPr>
          <w:b/>
          <w:bCs/>
        </w:rPr>
        <w:t>:</w:t>
      </w:r>
      <w:r w:rsidRPr="00DE07F2">
        <w:rPr>
          <w:b/>
          <w:bCs/>
          <w:spacing w:val="6"/>
        </w:rPr>
        <w:t xml:space="preserve"> </w:t>
      </w:r>
      <w:r w:rsidRPr="00DE07F2">
        <w:rPr>
          <w:b/>
          <w:bCs/>
        </w:rPr>
        <w:t>Visite</w:t>
      </w:r>
      <w:r w:rsidRPr="00DE07F2">
        <w:rPr>
          <w:b/>
          <w:bCs/>
          <w:spacing w:val="6"/>
        </w:rPr>
        <w:t xml:space="preserve"> </w:t>
      </w:r>
      <w:r w:rsidRPr="00DE07F2">
        <w:rPr>
          <w:b/>
          <w:bCs/>
        </w:rPr>
        <w:t>du</w:t>
      </w:r>
      <w:r w:rsidRPr="00DE07F2">
        <w:rPr>
          <w:b/>
          <w:bCs/>
          <w:spacing w:val="6"/>
        </w:rPr>
        <w:t xml:space="preserve"> </w:t>
      </w:r>
      <w:r w:rsidRPr="00DE07F2">
        <w:rPr>
          <w:b/>
          <w:bCs/>
        </w:rPr>
        <w:t>site</w:t>
      </w:r>
      <w:r w:rsidRPr="00DE07F2">
        <w:rPr>
          <w:b/>
          <w:bCs/>
          <w:spacing w:val="6"/>
        </w:rPr>
        <w:t xml:space="preserve"> </w:t>
      </w:r>
      <w:r w:rsidRPr="00DE07F2">
        <w:rPr>
          <w:b/>
          <w:bCs/>
        </w:rPr>
        <w:t>des</w:t>
      </w:r>
      <w:r w:rsidRPr="00DE07F2">
        <w:rPr>
          <w:b/>
          <w:bCs/>
          <w:spacing w:val="6"/>
        </w:rPr>
        <w:t xml:space="preserve"> </w:t>
      </w:r>
      <w:r w:rsidRPr="00DE07F2">
        <w:rPr>
          <w:b/>
          <w:bCs/>
        </w:rPr>
        <w:t>travaux</w:t>
      </w:r>
    </w:p>
    <w:p w:rsidR="008901F2" w:rsidRPr="00DE07F2" w:rsidRDefault="008901F2" w:rsidP="008901F2">
      <w:pPr>
        <w:widowControl w:val="0"/>
        <w:autoSpaceDE w:val="0"/>
        <w:jc w:val="both"/>
      </w:pPr>
      <w:r w:rsidRPr="00DE07F2">
        <w:t>7.1. Il</w:t>
      </w:r>
      <w:r w:rsidRPr="00DE07F2">
        <w:rPr>
          <w:spacing w:val="7"/>
        </w:rPr>
        <w:t xml:space="preserve"> </w:t>
      </w:r>
      <w:r w:rsidRPr="00DE07F2">
        <w:t>est</w:t>
      </w:r>
      <w:r w:rsidRPr="00DE07F2">
        <w:rPr>
          <w:spacing w:val="7"/>
        </w:rPr>
        <w:t xml:space="preserve"> </w:t>
      </w:r>
      <w:r w:rsidRPr="00DE07F2">
        <w:t>conseillé</w:t>
      </w:r>
      <w:r w:rsidRPr="00DE07F2">
        <w:rPr>
          <w:spacing w:val="7"/>
        </w:rPr>
        <w:t xml:space="preserve"> </w:t>
      </w:r>
      <w:r w:rsidRPr="00DE07F2">
        <w:t>au</w:t>
      </w:r>
      <w:r w:rsidRPr="00DE07F2">
        <w:rPr>
          <w:spacing w:val="7"/>
        </w:rPr>
        <w:t xml:space="preserve"> </w:t>
      </w:r>
      <w:r w:rsidRPr="00DE07F2">
        <w:t>soumissionnaire</w:t>
      </w:r>
      <w:r w:rsidRPr="00DE07F2">
        <w:rPr>
          <w:spacing w:val="7"/>
        </w:rPr>
        <w:t xml:space="preserve"> </w:t>
      </w:r>
      <w:r w:rsidRPr="00DE07F2">
        <w:t>de</w:t>
      </w:r>
      <w:r w:rsidRPr="00DE07F2">
        <w:rPr>
          <w:spacing w:val="7"/>
        </w:rPr>
        <w:t xml:space="preserve"> </w:t>
      </w:r>
      <w:r w:rsidRPr="00DE07F2">
        <w:t>visiter</w:t>
      </w:r>
      <w:r w:rsidRPr="00DE07F2">
        <w:rPr>
          <w:spacing w:val="7"/>
        </w:rPr>
        <w:t xml:space="preserve"> </w:t>
      </w:r>
      <w:r w:rsidRPr="00DE07F2">
        <w:t>et d’inspecter</w:t>
      </w:r>
      <w:r w:rsidRPr="00DE07F2">
        <w:rPr>
          <w:spacing w:val="19"/>
        </w:rPr>
        <w:t xml:space="preserve"> </w:t>
      </w:r>
      <w:r w:rsidRPr="00DE07F2">
        <w:t>le</w:t>
      </w:r>
      <w:r w:rsidRPr="00DE07F2">
        <w:rPr>
          <w:spacing w:val="19"/>
        </w:rPr>
        <w:t xml:space="preserve"> </w:t>
      </w:r>
      <w:r w:rsidRPr="00DE07F2">
        <w:t>site</w:t>
      </w:r>
      <w:r w:rsidRPr="00DE07F2">
        <w:rPr>
          <w:spacing w:val="19"/>
        </w:rPr>
        <w:t xml:space="preserve"> </w:t>
      </w:r>
      <w:r w:rsidRPr="00DE07F2">
        <w:t>des</w:t>
      </w:r>
      <w:r w:rsidRPr="00DE07F2">
        <w:rPr>
          <w:spacing w:val="19"/>
        </w:rPr>
        <w:t xml:space="preserve"> </w:t>
      </w:r>
      <w:r w:rsidRPr="00DE07F2">
        <w:t>travaux</w:t>
      </w:r>
      <w:r w:rsidRPr="00DE07F2">
        <w:rPr>
          <w:spacing w:val="19"/>
        </w:rPr>
        <w:t xml:space="preserve"> </w:t>
      </w:r>
      <w:r w:rsidRPr="00DE07F2">
        <w:t>et</w:t>
      </w:r>
      <w:r w:rsidRPr="00DE07F2">
        <w:rPr>
          <w:spacing w:val="19"/>
        </w:rPr>
        <w:t xml:space="preserve"> </w:t>
      </w:r>
      <w:r w:rsidRPr="00DE07F2">
        <w:t>ses</w:t>
      </w:r>
      <w:r w:rsidRPr="00DE07F2">
        <w:rPr>
          <w:spacing w:val="19"/>
        </w:rPr>
        <w:t xml:space="preserve"> </w:t>
      </w:r>
      <w:r w:rsidRPr="00DE07F2">
        <w:t>environs et d’obtenir par lui-même, et sous sa propre responsabilité, tous les renseignements qui peuvent être nécessaires pour la préparation de</w:t>
      </w:r>
      <w:r w:rsidRPr="00DE07F2">
        <w:rPr>
          <w:spacing w:val="8"/>
        </w:rPr>
        <w:t xml:space="preserve"> </w:t>
      </w:r>
      <w:r w:rsidRPr="00DE07F2">
        <w:t>l’offre</w:t>
      </w:r>
      <w:r w:rsidRPr="00DE07F2">
        <w:rPr>
          <w:spacing w:val="8"/>
        </w:rPr>
        <w:t xml:space="preserve"> </w:t>
      </w:r>
      <w:r w:rsidRPr="00DE07F2">
        <w:t>et</w:t>
      </w:r>
      <w:r w:rsidRPr="00DE07F2">
        <w:rPr>
          <w:spacing w:val="8"/>
        </w:rPr>
        <w:t xml:space="preserve"> </w:t>
      </w:r>
      <w:r w:rsidRPr="00DE07F2">
        <w:t>l’exécution</w:t>
      </w:r>
      <w:r w:rsidRPr="00DE07F2">
        <w:rPr>
          <w:spacing w:val="8"/>
        </w:rPr>
        <w:t xml:space="preserve"> </w:t>
      </w:r>
      <w:r w:rsidRPr="00DE07F2">
        <w:t>des</w:t>
      </w:r>
      <w:r w:rsidRPr="00DE07F2">
        <w:rPr>
          <w:spacing w:val="8"/>
        </w:rPr>
        <w:t xml:space="preserve"> </w:t>
      </w:r>
      <w:r w:rsidRPr="00DE07F2">
        <w:t>travaux. Les</w:t>
      </w:r>
      <w:r w:rsidRPr="00DE07F2">
        <w:rPr>
          <w:spacing w:val="8"/>
        </w:rPr>
        <w:t xml:space="preserve"> </w:t>
      </w:r>
      <w:r w:rsidRPr="00DE07F2">
        <w:t>coûts liés à la visite du site sont à la charge du Soumissionnaire.</w:t>
      </w:r>
    </w:p>
    <w:p w:rsidR="008901F2" w:rsidRPr="00DE07F2" w:rsidRDefault="008901F2" w:rsidP="008901F2">
      <w:pPr>
        <w:widowControl w:val="0"/>
        <w:tabs>
          <w:tab w:val="left" w:pos="1100"/>
          <w:tab w:val="left" w:pos="2100"/>
          <w:tab w:val="left" w:pos="3520"/>
          <w:tab w:val="left" w:pos="4900"/>
        </w:tabs>
        <w:autoSpaceDE w:val="0"/>
        <w:jc w:val="both"/>
      </w:pPr>
      <w:r w:rsidRPr="00DE07F2">
        <w:t xml:space="preserve">7.2. le Maître d’ouvrage Délégué </w:t>
      </w:r>
      <w:r w:rsidRPr="00DE07F2">
        <w:rPr>
          <w:spacing w:val="5"/>
        </w:rPr>
        <w:t>est tenu d’autoriser</w:t>
      </w:r>
      <w:r w:rsidRPr="00DE07F2">
        <w:rPr>
          <w:b/>
          <w:i/>
        </w:rPr>
        <w:t xml:space="preserve"> </w:t>
      </w:r>
      <w:r w:rsidRPr="00DE07F2">
        <w:rPr>
          <w:spacing w:val="5"/>
        </w:rPr>
        <w:t xml:space="preserve">le </w:t>
      </w:r>
      <w:r w:rsidRPr="00DE07F2">
        <w:t>Soumissionnaire qui en fait la demande</w:t>
      </w:r>
      <w:r w:rsidRPr="00DE07F2">
        <w:rPr>
          <w:spacing w:val="14"/>
        </w:rPr>
        <w:t xml:space="preserve"> </w:t>
      </w:r>
      <w:r w:rsidRPr="00DE07F2">
        <w:t>et</w:t>
      </w:r>
      <w:r w:rsidRPr="00DE07F2">
        <w:rPr>
          <w:spacing w:val="14"/>
        </w:rPr>
        <w:t xml:space="preserve"> </w:t>
      </w:r>
      <w:r w:rsidRPr="00DE07F2">
        <w:t>ses</w:t>
      </w:r>
      <w:r w:rsidRPr="00DE07F2">
        <w:rPr>
          <w:spacing w:val="14"/>
        </w:rPr>
        <w:t xml:space="preserve"> </w:t>
      </w:r>
      <w:r w:rsidRPr="00DE07F2">
        <w:t>employés</w:t>
      </w:r>
      <w:r w:rsidRPr="00DE07F2">
        <w:rPr>
          <w:spacing w:val="14"/>
        </w:rPr>
        <w:t xml:space="preserve"> </w:t>
      </w:r>
      <w:r w:rsidRPr="00DE07F2">
        <w:t>ou</w:t>
      </w:r>
      <w:r w:rsidRPr="00DE07F2">
        <w:rPr>
          <w:spacing w:val="14"/>
        </w:rPr>
        <w:t xml:space="preserve"> </w:t>
      </w:r>
      <w:r w:rsidRPr="00DE07F2">
        <w:t>agents,</w:t>
      </w:r>
      <w:r w:rsidRPr="00DE07F2">
        <w:rPr>
          <w:spacing w:val="14"/>
        </w:rPr>
        <w:t xml:space="preserve"> </w:t>
      </w:r>
      <w:r w:rsidRPr="00DE07F2">
        <w:t xml:space="preserve">à pénétrer dans ses locaux et sur ses terrains aux fins de ladite visite, mais seulement à la condition expresse que le Soumissionnaire, ses employés et agents dégagent </w:t>
      </w:r>
      <w:r w:rsidRPr="00DE07F2">
        <w:rPr>
          <w:spacing w:val="5"/>
        </w:rPr>
        <w:t>le Maître d’ouvrage Délégué,</w:t>
      </w:r>
      <w:r w:rsidRPr="00DE07F2">
        <w:t xml:space="preserve"> ses employés et agents, de toute responsabilité</w:t>
      </w:r>
      <w:r w:rsidRPr="00DE07F2">
        <w:rPr>
          <w:spacing w:val="-8"/>
        </w:rPr>
        <w:t xml:space="preserve"> </w:t>
      </w:r>
      <w:r w:rsidRPr="00DE07F2">
        <w:t>pouvant</w:t>
      </w:r>
      <w:r w:rsidRPr="00DE07F2">
        <w:rPr>
          <w:spacing w:val="-8"/>
        </w:rPr>
        <w:t xml:space="preserve"> </w:t>
      </w:r>
      <w:r w:rsidRPr="00DE07F2">
        <w:t>en</w:t>
      </w:r>
      <w:r w:rsidRPr="00DE07F2">
        <w:rPr>
          <w:spacing w:val="-8"/>
        </w:rPr>
        <w:t xml:space="preserve"> </w:t>
      </w:r>
      <w:r w:rsidRPr="00DE07F2">
        <w:t>résulter</w:t>
      </w:r>
      <w:r w:rsidRPr="00DE07F2">
        <w:rPr>
          <w:spacing w:val="-8"/>
        </w:rPr>
        <w:t xml:space="preserve"> </w:t>
      </w:r>
      <w:r w:rsidRPr="00DE07F2">
        <w:t>et</w:t>
      </w:r>
      <w:r w:rsidRPr="00DE07F2">
        <w:rPr>
          <w:spacing w:val="-8"/>
        </w:rPr>
        <w:t xml:space="preserve"> </w:t>
      </w:r>
      <w:r w:rsidRPr="00DE07F2">
        <w:t>les</w:t>
      </w:r>
      <w:r w:rsidRPr="00DE07F2">
        <w:rPr>
          <w:spacing w:val="-8"/>
        </w:rPr>
        <w:t xml:space="preserve"> </w:t>
      </w:r>
      <w:r w:rsidRPr="00DE07F2">
        <w:t>indem</w:t>
      </w:r>
      <w:r w:rsidRPr="00DE07F2">
        <w:rPr>
          <w:spacing w:val="5"/>
        </w:rPr>
        <w:t>nisen</w:t>
      </w:r>
      <w:r w:rsidRPr="00DE07F2">
        <w:t xml:space="preserve">t </w:t>
      </w:r>
      <w:r w:rsidRPr="00DE07F2">
        <w:rPr>
          <w:spacing w:val="5"/>
        </w:rPr>
        <w:t>s</w:t>
      </w:r>
      <w:r w:rsidRPr="00DE07F2">
        <w:t xml:space="preserve">i </w:t>
      </w:r>
      <w:r w:rsidRPr="00DE07F2">
        <w:rPr>
          <w:spacing w:val="-19"/>
        </w:rPr>
        <w:t xml:space="preserve"> </w:t>
      </w:r>
      <w:r w:rsidRPr="00DE07F2">
        <w:rPr>
          <w:spacing w:val="5"/>
        </w:rPr>
        <w:t>nécessaire</w:t>
      </w:r>
      <w:r w:rsidRPr="00DE07F2">
        <w:t xml:space="preserve">, </w:t>
      </w:r>
      <w:r w:rsidRPr="00DE07F2">
        <w:rPr>
          <w:spacing w:val="-19"/>
        </w:rPr>
        <w:t xml:space="preserve"> </w:t>
      </w:r>
      <w:r w:rsidRPr="00DE07F2">
        <w:rPr>
          <w:spacing w:val="5"/>
        </w:rPr>
        <w:t>e</w:t>
      </w:r>
      <w:r w:rsidRPr="00DE07F2">
        <w:t xml:space="preserve">t </w:t>
      </w:r>
      <w:r w:rsidRPr="00DE07F2">
        <w:rPr>
          <w:spacing w:val="-19"/>
        </w:rPr>
        <w:t xml:space="preserve"> </w:t>
      </w:r>
      <w:r w:rsidRPr="00DE07F2">
        <w:rPr>
          <w:spacing w:val="5"/>
        </w:rPr>
        <w:t>qu’il</w:t>
      </w:r>
      <w:r w:rsidRPr="00DE07F2">
        <w:t xml:space="preserve"> </w:t>
      </w:r>
      <w:r w:rsidRPr="00DE07F2">
        <w:rPr>
          <w:spacing w:val="-19"/>
        </w:rPr>
        <w:t xml:space="preserve"> </w:t>
      </w:r>
      <w:r w:rsidRPr="00DE07F2">
        <w:rPr>
          <w:spacing w:val="5"/>
        </w:rPr>
        <w:t xml:space="preserve">demeure </w:t>
      </w:r>
      <w:r w:rsidRPr="00DE07F2">
        <w:t>responsable</w:t>
      </w:r>
      <w:r w:rsidRPr="00DE07F2">
        <w:rPr>
          <w:spacing w:val="17"/>
        </w:rPr>
        <w:t xml:space="preserve"> </w:t>
      </w:r>
      <w:r w:rsidRPr="00DE07F2">
        <w:t>des</w:t>
      </w:r>
      <w:r w:rsidRPr="00DE07F2">
        <w:rPr>
          <w:spacing w:val="17"/>
        </w:rPr>
        <w:t xml:space="preserve"> </w:t>
      </w:r>
      <w:r w:rsidRPr="00DE07F2">
        <w:t>accidents</w:t>
      </w:r>
      <w:r w:rsidRPr="00DE07F2">
        <w:rPr>
          <w:spacing w:val="17"/>
        </w:rPr>
        <w:t xml:space="preserve"> </w:t>
      </w:r>
      <w:r w:rsidRPr="00DE07F2">
        <w:t>mortels</w:t>
      </w:r>
      <w:r w:rsidRPr="00DE07F2">
        <w:rPr>
          <w:spacing w:val="17"/>
        </w:rPr>
        <w:t xml:space="preserve"> </w:t>
      </w:r>
      <w:r w:rsidRPr="00DE07F2">
        <w:t>ou</w:t>
      </w:r>
      <w:r w:rsidRPr="00DE07F2">
        <w:rPr>
          <w:spacing w:val="17"/>
        </w:rPr>
        <w:t xml:space="preserve"> </w:t>
      </w:r>
      <w:r w:rsidRPr="00DE07F2">
        <w:t>corporels,</w:t>
      </w:r>
      <w:r w:rsidRPr="00DE07F2">
        <w:rPr>
          <w:spacing w:val="2"/>
        </w:rPr>
        <w:t xml:space="preserve"> </w:t>
      </w:r>
      <w:r w:rsidRPr="00DE07F2">
        <w:t>des</w:t>
      </w:r>
      <w:r w:rsidRPr="00DE07F2">
        <w:rPr>
          <w:spacing w:val="2"/>
        </w:rPr>
        <w:t xml:space="preserve"> </w:t>
      </w:r>
      <w:r w:rsidRPr="00DE07F2">
        <w:t>pertes</w:t>
      </w:r>
      <w:r w:rsidRPr="00DE07F2">
        <w:rPr>
          <w:spacing w:val="2"/>
        </w:rPr>
        <w:t xml:space="preserve"> </w:t>
      </w:r>
      <w:r w:rsidRPr="00DE07F2">
        <w:t>ou</w:t>
      </w:r>
      <w:r w:rsidRPr="00DE07F2">
        <w:rPr>
          <w:spacing w:val="2"/>
        </w:rPr>
        <w:t xml:space="preserve"> </w:t>
      </w:r>
      <w:r w:rsidRPr="00DE07F2">
        <w:t>dommages</w:t>
      </w:r>
      <w:r w:rsidRPr="00DE07F2">
        <w:rPr>
          <w:spacing w:val="2"/>
        </w:rPr>
        <w:t xml:space="preserve"> </w:t>
      </w:r>
      <w:r w:rsidRPr="00DE07F2">
        <w:t>matériels,</w:t>
      </w:r>
      <w:r w:rsidRPr="00DE07F2">
        <w:rPr>
          <w:spacing w:val="2"/>
        </w:rPr>
        <w:t xml:space="preserve"> </w:t>
      </w:r>
      <w:r w:rsidRPr="00DE07F2">
        <w:t>coûts et</w:t>
      </w:r>
      <w:r w:rsidRPr="00DE07F2">
        <w:rPr>
          <w:spacing w:val="6"/>
        </w:rPr>
        <w:t xml:space="preserve"> </w:t>
      </w:r>
      <w:r w:rsidRPr="00DE07F2">
        <w:t>frais</w:t>
      </w:r>
      <w:r w:rsidRPr="00DE07F2">
        <w:rPr>
          <w:spacing w:val="6"/>
        </w:rPr>
        <w:t xml:space="preserve"> </w:t>
      </w:r>
      <w:r w:rsidRPr="00DE07F2">
        <w:t>encourus</w:t>
      </w:r>
      <w:r w:rsidRPr="00DE07F2">
        <w:rPr>
          <w:spacing w:val="6"/>
        </w:rPr>
        <w:t xml:space="preserve"> </w:t>
      </w:r>
      <w:r w:rsidRPr="00DE07F2">
        <w:t>du</w:t>
      </w:r>
      <w:r w:rsidRPr="00DE07F2">
        <w:rPr>
          <w:spacing w:val="6"/>
        </w:rPr>
        <w:t xml:space="preserve"> </w:t>
      </w:r>
      <w:r w:rsidRPr="00DE07F2">
        <w:t>fait</w:t>
      </w:r>
      <w:r w:rsidRPr="00DE07F2">
        <w:rPr>
          <w:spacing w:val="6"/>
        </w:rPr>
        <w:t xml:space="preserve"> </w:t>
      </w:r>
      <w:r w:rsidRPr="00DE07F2">
        <w:t>de</w:t>
      </w:r>
      <w:r w:rsidRPr="00DE07F2">
        <w:rPr>
          <w:spacing w:val="6"/>
        </w:rPr>
        <w:t xml:space="preserve"> </w:t>
      </w:r>
      <w:r w:rsidRPr="00DE07F2">
        <w:t>cette</w:t>
      </w:r>
      <w:r w:rsidRPr="00DE07F2">
        <w:rPr>
          <w:spacing w:val="6"/>
        </w:rPr>
        <w:t xml:space="preserve"> </w:t>
      </w:r>
      <w:r w:rsidRPr="00DE07F2">
        <w:t>visite.</w:t>
      </w:r>
    </w:p>
    <w:p w:rsidR="008901F2" w:rsidRPr="00DE07F2" w:rsidRDefault="008901F2" w:rsidP="008901F2">
      <w:pPr>
        <w:widowControl w:val="0"/>
        <w:autoSpaceDE w:val="0"/>
        <w:jc w:val="both"/>
      </w:pPr>
      <w:r w:rsidRPr="00DE07F2">
        <w:t>7.3. Le Maître d’ouvrage Délégué peut</w:t>
      </w:r>
      <w:r w:rsidRPr="00DE07F2">
        <w:rPr>
          <w:spacing w:val="18"/>
        </w:rPr>
        <w:t xml:space="preserve"> </w:t>
      </w:r>
      <w:r w:rsidRPr="00DE07F2">
        <w:t>organiser</w:t>
      </w:r>
      <w:r w:rsidRPr="00DE07F2">
        <w:rPr>
          <w:spacing w:val="18"/>
        </w:rPr>
        <w:t xml:space="preserve"> </w:t>
      </w:r>
      <w:r w:rsidRPr="00DE07F2">
        <w:t>une</w:t>
      </w:r>
      <w:r w:rsidRPr="00DE07F2">
        <w:rPr>
          <w:spacing w:val="18"/>
        </w:rPr>
        <w:t xml:space="preserve"> </w:t>
      </w:r>
      <w:r w:rsidRPr="00DE07F2">
        <w:t>visite du</w:t>
      </w:r>
      <w:r w:rsidRPr="00DE07F2">
        <w:rPr>
          <w:spacing w:val="29"/>
        </w:rPr>
        <w:t xml:space="preserve"> </w:t>
      </w:r>
      <w:r w:rsidRPr="00DE07F2">
        <w:t>site</w:t>
      </w:r>
      <w:r w:rsidRPr="00DE07F2">
        <w:rPr>
          <w:spacing w:val="29"/>
        </w:rPr>
        <w:t xml:space="preserve"> </w:t>
      </w:r>
      <w:r w:rsidRPr="00DE07F2">
        <w:t>des</w:t>
      </w:r>
      <w:r w:rsidRPr="00DE07F2">
        <w:rPr>
          <w:spacing w:val="29"/>
        </w:rPr>
        <w:t xml:space="preserve"> </w:t>
      </w:r>
      <w:r w:rsidRPr="00DE07F2">
        <w:t>travaux</w:t>
      </w:r>
      <w:r w:rsidRPr="00DE07F2">
        <w:rPr>
          <w:spacing w:val="29"/>
        </w:rPr>
        <w:t xml:space="preserve"> </w:t>
      </w:r>
      <w:r w:rsidRPr="00DE07F2">
        <w:t>au</w:t>
      </w:r>
      <w:r w:rsidRPr="00DE07F2">
        <w:rPr>
          <w:spacing w:val="29"/>
        </w:rPr>
        <w:t xml:space="preserve"> </w:t>
      </w:r>
      <w:r w:rsidRPr="00DE07F2">
        <w:t>moment</w:t>
      </w:r>
      <w:r w:rsidRPr="00DE07F2">
        <w:rPr>
          <w:spacing w:val="29"/>
        </w:rPr>
        <w:t xml:space="preserve"> </w:t>
      </w:r>
      <w:r w:rsidRPr="00DE07F2">
        <w:t>de</w:t>
      </w:r>
      <w:r w:rsidRPr="00DE07F2">
        <w:rPr>
          <w:spacing w:val="29"/>
        </w:rPr>
        <w:t xml:space="preserve"> </w:t>
      </w:r>
      <w:r w:rsidRPr="00DE07F2">
        <w:t>la</w:t>
      </w:r>
      <w:r w:rsidRPr="00DE07F2">
        <w:rPr>
          <w:spacing w:val="29"/>
        </w:rPr>
        <w:t xml:space="preserve"> </w:t>
      </w:r>
      <w:r w:rsidRPr="00DE07F2">
        <w:t xml:space="preserve">réunion </w:t>
      </w:r>
      <w:r w:rsidRPr="00DE07F2">
        <w:rPr>
          <w:spacing w:val="5"/>
        </w:rPr>
        <w:t>préparatoir</w:t>
      </w:r>
      <w:r w:rsidRPr="00DE07F2">
        <w:t xml:space="preserve">e </w:t>
      </w:r>
      <w:r w:rsidRPr="00DE07F2">
        <w:rPr>
          <w:spacing w:val="4"/>
        </w:rPr>
        <w:t xml:space="preserve"> </w:t>
      </w:r>
      <w:r w:rsidRPr="00DE07F2">
        <w:t xml:space="preserve">à </w:t>
      </w:r>
      <w:r w:rsidRPr="00DE07F2">
        <w:rPr>
          <w:spacing w:val="4"/>
        </w:rPr>
        <w:t xml:space="preserve"> </w:t>
      </w:r>
      <w:r w:rsidRPr="00DE07F2">
        <w:rPr>
          <w:spacing w:val="5"/>
        </w:rPr>
        <w:t>l’établissemen</w:t>
      </w:r>
      <w:r w:rsidRPr="00DE07F2">
        <w:t xml:space="preserve">t </w:t>
      </w:r>
      <w:r w:rsidRPr="00DE07F2">
        <w:rPr>
          <w:spacing w:val="4"/>
        </w:rPr>
        <w:t xml:space="preserve"> </w:t>
      </w:r>
      <w:r w:rsidRPr="00DE07F2">
        <w:rPr>
          <w:spacing w:val="5"/>
        </w:rPr>
        <w:t>de</w:t>
      </w:r>
      <w:r w:rsidRPr="00DE07F2">
        <w:t xml:space="preserve">s </w:t>
      </w:r>
      <w:r w:rsidRPr="00DE07F2">
        <w:rPr>
          <w:spacing w:val="4"/>
        </w:rPr>
        <w:t xml:space="preserve"> </w:t>
      </w:r>
      <w:r w:rsidRPr="00DE07F2">
        <w:rPr>
          <w:spacing w:val="5"/>
        </w:rPr>
        <w:t xml:space="preserve">offres </w:t>
      </w:r>
      <w:r w:rsidRPr="00DE07F2">
        <w:t>mentionnées</w:t>
      </w:r>
      <w:r w:rsidRPr="00DE07F2">
        <w:rPr>
          <w:spacing w:val="6"/>
        </w:rPr>
        <w:t xml:space="preserve"> </w:t>
      </w:r>
      <w:r w:rsidRPr="00DE07F2">
        <w:t>à</w:t>
      </w:r>
      <w:r w:rsidRPr="00DE07F2">
        <w:rPr>
          <w:spacing w:val="6"/>
        </w:rPr>
        <w:t xml:space="preserve"> </w:t>
      </w:r>
      <w:r w:rsidRPr="00DE07F2">
        <w:t>l’article</w:t>
      </w:r>
      <w:r w:rsidRPr="00DE07F2">
        <w:rPr>
          <w:spacing w:val="6"/>
        </w:rPr>
        <w:t xml:space="preserve"> </w:t>
      </w:r>
      <w:r w:rsidRPr="00DE07F2">
        <w:t>19</w:t>
      </w:r>
      <w:r w:rsidRPr="00DE07F2">
        <w:rPr>
          <w:spacing w:val="6"/>
        </w:rPr>
        <w:t xml:space="preserve"> </w:t>
      </w:r>
      <w:r w:rsidRPr="00DE07F2">
        <w:t>du</w:t>
      </w:r>
      <w:r w:rsidRPr="00DE07F2">
        <w:rPr>
          <w:spacing w:val="6"/>
        </w:rPr>
        <w:t xml:space="preserve"> </w:t>
      </w:r>
      <w:r w:rsidRPr="00DE07F2">
        <w:t>RGAO.</w:t>
      </w:r>
    </w:p>
    <w:p w:rsidR="008901F2" w:rsidRPr="00DE07F2" w:rsidRDefault="008901F2" w:rsidP="008901F2">
      <w:pPr>
        <w:widowControl w:val="0"/>
        <w:autoSpaceDE w:val="0"/>
        <w:jc w:val="both"/>
        <w:rPr>
          <w:b/>
          <w:bCs/>
        </w:rPr>
      </w:pPr>
    </w:p>
    <w:p w:rsidR="008901F2" w:rsidRPr="00DE07F2" w:rsidRDefault="008901F2" w:rsidP="008901F2">
      <w:pPr>
        <w:widowControl w:val="0"/>
        <w:autoSpaceDE w:val="0"/>
        <w:jc w:val="center"/>
      </w:pPr>
      <w:r w:rsidRPr="00DE07F2">
        <w:rPr>
          <w:b/>
        </w:rPr>
        <w:t>B.</w:t>
      </w:r>
      <w:r w:rsidRPr="00DE07F2">
        <w:rPr>
          <w:b/>
          <w:spacing w:val="9"/>
        </w:rPr>
        <w:t xml:space="preserve"> </w:t>
      </w:r>
      <w:r w:rsidRPr="00DE07F2">
        <w:rPr>
          <w:b/>
        </w:rPr>
        <w:t>Dossier</w:t>
      </w:r>
      <w:r w:rsidRPr="00DE07F2">
        <w:rPr>
          <w:b/>
          <w:spacing w:val="9"/>
        </w:rPr>
        <w:t xml:space="preserve"> </w:t>
      </w:r>
      <w:r w:rsidRPr="00DE07F2">
        <w:rPr>
          <w:b/>
        </w:rPr>
        <w:t>d’Appel</w:t>
      </w:r>
      <w:r w:rsidRPr="00DE07F2">
        <w:rPr>
          <w:b/>
          <w:spacing w:val="9"/>
        </w:rPr>
        <w:t xml:space="preserve"> </w:t>
      </w:r>
      <w:r w:rsidRPr="00DE07F2">
        <w:rPr>
          <w:b/>
        </w:rPr>
        <w:t>d’Offres</w:t>
      </w:r>
    </w:p>
    <w:p w:rsidR="008901F2" w:rsidRPr="00DE07F2" w:rsidRDefault="008901F2" w:rsidP="008901F2">
      <w:pPr>
        <w:widowControl w:val="0"/>
        <w:autoSpaceDE w:val="0"/>
        <w:jc w:val="both"/>
      </w:pPr>
      <w:r w:rsidRPr="00DE07F2">
        <w:rPr>
          <w:b/>
          <w:bCs/>
        </w:rPr>
        <w:t>Article 8</w:t>
      </w:r>
      <w:r w:rsidRPr="00DE07F2">
        <w:rPr>
          <w:b/>
          <w:bCs/>
          <w:spacing w:val="6"/>
        </w:rPr>
        <w:t xml:space="preserve"> </w:t>
      </w:r>
      <w:r w:rsidRPr="00DE07F2">
        <w:rPr>
          <w:b/>
          <w:bCs/>
        </w:rPr>
        <w:t>:</w:t>
      </w:r>
      <w:r w:rsidRPr="00DE07F2">
        <w:rPr>
          <w:b/>
          <w:bCs/>
          <w:spacing w:val="6"/>
        </w:rPr>
        <w:t xml:space="preserve"> </w:t>
      </w:r>
      <w:r w:rsidRPr="00DE07F2">
        <w:rPr>
          <w:b/>
          <w:bCs/>
        </w:rPr>
        <w:t>Contenu</w:t>
      </w:r>
      <w:r w:rsidRPr="00DE07F2">
        <w:rPr>
          <w:b/>
          <w:bCs/>
          <w:spacing w:val="6"/>
        </w:rPr>
        <w:t xml:space="preserve"> </w:t>
      </w:r>
      <w:r w:rsidRPr="00DE07F2">
        <w:rPr>
          <w:b/>
          <w:bCs/>
        </w:rPr>
        <w:t>du</w:t>
      </w:r>
      <w:r w:rsidRPr="00DE07F2">
        <w:rPr>
          <w:b/>
          <w:bCs/>
          <w:spacing w:val="6"/>
        </w:rPr>
        <w:t xml:space="preserve"> </w:t>
      </w:r>
      <w:r w:rsidRPr="00DE07F2">
        <w:rPr>
          <w:b/>
          <w:bCs/>
        </w:rPr>
        <w:t>Dossier</w:t>
      </w:r>
      <w:r w:rsidRPr="00DE07F2">
        <w:rPr>
          <w:b/>
          <w:bCs/>
          <w:spacing w:val="6"/>
        </w:rPr>
        <w:t xml:space="preserve"> </w:t>
      </w:r>
      <w:r w:rsidRPr="00DE07F2">
        <w:rPr>
          <w:b/>
          <w:bCs/>
        </w:rPr>
        <w:t>d’Appel</w:t>
      </w:r>
      <w:r w:rsidRPr="00DE07F2">
        <w:rPr>
          <w:b/>
          <w:bCs/>
          <w:spacing w:val="6"/>
        </w:rPr>
        <w:t xml:space="preserve"> </w:t>
      </w:r>
      <w:r w:rsidRPr="00DE07F2">
        <w:rPr>
          <w:b/>
          <w:bCs/>
        </w:rPr>
        <w:t>d’Offres</w:t>
      </w:r>
    </w:p>
    <w:p w:rsidR="008901F2" w:rsidRPr="00DE07F2" w:rsidRDefault="008901F2" w:rsidP="008901F2">
      <w:pPr>
        <w:widowControl w:val="0"/>
        <w:autoSpaceDE w:val="0"/>
        <w:jc w:val="both"/>
      </w:pPr>
      <w:r w:rsidRPr="00DE07F2">
        <w:t>8.1. Le</w:t>
      </w:r>
      <w:r w:rsidRPr="00DE07F2">
        <w:rPr>
          <w:spacing w:val="29"/>
        </w:rPr>
        <w:t xml:space="preserve"> </w:t>
      </w:r>
      <w:r w:rsidRPr="00DE07F2">
        <w:t>Dossier</w:t>
      </w:r>
      <w:r w:rsidRPr="00DE07F2">
        <w:rPr>
          <w:spacing w:val="29"/>
        </w:rPr>
        <w:t xml:space="preserve"> </w:t>
      </w:r>
      <w:r w:rsidRPr="00DE07F2">
        <w:t>d’Appel</w:t>
      </w:r>
      <w:r w:rsidRPr="00DE07F2">
        <w:rPr>
          <w:spacing w:val="29"/>
        </w:rPr>
        <w:t xml:space="preserve"> </w:t>
      </w:r>
      <w:r w:rsidRPr="00DE07F2">
        <w:t>d’Offres</w:t>
      </w:r>
      <w:r w:rsidRPr="00DE07F2">
        <w:rPr>
          <w:spacing w:val="29"/>
        </w:rPr>
        <w:t xml:space="preserve"> </w:t>
      </w:r>
      <w:r w:rsidRPr="00DE07F2">
        <w:t>décrit</w:t>
      </w:r>
      <w:r w:rsidRPr="00DE07F2">
        <w:rPr>
          <w:spacing w:val="29"/>
        </w:rPr>
        <w:t xml:space="preserve"> </w:t>
      </w:r>
      <w:r w:rsidRPr="00DE07F2">
        <w:t>les</w:t>
      </w:r>
      <w:r w:rsidRPr="00DE07F2">
        <w:rPr>
          <w:spacing w:val="29"/>
        </w:rPr>
        <w:t xml:space="preserve"> </w:t>
      </w:r>
      <w:r w:rsidRPr="00DE07F2">
        <w:t>travaux faisant l’objet du marché, fixe les procédures de consultation des entrepreneurs et précise les</w:t>
      </w:r>
      <w:r w:rsidRPr="00DE07F2">
        <w:rPr>
          <w:spacing w:val="12"/>
        </w:rPr>
        <w:t xml:space="preserve"> </w:t>
      </w:r>
      <w:r w:rsidRPr="00DE07F2">
        <w:t>conditions</w:t>
      </w:r>
      <w:r w:rsidRPr="00DE07F2">
        <w:rPr>
          <w:spacing w:val="12"/>
        </w:rPr>
        <w:t xml:space="preserve"> </w:t>
      </w:r>
      <w:r w:rsidRPr="00DE07F2">
        <w:t>du</w:t>
      </w:r>
      <w:r w:rsidRPr="00DE07F2">
        <w:rPr>
          <w:spacing w:val="12"/>
        </w:rPr>
        <w:t xml:space="preserve"> </w:t>
      </w:r>
      <w:r w:rsidRPr="00DE07F2">
        <w:t>marché.</w:t>
      </w:r>
      <w:r w:rsidRPr="00DE07F2">
        <w:rPr>
          <w:spacing w:val="12"/>
        </w:rPr>
        <w:t xml:space="preserve"> </w:t>
      </w:r>
      <w:r w:rsidRPr="00DE07F2">
        <w:t>Outre</w:t>
      </w:r>
      <w:r w:rsidRPr="00DE07F2">
        <w:rPr>
          <w:spacing w:val="12"/>
        </w:rPr>
        <w:t xml:space="preserve"> </w:t>
      </w:r>
      <w:r w:rsidRPr="00DE07F2">
        <w:t>le(s)</w:t>
      </w:r>
      <w:r w:rsidRPr="00DE07F2">
        <w:rPr>
          <w:spacing w:val="12"/>
        </w:rPr>
        <w:t xml:space="preserve"> </w:t>
      </w:r>
      <w:r w:rsidRPr="00DE07F2">
        <w:t xml:space="preserve">additif(s) </w:t>
      </w:r>
      <w:r w:rsidRPr="00DE07F2">
        <w:rPr>
          <w:spacing w:val="5"/>
        </w:rPr>
        <w:t>publié(s</w:t>
      </w:r>
      <w:r w:rsidRPr="00DE07F2">
        <w:t xml:space="preserve">) </w:t>
      </w:r>
      <w:r w:rsidRPr="00DE07F2">
        <w:rPr>
          <w:spacing w:val="-6"/>
        </w:rPr>
        <w:t xml:space="preserve"> </w:t>
      </w:r>
      <w:r w:rsidRPr="00DE07F2">
        <w:rPr>
          <w:spacing w:val="5"/>
        </w:rPr>
        <w:t>conformémen</w:t>
      </w:r>
      <w:r w:rsidRPr="00DE07F2">
        <w:t xml:space="preserve">t </w:t>
      </w:r>
      <w:r w:rsidRPr="00DE07F2">
        <w:rPr>
          <w:spacing w:val="-6"/>
        </w:rPr>
        <w:t xml:space="preserve"> </w:t>
      </w:r>
      <w:r w:rsidRPr="00DE07F2">
        <w:t xml:space="preserve">à </w:t>
      </w:r>
      <w:r w:rsidRPr="00DE07F2">
        <w:rPr>
          <w:spacing w:val="-6"/>
        </w:rPr>
        <w:t xml:space="preserve"> </w:t>
      </w:r>
      <w:r w:rsidRPr="00DE07F2">
        <w:rPr>
          <w:spacing w:val="5"/>
        </w:rPr>
        <w:t>l’articl</w:t>
      </w:r>
      <w:r w:rsidRPr="00DE07F2">
        <w:t xml:space="preserve">e </w:t>
      </w:r>
      <w:r w:rsidRPr="00DE07F2">
        <w:rPr>
          <w:spacing w:val="-6"/>
        </w:rPr>
        <w:t xml:space="preserve"> </w:t>
      </w:r>
      <w:r w:rsidRPr="00DE07F2">
        <w:rPr>
          <w:spacing w:val="5"/>
        </w:rPr>
        <w:t>1</w:t>
      </w:r>
      <w:r w:rsidRPr="00DE07F2">
        <w:t xml:space="preserve">0 </w:t>
      </w:r>
      <w:r w:rsidRPr="00DE07F2">
        <w:rPr>
          <w:spacing w:val="-6"/>
        </w:rPr>
        <w:t xml:space="preserve"> </w:t>
      </w:r>
      <w:r w:rsidRPr="00DE07F2">
        <w:rPr>
          <w:spacing w:val="5"/>
        </w:rPr>
        <w:t xml:space="preserve">du </w:t>
      </w:r>
      <w:r w:rsidRPr="00DE07F2">
        <w:t>RGAO,</w:t>
      </w:r>
      <w:r w:rsidRPr="00DE07F2">
        <w:rPr>
          <w:spacing w:val="24"/>
        </w:rPr>
        <w:t xml:space="preserve"> </w:t>
      </w:r>
      <w:r w:rsidRPr="00DE07F2">
        <w:t>il</w:t>
      </w:r>
      <w:r w:rsidRPr="00DE07F2">
        <w:rPr>
          <w:spacing w:val="24"/>
        </w:rPr>
        <w:t xml:space="preserve"> </w:t>
      </w:r>
      <w:r w:rsidRPr="00DE07F2">
        <w:t>comprend</w:t>
      </w:r>
      <w:r w:rsidRPr="00DE07F2">
        <w:rPr>
          <w:spacing w:val="24"/>
        </w:rPr>
        <w:t xml:space="preserve"> aussi </w:t>
      </w:r>
      <w:r w:rsidRPr="00DE07F2">
        <w:t>les</w:t>
      </w:r>
      <w:r w:rsidRPr="00DE07F2">
        <w:rPr>
          <w:spacing w:val="24"/>
        </w:rPr>
        <w:t xml:space="preserve"> </w:t>
      </w:r>
      <w:r w:rsidRPr="00DE07F2">
        <w:t>principaux</w:t>
      </w:r>
      <w:r w:rsidRPr="00DE07F2">
        <w:rPr>
          <w:spacing w:val="24"/>
        </w:rPr>
        <w:t xml:space="preserve"> </w:t>
      </w:r>
      <w:r w:rsidRPr="00DE07F2">
        <w:t>documents énumérés</w:t>
      </w:r>
      <w:r w:rsidRPr="00DE07F2">
        <w:rPr>
          <w:spacing w:val="6"/>
        </w:rPr>
        <w:t xml:space="preserve"> </w:t>
      </w:r>
      <w:r w:rsidRPr="00DE07F2">
        <w:t>ci-après</w:t>
      </w:r>
      <w:r w:rsidRPr="00DE07F2">
        <w:rPr>
          <w:spacing w:val="6"/>
        </w:rPr>
        <w:t xml:space="preserve"> </w:t>
      </w:r>
      <w:r w:rsidRPr="00DE07F2">
        <w:t>:</w:t>
      </w:r>
    </w:p>
    <w:p w:rsidR="008901F2" w:rsidRPr="00DE07F2" w:rsidRDefault="008901F2" w:rsidP="008901F2">
      <w:pPr>
        <w:widowControl w:val="0"/>
        <w:autoSpaceDE w:val="0"/>
        <w:jc w:val="both"/>
      </w:pPr>
      <w:r w:rsidRPr="00DE07F2">
        <w:t>Pièce n°1 La lettre d’invitation à soumissionner (pour les Appels</w:t>
      </w:r>
      <w:r w:rsidRPr="00DE07F2">
        <w:rPr>
          <w:spacing w:val="6"/>
        </w:rPr>
        <w:t xml:space="preserve"> </w:t>
      </w:r>
      <w:r w:rsidRPr="00DE07F2">
        <w:t>d’Offres</w:t>
      </w:r>
      <w:r w:rsidRPr="00DE07F2">
        <w:rPr>
          <w:spacing w:val="6"/>
        </w:rPr>
        <w:t xml:space="preserve"> </w:t>
      </w:r>
      <w:r w:rsidRPr="00DE07F2">
        <w:t>Restreints)</w:t>
      </w:r>
      <w:r w:rsidRPr="00DE07F2">
        <w:rPr>
          <w:spacing w:val="6"/>
        </w:rPr>
        <w:t xml:space="preserve"> </w:t>
      </w:r>
      <w:r w:rsidRPr="00DE07F2">
        <w:t>;</w:t>
      </w:r>
    </w:p>
    <w:p w:rsidR="008901F2" w:rsidRPr="00DE07F2" w:rsidRDefault="008901F2" w:rsidP="008901F2">
      <w:pPr>
        <w:widowControl w:val="0"/>
        <w:autoSpaceDE w:val="0"/>
        <w:jc w:val="both"/>
      </w:pPr>
      <w:r w:rsidRPr="00DE07F2">
        <w:t>Pièce n°2 L’Avis</w:t>
      </w:r>
      <w:r w:rsidRPr="00DE07F2">
        <w:rPr>
          <w:spacing w:val="6"/>
        </w:rPr>
        <w:t xml:space="preserve"> </w:t>
      </w:r>
      <w:r w:rsidRPr="00DE07F2">
        <w:t>d’Appel</w:t>
      </w:r>
      <w:r w:rsidRPr="00DE07F2">
        <w:rPr>
          <w:spacing w:val="6"/>
        </w:rPr>
        <w:t xml:space="preserve"> </w:t>
      </w:r>
      <w:r w:rsidRPr="00DE07F2">
        <w:t>d’Offres</w:t>
      </w:r>
      <w:r w:rsidRPr="00DE07F2">
        <w:rPr>
          <w:spacing w:val="6"/>
        </w:rPr>
        <w:t xml:space="preserve"> </w:t>
      </w:r>
      <w:r w:rsidRPr="00DE07F2">
        <w:t>(AAO)</w:t>
      </w:r>
      <w:r w:rsidRPr="00DE07F2">
        <w:rPr>
          <w:spacing w:val="6"/>
        </w:rPr>
        <w:t xml:space="preserve"> </w:t>
      </w:r>
      <w:r w:rsidRPr="00DE07F2">
        <w:t>;</w:t>
      </w:r>
    </w:p>
    <w:p w:rsidR="008901F2" w:rsidRPr="00DE07F2" w:rsidRDefault="008901F2" w:rsidP="008901F2">
      <w:pPr>
        <w:widowControl w:val="0"/>
        <w:autoSpaceDE w:val="0"/>
        <w:jc w:val="both"/>
      </w:pPr>
      <w:r w:rsidRPr="00DE07F2">
        <w:t>Pièce n°3 Le Règlement Général de l’Appel d’Offres (RGAO) ;</w:t>
      </w:r>
    </w:p>
    <w:p w:rsidR="008901F2" w:rsidRPr="00DE07F2" w:rsidRDefault="008901F2" w:rsidP="008901F2">
      <w:pPr>
        <w:widowControl w:val="0"/>
        <w:tabs>
          <w:tab w:val="left" w:pos="1760"/>
          <w:tab w:val="left" w:pos="3000"/>
          <w:tab w:val="left" w:pos="3480"/>
          <w:tab w:val="left" w:pos="4380"/>
        </w:tabs>
        <w:autoSpaceDE w:val="0"/>
        <w:jc w:val="both"/>
      </w:pPr>
      <w:r w:rsidRPr="00DE07F2">
        <w:t xml:space="preserve">Pièce n°4 Le </w:t>
      </w:r>
      <w:r w:rsidRPr="00DE07F2">
        <w:rPr>
          <w:spacing w:val="5"/>
        </w:rPr>
        <w:t>Règlemen</w:t>
      </w:r>
      <w:r w:rsidRPr="00DE07F2">
        <w:t>t</w:t>
      </w:r>
      <w:r w:rsidRPr="00DE07F2">
        <w:rPr>
          <w:b/>
          <w:i/>
        </w:rPr>
        <w:t xml:space="preserve"> </w:t>
      </w:r>
      <w:r w:rsidRPr="00DE07F2">
        <w:rPr>
          <w:spacing w:val="5"/>
        </w:rPr>
        <w:t>Particulie</w:t>
      </w:r>
      <w:r w:rsidRPr="00DE07F2">
        <w:t>r</w:t>
      </w:r>
      <w:r w:rsidRPr="00DE07F2">
        <w:rPr>
          <w:b/>
          <w:i/>
        </w:rPr>
        <w:t xml:space="preserve"> </w:t>
      </w:r>
      <w:r w:rsidRPr="00DE07F2">
        <w:rPr>
          <w:spacing w:val="5"/>
        </w:rPr>
        <w:t>d</w:t>
      </w:r>
      <w:r w:rsidRPr="00DE07F2">
        <w:t>e</w:t>
      </w:r>
      <w:r w:rsidRPr="00DE07F2">
        <w:rPr>
          <w:b/>
          <w:i/>
        </w:rPr>
        <w:t xml:space="preserve"> </w:t>
      </w:r>
      <w:r w:rsidRPr="00DE07F2">
        <w:rPr>
          <w:spacing w:val="5"/>
        </w:rPr>
        <w:t>l’Appe</w:t>
      </w:r>
      <w:r w:rsidRPr="00DE07F2">
        <w:t>l</w:t>
      </w:r>
      <w:r w:rsidRPr="00DE07F2">
        <w:rPr>
          <w:b/>
          <w:i/>
        </w:rPr>
        <w:t xml:space="preserve"> </w:t>
      </w:r>
      <w:r w:rsidRPr="00DE07F2">
        <w:rPr>
          <w:spacing w:val="5"/>
        </w:rPr>
        <w:t>d’Offres</w:t>
      </w:r>
      <w:r w:rsidRPr="00DE07F2">
        <w:t xml:space="preserve"> (RPAO)</w:t>
      </w:r>
      <w:r w:rsidRPr="00DE07F2">
        <w:rPr>
          <w:spacing w:val="6"/>
        </w:rPr>
        <w:t xml:space="preserve"> </w:t>
      </w:r>
      <w:r w:rsidRPr="00DE07F2">
        <w:t>;</w:t>
      </w:r>
    </w:p>
    <w:p w:rsidR="008901F2" w:rsidRPr="00DE07F2" w:rsidRDefault="008901F2" w:rsidP="008901F2">
      <w:pPr>
        <w:widowControl w:val="0"/>
        <w:autoSpaceDE w:val="0"/>
        <w:jc w:val="both"/>
      </w:pPr>
      <w:r w:rsidRPr="00DE07F2">
        <w:t>Pièce n°5 Le Cahier des Clauses Administratives Particulières (CCAP)</w:t>
      </w:r>
      <w:r w:rsidRPr="00DE07F2">
        <w:rPr>
          <w:spacing w:val="6"/>
        </w:rPr>
        <w:t xml:space="preserve"> </w:t>
      </w:r>
      <w:r w:rsidRPr="00DE07F2">
        <w:t>;</w:t>
      </w:r>
    </w:p>
    <w:p w:rsidR="008901F2" w:rsidRPr="00DE07F2" w:rsidRDefault="008901F2" w:rsidP="008901F2">
      <w:pPr>
        <w:widowControl w:val="0"/>
        <w:tabs>
          <w:tab w:val="left" w:pos="440"/>
        </w:tabs>
        <w:autoSpaceDE w:val="0"/>
        <w:jc w:val="both"/>
      </w:pPr>
      <w:r w:rsidRPr="00DE07F2">
        <w:t>Pièce n°6 Le Cahier des Clauses Techniques Particulières (CCTP)</w:t>
      </w:r>
      <w:r w:rsidRPr="00DE07F2">
        <w:rPr>
          <w:spacing w:val="6"/>
        </w:rPr>
        <w:t xml:space="preserve"> </w:t>
      </w:r>
      <w:r w:rsidRPr="00DE07F2">
        <w:t>;</w:t>
      </w:r>
    </w:p>
    <w:p w:rsidR="008901F2" w:rsidRPr="00DE07F2" w:rsidRDefault="008901F2" w:rsidP="008901F2">
      <w:pPr>
        <w:widowControl w:val="0"/>
        <w:autoSpaceDE w:val="0"/>
        <w:jc w:val="both"/>
      </w:pPr>
      <w:r w:rsidRPr="00DE07F2">
        <w:t>Pièce n° 7 Le</w:t>
      </w:r>
      <w:r w:rsidRPr="00DE07F2">
        <w:rPr>
          <w:spacing w:val="6"/>
        </w:rPr>
        <w:t xml:space="preserve"> </w:t>
      </w:r>
      <w:r w:rsidRPr="00DE07F2">
        <w:t>cadre</w:t>
      </w:r>
      <w:r w:rsidRPr="00DE07F2">
        <w:rPr>
          <w:spacing w:val="6"/>
        </w:rPr>
        <w:t xml:space="preserve"> </w:t>
      </w:r>
      <w:r w:rsidRPr="00DE07F2">
        <w:t>du</w:t>
      </w:r>
      <w:r w:rsidRPr="00DE07F2">
        <w:rPr>
          <w:spacing w:val="6"/>
        </w:rPr>
        <w:t xml:space="preserve"> </w:t>
      </w:r>
      <w:r w:rsidRPr="00DE07F2">
        <w:t>Bordereau</w:t>
      </w:r>
      <w:r w:rsidRPr="00DE07F2">
        <w:rPr>
          <w:spacing w:val="6"/>
        </w:rPr>
        <w:t xml:space="preserve"> </w:t>
      </w:r>
      <w:r w:rsidRPr="00DE07F2">
        <w:t>des</w:t>
      </w:r>
      <w:r w:rsidRPr="00DE07F2">
        <w:rPr>
          <w:spacing w:val="6"/>
        </w:rPr>
        <w:t xml:space="preserve"> </w:t>
      </w:r>
      <w:r w:rsidRPr="00DE07F2">
        <w:t>Prix</w:t>
      </w:r>
      <w:r w:rsidRPr="00DE07F2">
        <w:rPr>
          <w:spacing w:val="6"/>
        </w:rPr>
        <w:t xml:space="preserve"> </w:t>
      </w:r>
      <w:r w:rsidRPr="00DE07F2">
        <w:t>unitaires</w:t>
      </w:r>
      <w:r w:rsidRPr="00DE07F2">
        <w:rPr>
          <w:spacing w:val="6"/>
        </w:rPr>
        <w:t xml:space="preserve"> </w:t>
      </w:r>
      <w:r w:rsidRPr="00DE07F2">
        <w:t>;</w:t>
      </w:r>
    </w:p>
    <w:p w:rsidR="008901F2" w:rsidRPr="00DE07F2" w:rsidRDefault="008901F2" w:rsidP="008901F2">
      <w:pPr>
        <w:widowControl w:val="0"/>
        <w:autoSpaceDE w:val="0"/>
        <w:jc w:val="both"/>
      </w:pPr>
      <w:r w:rsidRPr="00DE07F2">
        <w:t xml:space="preserve">Pièce n°8 </w:t>
      </w:r>
      <w:r w:rsidRPr="00DE07F2">
        <w:rPr>
          <w:spacing w:val="-26"/>
        </w:rPr>
        <w:t xml:space="preserve"> </w:t>
      </w:r>
      <w:r w:rsidRPr="00DE07F2">
        <w:t>Le</w:t>
      </w:r>
      <w:r w:rsidRPr="00DE07F2">
        <w:rPr>
          <w:spacing w:val="6"/>
        </w:rPr>
        <w:t xml:space="preserve"> </w:t>
      </w:r>
      <w:r w:rsidRPr="00DE07F2">
        <w:t>cadre</w:t>
      </w:r>
      <w:r w:rsidRPr="00DE07F2">
        <w:rPr>
          <w:spacing w:val="6"/>
        </w:rPr>
        <w:t xml:space="preserve"> </w:t>
      </w:r>
      <w:r w:rsidRPr="00DE07F2">
        <w:t>du</w:t>
      </w:r>
      <w:r w:rsidRPr="00DE07F2">
        <w:rPr>
          <w:spacing w:val="6"/>
        </w:rPr>
        <w:t xml:space="preserve"> </w:t>
      </w:r>
      <w:r w:rsidRPr="00DE07F2">
        <w:t>Détail</w:t>
      </w:r>
      <w:r w:rsidRPr="00DE07F2">
        <w:rPr>
          <w:spacing w:val="6"/>
        </w:rPr>
        <w:t xml:space="preserve"> </w:t>
      </w:r>
      <w:r w:rsidRPr="00DE07F2">
        <w:t>quantitatif</w:t>
      </w:r>
      <w:r w:rsidRPr="00DE07F2">
        <w:rPr>
          <w:spacing w:val="6"/>
        </w:rPr>
        <w:t xml:space="preserve"> </w:t>
      </w:r>
      <w:r w:rsidRPr="00DE07F2">
        <w:t>et</w:t>
      </w:r>
      <w:r w:rsidRPr="00DE07F2">
        <w:rPr>
          <w:spacing w:val="6"/>
        </w:rPr>
        <w:t xml:space="preserve"> </w:t>
      </w:r>
      <w:r w:rsidRPr="00DE07F2">
        <w:t>estimatif</w:t>
      </w:r>
      <w:r w:rsidRPr="00DE07F2">
        <w:rPr>
          <w:spacing w:val="6"/>
        </w:rPr>
        <w:t xml:space="preserve"> </w:t>
      </w:r>
      <w:r w:rsidRPr="00DE07F2">
        <w:t>;</w:t>
      </w:r>
    </w:p>
    <w:p w:rsidR="008901F2" w:rsidRPr="00DE07F2" w:rsidRDefault="008901F2" w:rsidP="008901F2">
      <w:pPr>
        <w:widowControl w:val="0"/>
        <w:tabs>
          <w:tab w:val="left" w:pos="440"/>
        </w:tabs>
        <w:autoSpaceDE w:val="0"/>
        <w:jc w:val="both"/>
      </w:pPr>
      <w:r w:rsidRPr="00DE07F2">
        <w:t>Pièce n°9 Le</w:t>
      </w:r>
      <w:r w:rsidRPr="00DE07F2">
        <w:rPr>
          <w:spacing w:val="6"/>
        </w:rPr>
        <w:t xml:space="preserve"> </w:t>
      </w:r>
      <w:r w:rsidRPr="00DE07F2">
        <w:t>cadre</w:t>
      </w:r>
      <w:r w:rsidRPr="00DE07F2">
        <w:rPr>
          <w:spacing w:val="6"/>
        </w:rPr>
        <w:t xml:space="preserve"> </w:t>
      </w:r>
      <w:r w:rsidRPr="00DE07F2">
        <w:t>du</w:t>
      </w:r>
      <w:r w:rsidRPr="00DE07F2">
        <w:rPr>
          <w:spacing w:val="6"/>
        </w:rPr>
        <w:t xml:space="preserve"> </w:t>
      </w:r>
      <w:r w:rsidRPr="00DE07F2">
        <w:t>Sous-Détail</w:t>
      </w:r>
      <w:r w:rsidRPr="00DE07F2">
        <w:rPr>
          <w:spacing w:val="6"/>
        </w:rPr>
        <w:t xml:space="preserve"> </w:t>
      </w:r>
      <w:r w:rsidRPr="00DE07F2">
        <w:t>des</w:t>
      </w:r>
      <w:r w:rsidRPr="00DE07F2">
        <w:rPr>
          <w:spacing w:val="6"/>
        </w:rPr>
        <w:t xml:space="preserve"> </w:t>
      </w:r>
      <w:r w:rsidRPr="00DE07F2">
        <w:t>Prix</w:t>
      </w:r>
      <w:r w:rsidRPr="00DE07F2">
        <w:rPr>
          <w:spacing w:val="6"/>
        </w:rPr>
        <w:t xml:space="preserve"> </w:t>
      </w:r>
      <w:r w:rsidRPr="00DE07F2">
        <w:t>unitaires</w:t>
      </w:r>
      <w:r w:rsidRPr="00DE07F2">
        <w:rPr>
          <w:spacing w:val="6"/>
        </w:rPr>
        <w:t xml:space="preserve"> </w:t>
      </w:r>
      <w:r w:rsidRPr="00DE07F2">
        <w:t>;</w:t>
      </w:r>
    </w:p>
    <w:p w:rsidR="008901F2" w:rsidRPr="00DE07F2" w:rsidRDefault="008901F2" w:rsidP="008901F2">
      <w:pPr>
        <w:widowControl w:val="0"/>
        <w:tabs>
          <w:tab w:val="left" w:pos="440"/>
        </w:tabs>
        <w:autoSpaceDE w:val="0"/>
        <w:jc w:val="both"/>
      </w:pPr>
      <w:r w:rsidRPr="00DE07F2">
        <w:t xml:space="preserve">Pièce n°10 Le modèles de </w:t>
      </w:r>
      <w:r w:rsidR="00A53A1F" w:rsidRPr="00DE07F2">
        <w:t>Lettre Commande</w:t>
      </w:r>
    </w:p>
    <w:p w:rsidR="008901F2" w:rsidRPr="00DE07F2" w:rsidRDefault="008901F2" w:rsidP="007E5795">
      <w:pPr>
        <w:widowControl w:val="0"/>
        <w:numPr>
          <w:ilvl w:val="0"/>
          <w:numId w:val="71"/>
        </w:numPr>
        <w:tabs>
          <w:tab w:val="left" w:pos="440"/>
        </w:tabs>
        <w:suppressAutoHyphens/>
        <w:autoSpaceDE w:val="0"/>
        <w:autoSpaceDN w:val="0"/>
        <w:ind w:left="426" w:firstLine="0"/>
        <w:jc w:val="both"/>
        <w:textAlignment w:val="baseline"/>
      </w:pPr>
      <w:r w:rsidRPr="00DE07F2">
        <w:t>Le</w:t>
      </w:r>
      <w:r w:rsidRPr="00DE07F2">
        <w:rPr>
          <w:spacing w:val="6"/>
        </w:rPr>
        <w:t xml:space="preserve"> </w:t>
      </w:r>
      <w:r w:rsidRPr="00DE07F2">
        <w:t>cadre</w:t>
      </w:r>
      <w:r w:rsidRPr="00DE07F2">
        <w:rPr>
          <w:spacing w:val="6"/>
        </w:rPr>
        <w:t xml:space="preserve"> </w:t>
      </w:r>
      <w:r w:rsidRPr="00DE07F2">
        <w:t>du</w:t>
      </w:r>
      <w:r w:rsidRPr="00DE07F2">
        <w:rPr>
          <w:spacing w:val="6"/>
        </w:rPr>
        <w:t xml:space="preserve"> </w:t>
      </w:r>
      <w:r w:rsidRPr="00DE07F2">
        <w:t>planning</w:t>
      </w:r>
      <w:r w:rsidRPr="00DE07F2">
        <w:rPr>
          <w:spacing w:val="6"/>
        </w:rPr>
        <w:t xml:space="preserve"> </w:t>
      </w:r>
      <w:r w:rsidRPr="00DE07F2">
        <w:t>d’exécution</w:t>
      </w:r>
      <w:r w:rsidRPr="00DE07F2">
        <w:rPr>
          <w:spacing w:val="6"/>
        </w:rPr>
        <w:t xml:space="preserve"> </w:t>
      </w:r>
      <w:r w:rsidRPr="00DE07F2">
        <w:t>;</w:t>
      </w:r>
    </w:p>
    <w:p w:rsidR="008901F2" w:rsidRPr="00DE07F2" w:rsidRDefault="008901F2" w:rsidP="007E5795">
      <w:pPr>
        <w:widowControl w:val="0"/>
        <w:numPr>
          <w:ilvl w:val="0"/>
          <w:numId w:val="71"/>
        </w:numPr>
        <w:tabs>
          <w:tab w:val="left" w:pos="440"/>
        </w:tabs>
        <w:suppressAutoHyphens/>
        <w:autoSpaceDE w:val="0"/>
        <w:autoSpaceDN w:val="0"/>
        <w:ind w:left="426" w:firstLine="0"/>
        <w:jc w:val="both"/>
        <w:textAlignment w:val="baseline"/>
      </w:pPr>
      <w:r w:rsidRPr="00DE07F2">
        <w:t>Modèles de fiches de présentation du matériel, personnel et références ;</w:t>
      </w:r>
    </w:p>
    <w:p w:rsidR="008901F2" w:rsidRPr="00DE07F2" w:rsidRDefault="008901F2" w:rsidP="007E5795">
      <w:pPr>
        <w:widowControl w:val="0"/>
        <w:numPr>
          <w:ilvl w:val="0"/>
          <w:numId w:val="71"/>
        </w:numPr>
        <w:tabs>
          <w:tab w:val="left" w:pos="440"/>
        </w:tabs>
        <w:suppressAutoHyphens/>
        <w:autoSpaceDE w:val="0"/>
        <w:autoSpaceDN w:val="0"/>
        <w:ind w:left="426" w:firstLine="0"/>
        <w:jc w:val="both"/>
        <w:textAlignment w:val="baseline"/>
      </w:pPr>
      <w:r w:rsidRPr="00DE07F2">
        <w:t>Modèle</w:t>
      </w:r>
      <w:r w:rsidRPr="00DE07F2">
        <w:rPr>
          <w:spacing w:val="6"/>
        </w:rPr>
        <w:t xml:space="preserve"> </w:t>
      </w:r>
      <w:r w:rsidRPr="00DE07F2">
        <w:t>de</w:t>
      </w:r>
      <w:r w:rsidRPr="00DE07F2">
        <w:rPr>
          <w:spacing w:val="6"/>
        </w:rPr>
        <w:t xml:space="preserve"> </w:t>
      </w:r>
      <w:r w:rsidRPr="00DE07F2">
        <w:t>lettre</w:t>
      </w:r>
      <w:r w:rsidRPr="00DE07F2">
        <w:rPr>
          <w:spacing w:val="6"/>
        </w:rPr>
        <w:t xml:space="preserve"> </w:t>
      </w:r>
      <w:r w:rsidRPr="00DE07F2">
        <w:t>de</w:t>
      </w:r>
      <w:r w:rsidRPr="00DE07F2">
        <w:rPr>
          <w:spacing w:val="6"/>
        </w:rPr>
        <w:t xml:space="preserve"> </w:t>
      </w:r>
      <w:r w:rsidRPr="00DE07F2">
        <w:t>soumission</w:t>
      </w:r>
      <w:r w:rsidRPr="00DE07F2">
        <w:rPr>
          <w:spacing w:val="6"/>
        </w:rPr>
        <w:t xml:space="preserve"> </w:t>
      </w:r>
      <w:r w:rsidRPr="00DE07F2">
        <w:t>;</w:t>
      </w:r>
    </w:p>
    <w:p w:rsidR="008901F2" w:rsidRPr="00DE07F2" w:rsidRDefault="008901F2" w:rsidP="007E5795">
      <w:pPr>
        <w:widowControl w:val="0"/>
        <w:numPr>
          <w:ilvl w:val="0"/>
          <w:numId w:val="71"/>
        </w:numPr>
        <w:tabs>
          <w:tab w:val="left" w:pos="440"/>
        </w:tabs>
        <w:suppressAutoHyphens/>
        <w:autoSpaceDE w:val="0"/>
        <w:autoSpaceDN w:val="0"/>
        <w:ind w:left="426" w:firstLine="0"/>
        <w:jc w:val="both"/>
        <w:textAlignment w:val="baseline"/>
      </w:pPr>
      <w:r w:rsidRPr="00DE07F2">
        <w:t>Modèle de caution de soumission ;</w:t>
      </w:r>
    </w:p>
    <w:p w:rsidR="008901F2" w:rsidRPr="00DE07F2" w:rsidRDefault="008901F2" w:rsidP="007E5795">
      <w:pPr>
        <w:widowControl w:val="0"/>
        <w:numPr>
          <w:ilvl w:val="0"/>
          <w:numId w:val="71"/>
        </w:numPr>
        <w:tabs>
          <w:tab w:val="left" w:pos="440"/>
        </w:tabs>
        <w:suppressAutoHyphens/>
        <w:autoSpaceDE w:val="0"/>
        <w:autoSpaceDN w:val="0"/>
        <w:ind w:left="426" w:firstLine="0"/>
        <w:jc w:val="both"/>
        <w:textAlignment w:val="baseline"/>
      </w:pPr>
      <w:r w:rsidRPr="00DE07F2">
        <w:t>Modèle de cautionnement définitif ;</w:t>
      </w:r>
    </w:p>
    <w:p w:rsidR="008901F2" w:rsidRPr="00DE07F2" w:rsidRDefault="008901F2" w:rsidP="007E5795">
      <w:pPr>
        <w:widowControl w:val="0"/>
        <w:numPr>
          <w:ilvl w:val="0"/>
          <w:numId w:val="71"/>
        </w:numPr>
        <w:tabs>
          <w:tab w:val="left" w:pos="440"/>
        </w:tabs>
        <w:suppressAutoHyphens/>
        <w:autoSpaceDE w:val="0"/>
        <w:autoSpaceDN w:val="0"/>
        <w:ind w:left="426" w:firstLine="0"/>
        <w:jc w:val="both"/>
        <w:textAlignment w:val="baseline"/>
      </w:pPr>
      <w:r w:rsidRPr="00DE07F2">
        <w:t>Modèle de caution d’avance de démarrage ;</w:t>
      </w:r>
    </w:p>
    <w:p w:rsidR="008901F2" w:rsidRPr="00DE07F2" w:rsidRDefault="008901F2" w:rsidP="007E5795">
      <w:pPr>
        <w:widowControl w:val="0"/>
        <w:numPr>
          <w:ilvl w:val="0"/>
          <w:numId w:val="71"/>
        </w:numPr>
        <w:tabs>
          <w:tab w:val="left" w:pos="440"/>
        </w:tabs>
        <w:suppressAutoHyphens/>
        <w:autoSpaceDE w:val="0"/>
        <w:autoSpaceDN w:val="0"/>
        <w:ind w:left="426" w:firstLine="0"/>
        <w:jc w:val="both"/>
        <w:textAlignment w:val="baseline"/>
      </w:pPr>
      <w:r w:rsidRPr="00DE07F2">
        <w:t>Modèle de caution de retenue de garantie en remplacement de la retenue de garantie;</w:t>
      </w:r>
    </w:p>
    <w:p w:rsidR="008901F2" w:rsidRPr="00DE07F2" w:rsidRDefault="008901F2" w:rsidP="008901F2">
      <w:pPr>
        <w:widowControl w:val="0"/>
        <w:tabs>
          <w:tab w:val="left" w:pos="440"/>
        </w:tabs>
        <w:autoSpaceDE w:val="0"/>
        <w:jc w:val="both"/>
      </w:pPr>
      <w:r w:rsidRPr="00DE07F2">
        <w:t xml:space="preserve">Pièce n° 11 </w:t>
      </w:r>
      <w:r w:rsidRPr="00DE07F2">
        <w:tab/>
        <w:t>Modèles à utiliser par les Soumissionnaires</w:t>
      </w:r>
      <w:r w:rsidRPr="00DE07F2">
        <w:rPr>
          <w:spacing w:val="6"/>
        </w:rPr>
        <w:t xml:space="preserve"> </w:t>
      </w:r>
      <w:r w:rsidRPr="00DE07F2">
        <w:t>;</w:t>
      </w:r>
    </w:p>
    <w:p w:rsidR="008901F2" w:rsidRPr="00DE07F2" w:rsidRDefault="008901F2" w:rsidP="008901F2">
      <w:pPr>
        <w:widowControl w:val="0"/>
        <w:tabs>
          <w:tab w:val="left" w:pos="440"/>
        </w:tabs>
        <w:autoSpaceDE w:val="0"/>
        <w:jc w:val="both"/>
      </w:pPr>
      <w:r w:rsidRPr="00DE07F2">
        <w:tab/>
        <w:t>a.</w:t>
      </w:r>
      <w:r w:rsidRPr="00DE07F2">
        <w:tab/>
        <w:t>Modèle</w:t>
      </w:r>
      <w:r w:rsidRPr="00DE07F2">
        <w:rPr>
          <w:spacing w:val="6"/>
        </w:rPr>
        <w:t xml:space="preserve"> </w:t>
      </w:r>
      <w:r w:rsidRPr="00DE07F2">
        <w:t>de</w:t>
      </w:r>
      <w:r w:rsidRPr="00DE07F2">
        <w:rPr>
          <w:spacing w:val="6"/>
        </w:rPr>
        <w:t xml:space="preserve"> </w:t>
      </w:r>
      <w:r w:rsidR="00A53A1F" w:rsidRPr="00DE07F2">
        <w:t>Lettre Commande</w:t>
      </w:r>
      <w:r w:rsidRPr="00DE07F2">
        <w:rPr>
          <w:spacing w:val="6"/>
        </w:rPr>
        <w:t xml:space="preserve"> </w:t>
      </w:r>
      <w:r w:rsidRPr="00DE07F2">
        <w:t>;</w:t>
      </w:r>
    </w:p>
    <w:p w:rsidR="008901F2" w:rsidRPr="00DE07F2" w:rsidRDefault="008901F2" w:rsidP="008901F2">
      <w:pPr>
        <w:widowControl w:val="0"/>
        <w:autoSpaceDE w:val="0"/>
        <w:jc w:val="both"/>
      </w:pPr>
      <w:r w:rsidRPr="00DE07F2">
        <w:t>Pièce n° 12 Justificatifs des études</w:t>
      </w:r>
      <w:r w:rsidRPr="00DE07F2">
        <w:rPr>
          <w:spacing w:val="6"/>
        </w:rPr>
        <w:t xml:space="preserve"> </w:t>
      </w:r>
      <w:r w:rsidRPr="00DE07F2">
        <w:t>préalables</w:t>
      </w:r>
      <w:r w:rsidRPr="00DE07F2">
        <w:rPr>
          <w:spacing w:val="6"/>
        </w:rPr>
        <w:t xml:space="preserve"> </w:t>
      </w:r>
      <w:r w:rsidRPr="00DE07F2">
        <w:t>;à remplir par le Maître d’ouvrage Délégué ou le Maître d’ouvrage Délégué</w:t>
      </w:r>
    </w:p>
    <w:p w:rsidR="008901F2" w:rsidRPr="00DE07F2" w:rsidRDefault="008901F2" w:rsidP="008901F2">
      <w:pPr>
        <w:widowControl w:val="0"/>
        <w:tabs>
          <w:tab w:val="left" w:pos="440"/>
        </w:tabs>
        <w:autoSpaceDE w:val="0"/>
        <w:jc w:val="both"/>
      </w:pPr>
      <w:r w:rsidRPr="00DE07F2">
        <w:t>Pièce n° 13</w:t>
      </w:r>
      <w:r w:rsidRPr="00DE07F2">
        <w:tab/>
        <w:t>La</w:t>
      </w:r>
      <w:r w:rsidRPr="00DE07F2">
        <w:rPr>
          <w:spacing w:val="-4"/>
        </w:rPr>
        <w:t xml:space="preserve"> </w:t>
      </w:r>
      <w:r w:rsidRPr="00DE07F2">
        <w:t>liste</w:t>
      </w:r>
      <w:r w:rsidRPr="00DE07F2">
        <w:rPr>
          <w:spacing w:val="-4"/>
        </w:rPr>
        <w:t xml:space="preserve"> </w:t>
      </w:r>
      <w:r w:rsidRPr="00DE07F2">
        <w:t>des</w:t>
      </w:r>
      <w:r w:rsidRPr="00DE07F2">
        <w:rPr>
          <w:spacing w:val="-4"/>
        </w:rPr>
        <w:t xml:space="preserve"> </w:t>
      </w:r>
      <w:r w:rsidRPr="00DE07F2">
        <w:t xml:space="preserve">établissements bancaires </w:t>
      </w:r>
      <w:r w:rsidRPr="00DE07F2">
        <w:rPr>
          <w:spacing w:val="-4"/>
        </w:rPr>
        <w:t xml:space="preserve"> </w:t>
      </w:r>
      <w:r w:rsidRPr="00DE07F2">
        <w:t>et</w:t>
      </w:r>
      <w:r w:rsidRPr="00DE07F2">
        <w:rPr>
          <w:spacing w:val="-4"/>
        </w:rPr>
        <w:t xml:space="preserve"> </w:t>
      </w:r>
      <w:r w:rsidRPr="00DE07F2">
        <w:t>organismes</w:t>
      </w:r>
      <w:r w:rsidRPr="00DE07F2">
        <w:rPr>
          <w:spacing w:val="-4"/>
        </w:rPr>
        <w:t xml:space="preserve"> </w:t>
      </w:r>
      <w:r w:rsidRPr="00DE07F2">
        <w:t>financiers</w:t>
      </w:r>
      <w:r w:rsidRPr="00DE07F2">
        <w:rPr>
          <w:spacing w:val="-4"/>
        </w:rPr>
        <w:t xml:space="preserve"> </w:t>
      </w:r>
      <w:r w:rsidRPr="00DE07F2">
        <w:t>de 1</w:t>
      </w:r>
      <w:r w:rsidRPr="00DE07F2">
        <w:rPr>
          <w:vertAlign w:val="superscript"/>
        </w:rPr>
        <w:t>e</w:t>
      </w:r>
      <w:r w:rsidRPr="00DE07F2">
        <w:t>r rang agréés par le ministre en charge des finances</w:t>
      </w:r>
      <w:r w:rsidRPr="00DE07F2">
        <w:rPr>
          <w:spacing w:val="6"/>
        </w:rPr>
        <w:t xml:space="preserve"> </w:t>
      </w:r>
      <w:r w:rsidRPr="00DE07F2">
        <w:t>autorisés</w:t>
      </w:r>
      <w:r w:rsidRPr="00DE07F2">
        <w:rPr>
          <w:spacing w:val="6"/>
        </w:rPr>
        <w:t xml:space="preserve"> </w:t>
      </w:r>
      <w:r w:rsidRPr="00DE07F2">
        <w:t>à</w:t>
      </w:r>
      <w:r w:rsidRPr="00DE07F2">
        <w:rPr>
          <w:spacing w:val="6"/>
        </w:rPr>
        <w:t xml:space="preserve"> </w:t>
      </w:r>
      <w:r w:rsidRPr="00DE07F2">
        <w:t>émettre</w:t>
      </w:r>
      <w:r w:rsidRPr="00DE07F2">
        <w:rPr>
          <w:spacing w:val="6"/>
        </w:rPr>
        <w:t xml:space="preserve"> </w:t>
      </w:r>
      <w:r w:rsidRPr="00DE07F2">
        <w:t>des</w:t>
      </w:r>
      <w:r w:rsidRPr="00DE07F2">
        <w:rPr>
          <w:spacing w:val="6"/>
        </w:rPr>
        <w:t xml:space="preserve"> </w:t>
      </w:r>
      <w:r w:rsidRPr="00DE07F2">
        <w:t>cautions, dans le cadre des marchés publics, à insérer par l’Autorité Contractante</w:t>
      </w:r>
    </w:p>
    <w:p w:rsidR="008901F2" w:rsidRPr="00DE07F2" w:rsidRDefault="008901F2" w:rsidP="008901F2">
      <w:pPr>
        <w:widowControl w:val="0"/>
        <w:tabs>
          <w:tab w:val="left" w:pos="2420"/>
          <w:tab w:val="left" w:pos="2940"/>
          <w:tab w:val="left" w:pos="3320"/>
          <w:tab w:val="left" w:pos="4300"/>
        </w:tabs>
        <w:autoSpaceDE w:val="0"/>
        <w:jc w:val="both"/>
      </w:pPr>
      <w:r w:rsidRPr="00DE07F2">
        <w:t>8.2. Le Soumissionnaire doit examiner l’ensemble des</w:t>
      </w:r>
      <w:r w:rsidRPr="00DE07F2">
        <w:rPr>
          <w:spacing w:val="2"/>
        </w:rPr>
        <w:t xml:space="preserve"> </w:t>
      </w:r>
      <w:r w:rsidRPr="00DE07F2">
        <w:t>règlements,</w:t>
      </w:r>
      <w:r w:rsidRPr="00DE07F2">
        <w:rPr>
          <w:spacing w:val="2"/>
        </w:rPr>
        <w:t xml:space="preserve"> </w:t>
      </w:r>
      <w:r w:rsidRPr="00DE07F2">
        <w:t>formulaires,</w:t>
      </w:r>
      <w:r w:rsidRPr="00DE07F2">
        <w:rPr>
          <w:spacing w:val="2"/>
        </w:rPr>
        <w:t xml:space="preserve"> </w:t>
      </w:r>
      <w:r w:rsidRPr="00DE07F2">
        <w:t>conditions</w:t>
      </w:r>
      <w:r w:rsidRPr="00DE07F2">
        <w:rPr>
          <w:spacing w:val="2"/>
        </w:rPr>
        <w:t xml:space="preserve"> </w:t>
      </w:r>
      <w:r w:rsidRPr="00DE07F2">
        <w:t>et</w:t>
      </w:r>
      <w:r w:rsidRPr="00DE07F2">
        <w:rPr>
          <w:spacing w:val="2"/>
        </w:rPr>
        <w:t xml:space="preserve"> </w:t>
      </w:r>
      <w:r w:rsidRPr="00DE07F2">
        <w:t>spécifications</w:t>
      </w:r>
      <w:r w:rsidRPr="00DE07F2">
        <w:rPr>
          <w:spacing w:val="19"/>
        </w:rPr>
        <w:t xml:space="preserve"> </w:t>
      </w:r>
      <w:r w:rsidRPr="00DE07F2">
        <w:t>contenus</w:t>
      </w:r>
      <w:r w:rsidRPr="00DE07F2">
        <w:rPr>
          <w:spacing w:val="19"/>
        </w:rPr>
        <w:t xml:space="preserve"> </w:t>
      </w:r>
      <w:r w:rsidRPr="00DE07F2">
        <w:t>dans</w:t>
      </w:r>
      <w:r w:rsidRPr="00DE07F2">
        <w:rPr>
          <w:spacing w:val="19"/>
        </w:rPr>
        <w:t xml:space="preserve"> </w:t>
      </w:r>
      <w:r w:rsidRPr="00DE07F2">
        <w:t>le</w:t>
      </w:r>
      <w:r w:rsidRPr="00DE07F2">
        <w:rPr>
          <w:spacing w:val="19"/>
        </w:rPr>
        <w:t xml:space="preserve"> </w:t>
      </w:r>
      <w:r w:rsidRPr="00DE07F2">
        <w:t>DAO.</w:t>
      </w:r>
      <w:r w:rsidRPr="00DE07F2">
        <w:rPr>
          <w:spacing w:val="19"/>
        </w:rPr>
        <w:t xml:space="preserve"> </w:t>
      </w:r>
      <w:r w:rsidRPr="00DE07F2">
        <w:t>Il</w:t>
      </w:r>
      <w:r w:rsidRPr="00DE07F2">
        <w:rPr>
          <w:spacing w:val="19"/>
        </w:rPr>
        <w:t xml:space="preserve"> </w:t>
      </w:r>
      <w:r w:rsidRPr="00DE07F2">
        <w:t>lui</w:t>
      </w:r>
      <w:r w:rsidRPr="00DE07F2">
        <w:rPr>
          <w:spacing w:val="19"/>
        </w:rPr>
        <w:t xml:space="preserve"> </w:t>
      </w:r>
      <w:r w:rsidRPr="00DE07F2">
        <w:rPr>
          <w:spacing w:val="5"/>
        </w:rPr>
        <w:t>appartient</w:t>
      </w:r>
      <w:r w:rsidRPr="00DE07F2">
        <w:t xml:space="preserve"> </w:t>
      </w:r>
      <w:r w:rsidRPr="00DE07F2">
        <w:rPr>
          <w:spacing w:val="-6"/>
        </w:rPr>
        <w:t xml:space="preserve"> </w:t>
      </w:r>
      <w:r w:rsidRPr="00DE07F2">
        <w:rPr>
          <w:spacing w:val="5"/>
        </w:rPr>
        <w:t>d</w:t>
      </w:r>
      <w:r w:rsidRPr="00DE07F2">
        <w:t xml:space="preserve">e </w:t>
      </w:r>
      <w:r w:rsidRPr="00DE07F2">
        <w:rPr>
          <w:spacing w:val="-6"/>
        </w:rPr>
        <w:t xml:space="preserve"> </w:t>
      </w:r>
      <w:r w:rsidRPr="00DE07F2">
        <w:rPr>
          <w:spacing w:val="5"/>
        </w:rPr>
        <w:t>fourni</w:t>
      </w:r>
      <w:r w:rsidRPr="00DE07F2">
        <w:t xml:space="preserve">r </w:t>
      </w:r>
      <w:r w:rsidRPr="00DE07F2">
        <w:rPr>
          <w:spacing w:val="-6"/>
        </w:rPr>
        <w:t xml:space="preserve"> </w:t>
      </w:r>
      <w:r w:rsidRPr="00DE07F2">
        <w:rPr>
          <w:spacing w:val="5"/>
        </w:rPr>
        <w:t>tou</w:t>
      </w:r>
      <w:r w:rsidRPr="00DE07F2">
        <w:t xml:space="preserve">s </w:t>
      </w:r>
      <w:r w:rsidRPr="00DE07F2">
        <w:rPr>
          <w:spacing w:val="-6"/>
        </w:rPr>
        <w:t xml:space="preserve"> </w:t>
      </w:r>
      <w:r w:rsidRPr="00DE07F2">
        <w:rPr>
          <w:spacing w:val="5"/>
        </w:rPr>
        <w:t>le</w:t>
      </w:r>
      <w:r w:rsidRPr="00DE07F2">
        <w:t xml:space="preserve">s </w:t>
      </w:r>
      <w:r w:rsidRPr="00DE07F2">
        <w:rPr>
          <w:spacing w:val="-6"/>
        </w:rPr>
        <w:t xml:space="preserve"> </w:t>
      </w:r>
      <w:r w:rsidRPr="00DE07F2">
        <w:rPr>
          <w:spacing w:val="5"/>
        </w:rPr>
        <w:t xml:space="preserve">renseignements </w:t>
      </w:r>
      <w:r w:rsidRPr="00DE07F2">
        <w:t>demandés</w:t>
      </w:r>
      <w:r w:rsidRPr="00DE07F2">
        <w:rPr>
          <w:spacing w:val="2"/>
        </w:rPr>
        <w:t xml:space="preserve"> </w:t>
      </w:r>
      <w:r w:rsidRPr="00DE07F2">
        <w:t>et</w:t>
      </w:r>
      <w:r w:rsidRPr="00DE07F2">
        <w:rPr>
          <w:spacing w:val="2"/>
        </w:rPr>
        <w:t xml:space="preserve"> </w:t>
      </w:r>
      <w:r w:rsidRPr="00DE07F2">
        <w:t>de</w:t>
      </w:r>
      <w:r w:rsidRPr="00DE07F2">
        <w:rPr>
          <w:spacing w:val="2"/>
        </w:rPr>
        <w:t xml:space="preserve"> </w:t>
      </w:r>
      <w:r w:rsidRPr="00DE07F2">
        <w:t>préparer</w:t>
      </w:r>
      <w:r w:rsidRPr="00DE07F2">
        <w:rPr>
          <w:spacing w:val="2"/>
        </w:rPr>
        <w:t xml:space="preserve"> </w:t>
      </w:r>
      <w:r w:rsidRPr="00DE07F2">
        <w:t>une</w:t>
      </w:r>
      <w:r w:rsidRPr="00DE07F2">
        <w:rPr>
          <w:spacing w:val="2"/>
        </w:rPr>
        <w:t xml:space="preserve"> </w:t>
      </w:r>
      <w:r w:rsidRPr="00DE07F2">
        <w:t>offre</w:t>
      </w:r>
      <w:r w:rsidRPr="00DE07F2">
        <w:rPr>
          <w:spacing w:val="2"/>
        </w:rPr>
        <w:t xml:space="preserve"> </w:t>
      </w:r>
      <w:r w:rsidRPr="00DE07F2">
        <w:t>conforme</w:t>
      </w:r>
      <w:r w:rsidRPr="00DE07F2">
        <w:rPr>
          <w:spacing w:val="2"/>
        </w:rPr>
        <w:t xml:space="preserve"> </w:t>
      </w:r>
      <w:r w:rsidRPr="00DE07F2">
        <w:t>à tous</w:t>
      </w:r>
      <w:r w:rsidRPr="00DE07F2">
        <w:rPr>
          <w:spacing w:val="16"/>
        </w:rPr>
        <w:t xml:space="preserve"> </w:t>
      </w:r>
      <w:r w:rsidRPr="00DE07F2">
        <w:t>égards</w:t>
      </w:r>
      <w:r w:rsidRPr="00DE07F2">
        <w:rPr>
          <w:spacing w:val="16"/>
        </w:rPr>
        <w:t xml:space="preserve"> </w:t>
      </w:r>
      <w:r w:rsidRPr="00DE07F2">
        <w:t>audit</w:t>
      </w:r>
      <w:r w:rsidRPr="00DE07F2">
        <w:rPr>
          <w:spacing w:val="16"/>
        </w:rPr>
        <w:t xml:space="preserve"> </w:t>
      </w:r>
      <w:r w:rsidRPr="00DE07F2">
        <w:t>dossier.</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9</w:t>
      </w:r>
      <w:r w:rsidRPr="00DE07F2">
        <w:rPr>
          <w:b/>
          <w:bCs/>
          <w:spacing w:val="6"/>
        </w:rPr>
        <w:t xml:space="preserve"> </w:t>
      </w:r>
      <w:r w:rsidRPr="00DE07F2">
        <w:rPr>
          <w:b/>
          <w:bCs/>
        </w:rPr>
        <w:t>:</w:t>
      </w:r>
      <w:r w:rsidRPr="00DE07F2">
        <w:rPr>
          <w:b/>
          <w:bCs/>
          <w:spacing w:val="1"/>
        </w:rPr>
        <w:t xml:space="preserve"> </w:t>
      </w:r>
      <w:r w:rsidRPr="00DE07F2">
        <w:rPr>
          <w:b/>
          <w:bCs/>
        </w:rPr>
        <w:t>Eclaircissements</w:t>
      </w:r>
      <w:r w:rsidRPr="00DE07F2">
        <w:rPr>
          <w:b/>
          <w:bCs/>
          <w:spacing w:val="11"/>
        </w:rPr>
        <w:t xml:space="preserve"> </w:t>
      </w:r>
      <w:r w:rsidRPr="00DE07F2">
        <w:rPr>
          <w:b/>
          <w:bCs/>
        </w:rPr>
        <w:t>apportés</w:t>
      </w:r>
      <w:r w:rsidRPr="00DE07F2">
        <w:rPr>
          <w:b/>
          <w:bCs/>
          <w:spacing w:val="11"/>
        </w:rPr>
        <w:t xml:space="preserve"> </w:t>
      </w:r>
      <w:r w:rsidRPr="00DE07F2">
        <w:rPr>
          <w:b/>
          <w:bCs/>
        </w:rPr>
        <w:t>au</w:t>
      </w:r>
      <w:r w:rsidRPr="00DE07F2">
        <w:rPr>
          <w:b/>
          <w:bCs/>
          <w:spacing w:val="11"/>
        </w:rPr>
        <w:t xml:space="preserve"> </w:t>
      </w:r>
      <w:r w:rsidRPr="00DE07F2">
        <w:rPr>
          <w:b/>
          <w:bCs/>
        </w:rPr>
        <w:t>Dossier d’Appel</w:t>
      </w:r>
      <w:r w:rsidRPr="00DE07F2">
        <w:rPr>
          <w:b/>
          <w:bCs/>
          <w:spacing w:val="6"/>
        </w:rPr>
        <w:t xml:space="preserve"> </w:t>
      </w:r>
      <w:r w:rsidRPr="00DE07F2">
        <w:rPr>
          <w:b/>
          <w:bCs/>
        </w:rPr>
        <w:t>d’Offres</w:t>
      </w:r>
      <w:r w:rsidRPr="00DE07F2">
        <w:rPr>
          <w:b/>
          <w:bCs/>
          <w:spacing w:val="6"/>
        </w:rPr>
        <w:t xml:space="preserve"> </w:t>
      </w:r>
      <w:r w:rsidRPr="00DE07F2">
        <w:rPr>
          <w:b/>
          <w:bCs/>
        </w:rPr>
        <w:t>et</w:t>
      </w:r>
      <w:r w:rsidRPr="00DE07F2">
        <w:rPr>
          <w:b/>
          <w:bCs/>
          <w:spacing w:val="6"/>
        </w:rPr>
        <w:t xml:space="preserve"> </w:t>
      </w:r>
      <w:r w:rsidRPr="00DE07F2">
        <w:rPr>
          <w:b/>
          <w:bCs/>
        </w:rPr>
        <w:t>recours</w:t>
      </w:r>
    </w:p>
    <w:p w:rsidR="008901F2" w:rsidRPr="00DE07F2" w:rsidRDefault="008901F2" w:rsidP="008901F2">
      <w:pPr>
        <w:widowControl w:val="0"/>
        <w:tabs>
          <w:tab w:val="left" w:pos="2420"/>
          <w:tab w:val="left" w:pos="2940"/>
          <w:tab w:val="left" w:pos="3320"/>
          <w:tab w:val="left" w:pos="4300"/>
        </w:tabs>
        <w:autoSpaceDE w:val="0"/>
        <w:jc w:val="both"/>
      </w:pPr>
      <w:r w:rsidRPr="00DE07F2">
        <w:t xml:space="preserve">9.1. </w:t>
      </w:r>
      <w:r w:rsidRPr="00DE07F2">
        <w:rPr>
          <w:spacing w:val="3"/>
        </w:rPr>
        <w:t>Tou</w:t>
      </w:r>
      <w:r w:rsidRPr="00DE07F2">
        <w:t xml:space="preserve">t </w:t>
      </w:r>
      <w:r w:rsidRPr="00DE07F2">
        <w:rPr>
          <w:spacing w:val="-27"/>
        </w:rPr>
        <w:t xml:space="preserve"> </w:t>
      </w:r>
      <w:r w:rsidRPr="00DE07F2">
        <w:rPr>
          <w:spacing w:val="3"/>
        </w:rPr>
        <w:t>soumissionnair</w:t>
      </w:r>
      <w:r w:rsidRPr="00DE07F2">
        <w:t xml:space="preserve">e </w:t>
      </w:r>
      <w:r w:rsidRPr="00DE07F2">
        <w:rPr>
          <w:spacing w:val="-27"/>
        </w:rPr>
        <w:t xml:space="preserve"> </w:t>
      </w:r>
      <w:r w:rsidRPr="00DE07F2">
        <w:rPr>
          <w:spacing w:val="3"/>
        </w:rPr>
        <w:t>désiran</w:t>
      </w:r>
      <w:r w:rsidRPr="00DE07F2">
        <w:t xml:space="preserve">t </w:t>
      </w:r>
      <w:r w:rsidRPr="00DE07F2">
        <w:rPr>
          <w:spacing w:val="-27"/>
        </w:rPr>
        <w:t xml:space="preserve"> </w:t>
      </w:r>
      <w:r w:rsidRPr="00DE07F2">
        <w:rPr>
          <w:spacing w:val="3"/>
        </w:rPr>
        <w:t>obteni</w:t>
      </w:r>
      <w:r w:rsidRPr="00DE07F2">
        <w:t xml:space="preserve">r </w:t>
      </w:r>
      <w:r w:rsidRPr="00DE07F2">
        <w:rPr>
          <w:spacing w:val="-27"/>
        </w:rPr>
        <w:t xml:space="preserve"> </w:t>
      </w:r>
      <w:r w:rsidRPr="00DE07F2">
        <w:rPr>
          <w:spacing w:val="3"/>
        </w:rPr>
        <w:t xml:space="preserve">des </w:t>
      </w:r>
      <w:r w:rsidRPr="00DE07F2">
        <w:rPr>
          <w:spacing w:val="5"/>
        </w:rPr>
        <w:t>éclaircissement</w:t>
      </w:r>
      <w:r w:rsidRPr="00DE07F2">
        <w:t>s</w:t>
      </w:r>
      <w:r w:rsidRPr="00DE07F2">
        <w:rPr>
          <w:b/>
          <w:i/>
        </w:rPr>
        <w:t xml:space="preserve"> </w:t>
      </w:r>
      <w:r w:rsidRPr="00DE07F2">
        <w:rPr>
          <w:spacing w:val="5"/>
        </w:rPr>
        <w:t>su</w:t>
      </w:r>
      <w:r w:rsidRPr="00DE07F2">
        <w:t>r</w:t>
      </w:r>
      <w:r w:rsidRPr="00DE07F2">
        <w:rPr>
          <w:b/>
          <w:i/>
        </w:rPr>
        <w:t xml:space="preserve"> </w:t>
      </w:r>
      <w:r w:rsidRPr="00DE07F2">
        <w:rPr>
          <w:spacing w:val="5"/>
        </w:rPr>
        <w:t>l</w:t>
      </w:r>
      <w:r w:rsidRPr="00DE07F2">
        <w:t>e</w:t>
      </w:r>
      <w:r w:rsidRPr="00DE07F2">
        <w:rPr>
          <w:b/>
          <w:i/>
        </w:rPr>
        <w:t xml:space="preserve"> </w:t>
      </w:r>
      <w:r w:rsidRPr="00DE07F2">
        <w:rPr>
          <w:spacing w:val="5"/>
        </w:rPr>
        <w:t>Dossie</w:t>
      </w:r>
      <w:r w:rsidRPr="00DE07F2">
        <w:t>r</w:t>
      </w:r>
      <w:r w:rsidRPr="00DE07F2">
        <w:rPr>
          <w:b/>
          <w:i/>
        </w:rPr>
        <w:t xml:space="preserve"> </w:t>
      </w:r>
      <w:r w:rsidRPr="00DE07F2">
        <w:rPr>
          <w:spacing w:val="5"/>
        </w:rPr>
        <w:t xml:space="preserve">d’Appel </w:t>
      </w:r>
      <w:r w:rsidRPr="00DE07F2">
        <w:t>d’Offres peut en faire la demande à l’Autorité Contractante</w:t>
      </w:r>
      <w:r w:rsidRPr="00DE07F2">
        <w:rPr>
          <w:spacing w:val="-8"/>
        </w:rPr>
        <w:t xml:space="preserve"> </w:t>
      </w:r>
      <w:r w:rsidRPr="00DE07F2">
        <w:t>par</w:t>
      </w:r>
      <w:r w:rsidRPr="00DE07F2">
        <w:rPr>
          <w:spacing w:val="-8"/>
        </w:rPr>
        <w:t xml:space="preserve"> </w:t>
      </w:r>
      <w:r w:rsidRPr="00DE07F2">
        <w:t>écrit</w:t>
      </w:r>
      <w:r w:rsidRPr="00DE07F2">
        <w:rPr>
          <w:spacing w:val="-8"/>
        </w:rPr>
        <w:t xml:space="preserve"> </w:t>
      </w:r>
      <w:r w:rsidRPr="00DE07F2">
        <w:t>ou</w:t>
      </w:r>
      <w:r w:rsidRPr="00DE07F2">
        <w:rPr>
          <w:spacing w:val="-8"/>
        </w:rPr>
        <w:t xml:space="preserve"> </w:t>
      </w:r>
      <w:r w:rsidRPr="00DE07F2">
        <w:t>par</w:t>
      </w:r>
      <w:r w:rsidRPr="00DE07F2">
        <w:rPr>
          <w:spacing w:val="-8"/>
        </w:rPr>
        <w:t xml:space="preserve"> </w:t>
      </w:r>
      <w:r w:rsidRPr="00DE07F2">
        <w:t>courrier</w:t>
      </w:r>
      <w:r w:rsidRPr="00DE07F2">
        <w:rPr>
          <w:spacing w:val="-8"/>
        </w:rPr>
        <w:t xml:space="preserve"> </w:t>
      </w:r>
      <w:r w:rsidRPr="00DE07F2">
        <w:t>électronique (télécopie ou e-mail) à l’adresse de l’Autorité Contractante</w:t>
      </w:r>
      <w:r w:rsidRPr="00DE07F2">
        <w:rPr>
          <w:spacing w:val="26"/>
        </w:rPr>
        <w:t xml:space="preserve"> </w:t>
      </w:r>
      <w:r w:rsidRPr="00DE07F2">
        <w:t>indiquée</w:t>
      </w:r>
      <w:r w:rsidRPr="00DE07F2">
        <w:rPr>
          <w:spacing w:val="26"/>
        </w:rPr>
        <w:t xml:space="preserve"> </w:t>
      </w:r>
      <w:r w:rsidRPr="00DE07F2">
        <w:t>dans</w:t>
      </w:r>
      <w:r w:rsidRPr="00DE07F2">
        <w:rPr>
          <w:spacing w:val="26"/>
        </w:rPr>
        <w:t xml:space="preserve"> </w:t>
      </w:r>
      <w:r w:rsidRPr="00DE07F2">
        <w:t>le</w:t>
      </w:r>
      <w:r w:rsidRPr="00DE07F2">
        <w:rPr>
          <w:spacing w:val="26"/>
        </w:rPr>
        <w:t xml:space="preserve"> </w:t>
      </w:r>
      <w:r w:rsidRPr="00DE07F2">
        <w:t>RPAO avec copie au Maître d’ouvrage Délégué.</w:t>
      </w:r>
      <w:r w:rsidRPr="00DE07F2">
        <w:rPr>
          <w:spacing w:val="26"/>
        </w:rPr>
        <w:t xml:space="preserve"> Cependant, </w:t>
      </w:r>
      <w:r w:rsidRPr="00DE07F2">
        <w:t>l’Autorité Contractante</w:t>
      </w:r>
      <w:r w:rsidRPr="00DE07F2">
        <w:rPr>
          <w:spacing w:val="8"/>
        </w:rPr>
        <w:t xml:space="preserve"> </w:t>
      </w:r>
      <w:r w:rsidRPr="00DE07F2">
        <w:t>répondra</w:t>
      </w:r>
      <w:r w:rsidRPr="00DE07F2">
        <w:rPr>
          <w:spacing w:val="8"/>
        </w:rPr>
        <w:t xml:space="preserve"> </w:t>
      </w:r>
      <w:r w:rsidRPr="00DE07F2">
        <w:t>par</w:t>
      </w:r>
      <w:r w:rsidRPr="00DE07F2">
        <w:rPr>
          <w:spacing w:val="8"/>
        </w:rPr>
        <w:t xml:space="preserve"> </w:t>
      </w:r>
      <w:r w:rsidRPr="00DE07F2">
        <w:t>écrit</w:t>
      </w:r>
      <w:r w:rsidRPr="00DE07F2">
        <w:rPr>
          <w:spacing w:val="8"/>
        </w:rPr>
        <w:t xml:space="preserve"> </w:t>
      </w:r>
      <w:r w:rsidRPr="00DE07F2">
        <w:t>à</w:t>
      </w:r>
      <w:r w:rsidRPr="00DE07F2">
        <w:rPr>
          <w:spacing w:val="8"/>
        </w:rPr>
        <w:t xml:space="preserve"> </w:t>
      </w:r>
      <w:r w:rsidRPr="00DE07F2">
        <w:t>toute</w:t>
      </w:r>
      <w:r w:rsidRPr="00DE07F2">
        <w:rPr>
          <w:spacing w:val="8"/>
        </w:rPr>
        <w:t xml:space="preserve"> </w:t>
      </w:r>
      <w:r w:rsidRPr="00DE07F2">
        <w:t xml:space="preserve">demande </w:t>
      </w:r>
      <w:r w:rsidRPr="00DE07F2">
        <w:rPr>
          <w:spacing w:val="1"/>
        </w:rPr>
        <w:t>d’éclaircissemen</w:t>
      </w:r>
      <w:r w:rsidRPr="00DE07F2">
        <w:t xml:space="preserve">t </w:t>
      </w:r>
      <w:r w:rsidRPr="00DE07F2">
        <w:rPr>
          <w:spacing w:val="-29"/>
        </w:rPr>
        <w:t xml:space="preserve"> </w:t>
      </w:r>
      <w:r w:rsidRPr="00DE07F2">
        <w:rPr>
          <w:spacing w:val="1"/>
        </w:rPr>
        <w:t>reçue</w:t>
      </w:r>
      <w:r w:rsidRPr="00DE07F2">
        <w:t xml:space="preserve"> </w:t>
      </w:r>
      <w:r w:rsidRPr="00DE07F2">
        <w:rPr>
          <w:spacing w:val="-29"/>
        </w:rPr>
        <w:t xml:space="preserve"> </w:t>
      </w:r>
      <w:r w:rsidRPr="00DE07F2">
        <w:rPr>
          <w:spacing w:val="1"/>
        </w:rPr>
        <w:t>a</w:t>
      </w:r>
      <w:r w:rsidRPr="00DE07F2">
        <w:t xml:space="preserve">u </w:t>
      </w:r>
      <w:r w:rsidRPr="00DE07F2">
        <w:rPr>
          <w:spacing w:val="-29"/>
        </w:rPr>
        <w:t xml:space="preserve"> </w:t>
      </w:r>
      <w:r w:rsidRPr="00DE07F2">
        <w:rPr>
          <w:spacing w:val="1"/>
        </w:rPr>
        <w:t>moin</w:t>
      </w:r>
      <w:r w:rsidRPr="00DE07F2">
        <w:t xml:space="preserve">s </w:t>
      </w:r>
      <w:r w:rsidRPr="00DE07F2">
        <w:rPr>
          <w:spacing w:val="-29"/>
        </w:rPr>
        <w:t xml:space="preserve"> </w:t>
      </w:r>
      <w:r w:rsidRPr="00DE07F2">
        <w:rPr>
          <w:spacing w:val="1"/>
        </w:rPr>
        <w:t xml:space="preserve">quatorze </w:t>
      </w:r>
      <w:r w:rsidRPr="00DE07F2">
        <w:t>(14)</w:t>
      </w:r>
      <w:r w:rsidRPr="00DE07F2">
        <w:rPr>
          <w:spacing w:val="1"/>
        </w:rPr>
        <w:t xml:space="preserve"> </w:t>
      </w:r>
      <w:r w:rsidRPr="00DE07F2">
        <w:t>jours</w:t>
      </w:r>
      <w:r w:rsidRPr="00DE07F2">
        <w:rPr>
          <w:spacing w:val="1"/>
        </w:rPr>
        <w:t xml:space="preserve"> </w:t>
      </w:r>
      <w:r w:rsidRPr="00DE07F2">
        <w:t>pour</w:t>
      </w:r>
      <w:r w:rsidRPr="00DE07F2">
        <w:rPr>
          <w:spacing w:val="1"/>
        </w:rPr>
        <w:t xml:space="preserve"> </w:t>
      </w:r>
      <w:r w:rsidRPr="00DE07F2">
        <w:t>les</w:t>
      </w:r>
      <w:r w:rsidRPr="00DE07F2">
        <w:rPr>
          <w:spacing w:val="1"/>
        </w:rPr>
        <w:t xml:space="preserve"> </w:t>
      </w:r>
      <w:r w:rsidRPr="00DE07F2">
        <w:t>(AON)</w:t>
      </w:r>
      <w:r w:rsidRPr="00DE07F2">
        <w:rPr>
          <w:spacing w:val="1"/>
        </w:rPr>
        <w:t xml:space="preserve"> </w:t>
      </w:r>
      <w:r w:rsidRPr="00DE07F2">
        <w:t>Vingt</w:t>
      </w:r>
      <w:r w:rsidRPr="00DE07F2">
        <w:rPr>
          <w:spacing w:val="1"/>
        </w:rPr>
        <w:t xml:space="preserve"> </w:t>
      </w:r>
      <w:r w:rsidRPr="00DE07F2">
        <w:t>et</w:t>
      </w:r>
      <w:r w:rsidRPr="00DE07F2">
        <w:rPr>
          <w:spacing w:val="1"/>
        </w:rPr>
        <w:t xml:space="preserve"> </w:t>
      </w:r>
      <w:r w:rsidRPr="00DE07F2">
        <w:t>un</w:t>
      </w:r>
      <w:r w:rsidRPr="00DE07F2">
        <w:rPr>
          <w:spacing w:val="1"/>
        </w:rPr>
        <w:t xml:space="preserve"> </w:t>
      </w:r>
      <w:r w:rsidRPr="00DE07F2">
        <w:t>(21)</w:t>
      </w:r>
      <w:r w:rsidRPr="00DE07F2">
        <w:rPr>
          <w:spacing w:val="1"/>
        </w:rPr>
        <w:t xml:space="preserve"> </w:t>
      </w:r>
      <w:r w:rsidRPr="00DE07F2">
        <w:t>jours pour</w:t>
      </w:r>
      <w:r w:rsidRPr="00DE07F2">
        <w:rPr>
          <w:spacing w:val="-3"/>
        </w:rPr>
        <w:t xml:space="preserve"> </w:t>
      </w:r>
      <w:r w:rsidRPr="00DE07F2">
        <w:t>les</w:t>
      </w:r>
      <w:r w:rsidRPr="00DE07F2">
        <w:rPr>
          <w:spacing w:val="-3"/>
        </w:rPr>
        <w:t xml:space="preserve"> </w:t>
      </w:r>
      <w:r w:rsidRPr="00DE07F2">
        <w:t>(AOI)</w:t>
      </w:r>
      <w:r w:rsidRPr="00DE07F2">
        <w:rPr>
          <w:spacing w:val="-3"/>
        </w:rPr>
        <w:t xml:space="preserve"> </w:t>
      </w:r>
      <w:r w:rsidRPr="00DE07F2">
        <w:t>avant</w:t>
      </w:r>
      <w:r w:rsidRPr="00DE07F2">
        <w:rPr>
          <w:spacing w:val="-3"/>
        </w:rPr>
        <w:t xml:space="preserve"> </w:t>
      </w:r>
      <w:r w:rsidRPr="00DE07F2">
        <w:t>la</w:t>
      </w:r>
      <w:r w:rsidRPr="00DE07F2">
        <w:rPr>
          <w:spacing w:val="-3"/>
        </w:rPr>
        <w:t xml:space="preserve"> </w:t>
      </w:r>
      <w:r w:rsidRPr="00DE07F2">
        <w:t>date</w:t>
      </w:r>
      <w:r w:rsidRPr="00DE07F2">
        <w:rPr>
          <w:spacing w:val="-3"/>
        </w:rPr>
        <w:t xml:space="preserve"> </w:t>
      </w:r>
      <w:r w:rsidRPr="00DE07F2">
        <w:t>limite</w:t>
      </w:r>
      <w:r w:rsidRPr="00DE07F2">
        <w:rPr>
          <w:spacing w:val="-3"/>
        </w:rPr>
        <w:t xml:space="preserve"> </w:t>
      </w:r>
      <w:r w:rsidRPr="00DE07F2">
        <w:t>de</w:t>
      </w:r>
      <w:r w:rsidRPr="00DE07F2">
        <w:rPr>
          <w:spacing w:val="-3"/>
        </w:rPr>
        <w:t xml:space="preserve"> </w:t>
      </w:r>
      <w:r w:rsidRPr="00DE07F2">
        <w:t>dépôt</w:t>
      </w:r>
      <w:r w:rsidRPr="00DE07F2">
        <w:rPr>
          <w:spacing w:val="-3"/>
        </w:rPr>
        <w:t xml:space="preserve"> </w:t>
      </w:r>
      <w:r w:rsidRPr="00DE07F2">
        <w:t>des offres.</w:t>
      </w:r>
    </w:p>
    <w:p w:rsidR="008901F2" w:rsidRPr="00DE07F2" w:rsidRDefault="008901F2" w:rsidP="008901F2">
      <w:pPr>
        <w:widowControl w:val="0"/>
        <w:tabs>
          <w:tab w:val="left" w:pos="2420"/>
          <w:tab w:val="left" w:pos="2940"/>
          <w:tab w:val="left" w:pos="3320"/>
          <w:tab w:val="left" w:pos="4300"/>
        </w:tabs>
        <w:autoSpaceDE w:val="0"/>
        <w:jc w:val="both"/>
      </w:pPr>
      <w:r w:rsidRPr="00DE07F2">
        <w:t>Une copie de la réponse de l’Autorité Contractante, indiquant la question posée mais ne mentionnant pas</w:t>
      </w:r>
      <w:r w:rsidRPr="00DE07F2">
        <w:rPr>
          <w:spacing w:val="1"/>
        </w:rPr>
        <w:t xml:space="preserve"> </w:t>
      </w:r>
      <w:r w:rsidRPr="00DE07F2">
        <w:t>son</w:t>
      </w:r>
      <w:r w:rsidRPr="00DE07F2">
        <w:rPr>
          <w:spacing w:val="1"/>
        </w:rPr>
        <w:t xml:space="preserve"> </w:t>
      </w:r>
      <w:r w:rsidRPr="00DE07F2">
        <w:t>auteur,</w:t>
      </w:r>
      <w:r w:rsidRPr="00DE07F2">
        <w:rPr>
          <w:spacing w:val="1"/>
        </w:rPr>
        <w:t xml:space="preserve"> </w:t>
      </w:r>
      <w:r w:rsidRPr="00DE07F2">
        <w:t>est</w:t>
      </w:r>
      <w:r w:rsidRPr="00DE07F2">
        <w:rPr>
          <w:spacing w:val="1"/>
        </w:rPr>
        <w:t xml:space="preserve"> </w:t>
      </w:r>
      <w:r w:rsidRPr="00DE07F2">
        <w:t>adressée</w:t>
      </w:r>
      <w:r w:rsidRPr="00DE07F2">
        <w:rPr>
          <w:spacing w:val="1"/>
        </w:rPr>
        <w:t xml:space="preserve"> </w:t>
      </w:r>
      <w:r w:rsidRPr="00DE07F2">
        <w:t>à</w:t>
      </w:r>
      <w:r w:rsidRPr="00DE07F2">
        <w:rPr>
          <w:spacing w:val="1"/>
        </w:rPr>
        <w:t xml:space="preserve"> </w:t>
      </w:r>
      <w:r w:rsidRPr="00DE07F2">
        <w:t>tous</w:t>
      </w:r>
      <w:r w:rsidRPr="00DE07F2">
        <w:rPr>
          <w:spacing w:val="1"/>
        </w:rPr>
        <w:t xml:space="preserve"> </w:t>
      </w:r>
      <w:r w:rsidRPr="00DE07F2">
        <w:t>les</w:t>
      </w:r>
      <w:r w:rsidRPr="00DE07F2">
        <w:rPr>
          <w:spacing w:val="1"/>
        </w:rPr>
        <w:t xml:space="preserve"> </w:t>
      </w:r>
      <w:r w:rsidRPr="00DE07F2">
        <w:t>soumissionnaires</w:t>
      </w:r>
      <w:r w:rsidRPr="00DE07F2">
        <w:rPr>
          <w:spacing w:val="6"/>
        </w:rPr>
        <w:t xml:space="preserve"> </w:t>
      </w:r>
      <w:r w:rsidRPr="00DE07F2">
        <w:t>ayant</w:t>
      </w:r>
      <w:r w:rsidRPr="00DE07F2">
        <w:rPr>
          <w:spacing w:val="6"/>
        </w:rPr>
        <w:t xml:space="preserve"> </w:t>
      </w:r>
      <w:r w:rsidRPr="00DE07F2">
        <w:t>acheté</w:t>
      </w:r>
      <w:r w:rsidRPr="00DE07F2">
        <w:rPr>
          <w:spacing w:val="6"/>
        </w:rPr>
        <w:t xml:space="preserve"> </w:t>
      </w:r>
      <w:r w:rsidRPr="00DE07F2">
        <w:t>le</w:t>
      </w:r>
      <w:r w:rsidRPr="00DE07F2">
        <w:rPr>
          <w:spacing w:val="6"/>
        </w:rPr>
        <w:t xml:space="preserve"> </w:t>
      </w:r>
      <w:r w:rsidRPr="00DE07F2">
        <w:t>Dossier</w:t>
      </w:r>
      <w:r w:rsidRPr="00DE07F2">
        <w:rPr>
          <w:spacing w:val="6"/>
        </w:rPr>
        <w:t xml:space="preserve"> </w:t>
      </w:r>
      <w:r w:rsidRPr="00DE07F2">
        <w:t>d’Appel</w:t>
      </w:r>
      <w:r w:rsidRPr="00DE07F2">
        <w:rPr>
          <w:spacing w:val="6"/>
        </w:rPr>
        <w:t xml:space="preserve"> </w:t>
      </w:r>
      <w:r w:rsidRPr="00DE07F2">
        <w:t>d’Offres.</w:t>
      </w:r>
    </w:p>
    <w:p w:rsidR="008901F2" w:rsidRPr="00DE07F2" w:rsidRDefault="008901F2" w:rsidP="008901F2">
      <w:pPr>
        <w:widowControl w:val="0"/>
        <w:autoSpaceDE w:val="0"/>
        <w:jc w:val="both"/>
      </w:pPr>
      <w:r w:rsidRPr="00DE07F2">
        <w:t>9.2. Entre</w:t>
      </w:r>
      <w:r w:rsidRPr="00DE07F2">
        <w:rPr>
          <w:spacing w:val="4"/>
        </w:rPr>
        <w:t xml:space="preserve"> </w:t>
      </w:r>
      <w:r w:rsidRPr="00DE07F2">
        <w:t>la</w:t>
      </w:r>
      <w:r w:rsidRPr="00DE07F2">
        <w:rPr>
          <w:spacing w:val="4"/>
        </w:rPr>
        <w:t xml:space="preserve"> </w:t>
      </w:r>
      <w:r w:rsidRPr="00DE07F2">
        <w:t>publication</w:t>
      </w:r>
      <w:r w:rsidRPr="00DE07F2">
        <w:rPr>
          <w:spacing w:val="4"/>
        </w:rPr>
        <w:t xml:space="preserve"> </w:t>
      </w:r>
      <w:r w:rsidRPr="00DE07F2">
        <w:t>de</w:t>
      </w:r>
      <w:r w:rsidRPr="00DE07F2">
        <w:rPr>
          <w:spacing w:val="4"/>
        </w:rPr>
        <w:t xml:space="preserve"> </w:t>
      </w:r>
      <w:r w:rsidRPr="00DE07F2">
        <w:t>l’Avis</w:t>
      </w:r>
      <w:r w:rsidRPr="00DE07F2">
        <w:rPr>
          <w:spacing w:val="4"/>
        </w:rPr>
        <w:t xml:space="preserve"> </w:t>
      </w:r>
      <w:r w:rsidRPr="00DE07F2">
        <w:t>d’Appel</w:t>
      </w:r>
      <w:r w:rsidRPr="00DE07F2">
        <w:rPr>
          <w:spacing w:val="4"/>
        </w:rPr>
        <w:t xml:space="preserve"> </w:t>
      </w:r>
      <w:r w:rsidRPr="00DE07F2">
        <w:t>d’Offres,</w:t>
      </w:r>
      <w:r w:rsidRPr="00DE07F2">
        <w:rPr>
          <w:spacing w:val="4"/>
        </w:rPr>
        <w:t xml:space="preserve"> </w:t>
      </w:r>
      <w:r w:rsidRPr="00DE07F2">
        <w:t xml:space="preserve">y </w:t>
      </w:r>
      <w:r w:rsidRPr="00DE07F2">
        <w:rPr>
          <w:spacing w:val="3"/>
        </w:rPr>
        <w:t>compri</w:t>
      </w:r>
      <w:r w:rsidRPr="00DE07F2">
        <w:t>s</w:t>
      </w:r>
      <w:r w:rsidRPr="00DE07F2">
        <w:rPr>
          <w:spacing w:val="-27"/>
        </w:rPr>
        <w:t xml:space="preserve"> </w:t>
      </w:r>
      <w:r w:rsidRPr="00DE07F2">
        <w:rPr>
          <w:spacing w:val="3"/>
        </w:rPr>
        <w:t>l</w:t>
      </w:r>
      <w:r w:rsidRPr="00DE07F2">
        <w:t xml:space="preserve">a </w:t>
      </w:r>
      <w:r w:rsidRPr="00DE07F2">
        <w:rPr>
          <w:spacing w:val="3"/>
        </w:rPr>
        <w:t>phas</w:t>
      </w:r>
      <w:r w:rsidRPr="00DE07F2">
        <w:t xml:space="preserve">e </w:t>
      </w:r>
      <w:r w:rsidRPr="00DE07F2">
        <w:rPr>
          <w:spacing w:val="3"/>
        </w:rPr>
        <w:t>d</w:t>
      </w:r>
      <w:r w:rsidRPr="00DE07F2">
        <w:t xml:space="preserve">e </w:t>
      </w:r>
      <w:r w:rsidRPr="00DE07F2">
        <w:rPr>
          <w:spacing w:val="-27"/>
        </w:rPr>
        <w:t xml:space="preserve"> </w:t>
      </w:r>
      <w:r w:rsidRPr="00DE07F2">
        <w:rPr>
          <w:spacing w:val="3"/>
        </w:rPr>
        <w:t>pré-qualificatio</w:t>
      </w:r>
      <w:r w:rsidRPr="00DE07F2">
        <w:t xml:space="preserve">n </w:t>
      </w:r>
      <w:r w:rsidRPr="00DE07F2">
        <w:rPr>
          <w:spacing w:val="-27"/>
        </w:rPr>
        <w:t xml:space="preserve"> </w:t>
      </w:r>
      <w:r w:rsidRPr="00DE07F2">
        <w:rPr>
          <w:spacing w:val="3"/>
        </w:rPr>
        <w:t xml:space="preserve">des </w:t>
      </w:r>
      <w:r w:rsidRPr="00DE07F2">
        <w:t>candidats</w:t>
      </w:r>
      <w:r w:rsidRPr="00DE07F2">
        <w:rPr>
          <w:spacing w:val="29"/>
        </w:rPr>
        <w:t xml:space="preserve"> </w:t>
      </w:r>
      <w:r w:rsidRPr="00DE07F2">
        <w:t>et</w:t>
      </w:r>
      <w:r w:rsidRPr="00DE07F2">
        <w:rPr>
          <w:spacing w:val="29"/>
        </w:rPr>
        <w:t xml:space="preserve"> </w:t>
      </w:r>
      <w:r w:rsidRPr="00DE07F2">
        <w:t>l’ouverture</w:t>
      </w:r>
      <w:r w:rsidRPr="00DE07F2">
        <w:rPr>
          <w:spacing w:val="29"/>
        </w:rPr>
        <w:t xml:space="preserve"> </w:t>
      </w:r>
      <w:r w:rsidRPr="00DE07F2">
        <w:t>des</w:t>
      </w:r>
      <w:r w:rsidRPr="00DE07F2">
        <w:rPr>
          <w:spacing w:val="29"/>
        </w:rPr>
        <w:t xml:space="preserve"> </w:t>
      </w:r>
      <w:r w:rsidRPr="00DE07F2">
        <w:t>plis,</w:t>
      </w:r>
      <w:r w:rsidRPr="00DE07F2">
        <w:rPr>
          <w:spacing w:val="29"/>
        </w:rPr>
        <w:t xml:space="preserve"> </w:t>
      </w:r>
      <w:r w:rsidRPr="00DE07F2">
        <w:t>tout</w:t>
      </w:r>
      <w:r w:rsidRPr="00DE07F2">
        <w:rPr>
          <w:spacing w:val="29"/>
        </w:rPr>
        <w:t xml:space="preserve"> </w:t>
      </w:r>
      <w:r w:rsidRPr="00DE07F2">
        <w:t>soumissionnaire potentiel</w:t>
      </w:r>
      <w:r w:rsidRPr="00DE07F2">
        <w:rPr>
          <w:spacing w:val="16"/>
        </w:rPr>
        <w:t xml:space="preserve"> </w:t>
      </w:r>
      <w:r w:rsidRPr="00DE07F2">
        <w:t>qui</w:t>
      </w:r>
      <w:r w:rsidRPr="00DE07F2">
        <w:rPr>
          <w:spacing w:val="16"/>
        </w:rPr>
        <w:t xml:space="preserve"> </w:t>
      </w:r>
      <w:r w:rsidRPr="00DE07F2">
        <w:t>s’estime</w:t>
      </w:r>
      <w:r w:rsidRPr="00DE07F2">
        <w:rPr>
          <w:spacing w:val="16"/>
        </w:rPr>
        <w:t xml:space="preserve"> </w:t>
      </w:r>
      <w:r w:rsidRPr="00DE07F2">
        <w:t>lésé</w:t>
      </w:r>
      <w:r w:rsidRPr="00DE07F2">
        <w:rPr>
          <w:spacing w:val="16"/>
        </w:rPr>
        <w:t xml:space="preserve"> </w:t>
      </w:r>
      <w:r w:rsidRPr="00DE07F2">
        <w:t>dans</w:t>
      </w:r>
      <w:r w:rsidRPr="00DE07F2">
        <w:rPr>
          <w:spacing w:val="16"/>
        </w:rPr>
        <w:t xml:space="preserve"> </w:t>
      </w:r>
      <w:r w:rsidRPr="00DE07F2">
        <w:t xml:space="preserve">la </w:t>
      </w:r>
      <w:r w:rsidRPr="00DE07F2">
        <w:rPr>
          <w:spacing w:val="-29"/>
        </w:rPr>
        <w:t xml:space="preserve"> </w:t>
      </w:r>
      <w:r w:rsidRPr="00DE07F2">
        <w:t>procédure de passation des marchés publics peut introduire une</w:t>
      </w:r>
      <w:r w:rsidRPr="00DE07F2">
        <w:rPr>
          <w:spacing w:val="6"/>
        </w:rPr>
        <w:t xml:space="preserve"> </w:t>
      </w:r>
      <w:r w:rsidRPr="00DE07F2">
        <w:t>requête</w:t>
      </w:r>
      <w:r w:rsidRPr="00DE07F2">
        <w:rPr>
          <w:spacing w:val="6"/>
        </w:rPr>
        <w:t xml:space="preserve"> </w:t>
      </w:r>
      <w:r w:rsidRPr="00DE07F2">
        <w:t>auprès</w:t>
      </w:r>
      <w:r w:rsidRPr="00DE07F2">
        <w:rPr>
          <w:spacing w:val="6"/>
        </w:rPr>
        <w:t xml:space="preserve"> du Ministre chargé des Marchés publics.</w:t>
      </w:r>
    </w:p>
    <w:p w:rsidR="008901F2" w:rsidRPr="00DE07F2" w:rsidRDefault="008901F2" w:rsidP="008901F2">
      <w:pPr>
        <w:widowControl w:val="0"/>
        <w:tabs>
          <w:tab w:val="left" w:pos="4260"/>
        </w:tabs>
        <w:autoSpaceDE w:val="0"/>
        <w:jc w:val="both"/>
      </w:pPr>
      <w:r w:rsidRPr="00DE07F2">
        <w:t>9.3. Le requérant adresse une copie de ladite requête à l’Autorité Contractante et à l’Organisme chargé de la Régulation et  au</w:t>
      </w:r>
      <w:r w:rsidRPr="00DE07F2">
        <w:rPr>
          <w:spacing w:val="19"/>
        </w:rPr>
        <w:t xml:space="preserve"> </w:t>
      </w:r>
      <w:r w:rsidRPr="00DE07F2">
        <w:t>Président</w:t>
      </w:r>
      <w:r w:rsidRPr="00DE07F2">
        <w:rPr>
          <w:spacing w:val="19"/>
        </w:rPr>
        <w:t xml:space="preserve"> </w:t>
      </w:r>
      <w:r w:rsidRPr="00DE07F2">
        <w:t>de la</w:t>
      </w:r>
      <w:r w:rsidRPr="00DE07F2">
        <w:rPr>
          <w:spacing w:val="6"/>
        </w:rPr>
        <w:t xml:space="preserve"> </w:t>
      </w:r>
      <w:r w:rsidRPr="00DE07F2">
        <w:t>Commission.</w:t>
      </w:r>
    </w:p>
    <w:p w:rsidR="008901F2" w:rsidRPr="00DE07F2" w:rsidRDefault="008901F2" w:rsidP="008901F2">
      <w:pPr>
        <w:widowControl w:val="0"/>
        <w:autoSpaceDE w:val="0"/>
        <w:jc w:val="both"/>
      </w:pPr>
      <w:r w:rsidRPr="00DE07F2">
        <w:t>9.4. L’Autorité Contractante dispose de cinq (05) jours pour réagir. La copie de la réaction est transmise au MINMAP et à l’organisme chargé de la régulation des marchés publics ;</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10</w:t>
      </w:r>
      <w:r w:rsidRPr="00DE07F2">
        <w:rPr>
          <w:b/>
          <w:bCs/>
          <w:spacing w:val="6"/>
        </w:rPr>
        <w:t xml:space="preserve"> </w:t>
      </w:r>
      <w:r w:rsidRPr="00DE07F2">
        <w:rPr>
          <w:b/>
          <w:bCs/>
        </w:rPr>
        <w:t xml:space="preserve">: </w:t>
      </w:r>
      <w:r w:rsidRPr="00DE07F2">
        <w:rPr>
          <w:b/>
          <w:bCs/>
          <w:spacing w:val="5"/>
        </w:rPr>
        <w:t>Modificatio</w:t>
      </w:r>
      <w:r w:rsidRPr="00DE07F2">
        <w:rPr>
          <w:b/>
          <w:bCs/>
        </w:rPr>
        <w:t xml:space="preserve">n </w:t>
      </w:r>
      <w:r w:rsidRPr="00DE07F2">
        <w:rPr>
          <w:b/>
          <w:bCs/>
          <w:spacing w:val="5"/>
        </w:rPr>
        <w:t>d</w:t>
      </w:r>
      <w:r w:rsidRPr="00DE07F2">
        <w:rPr>
          <w:b/>
          <w:bCs/>
        </w:rPr>
        <w:t xml:space="preserve">u </w:t>
      </w:r>
      <w:r w:rsidRPr="00DE07F2">
        <w:rPr>
          <w:b/>
          <w:bCs/>
          <w:spacing w:val="5"/>
        </w:rPr>
        <w:t>Dossie</w:t>
      </w:r>
      <w:r w:rsidRPr="00DE07F2">
        <w:rPr>
          <w:b/>
          <w:bCs/>
        </w:rPr>
        <w:t>r</w:t>
      </w:r>
      <w:r w:rsidRPr="00DE07F2">
        <w:rPr>
          <w:b/>
          <w:bCs/>
          <w:spacing w:val="-3"/>
        </w:rPr>
        <w:t xml:space="preserve"> </w:t>
      </w:r>
      <w:r w:rsidRPr="00DE07F2">
        <w:rPr>
          <w:b/>
          <w:bCs/>
          <w:spacing w:val="5"/>
        </w:rPr>
        <w:t xml:space="preserve">d’Appel </w:t>
      </w:r>
      <w:r w:rsidRPr="00DE07F2">
        <w:rPr>
          <w:b/>
          <w:bCs/>
        </w:rPr>
        <w:t>d’Offres</w:t>
      </w:r>
    </w:p>
    <w:p w:rsidR="008901F2" w:rsidRPr="00DE07F2" w:rsidRDefault="008901F2" w:rsidP="008901F2">
      <w:pPr>
        <w:widowControl w:val="0"/>
        <w:autoSpaceDE w:val="0"/>
        <w:jc w:val="both"/>
      </w:pPr>
      <w:r w:rsidRPr="00DE07F2">
        <w:rPr>
          <w:w w:val="99"/>
        </w:rPr>
        <w:t>10.1</w:t>
      </w:r>
      <w:r w:rsidRPr="00DE07F2">
        <w:t>. L’Autorité Contractante peut, à tout moment avant la date limite de dépôt des offres et pour tout motif, que ce soit à son initiative ou consécutivement à une saisine d’un soumissionnaire modifier le Dossier d’Appel d’Offres en publiant un additif.</w:t>
      </w:r>
    </w:p>
    <w:p w:rsidR="008901F2" w:rsidRPr="00DE07F2" w:rsidRDefault="008901F2" w:rsidP="008901F2">
      <w:pPr>
        <w:widowControl w:val="0"/>
        <w:autoSpaceDE w:val="0"/>
        <w:jc w:val="both"/>
      </w:pPr>
      <w:r w:rsidRPr="00DE07F2">
        <w:t>10.2. Tout additif ainsi publié fera partie intégrante du Dossier d’Appel d’Offres conformément à l’Article 8.1 du RGAO et doit être communiqué par écrit ou signifié par tout moyen laissant trace écrite à tous les soumissionnaires  ayant acheté  le  Dossier  d’Appel d’Offres.</w:t>
      </w:r>
    </w:p>
    <w:p w:rsidR="008901F2" w:rsidRPr="00DE07F2" w:rsidRDefault="00B27417" w:rsidP="008901F2">
      <w:pPr>
        <w:widowControl w:val="0"/>
        <w:tabs>
          <w:tab w:val="left" w:pos="1260"/>
          <w:tab w:val="left" w:pos="1760"/>
          <w:tab w:val="left" w:pos="2700"/>
          <w:tab w:val="left" w:pos="3320"/>
        </w:tabs>
        <w:autoSpaceDE w:val="0"/>
      </w:pPr>
      <w:r>
        <w:rPr>
          <w:noProof/>
          <w:lang w:eastAsia="en-US"/>
        </w:rPr>
        <w:pict>
          <v:shape id="_x0000_s1553" type="#_x0000_t202" style="position:absolute;margin-left:0;margin-top:45.1pt;width:320.6pt;height:24.55pt;z-index:251677184;visibility:visible;mso-position-horizontal:center;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" filled="f" stroked="f">
            <v:textbox style="mso-next-textbox:#_x0000_s1553">
              <w:txbxContent>
                <w:p w:rsidR="008E03CB" w:rsidRDefault="008E03CB" w:rsidP="008901F2">
                  <w:pPr>
                    <w:pStyle w:val="Titre4"/>
                  </w:pPr>
                  <w:r>
                    <w:rPr>
                      <w:rFonts w:ascii="Arial" w:hAnsi="Arial" w:cs="Arial"/>
                      <w:sz w:val="32"/>
                      <w:szCs w:val="32"/>
                    </w:rPr>
                    <w:t>C.</w:t>
                  </w:r>
                  <w:r>
                    <w:rPr>
                      <w:rFonts w:ascii="Arial" w:hAnsi="Arial" w:cs="Arial"/>
                      <w:spacing w:val="9"/>
                      <w:sz w:val="32"/>
                      <w:szCs w:val="32"/>
                    </w:rPr>
                    <w:t xml:space="preserve"> </w:t>
                  </w:r>
                  <w:r>
                    <w:rPr>
                      <w:rFonts w:ascii="Arial" w:hAnsi="Arial" w:cs="Arial"/>
                      <w:sz w:val="32"/>
                      <w:szCs w:val="32"/>
                    </w:rPr>
                    <w:t>Préparation</w:t>
                  </w:r>
                  <w:r>
                    <w:rPr>
                      <w:rFonts w:ascii="Arial" w:hAnsi="Arial" w:cs="Arial"/>
                      <w:spacing w:val="9"/>
                      <w:sz w:val="32"/>
                      <w:szCs w:val="32"/>
                    </w:rPr>
                    <w:t xml:space="preserve"> </w:t>
                  </w:r>
                  <w:r>
                    <w:rPr>
                      <w:rFonts w:ascii="Arial" w:hAnsi="Arial" w:cs="Arial"/>
                      <w:sz w:val="32"/>
                      <w:szCs w:val="32"/>
                    </w:rPr>
                    <w:t>des</w:t>
                  </w:r>
                  <w:r>
                    <w:rPr>
                      <w:rFonts w:ascii="Arial" w:hAnsi="Arial" w:cs="Arial"/>
                      <w:spacing w:val="9"/>
                      <w:sz w:val="32"/>
                      <w:szCs w:val="32"/>
                    </w:rPr>
                    <w:t xml:space="preserve"> </w:t>
                  </w:r>
                  <w:r>
                    <w:rPr>
                      <w:rFonts w:ascii="Arial" w:hAnsi="Arial" w:cs="Arial"/>
                      <w:sz w:val="32"/>
                      <w:szCs w:val="32"/>
                    </w:rPr>
                    <w:t>offres</w:t>
                  </w:r>
                </w:p>
              </w:txbxContent>
            </v:textbox>
            <w10:wrap type="topAndBottom" anchorx="page"/>
          </v:shape>
        </w:pict>
      </w:r>
      <w:r w:rsidR="008901F2" w:rsidRPr="00DE07F2">
        <w:rPr>
          <w:w w:val="99"/>
        </w:rPr>
        <w:t>10.3.</w:t>
      </w:r>
      <w:r w:rsidR="008901F2" w:rsidRPr="00DE07F2">
        <w:t xml:space="preserve"> Afin de donner aux soumissionnaires suffisamment de temps pour tenir compte de l’additif dans la préparation de leurs offres,  l’Autorité Contractante pourra reporter, autant que nécessaire, la date limite de dépôt des offres, conformément aux dispositions de l’Article 22 du RGAO.   </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11</w:t>
      </w:r>
      <w:r w:rsidRPr="00DE07F2">
        <w:rPr>
          <w:b/>
          <w:bCs/>
          <w:spacing w:val="6"/>
        </w:rPr>
        <w:t xml:space="preserve"> </w:t>
      </w:r>
      <w:r w:rsidRPr="00DE07F2">
        <w:rPr>
          <w:b/>
          <w:bCs/>
        </w:rPr>
        <w:t>:</w:t>
      </w:r>
      <w:r w:rsidRPr="00DE07F2">
        <w:rPr>
          <w:b/>
          <w:bCs/>
          <w:spacing w:val="6"/>
        </w:rPr>
        <w:t xml:space="preserve"> </w:t>
      </w:r>
      <w:r w:rsidRPr="00DE07F2">
        <w:rPr>
          <w:b/>
          <w:bCs/>
        </w:rPr>
        <w:t>Frais</w:t>
      </w:r>
      <w:r w:rsidRPr="00DE07F2">
        <w:rPr>
          <w:b/>
          <w:bCs/>
          <w:spacing w:val="6"/>
        </w:rPr>
        <w:t xml:space="preserve"> </w:t>
      </w:r>
      <w:r w:rsidRPr="00DE07F2">
        <w:rPr>
          <w:b/>
          <w:bCs/>
        </w:rPr>
        <w:t>de</w:t>
      </w:r>
      <w:r w:rsidRPr="00DE07F2">
        <w:rPr>
          <w:b/>
          <w:bCs/>
          <w:spacing w:val="6"/>
        </w:rPr>
        <w:t xml:space="preserve"> </w:t>
      </w:r>
      <w:r w:rsidRPr="00DE07F2">
        <w:rPr>
          <w:b/>
          <w:bCs/>
        </w:rPr>
        <w:t>soumission</w:t>
      </w:r>
    </w:p>
    <w:p w:rsidR="008901F2" w:rsidRPr="00DE07F2" w:rsidRDefault="008901F2" w:rsidP="008901F2">
      <w:pPr>
        <w:widowControl w:val="0"/>
        <w:autoSpaceDE w:val="0"/>
        <w:jc w:val="both"/>
      </w:pPr>
      <w:r w:rsidRPr="00DE07F2">
        <w:t>Le</w:t>
      </w:r>
      <w:r w:rsidRPr="00DE07F2">
        <w:rPr>
          <w:spacing w:val="26"/>
        </w:rPr>
        <w:t xml:space="preserve"> </w:t>
      </w:r>
      <w:r w:rsidRPr="00DE07F2">
        <w:t>candidat</w:t>
      </w:r>
      <w:r w:rsidRPr="00DE07F2">
        <w:rPr>
          <w:spacing w:val="26"/>
        </w:rPr>
        <w:t xml:space="preserve"> </w:t>
      </w:r>
      <w:r w:rsidRPr="00DE07F2">
        <w:t>supportera</w:t>
      </w:r>
      <w:r w:rsidRPr="00DE07F2">
        <w:rPr>
          <w:spacing w:val="26"/>
        </w:rPr>
        <w:t xml:space="preserve"> </w:t>
      </w:r>
      <w:r w:rsidRPr="00DE07F2">
        <w:t>tous</w:t>
      </w:r>
      <w:r w:rsidRPr="00DE07F2">
        <w:rPr>
          <w:spacing w:val="26"/>
        </w:rPr>
        <w:t xml:space="preserve"> </w:t>
      </w:r>
      <w:r w:rsidRPr="00DE07F2">
        <w:t>les</w:t>
      </w:r>
      <w:r w:rsidRPr="00DE07F2">
        <w:rPr>
          <w:spacing w:val="26"/>
        </w:rPr>
        <w:t xml:space="preserve"> </w:t>
      </w:r>
      <w:r w:rsidRPr="00DE07F2">
        <w:t>frais</w:t>
      </w:r>
      <w:r w:rsidRPr="00DE07F2">
        <w:rPr>
          <w:spacing w:val="26"/>
        </w:rPr>
        <w:t xml:space="preserve"> </w:t>
      </w:r>
      <w:r w:rsidRPr="00DE07F2">
        <w:t>afférents</w:t>
      </w:r>
      <w:r w:rsidRPr="00DE07F2">
        <w:rPr>
          <w:spacing w:val="26"/>
        </w:rPr>
        <w:t xml:space="preserve"> </w:t>
      </w:r>
      <w:r w:rsidRPr="00DE07F2">
        <w:t>à</w:t>
      </w:r>
      <w:r w:rsidRPr="00DE07F2">
        <w:rPr>
          <w:spacing w:val="26"/>
        </w:rPr>
        <w:t xml:space="preserve"> </w:t>
      </w:r>
      <w:r w:rsidRPr="00DE07F2">
        <w:t>la préparation et à la présentation de son offre. L’Autorité Contractante et le Maître d’ouvrage Délégué ne sont en aucun cas responsables de</w:t>
      </w:r>
      <w:r w:rsidRPr="00DE07F2">
        <w:rPr>
          <w:spacing w:val="28"/>
        </w:rPr>
        <w:t xml:space="preserve"> </w:t>
      </w:r>
      <w:r w:rsidRPr="00DE07F2">
        <w:t>ces</w:t>
      </w:r>
      <w:r w:rsidRPr="00DE07F2">
        <w:rPr>
          <w:spacing w:val="28"/>
        </w:rPr>
        <w:t xml:space="preserve"> </w:t>
      </w:r>
      <w:r w:rsidRPr="00DE07F2">
        <w:t>frais,</w:t>
      </w:r>
      <w:r w:rsidRPr="00DE07F2">
        <w:rPr>
          <w:spacing w:val="28"/>
        </w:rPr>
        <w:t xml:space="preserve"> </w:t>
      </w:r>
      <w:r w:rsidRPr="00DE07F2">
        <w:t>ni</w:t>
      </w:r>
      <w:r w:rsidRPr="00DE07F2">
        <w:rPr>
          <w:spacing w:val="28"/>
        </w:rPr>
        <w:t xml:space="preserve"> </w:t>
      </w:r>
      <w:r w:rsidRPr="00DE07F2">
        <w:t>tenu</w:t>
      </w:r>
      <w:r w:rsidRPr="00DE07F2">
        <w:rPr>
          <w:spacing w:val="28"/>
        </w:rPr>
        <w:t xml:space="preserve"> </w:t>
      </w:r>
      <w:r w:rsidRPr="00DE07F2">
        <w:t>de</w:t>
      </w:r>
      <w:r w:rsidRPr="00DE07F2">
        <w:rPr>
          <w:spacing w:val="28"/>
        </w:rPr>
        <w:t xml:space="preserve"> </w:t>
      </w:r>
      <w:r w:rsidRPr="00DE07F2">
        <w:t>les</w:t>
      </w:r>
      <w:r w:rsidRPr="00DE07F2">
        <w:rPr>
          <w:spacing w:val="28"/>
        </w:rPr>
        <w:t xml:space="preserve"> </w:t>
      </w:r>
      <w:r w:rsidRPr="00DE07F2">
        <w:t>régler,</w:t>
      </w:r>
      <w:r w:rsidRPr="00DE07F2">
        <w:rPr>
          <w:spacing w:val="28"/>
        </w:rPr>
        <w:t xml:space="preserve"> </w:t>
      </w:r>
      <w:r w:rsidRPr="00DE07F2">
        <w:t>quel</w:t>
      </w:r>
      <w:r w:rsidRPr="00DE07F2">
        <w:rPr>
          <w:spacing w:val="28"/>
        </w:rPr>
        <w:t xml:space="preserve"> </w:t>
      </w:r>
      <w:r w:rsidRPr="00DE07F2">
        <w:t>que</w:t>
      </w:r>
      <w:r w:rsidRPr="00DE07F2">
        <w:rPr>
          <w:spacing w:val="28"/>
        </w:rPr>
        <w:t xml:space="preserve"> </w:t>
      </w:r>
      <w:r w:rsidRPr="00DE07F2">
        <w:t>soit</w:t>
      </w:r>
      <w:r w:rsidRPr="00DE07F2">
        <w:rPr>
          <w:spacing w:val="28"/>
        </w:rPr>
        <w:t xml:space="preserve"> </w:t>
      </w:r>
      <w:r w:rsidRPr="00DE07F2">
        <w:t>le déroulement ou l’issue de la procédure d’appel d’offres.</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12</w:t>
      </w:r>
      <w:r w:rsidRPr="00DE07F2">
        <w:rPr>
          <w:b/>
          <w:bCs/>
          <w:spacing w:val="6"/>
        </w:rPr>
        <w:t xml:space="preserve"> </w:t>
      </w:r>
      <w:r w:rsidRPr="00DE07F2">
        <w:rPr>
          <w:b/>
          <w:bCs/>
        </w:rPr>
        <w:t>:</w:t>
      </w:r>
      <w:r w:rsidRPr="00DE07F2">
        <w:rPr>
          <w:b/>
          <w:bCs/>
          <w:spacing w:val="6"/>
        </w:rPr>
        <w:t xml:space="preserve"> </w:t>
      </w:r>
      <w:r w:rsidRPr="00DE07F2">
        <w:rPr>
          <w:b/>
          <w:bCs/>
        </w:rPr>
        <w:t>Langue</w:t>
      </w:r>
      <w:r w:rsidRPr="00DE07F2">
        <w:rPr>
          <w:b/>
          <w:bCs/>
          <w:spacing w:val="6"/>
        </w:rPr>
        <w:t xml:space="preserve"> </w:t>
      </w:r>
      <w:r w:rsidRPr="00DE07F2">
        <w:rPr>
          <w:b/>
          <w:bCs/>
        </w:rPr>
        <w:t>de</w:t>
      </w:r>
      <w:r w:rsidRPr="00DE07F2">
        <w:rPr>
          <w:b/>
          <w:bCs/>
          <w:spacing w:val="6"/>
        </w:rPr>
        <w:t xml:space="preserve"> </w:t>
      </w:r>
      <w:r w:rsidRPr="00DE07F2">
        <w:rPr>
          <w:b/>
          <w:bCs/>
        </w:rPr>
        <w:t>l’offre</w:t>
      </w:r>
    </w:p>
    <w:p w:rsidR="008901F2" w:rsidRPr="00DE07F2" w:rsidRDefault="008901F2" w:rsidP="008901F2">
      <w:pPr>
        <w:widowControl w:val="0"/>
        <w:autoSpaceDE w:val="0"/>
        <w:jc w:val="both"/>
      </w:pPr>
      <w:r w:rsidRPr="00DE07F2">
        <w:rPr>
          <w:spacing w:val="3"/>
        </w:rPr>
        <w:t>L’offr</w:t>
      </w:r>
      <w:r w:rsidRPr="00DE07F2">
        <w:t xml:space="preserve">e </w:t>
      </w:r>
      <w:r w:rsidRPr="00DE07F2">
        <w:rPr>
          <w:spacing w:val="3"/>
        </w:rPr>
        <w:t>ains</w:t>
      </w:r>
      <w:r w:rsidRPr="00DE07F2">
        <w:t xml:space="preserve">i </w:t>
      </w:r>
      <w:r w:rsidRPr="00DE07F2">
        <w:rPr>
          <w:spacing w:val="3"/>
        </w:rPr>
        <w:t>qu</w:t>
      </w:r>
      <w:r w:rsidRPr="00DE07F2">
        <w:t xml:space="preserve">e </w:t>
      </w:r>
      <w:r w:rsidRPr="00DE07F2">
        <w:rPr>
          <w:spacing w:val="3"/>
        </w:rPr>
        <w:t>tout</w:t>
      </w:r>
      <w:r w:rsidRPr="00DE07F2">
        <w:t xml:space="preserve">e </w:t>
      </w:r>
      <w:r w:rsidRPr="00DE07F2">
        <w:rPr>
          <w:spacing w:val="3"/>
        </w:rPr>
        <w:t>correspondanc</w:t>
      </w:r>
      <w:r w:rsidRPr="00DE07F2">
        <w:t xml:space="preserve">e </w:t>
      </w:r>
      <w:r w:rsidRPr="00DE07F2">
        <w:rPr>
          <w:spacing w:val="3"/>
        </w:rPr>
        <w:t>e</w:t>
      </w:r>
      <w:r w:rsidRPr="00DE07F2">
        <w:t xml:space="preserve">t </w:t>
      </w:r>
      <w:r w:rsidRPr="00DE07F2">
        <w:rPr>
          <w:spacing w:val="3"/>
        </w:rPr>
        <w:t xml:space="preserve">tout </w:t>
      </w:r>
      <w:r w:rsidRPr="00DE07F2">
        <w:t>document, échangé entre le Soumissionnaire et l’Autorité Contractante</w:t>
      </w:r>
      <w:r w:rsidRPr="00DE07F2">
        <w:rPr>
          <w:spacing w:val="26"/>
        </w:rPr>
        <w:t xml:space="preserve"> </w:t>
      </w:r>
      <w:r w:rsidRPr="00DE07F2">
        <w:t>seront</w:t>
      </w:r>
      <w:r w:rsidRPr="00DE07F2">
        <w:rPr>
          <w:spacing w:val="26"/>
        </w:rPr>
        <w:t xml:space="preserve"> </w:t>
      </w:r>
      <w:r w:rsidRPr="00DE07F2">
        <w:t>rédigés</w:t>
      </w:r>
      <w:r w:rsidRPr="00DE07F2">
        <w:rPr>
          <w:spacing w:val="26"/>
        </w:rPr>
        <w:t xml:space="preserve"> </w:t>
      </w:r>
      <w:r w:rsidRPr="00DE07F2">
        <w:t>en</w:t>
      </w:r>
      <w:r w:rsidRPr="00DE07F2">
        <w:rPr>
          <w:spacing w:val="26"/>
        </w:rPr>
        <w:t xml:space="preserve"> </w:t>
      </w:r>
      <w:r w:rsidRPr="00DE07F2">
        <w:t>français</w:t>
      </w:r>
      <w:r w:rsidRPr="00DE07F2">
        <w:rPr>
          <w:spacing w:val="26"/>
        </w:rPr>
        <w:t xml:space="preserve"> </w:t>
      </w:r>
      <w:r w:rsidRPr="00DE07F2">
        <w:t>ou</w:t>
      </w:r>
      <w:r w:rsidRPr="00DE07F2">
        <w:rPr>
          <w:spacing w:val="26"/>
        </w:rPr>
        <w:t xml:space="preserve"> </w:t>
      </w:r>
      <w:r w:rsidRPr="00DE07F2">
        <w:t>en anglais. Les documents complémentaires et les imprimés fournis par le soumissionnaire peuvent être rédigés dans une autre langue à condition d’être accompagnés d’une traduction précise en français ou en anglais ; auquel cas et aux fins d’interprétation</w:t>
      </w:r>
      <w:r w:rsidRPr="00DE07F2">
        <w:rPr>
          <w:spacing w:val="6"/>
        </w:rPr>
        <w:t xml:space="preserve"> </w:t>
      </w:r>
      <w:r w:rsidRPr="00DE07F2">
        <w:t>de</w:t>
      </w:r>
      <w:r w:rsidRPr="00DE07F2">
        <w:rPr>
          <w:spacing w:val="6"/>
        </w:rPr>
        <w:t xml:space="preserve"> </w:t>
      </w:r>
      <w:r w:rsidRPr="00DE07F2">
        <w:t>l’offre,</w:t>
      </w:r>
      <w:r w:rsidRPr="00DE07F2">
        <w:rPr>
          <w:spacing w:val="6"/>
        </w:rPr>
        <w:t xml:space="preserve"> </w:t>
      </w:r>
      <w:r w:rsidRPr="00DE07F2">
        <w:t>la</w:t>
      </w:r>
      <w:r w:rsidRPr="00DE07F2">
        <w:rPr>
          <w:spacing w:val="6"/>
        </w:rPr>
        <w:t xml:space="preserve"> </w:t>
      </w:r>
      <w:r w:rsidRPr="00DE07F2">
        <w:t>traduction</w:t>
      </w:r>
      <w:r w:rsidRPr="00DE07F2">
        <w:rPr>
          <w:spacing w:val="6"/>
        </w:rPr>
        <w:t xml:space="preserve"> </w:t>
      </w:r>
      <w:r w:rsidRPr="00DE07F2">
        <w:t>fera</w:t>
      </w:r>
      <w:r w:rsidRPr="00DE07F2">
        <w:rPr>
          <w:spacing w:val="6"/>
        </w:rPr>
        <w:t xml:space="preserve"> </w:t>
      </w:r>
      <w:r w:rsidRPr="00DE07F2">
        <w:t>foi.</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13</w:t>
      </w:r>
      <w:r w:rsidRPr="00DE07F2">
        <w:rPr>
          <w:b/>
          <w:bCs/>
          <w:spacing w:val="6"/>
        </w:rPr>
        <w:t xml:space="preserve"> </w:t>
      </w:r>
      <w:r w:rsidRPr="00DE07F2">
        <w:rPr>
          <w:b/>
          <w:bCs/>
        </w:rPr>
        <w:t>:</w:t>
      </w:r>
      <w:r w:rsidRPr="00DE07F2">
        <w:rPr>
          <w:b/>
          <w:bCs/>
          <w:spacing w:val="6"/>
        </w:rPr>
        <w:t xml:space="preserve"> </w:t>
      </w:r>
      <w:r w:rsidRPr="00DE07F2">
        <w:rPr>
          <w:b/>
          <w:bCs/>
        </w:rPr>
        <w:t>Documents</w:t>
      </w:r>
      <w:r w:rsidRPr="00DE07F2">
        <w:rPr>
          <w:b/>
          <w:bCs/>
          <w:spacing w:val="6"/>
        </w:rPr>
        <w:t xml:space="preserve"> </w:t>
      </w:r>
      <w:r w:rsidRPr="00DE07F2">
        <w:rPr>
          <w:b/>
          <w:bCs/>
        </w:rPr>
        <w:t>constituant</w:t>
      </w:r>
      <w:r w:rsidRPr="00DE07F2">
        <w:rPr>
          <w:b/>
          <w:bCs/>
          <w:spacing w:val="6"/>
        </w:rPr>
        <w:t xml:space="preserve"> </w:t>
      </w:r>
      <w:r w:rsidRPr="00DE07F2">
        <w:rPr>
          <w:b/>
          <w:bCs/>
        </w:rPr>
        <w:t>l’offre</w:t>
      </w:r>
    </w:p>
    <w:p w:rsidR="008901F2" w:rsidRPr="00DE07F2" w:rsidRDefault="008901F2" w:rsidP="008901F2">
      <w:pPr>
        <w:widowControl w:val="0"/>
        <w:autoSpaceDE w:val="0"/>
        <w:jc w:val="both"/>
      </w:pPr>
      <w:r w:rsidRPr="00DE07F2">
        <w:t>13.1.</w:t>
      </w:r>
      <w:r w:rsidRPr="00DE07F2">
        <w:rPr>
          <w:spacing w:val="17"/>
        </w:rPr>
        <w:t xml:space="preserve"> </w:t>
      </w:r>
      <w:r w:rsidRPr="00DE07F2">
        <w:rPr>
          <w:spacing w:val="5"/>
        </w:rPr>
        <w:t>L’offr</w:t>
      </w:r>
      <w:r w:rsidRPr="00DE07F2">
        <w:t xml:space="preserve">e </w:t>
      </w:r>
      <w:r w:rsidRPr="00DE07F2">
        <w:rPr>
          <w:spacing w:val="5"/>
        </w:rPr>
        <w:t>présenté</w:t>
      </w:r>
      <w:r w:rsidRPr="00DE07F2">
        <w:t>e</w:t>
      </w:r>
      <w:r w:rsidRPr="00DE07F2">
        <w:rPr>
          <w:spacing w:val="-9"/>
        </w:rPr>
        <w:t xml:space="preserve"> </w:t>
      </w:r>
      <w:r w:rsidRPr="00DE07F2">
        <w:rPr>
          <w:spacing w:val="5"/>
        </w:rPr>
        <w:t>pa</w:t>
      </w:r>
      <w:r w:rsidRPr="00DE07F2">
        <w:t xml:space="preserve">r </w:t>
      </w:r>
      <w:r w:rsidRPr="00DE07F2">
        <w:rPr>
          <w:spacing w:val="5"/>
        </w:rPr>
        <w:t>l</w:t>
      </w:r>
      <w:r w:rsidRPr="00DE07F2">
        <w:t xml:space="preserve">e </w:t>
      </w:r>
      <w:r w:rsidRPr="00DE07F2">
        <w:rPr>
          <w:spacing w:val="5"/>
        </w:rPr>
        <w:t>soumissionnaire comprendr</w:t>
      </w:r>
      <w:r w:rsidRPr="00DE07F2">
        <w:t xml:space="preserve">a </w:t>
      </w:r>
      <w:r w:rsidRPr="00DE07F2">
        <w:rPr>
          <w:spacing w:val="5"/>
        </w:rPr>
        <w:t>le</w:t>
      </w:r>
      <w:r w:rsidRPr="00DE07F2">
        <w:t xml:space="preserve">s </w:t>
      </w:r>
      <w:r w:rsidRPr="00DE07F2">
        <w:rPr>
          <w:spacing w:val="5"/>
        </w:rPr>
        <w:t>document</w:t>
      </w:r>
      <w:r w:rsidRPr="00DE07F2">
        <w:t xml:space="preserve">s </w:t>
      </w:r>
      <w:r w:rsidRPr="00DE07F2">
        <w:rPr>
          <w:spacing w:val="5"/>
        </w:rPr>
        <w:t>détaillé</w:t>
      </w:r>
      <w:r w:rsidRPr="00DE07F2">
        <w:t>s</w:t>
      </w:r>
      <w:r w:rsidRPr="00DE07F2">
        <w:rPr>
          <w:spacing w:val="16"/>
        </w:rPr>
        <w:t xml:space="preserve"> </w:t>
      </w:r>
      <w:r w:rsidRPr="00DE07F2">
        <w:rPr>
          <w:spacing w:val="5"/>
        </w:rPr>
        <w:t xml:space="preserve">au </w:t>
      </w:r>
      <w:r w:rsidRPr="00DE07F2">
        <w:t>RPAO, dûment remplis et regroupés en trois volumes</w:t>
      </w:r>
      <w:r w:rsidRPr="00DE07F2">
        <w:rPr>
          <w:spacing w:val="6"/>
        </w:rPr>
        <w:t xml:space="preserve"> </w:t>
      </w:r>
      <w:r w:rsidRPr="00DE07F2">
        <w:t>:</w:t>
      </w:r>
    </w:p>
    <w:p w:rsidR="008901F2" w:rsidRPr="00DE07F2" w:rsidRDefault="008901F2" w:rsidP="008901F2">
      <w:pPr>
        <w:widowControl w:val="0"/>
        <w:autoSpaceDE w:val="0"/>
        <w:jc w:val="both"/>
        <w:rPr>
          <w:b/>
        </w:rPr>
      </w:pPr>
      <w:r w:rsidRPr="00DE07F2">
        <w:rPr>
          <w:i/>
          <w:iCs/>
        </w:rPr>
        <w:t>a.</w:t>
      </w:r>
      <w:r w:rsidRPr="00DE07F2">
        <w:rPr>
          <w:i/>
          <w:iCs/>
          <w:spacing w:val="6"/>
        </w:rPr>
        <w:t xml:space="preserve"> </w:t>
      </w:r>
      <w:r w:rsidRPr="00DE07F2">
        <w:rPr>
          <w:b/>
          <w:i/>
          <w:iCs/>
        </w:rPr>
        <w:t>Volume</w:t>
      </w:r>
      <w:r w:rsidRPr="00DE07F2">
        <w:rPr>
          <w:b/>
          <w:i/>
          <w:iCs/>
          <w:spacing w:val="6"/>
        </w:rPr>
        <w:t xml:space="preserve"> </w:t>
      </w:r>
      <w:r w:rsidRPr="00DE07F2">
        <w:rPr>
          <w:b/>
          <w:i/>
          <w:iCs/>
        </w:rPr>
        <w:t>1</w:t>
      </w:r>
      <w:r w:rsidRPr="00DE07F2">
        <w:rPr>
          <w:b/>
          <w:i/>
          <w:iCs/>
          <w:spacing w:val="6"/>
        </w:rPr>
        <w:t xml:space="preserve"> </w:t>
      </w:r>
      <w:r w:rsidRPr="00DE07F2">
        <w:rPr>
          <w:b/>
          <w:i/>
          <w:iCs/>
        </w:rPr>
        <w:t>:</w:t>
      </w:r>
      <w:r w:rsidRPr="00DE07F2">
        <w:rPr>
          <w:b/>
          <w:i/>
          <w:iCs/>
          <w:spacing w:val="6"/>
        </w:rPr>
        <w:t xml:space="preserve"> </w:t>
      </w:r>
      <w:r w:rsidRPr="00DE07F2">
        <w:rPr>
          <w:b/>
          <w:i/>
          <w:iCs/>
        </w:rPr>
        <w:t>Dossier</w:t>
      </w:r>
      <w:r w:rsidRPr="00DE07F2">
        <w:rPr>
          <w:b/>
          <w:i/>
          <w:iCs/>
          <w:spacing w:val="6"/>
        </w:rPr>
        <w:t xml:space="preserve"> </w:t>
      </w:r>
      <w:r w:rsidRPr="00DE07F2">
        <w:rPr>
          <w:b/>
          <w:i/>
          <w:iCs/>
        </w:rPr>
        <w:t>administratif</w:t>
      </w:r>
    </w:p>
    <w:p w:rsidR="008901F2" w:rsidRPr="00DE07F2" w:rsidRDefault="008901F2" w:rsidP="008901F2">
      <w:pPr>
        <w:widowControl w:val="0"/>
        <w:autoSpaceDE w:val="0"/>
        <w:jc w:val="both"/>
      </w:pPr>
      <w:r w:rsidRPr="00DE07F2">
        <w:t>Il</w:t>
      </w:r>
      <w:r w:rsidRPr="00DE07F2">
        <w:rPr>
          <w:spacing w:val="6"/>
        </w:rPr>
        <w:t xml:space="preserve"> </w:t>
      </w:r>
      <w:r w:rsidRPr="00DE07F2">
        <w:t>comprend</w:t>
      </w:r>
      <w:r w:rsidRPr="00DE07F2">
        <w:rPr>
          <w:spacing w:val="6"/>
        </w:rPr>
        <w:t xml:space="preserve"> </w:t>
      </w:r>
      <w:r w:rsidRPr="00DE07F2">
        <w:t>:</w:t>
      </w:r>
    </w:p>
    <w:p w:rsidR="008901F2" w:rsidRPr="00DE07F2" w:rsidRDefault="008901F2" w:rsidP="008901F2">
      <w:pPr>
        <w:widowControl w:val="0"/>
        <w:autoSpaceDE w:val="0"/>
        <w:ind w:left="567" w:hanging="283"/>
        <w:jc w:val="both"/>
      </w:pPr>
      <w:r w:rsidRPr="00DE07F2">
        <w:rPr>
          <w:w w:val="93"/>
        </w:rPr>
        <w:t>i.</w:t>
      </w:r>
      <w:r w:rsidRPr="00DE07F2">
        <w:rPr>
          <w:spacing w:val="-6"/>
        </w:rPr>
        <w:t xml:space="preserve"> </w:t>
      </w:r>
      <w:r w:rsidRPr="00DE07F2">
        <w:rPr>
          <w:w w:val="93"/>
        </w:rPr>
        <w:t>Tous</w:t>
      </w:r>
      <w:r w:rsidRPr="00DE07F2">
        <w:rPr>
          <w:spacing w:val="-6"/>
        </w:rPr>
        <w:t xml:space="preserve"> </w:t>
      </w:r>
      <w:r w:rsidRPr="00DE07F2">
        <w:rPr>
          <w:w w:val="93"/>
        </w:rPr>
        <w:t>les</w:t>
      </w:r>
      <w:r w:rsidRPr="00DE07F2">
        <w:rPr>
          <w:spacing w:val="-6"/>
        </w:rPr>
        <w:t xml:space="preserve"> </w:t>
      </w:r>
      <w:r w:rsidRPr="00DE07F2">
        <w:rPr>
          <w:w w:val="93"/>
        </w:rPr>
        <w:t>documents</w:t>
      </w:r>
      <w:r w:rsidRPr="00DE07F2">
        <w:rPr>
          <w:spacing w:val="-6"/>
        </w:rPr>
        <w:t xml:space="preserve"> </w:t>
      </w:r>
      <w:r w:rsidRPr="00DE07F2">
        <w:rPr>
          <w:w w:val="93"/>
        </w:rPr>
        <w:t>attestant</w:t>
      </w:r>
      <w:r w:rsidRPr="00DE07F2">
        <w:rPr>
          <w:spacing w:val="-6"/>
        </w:rPr>
        <w:t xml:space="preserve"> </w:t>
      </w:r>
      <w:r w:rsidRPr="00DE07F2">
        <w:rPr>
          <w:w w:val="93"/>
        </w:rPr>
        <w:t>que</w:t>
      </w:r>
      <w:r w:rsidRPr="00DE07F2">
        <w:rPr>
          <w:spacing w:val="-6"/>
        </w:rPr>
        <w:t xml:space="preserve"> </w:t>
      </w:r>
      <w:r w:rsidRPr="00DE07F2">
        <w:rPr>
          <w:w w:val="93"/>
        </w:rPr>
        <w:t>le</w:t>
      </w:r>
      <w:r w:rsidRPr="00DE07F2">
        <w:rPr>
          <w:spacing w:val="-6"/>
        </w:rPr>
        <w:t xml:space="preserve"> </w:t>
      </w:r>
      <w:r w:rsidRPr="00DE07F2">
        <w:rPr>
          <w:w w:val="93"/>
        </w:rPr>
        <w:t>soumissionnaire</w:t>
      </w:r>
      <w:r w:rsidRPr="00DE07F2">
        <w:rPr>
          <w:spacing w:val="-6"/>
        </w:rPr>
        <w:t xml:space="preserve"> </w:t>
      </w:r>
      <w:r w:rsidRPr="00DE07F2">
        <w:rPr>
          <w:w w:val="93"/>
        </w:rPr>
        <w:t>:</w:t>
      </w:r>
    </w:p>
    <w:p w:rsidR="008901F2" w:rsidRPr="00DE07F2" w:rsidRDefault="008901F2" w:rsidP="008901F2">
      <w:pPr>
        <w:widowControl w:val="0"/>
        <w:autoSpaceDE w:val="0"/>
        <w:ind w:left="851" w:hanging="284"/>
        <w:jc w:val="both"/>
      </w:pPr>
      <w:r w:rsidRPr="00DE07F2">
        <w:t xml:space="preserve">- </w:t>
      </w:r>
      <w:r w:rsidRPr="00DE07F2">
        <w:rPr>
          <w:spacing w:val="-29"/>
        </w:rPr>
        <w:t xml:space="preserve"> </w:t>
      </w:r>
      <w:r w:rsidRPr="00DE07F2">
        <w:t>A</w:t>
      </w:r>
      <w:r w:rsidRPr="00DE07F2">
        <w:rPr>
          <w:spacing w:val="13"/>
        </w:rPr>
        <w:t xml:space="preserve"> </w:t>
      </w:r>
      <w:r w:rsidRPr="00DE07F2">
        <w:t>souscrit</w:t>
      </w:r>
      <w:r w:rsidRPr="00DE07F2">
        <w:rPr>
          <w:spacing w:val="13"/>
        </w:rPr>
        <w:t xml:space="preserve"> </w:t>
      </w:r>
      <w:r w:rsidRPr="00DE07F2">
        <w:t>les</w:t>
      </w:r>
      <w:r w:rsidRPr="00DE07F2">
        <w:rPr>
          <w:spacing w:val="13"/>
        </w:rPr>
        <w:t xml:space="preserve"> </w:t>
      </w:r>
      <w:r w:rsidRPr="00DE07F2">
        <w:t>déclarations</w:t>
      </w:r>
      <w:r w:rsidRPr="00DE07F2">
        <w:rPr>
          <w:spacing w:val="13"/>
        </w:rPr>
        <w:t xml:space="preserve"> </w:t>
      </w:r>
      <w:r w:rsidRPr="00DE07F2">
        <w:t>prévues</w:t>
      </w:r>
      <w:r w:rsidRPr="00DE07F2">
        <w:rPr>
          <w:spacing w:val="13"/>
        </w:rPr>
        <w:t xml:space="preserve"> </w:t>
      </w:r>
      <w:r w:rsidRPr="00DE07F2">
        <w:t>par</w:t>
      </w:r>
      <w:r w:rsidRPr="00DE07F2">
        <w:rPr>
          <w:spacing w:val="13"/>
        </w:rPr>
        <w:t xml:space="preserve"> </w:t>
      </w:r>
      <w:r w:rsidRPr="00DE07F2">
        <w:t>les</w:t>
      </w:r>
      <w:r w:rsidRPr="00DE07F2">
        <w:rPr>
          <w:spacing w:val="13"/>
        </w:rPr>
        <w:t xml:space="preserve"> </w:t>
      </w:r>
      <w:r w:rsidRPr="00DE07F2">
        <w:t>lois</w:t>
      </w:r>
      <w:r w:rsidRPr="00DE07F2">
        <w:rPr>
          <w:spacing w:val="13"/>
        </w:rPr>
        <w:t xml:space="preserve"> </w:t>
      </w:r>
      <w:r w:rsidRPr="00DE07F2">
        <w:t>et règlements</w:t>
      </w:r>
      <w:r w:rsidRPr="00DE07F2">
        <w:rPr>
          <w:spacing w:val="6"/>
        </w:rPr>
        <w:t xml:space="preserve"> </w:t>
      </w:r>
      <w:r w:rsidRPr="00DE07F2">
        <w:t>en</w:t>
      </w:r>
      <w:r w:rsidRPr="00DE07F2">
        <w:rPr>
          <w:spacing w:val="6"/>
        </w:rPr>
        <w:t xml:space="preserve"> </w:t>
      </w:r>
      <w:r w:rsidRPr="00DE07F2">
        <w:t>vigueur</w:t>
      </w:r>
      <w:r w:rsidRPr="00DE07F2">
        <w:rPr>
          <w:spacing w:val="6"/>
        </w:rPr>
        <w:t xml:space="preserve"> </w:t>
      </w:r>
      <w:r w:rsidRPr="00DE07F2">
        <w:t>;</w:t>
      </w:r>
    </w:p>
    <w:p w:rsidR="008901F2" w:rsidRPr="00DE07F2" w:rsidRDefault="008901F2" w:rsidP="008901F2">
      <w:pPr>
        <w:widowControl w:val="0"/>
        <w:autoSpaceDE w:val="0"/>
        <w:ind w:left="851" w:hanging="284"/>
        <w:jc w:val="both"/>
      </w:pPr>
      <w:r w:rsidRPr="00DE07F2">
        <w:t>- A acquitté les droits, taxes, impôts, cotisations, contributions, redevances ou prélèvements de quelque</w:t>
      </w:r>
      <w:r w:rsidRPr="00DE07F2">
        <w:rPr>
          <w:spacing w:val="6"/>
        </w:rPr>
        <w:t xml:space="preserve"> </w:t>
      </w:r>
      <w:r w:rsidRPr="00DE07F2">
        <w:t>nature</w:t>
      </w:r>
      <w:r w:rsidRPr="00DE07F2">
        <w:rPr>
          <w:spacing w:val="6"/>
        </w:rPr>
        <w:t xml:space="preserve"> </w:t>
      </w:r>
      <w:r w:rsidRPr="00DE07F2">
        <w:t>que</w:t>
      </w:r>
      <w:r w:rsidRPr="00DE07F2">
        <w:rPr>
          <w:spacing w:val="6"/>
        </w:rPr>
        <w:t xml:space="preserve"> </w:t>
      </w:r>
      <w:r w:rsidRPr="00DE07F2">
        <w:t>ce</w:t>
      </w:r>
      <w:r w:rsidRPr="00DE07F2">
        <w:rPr>
          <w:spacing w:val="6"/>
        </w:rPr>
        <w:t xml:space="preserve"> </w:t>
      </w:r>
      <w:r w:rsidRPr="00DE07F2">
        <w:t>soit</w:t>
      </w:r>
      <w:r w:rsidRPr="00DE07F2">
        <w:rPr>
          <w:spacing w:val="6"/>
        </w:rPr>
        <w:t xml:space="preserve"> </w:t>
      </w:r>
      <w:r w:rsidRPr="00DE07F2">
        <w:t>;</w:t>
      </w:r>
    </w:p>
    <w:p w:rsidR="008901F2" w:rsidRPr="00DE07F2" w:rsidRDefault="008901F2" w:rsidP="008901F2">
      <w:pPr>
        <w:widowControl w:val="0"/>
        <w:autoSpaceDE w:val="0"/>
        <w:ind w:left="851" w:hanging="284"/>
        <w:jc w:val="both"/>
      </w:pPr>
      <w:r w:rsidRPr="00DE07F2">
        <w:t xml:space="preserve">- </w:t>
      </w:r>
      <w:r w:rsidRPr="00DE07F2">
        <w:rPr>
          <w:spacing w:val="-29"/>
        </w:rPr>
        <w:t xml:space="preserve"> </w:t>
      </w:r>
      <w:r w:rsidRPr="00DE07F2">
        <w:t>N’est pas en état de liquidation judiciaire ou en faillite</w:t>
      </w:r>
      <w:r w:rsidRPr="00DE07F2">
        <w:rPr>
          <w:spacing w:val="6"/>
        </w:rPr>
        <w:t xml:space="preserve"> </w:t>
      </w:r>
      <w:r w:rsidRPr="00DE07F2">
        <w:t>;</w:t>
      </w:r>
    </w:p>
    <w:p w:rsidR="008901F2" w:rsidRPr="00DE07F2" w:rsidRDefault="008901F2" w:rsidP="008901F2">
      <w:pPr>
        <w:widowControl w:val="0"/>
        <w:autoSpaceDE w:val="0"/>
        <w:ind w:left="709" w:hanging="142"/>
        <w:jc w:val="both"/>
      </w:pPr>
      <w:r w:rsidRPr="00DE07F2">
        <w:t>- N’est pas frappé de l’une des interdictions ou d’échéances</w:t>
      </w:r>
      <w:r w:rsidRPr="00DE07F2">
        <w:rPr>
          <w:spacing w:val="4"/>
        </w:rPr>
        <w:t xml:space="preserve"> </w:t>
      </w:r>
      <w:r w:rsidRPr="00DE07F2">
        <w:t>prévues</w:t>
      </w:r>
      <w:r w:rsidRPr="00DE07F2">
        <w:rPr>
          <w:spacing w:val="4"/>
        </w:rPr>
        <w:t xml:space="preserve"> </w:t>
      </w:r>
      <w:r w:rsidRPr="00DE07F2">
        <w:t>par</w:t>
      </w:r>
      <w:r w:rsidRPr="00DE07F2">
        <w:rPr>
          <w:spacing w:val="4"/>
        </w:rPr>
        <w:t xml:space="preserve"> </w:t>
      </w:r>
      <w:r w:rsidRPr="00DE07F2">
        <w:t>la</w:t>
      </w:r>
      <w:r w:rsidRPr="00DE07F2">
        <w:rPr>
          <w:spacing w:val="4"/>
        </w:rPr>
        <w:t xml:space="preserve"> </w:t>
      </w:r>
      <w:r w:rsidRPr="00DE07F2">
        <w:t>législation</w:t>
      </w:r>
      <w:r w:rsidRPr="00DE07F2">
        <w:rPr>
          <w:spacing w:val="4"/>
        </w:rPr>
        <w:t xml:space="preserve"> </w:t>
      </w:r>
      <w:r w:rsidRPr="00DE07F2">
        <w:t>en</w:t>
      </w:r>
      <w:r w:rsidRPr="00DE07F2">
        <w:rPr>
          <w:spacing w:val="4"/>
        </w:rPr>
        <w:t xml:space="preserve"> </w:t>
      </w:r>
      <w:r w:rsidRPr="00DE07F2">
        <w:t>vigueur.</w:t>
      </w:r>
    </w:p>
    <w:p w:rsidR="008901F2" w:rsidRPr="00DE07F2" w:rsidRDefault="008901F2" w:rsidP="008901F2">
      <w:pPr>
        <w:widowControl w:val="0"/>
        <w:tabs>
          <w:tab w:val="left" w:pos="3840"/>
        </w:tabs>
        <w:autoSpaceDE w:val="0"/>
        <w:ind w:left="567" w:hanging="283"/>
        <w:jc w:val="both"/>
      </w:pPr>
      <w:r w:rsidRPr="00DE07F2">
        <w:t>ii. La</w:t>
      </w:r>
      <w:r w:rsidRPr="00DE07F2">
        <w:rPr>
          <w:spacing w:val="28"/>
        </w:rPr>
        <w:t xml:space="preserve"> </w:t>
      </w:r>
      <w:r w:rsidRPr="00DE07F2">
        <w:t>caution</w:t>
      </w:r>
      <w:r w:rsidRPr="00DE07F2">
        <w:rPr>
          <w:spacing w:val="28"/>
        </w:rPr>
        <w:t xml:space="preserve"> </w:t>
      </w:r>
      <w:r w:rsidRPr="00DE07F2">
        <w:t>de</w:t>
      </w:r>
      <w:r w:rsidRPr="00DE07F2">
        <w:rPr>
          <w:spacing w:val="28"/>
        </w:rPr>
        <w:t xml:space="preserve"> </w:t>
      </w:r>
      <w:r w:rsidRPr="00DE07F2">
        <w:t>soumission</w:t>
      </w:r>
      <w:r w:rsidRPr="00DE07F2">
        <w:rPr>
          <w:spacing w:val="28"/>
        </w:rPr>
        <w:t xml:space="preserve"> </w:t>
      </w:r>
      <w:r w:rsidRPr="00DE07F2">
        <w:t>établie</w:t>
      </w:r>
      <w:r w:rsidRPr="00DE07F2">
        <w:rPr>
          <w:spacing w:val="28"/>
        </w:rPr>
        <w:t xml:space="preserve"> </w:t>
      </w:r>
      <w:r w:rsidRPr="00DE07F2">
        <w:t>conformément aux</w:t>
      </w:r>
      <w:r w:rsidRPr="00DE07F2">
        <w:rPr>
          <w:spacing w:val="6"/>
        </w:rPr>
        <w:t xml:space="preserve"> </w:t>
      </w:r>
      <w:r w:rsidRPr="00DE07F2">
        <w:t>dispositions</w:t>
      </w:r>
      <w:r w:rsidRPr="00DE07F2">
        <w:rPr>
          <w:spacing w:val="6"/>
        </w:rPr>
        <w:t xml:space="preserve"> </w:t>
      </w:r>
      <w:r w:rsidRPr="00DE07F2">
        <w:t>de</w:t>
      </w:r>
      <w:r w:rsidRPr="00DE07F2">
        <w:rPr>
          <w:spacing w:val="6"/>
        </w:rPr>
        <w:t xml:space="preserve"> </w:t>
      </w:r>
      <w:r w:rsidRPr="00DE07F2">
        <w:t>l’article</w:t>
      </w:r>
      <w:r w:rsidRPr="00DE07F2">
        <w:rPr>
          <w:spacing w:val="6"/>
        </w:rPr>
        <w:t xml:space="preserve"> </w:t>
      </w:r>
      <w:r w:rsidRPr="00DE07F2">
        <w:t>17</w:t>
      </w:r>
      <w:r w:rsidRPr="00DE07F2">
        <w:rPr>
          <w:spacing w:val="6"/>
        </w:rPr>
        <w:t xml:space="preserve"> </w:t>
      </w:r>
      <w:r w:rsidRPr="00DE07F2">
        <w:t>du</w:t>
      </w:r>
      <w:r w:rsidRPr="00DE07F2">
        <w:rPr>
          <w:b/>
          <w:i/>
        </w:rPr>
        <w:t xml:space="preserve"> </w:t>
      </w:r>
      <w:r w:rsidRPr="00DE07F2">
        <w:t>RGAO</w:t>
      </w:r>
      <w:r w:rsidRPr="00DE07F2">
        <w:rPr>
          <w:spacing w:val="6"/>
        </w:rPr>
        <w:t xml:space="preserve"> </w:t>
      </w:r>
      <w:r w:rsidRPr="00DE07F2">
        <w:t>;</w:t>
      </w:r>
    </w:p>
    <w:p w:rsidR="008901F2" w:rsidRPr="00DE07F2" w:rsidRDefault="008901F2" w:rsidP="008901F2">
      <w:pPr>
        <w:widowControl w:val="0"/>
        <w:autoSpaceDE w:val="0"/>
        <w:ind w:left="567" w:hanging="283"/>
        <w:jc w:val="both"/>
      </w:pPr>
      <w:r w:rsidRPr="00DE07F2">
        <w:t>iii.</w:t>
      </w:r>
      <w:r w:rsidRPr="00DE07F2">
        <w:rPr>
          <w:spacing w:val="15"/>
        </w:rPr>
        <w:t xml:space="preserve"> </w:t>
      </w:r>
      <w:r w:rsidRPr="00DE07F2">
        <w:t>La confirmation écrite habilitant le signataire de l’offre à engager le Soumissionnaire, conformé- ment</w:t>
      </w:r>
      <w:r w:rsidRPr="00DE07F2">
        <w:rPr>
          <w:spacing w:val="6"/>
        </w:rPr>
        <w:t xml:space="preserve"> </w:t>
      </w:r>
      <w:r w:rsidRPr="00DE07F2">
        <w:t>aux</w:t>
      </w:r>
      <w:r w:rsidRPr="00DE07F2">
        <w:rPr>
          <w:spacing w:val="6"/>
        </w:rPr>
        <w:t xml:space="preserve"> </w:t>
      </w:r>
      <w:r w:rsidRPr="00DE07F2">
        <w:t>dispositions</w:t>
      </w:r>
      <w:r w:rsidRPr="00DE07F2">
        <w:rPr>
          <w:spacing w:val="6"/>
        </w:rPr>
        <w:t xml:space="preserve"> </w:t>
      </w:r>
      <w:r w:rsidRPr="00DE07F2">
        <w:t>de</w:t>
      </w:r>
      <w:r w:rsidRPr="00DE07F2">
        <w:rPr>
          <w:spacing w:val="6"/>
        </w:rPr>
        <w:t xml:space="preserve"> </w:t>
      </w:r>
      <w:r w:rsidRPr="00DE07F2">
        <w:t>l’article</w:t>
      </w:r>
      <w:r w:rsidRPr="00DE07F2">
        <w:rPr>
          <w:spacing w:val="6"/>
        </w:rPr>
        <w:t xml:space="preserve"> </w:t>
      </w:r>
      <w:r w:rsidRPr="00DE07F2">
        <w:t>6.1</w:t>
      </w:r>
      <w:r w:rsidRPr="00DE07F2">
        <w:rPr>
          <w:spacing w:val="6"/>
        </w:rPr>
        <w:t xml:space="preserve"> </w:t>
      </w:r>
      <w:r w:rsidRPr="00DE07F2">
        <w:t>du</w:t>
      </w:r>
      <w:r w:rsidRPr="00DE07F2">
        <w:rPr>
          <w:spacing w:val="6"/>
        </w:rPr>
        <w:t xml:space="preserve"> </w:t>
      </w:r>
      <w:r w:rsidRPr="00DE07F2">
        <w:t>RGAO</w:t>
      </w:r>
      <w:r w:rsidRPr="00DE07F2">
        <w:rPr>
          <w:spacing w:val="6"/>
        </w:rPr>
        <w:t xml:space="preserve"> </w:t>
      </w:r>
      <w:r w:rsidRPr="00DE07F2">
        <w:t>;</w:t>
      </w:r>
    </w:p>
    <w:p w:rsidR="008901F2" w:rsidRPr="00DE07F2" w:rsidRDefault="008901F2" w:rsidP="008901F2">
      <w:pPr>
        <w:widowControl w:val="0"/>
        <w:autoSpaceDE w:val="0"/>
        <w:jc w:val="both"/>
        <w:rPr>
          <w:b/>
        </w:rPr>
      </w:pPr>
      <w:r w:rsidRPr="00DE07F2">
        <w:rPr>
          <w:b/>
          <w:i/>
          <w:iCs/>
        </w:rPr>
        <w:t>b.</w:t>
      </w:r>
      <w:r w:rsidRPr="00DE07F2">
        <w:rPr>
          <w:b/>
          <w:i/>
          <w:iCs/>
          <w:spacing w:val="6"/>
        </w:rPr>
        <w:t xml:space="preserve"> </w:t>
      </w:r>
      <w:r w:rsidRPr="00DE07F2">
        <w:rPr>
          <w:b/>
          <w:i/>
          <w:iCs/>
        </w:rPr>
        <w:t>Volume</w:t>
      </w:r>
      <w:r w:rsidRPr="00DE07F2">
        <w:rPr>
          <w:i/>
          <w:iCs/>
          <w:spacing w:val="6"/>
        </w:rPr>
        <w:t xml:space="preserve"> </w:t>
      </w:r>
      <w:r w:rsidRPr="00DE07F2">
        <w:rPr>
          <w:b/>
          <w:i/>
          <w:iCs/>
        </w:rPr>
        <w:t>2</w:t>
      </w:r>
      <w:r w:rsidRPr="00DE07F2">
        <w:rPr>
          <w:b/>
          <w:i/>
          <w:iCs/>
          <w:spacing w:val="6"/>
        </w:rPr>
        <w:t xml:space="preserve"> </w:t>
      </w:r>
      <w:r w:rsidRPr="00DE07F2">
        <w:rPr>
          <w:b/>
          <w:i/>
          <w:iCs/>
        </w:rPr>
        <w:t>:</w:t>
      </w:r>
      <w:r w:rsidRPr="00DE07F2">
        <w:rPr>
          <w:b/>
          <w:i/>
          <w:iCs/>
          <w:spacing w:val="6"/>
        </w:rPr>
        <w:t xml:space="preserve"> </w:t>
      </w:r>
      <w:r w:rsidRPr="00DE07F2">
        <w:rPr>
          <w:b/>
          <w:i/>
          <w:iCs/>
        </w:rPr>
        <w:t>Offre</w:t>
      </w:r>
      <w:r w:rsidRPr="00DE07F2">
        <w:rPr>
          <w:b/>
          <w:i/>
          <w:iCs/>
          <w:spacing w:val="6"/>
        </w:rPr>
        <w:t xml:space="preserve"> </w:t>
      </w:r>
      <w:r w:rsidRPr="00DE07F2">
        <w:rPr>
          <w:b/>
          <w:i/>
          <w:iCs/>
        </w:rPr>
        <w:t>technique</w:t>
      </w:r>
    </w:p>
    <w:p w:rsidR="008901F2" w:rsidRPr="00DE07F2" w:rsidRDefault="008901F2" w:rsidP="008901F2">
      <w:pPr>
        <w:widowControl w:val="0"/>
        <w:autoSpaceDE w:val="0"/>
        <w:jc w:val="both"/>
      </w:pPr>
      <w:r w:rsidRPr="00DE07F2">
        <w:rPr>
          <w:i/>
          <w:iCs/>
        </w:rPr>
        <w:t>b.1.</w:t>
      </w:r>
      <w:r w:rsidRPr="00DE07F2">
        <w:rPr>
          <w:i/>
          <w:iCs/>
          <w:spacing w:val="6"/>
        </w:rPr>
        <w:t xml:space="preserve"> </w:t>
      </w:r>
      <w:r w:rsidRPr="00DE07F2">
        <w:rPr>
          <w:i/>
          <w:iCs/>
        </w:rPr>
        <w:t>Les</w:t>
      </w:r>
      <w:r w:rsidRPr="00DE07F2">
        <w:rPr>
          <w:i/>
          <w:iCs/>
          <w:spacing w:val="6"/>
        </w:rPr>
        <w:t xml:space="preserve"> </w:t>
      </w:r>
      <w:r w:rsidRPr="00DE07F2">
        <w:rPr>
          <w:i/>
          <w:iCs/>
        </w:rPr>
        <w:t>renseignements</w:t>
      </w:r>
      <w:r w:rsidRPr="00DE07F2">
        <w:rPr>
          <w:i/>
          <w:iCs/>
          <w:spacing w:val="6"/>
        </w:rPr>
        <w:t xml:space="preserve"> </w:t>
      </w:r>
      <w:r w:rsidRPr="00DE07F2">
        <w:rPr>
          <w:i/>
          <w:iCs/>
        </w:rPr>
        <w:t>sur</w:t>
      </w:r>
      <w:r w:rsidRPr="00DE07F2">
        <w:rPr>
          <w:i/>
          <w:iCs/>
          <w:spacing w:val="6"/>
        </w:rPr>
        <w:t xml:space="preserve"> </w:t>
      </w:r>
      <w:r w:rsidRPr="00DE07F2">
        <w:rPr>
          <w:i/>
          <w:iCs/>
        </w:rPr>
        <w:t>les</w:t>
      </w:r>
      <w:r w:rsidRPr="00DE07F2">
        <w:rPr>
          <w:i/>
          <w:iCs/>
          <w:spacing w:val="6"/>
        </w:rPr>
        <w:t xml:space="preserve"> </w:t>
      </w:r>
      <w:r w:rsidRPr="00DE07F2">
        <w:rPr>
          <w:i/>
          <w:iCs/>
        </w:rPr>
        <w:t>qualifications</w:t>
      </w:r>
    </w:p>
    <w:p w:rsidR="008901F2" w:rsidRPr="00DE07F2" w:rsidRDefault="008901F2" w:rsidP="008901F2">
      <w:pPr>
        <w:widowControl w:val="0"/>
        <w:autoSpaceDE w:val="0"/>
        <w:jc w:val="both"/>
      </w:pPr>
      <w:r w:rsidRPr="00DE07F2">
        <w:t>Le RPAO précise la liste des documents à fournir par</w:t>
      </w:r>
      <w:r w:rsidRPr="00DE07F2">
        <w:rPr>
          <w:spacing w:val="-4"/>
        </w:rPr>
        <w:t xml:space="preserve"> </w:t>
      </w:r>
      <w:r w:rsidRPr="00DE07F2">
        <w:t>les</w:t>
      </w:r>
      <w:r w:rsidRPr="00DE07F2">
        <w:rPr>
          <w:spacing w:val="-4"/>
        </w:rPr>
        <w:t xml:space="preserve"> </w:t>
      </w:r>
      <w:r w:rsidRPr="00DE07F2">
        <w:t>soumissionnaires</w:t>
      </w:r>
      <w:r w:rsidRPr="00DE07F2">
        <w:rPr>
          <w:spacing w:val="-4"/>
        </w:rPr>
        <w:t xml:space="preserve"> </w:t>
      </w:r>
      <w:r w:rsidRPr="00DE07F2">
        <w:t>pour</w:t>
      </w:r>
      <w:r w:rsidRPr="00DE07F2">
        <w:rPr>
          <w:spacing w:val="-4"/>
        </w:rPr>
        <w:t xml:space="preserve"> </w:t>
      </w:r>
      <w:r w:rsidRPr="00DE07F2">
        <w:t>justifier</w:t>
      </w:r>
      <w:r w:rsidRPr="00DE07F2">
        <w:rPr>
          <w:spacing w:val="-4"/>
        </w:rPr>
        <w:t xml:space="preserve"> </w:t>
      </w:r>
      <w:r w:rsidRPr="00DE07F2">
        <w:t>les</w:t>
      </w:r>
      <w:r w:rsidRPr="00DE07F2">
        <w:rPr>
          <w:spacing w:val="-4"/>
        </w:rPr>
        <w:t xml:space="preserve"> </w:t>
      </w:r>
      <w:r w:rsidRPr="00DE07F2">
        <w:t>critères</w:t>
      </w:r>
      <w:r w:rsidRPr="00DE07F2">
        <w:rPr>
          <w:spacing w:val="-4"/>
        </w:rPr>
        <w:t xml:space="preserve"> </w:t>
      </w:r>
      <w:r w:rsidRPr="00DE07F2">
        <w:t>de qualification</w:t>
      </w:r>
      <w:r w:rsidRPr="00DE07F2">
        <w:rPr>
          <w:spacing w:val="6"/>
        </w:rPr>
        <w:t xml:space="preserve"> </w:t>
      </w:r>
      <w:r w:rsidRPr="00DE07F2">
        <w:t>mentionnés</w:t>
      </w:r>
      <w:r w:rsidRPr="00DE07F2">
        <w:rPr>
          <w:spacing w:val="6"/>
        </w:rPr>
        <w:t xml:space="preserve"> </w:t>
      </w:r>
      <w:r w:rsidRPr="00DE07F2">
        <w:t>à</w:t>
      </w:r>
      <w:r w:rsidRPr="00DE07F2">
        <w:rPr>
          <w:spacing w:val="6"/>
        </w:rPr>
        <w:t xml:space="preserve"> </w:t>
      </w:r>
      <w:r w:rsidRPr="00DE07F2">
        <w:t>l’article</w:t>
      </w:r>
      <w:r w:rsidRPr="00DE07F2">
        <w:rPr>
          <w:spacing w:val="6"/>
        </w:rPr>
        <w:t xml:space="preserve"> </w:t>
      </w:r>
      <w:r w:rsidRPr="00DE07F2">
        <w:t>6.1</w:t>
      </w:r>
      <w:r w:rsidRPr="00DE07F2">
        <w:rPr>
          <w:spacing w:val="6"/>
        </w:rPr>
        <w:t xml:space="preserve"> </w:t>
      </w:r>
      <w:r w:rsidRPr="00DE07F2">
        <w:t>du</w:t>
      </w:r>
      <w:r w:rsidRPr="00DE07F2">
        <w:rPr>
          <w:spacing w:val="6"/>
        </w:rPr>
        <w:t xml:space="preserve"> </w:t>
      </w:r>
      <w:r w:rsidRPr="00DE07F2">
        <w:t>RPAO.</w:t>
      </w:r>
    </w:p>
    <w:p w:rsidR="008901F2" w:rsidRPr="00DE07F2" w:rsidRDefault="008901F2" w:rsidP="008901F2">
      <w:pPr>
        <w:widowControl w:val="0"/>
        <w:autoSpaceDE w:val="0"/>
        <w:jc w:val="both"/>
      </w:pPr>
      <w:r w:rsidRPr="00DE07F2">
        <w:rPr>
          <w:i/>
          <w:iCs/>
        </w:rPr>
        <w:t>b.2.</w:t>
      </w:r>
      <w:r w:rsidRPr="00DE07F2">
        <w:rPr>
          <w:i/>
          <w:iCs/>
          <w:spacing w:val="6"/>
        </w:rPr>
        <w:t xml:space="preserve"> </w:t>
      </w:r>
      <w:r w:rsidRPr="00DE07F2">
        <w:rPr>
          <w:i/>
          <w:iCs/>
        </w:rPr>
        <w:t>Méthodologie</w:t>
      </w:r>
    </w:p>
    <w:p w:rsidR="008901F2" w:rsidRPr="00DE07F2" w:rsidRDefault="008901F2" w:rsidP="008901F2">
      <w:pPr>
        <w:widowControl w:val="0"/>
        <w:tabs>
          <w:tab w:val="left" w:pos="1360"/>
          <w:tab w:val="left" w:pos="2620"/>
          <w:tab w:val="left" w:pos="3240"/>
        </w:tabs>
        <w:autoSpaceDE w:val="0"/>
        <w:jc w:val="both"/>
      </w:pPr>
      <w:r w:rsidRPr="00DE07F2">
        <w:t xml:space="preserve">Le RPAO précise les éléments constitutifs de la </w:t>
      </w:r>
      <w:r w:rsidRPr="00DE07F2">
        <w:rPr>
          <w:spacing w:val="5"/>
        </w:rPr>
        <w:t>propositio</w:t>
      </w:r>
      <w:r w:rsidRPr="00DE07F2">
        <w:t>n</w:t>
      </w:r>
      <w:r w:rsidRPr="00DE07F2">
        <w:rPr>
          <w:b/>
          <w:i/>
        </w:rPr>
        <w:t xml:space="preserve"> </w:t>
      </w:r>
      <w:r w:rsidRPr="00DE07F2">
        <w:rPr>
          <w:spacing w:val="5"/>
        </w:rPr>
        <w:t>techniqu</w:t>
      </w:r>
      <w:r w:rsidRPr="00DE07F2">
        <w:t>e</w:t>
      </w:r>
      <w:r w:rsidRPr="00DE07F2">
        <w:rPr>
          <w:b/>
          <w:i/>
        </w:rPr>
        <w:t xml:space="preserve"> </w:t>
      </w:r>
      <w:r w:rsidRPr="00DE07F2">
        <w:rPr>
          <w:spacing w:val="5"/>
        </w:rPr>
        <w:t>de</w:t>
      </w:r>
      <w:r w:rsidRPr="00DE07F2">
        <w:t>s</w:t>
      </w:r>
      <w:r w:rsidRPr="00DE07F2">
        <w:rPr>
          <w:b/>
          <w:i/>
        </w:rPr>
        <w:t xml:space="preserve"> </w:t>
      </w:r>
      <w:r w:rsidRPr="00DE07F2">
        <w:rPr>
          <w:spacing w:val="5"/>
        </w:rPr>
        <w:t xml:space="preserve">soumissionnaires, </w:t>
      </w:r>
      <w:r w:rsidRPr="00DE07F2">
        <w:t>notamment : une note méthodologique portant sur une</w:t>
      </w:r>
      <w:r w:rsidRPr="00DE07F2">
        <w:rPr>
          <w:spacing w:val="24"/>
        </w:rPr>
        <w:t xml:space="preserve"> </w:t>
      </w:r>
      <w:r w:rsidRPr="00DE07F2">
        <w:t>analyse</w:t>
      </w:r>
      <w:r w:rsidRPr="00DE07F2">
        <w:rPr>
          <w:spacing w:val="24"/>
        </w:rPr>
        <w:t xml:space="preserve"> </w:t>
      </w:r>
      <w:r w:rsidRPr="00DE07F2">
        <w:t>des</w:t>
      </w:r>
      <w:r w:rsidRPr="00DE07F2">
        <w:rPr>
          <w:spacing w:val="24"/>
        </w:rPr>
        <w:t xml:space="preserve"> </w:t>
      </w:r>
      <w:r w:rsidRPr="00DE07F2">
        <w:t>travaux</w:t>
      </w:r>
      <w:r w:rsidRPr="00DE07F2">
        <w:rPr>
          <w:spacing w:val="24"/>
        </w:rPr>
        <w:t xml:space="preserve"> </w:t>
      </w:r>
      <w:r w:rsidRPr="00DE07F2">
        <w:t>et</w:t>
      </w:r>
      <w:r w:rsidRPr="00DE07F2">
        <w:rPr>
          <w:spacing w:val="24"/>
        </w:rPr>
        <w:t xml:space="preserve"> </w:t>
      </w:r>
      <w:r w:rsidRPr="00DE07F2">
        <w:t>précisant</w:t>
      </w:r>
      <w:r w:rsidRPr="00DE07F2">
        <w:rPr>
          <w:spacing w:val="24"/>
        </w:rPr>
        <w:t xml:space="preserve"> </w:t>
      </w:r>
      <w:r w:rsidRPr="00DE07F2">
        <w:t>l’organisation et le programme que le soumissionnaire compte mettre en place ou en œuvre pour les réaliser (installations, planning, PAQ, sous-traitance, attestation</w:t>
      </w:r>
      <w:r w:rsidRPr="00DE07F2">
        <w:rPr>
          <w:spacing w:val="6"/>
        </w:rPr>
        <w:t xml:space="preserve"> </w:t>
      </w:r>
      <w:r w:rsidRPr="00DE07F2">
        <w:t>de</w:t>
      </w:r>
      <w:r w:rsidRPr="00DE07F2">
        <w:rPr>
          <w:spacing w:val="6"/>
        </w:rPr>
        <w:t xml:space="preserve"> </w:t>
      </w:r>
      <w:r w:rsidRPr="00DE07F2">
        <w:t>visite</w:t>
      </w:r>
      <w:r w:rsidRPr="00DE07F2">
        <w:rPr>
          <w:spacing w:val="6"/>
        </w:rPr>
        <w:t xml:space="preserve"> </w:t>
      </w:r>
      <w:r w:rsidRPr="00DE07F2">
        <w:t>du</w:t>
      </w:r>
      <w:r w:rsidRPr="00DE07F2">
        <w:rPr>
          <w:spacing w:val="6"/>
        </w:rPr>
        <w:t xml:space="preserve"> </w:t>
      </w:r>
      <w:r w:rsidRPr="00DE07F2">
        <w:t>site</w:t>
      </w:r>
      <w:r w:rsidRPr="00DE07F2">
        <w:rPr>
          <w:spacing w:val="6"/>
        </w:rPr>
        <w:t xml:space="preserve"> </w:t>
      </w:r>
      <w:r w:rsidRPr="00DE07F2">
        <w:t>le</w:t>
      </w:r>
      <w:r w:rsidRPr="00DE07F2">
        <w:rPr>
          <w:spacing w:val="6"/>
        </w:rPr>
        <w:t xml:space="preserve"> </w:t>
      </w:r>
      <w:r w:rsidRPr="00DE07F2">
        <w:t>cas</w:t>
      </w:r>
      <w:r w:rsidRPr="00DE07F2">
        <w:rPr>
          <w:spacing w:val="6"/>
        </w:rPr>
        <w:t xml:space="preserve"> </w:t>
      </w:r>
      <w:r w:rsidRPr="00DE07F2">
        <w:t>échéant,</w:t>
      </w:r>
      <w:r w:rsidRPr="00DE07F2">
        <w:rPr>
          <w:spacing w:val="6"/>
        </w:rPr>
        <w:t xml:space="preserve"> </w:t>
      </w:r>
      <w:r w:rsidRPr="00DE07F2">
        <w:t>etc.).</w:t>
      </w:r>
    </w:p>
    <w:p w:rsidR="008901F2" w:rsidRPr="00DE07F2" w:rsidRDefault="008901F2" w:rsidP="008901F2">
      <w:pPr>
        <w:widowControl w:val="0"/>
        <w:autoSpaceDE w:val="0"/>
        <w:jc w:val="both"/>
      </w:pPr>
      <w:r w:rsidRPr="00DE07F2">
        <w:rPr>
          <w:i/>
          <w:iCs/>
        </w:rPr>
        <w:t>b.3. Les</w:t>
      </w:r>
      <w:r w:rsidRPr="00DE07F2">
        <w:rPr>
          <w:i/>
          <w:iCs/>
          <w:spacing w:val="27"/>
        </w:rPr>
        <w:t xml:space="preserve"> </w:t>
      </w:r>
      <w:r w:rsidRPr="00DE07F2">
        <w:rPr>
          <w:i/>
          <w:iCs/>
        </w:rPr>
        <w:t>preuves</w:t>
      </w:r>
      <w:r w:rsidRPr="00DE07F2">
        <w:rPr>
          <w:i/>
          <w:iCs/>
          <w:spacing w:val="27"/>
        </w:rPr>
        <w:t xml:space="preserve"> </w:t>
      </w:r>
      <w:r w:rsidRPr="00DE07F2">
        <w:rPr>
          <w:i/>
          <w:iCs/>
        </w:rPr>
        <w:t>d’acceptation</w:t>
      </w:r>
      <w:r w:rsidRPr="00DE07F2">
        <w:rPr>
          <w:i/>
          <w:iCs/>
          <w:strike/>
        </w:rPr>
        <w:t>s</w:t>
      </w:r>
      <w:r w:rsidRPr="00DE07F2">
        <w:rPr>
          <w:i/>
          <w:iCs/>
          <w:spacing w:val="27"/>
        </w:rPr>
        <w:t xml:space="preserve"> </w:t>
      </w:r>
      <w:r w:rsidRPr="00DE07F2">
        <w:rPr>
          <w:i/>
          <w:iCs/>
        </w:rPr>
        <w:t>des</w:t>
      </w:r>
      <w:r w:rsidRPr="00DE07F2">
        <w:rPr>
          <w:i/>
          <w:iCs/>
          <w:spacing w:val="27"/>
        </w:rPr>
        <w:t xml:space="preserve"> </w:t>
      </w:r>
      <w:r w:rsidRPr="00DE07F2">
        <w:rPr>
          <w:i/>
          <w:iCs/>
        </w:rPr>
        <w:t>conditions</w:t>
      </w:r>
      <w:r w:rsidRPr="00DE07F2">
        <w:rPr>
          <w:i/>
          <w:iCs/>
          <w:spacing w:val="27"/>
        </w:rPr>
        <w:t xml:space="preserve"> </w:t>
      </w:r>
      <w:r w:rsidRPr="00DE07F2">
        <w:rPr>
          <w:i/>
          <w:iCs/>
        </w:rPr>
        <w:t>du marché</w:t>
      </w:r>
    </w:p>
    <w:p w:rsidR="008901F2" w:rsidRPr="00DE07F2" w:rsidRDefault="008901F2" w:rsidP="008901F2">
      <w:pPr>
        <w:widowControl w:val="0"/>
        <w:autoSpaceDE w:val="0"/>
        <w:jc w:val="both"/>
      </w:pPr>
      <w:r w:rsidRPr="00DE07F2">
        <w:t xml:space="preserve">Le </w:t>
      </w:r>
      <w:r w:rsidRPr="00DE07F2">
        <w:rPr>
          <w:spacing w:val="-30"/>
        </w:rPr>
        <w:t xml:space="preserve"> </w:t>
      </w:r>
      <w:r w:rsidRPr="00DE07F2">
        <w:t xml:space="preserve">soumissionnaire </w:t>
      </w:r>
      <w:r w:rsidRPr="00DE07F2">
        <w:rPr>
          <w:spacing w:val="-30"/>
        </w:rPr>
        <w:t xml:space="preserve"> </w:t>
      </w:r>
      <w:r w:rsidRPr="00DE07F2">
        <w:t xml:space="preserve">remettra </w:t>
      </w:r>
      <w:r w:rsidRPr="00DE07F2">
        <w:rPr>
          <w:spacing w:val="-30"/>
        </w:rPr>
        <w:t xml:space="preserve"> </w:t>
      </w:r>
      <w:r w:rsidRPr="00DE07F2">
        <w:t xml:space="preserve">les </w:t>
      </w:r>
      <w:r w:rsidRPr="00DE07F2">
        <w:rPr>
          <w:spacing w:val="-30"/>
        </w:rPr>
        <w:t xml:space="preserve"> </w:t>
      </w:r>
      <w:r w:rsidRPr="00DE07F2">
        <w:t xml:space="preserve">copies </w:t>
      </w:r>
      <w:r w:rsidRPr="00DE07F2">
        <w:rPr>
          <w:spacing w:val="-30"/>
        </w:rPr>
        <w:t xml:space="preserve"> </w:t>
      </w:r>
      <w:r w:rsidRPr="00DE07F2">
        <w:t>dûment paraphées des documents à caractères administratif</w:t>
      </w:r>
      <w:r w:rsidRPr="00DE07F2">
        <w:rPr>
          <w:spacing w:val="6"/>
        </w:rPr>
        <w:t xml:space="preserve"> </w:t>
      </w:r>
      <w:r w:rsidRPr="00DE07F2">
        <w:t>et</w:t>
      </w:r>
      <w:r w:rsidRPr="00DE07F2">
        <w:rPr>
          <w:spacing w:val="6"/>
        </w:rPr>
        <w:t xml:space="preserve"> </w:t>
      </w:r>
      <w:r w:rsidRPr="00DE07F2">
        <w:t>technique</w:t>
      </w:r>
      <w:r w:rsidRPr="00DE07F2">
        <w:rPr>
          <w:spacing w:val="6"/>
        </w:rPr>
        <w:t xml:space="preserve"> </w:t>
      </w:r>
      <w:r w:rsidRPr="00DE07F2">
        <w:t>régissant</w:t>
      </w:r>
      <w:r w:rsidRPr="00DE07F2">
        <w:rPr>
          <w:spacing w:val="6"/>
        </w:rPr>
        <w:t xml:space="preserve"> </w:t>
      </w:r>
      <w:r w:rsidRPr="00DE07F2">
        <w:t>le</w:t>
      </w:r>
      <w:r w:rsidRPr="00DE07F2">
        <w:rPr>
          <w:spacing w:val="6"/>
        </w:rPr>
        <w:t xml:space="preserve"> </w:t>
      </w:r>
      <w:r w:rsidRPr="00DE07F2">
        <w:t>marché,</w:t>
      </w:r>
      <w:r w:rsidRPr="00DE07F2">
        <w:rPr>
          <w:spacing w:val="6"/>
        </w:rPr>
        <w:t xml:space="preserve"> </w:t>
      </w:r>
      <w:r w:rsidRPr="00DE07F2">
        <w:t>à</w:t>
      </w:r>
      <w:r w:rsidRPr="00DE07F2">
        <w:rPr>
          <w:spacing w:val="6"/>
        </w:rPr>
        <w:t xml:space="preserve"> </w:t>
      </w:r>
      <w:r w:rsidRPr="00DE07F2">
        <w:t>savoir</w:t>
      </w:r>
      <w:r w:rsidRPr="00DE07F2">
        <w:rPr>
          <w:spacing w:val="6"/>
        </w:rPr>
        <w:t xml:space="preserve"> </w:t>
      </w:r>
      <w:r w:rsidRPr="00DE07F2">
        <w:t>:</w:t>
      </w:r>
    </w:p>
    <w:p w:rsidR="008901F2" w:rsidRPr="00DE07F2" w:rsidRDefault="008901F2" w:rsidP="008901F2">
      <w:pPr>
        <w:widowControl w:val="0"/>
        <w:tabs>
          <w:tab w:val="left" w:pos="820"/>
          <w:tab w:val="left" w:pos="1780"/>
          <w:tab w:val="left" w:pos="2440"/>
          <w:tab w:val="left" w:pos="3540"/>
        </w:tabs>
        <w:autoSpaceDE w:val="0"/>
        <w:jc w:val="both"/>
      </w:pPr>
      <w:r w:rsidRPr="00DE07F2">
        <w:rPr>
          <w:w w:val="98"/>
        </w:rPr>
        <w:t>1.</w:t>
      </w:r>
      <w:r w:rsidRPr="00DE07F2">
        <w:t xml:space="preserve"> </w:t>
      </w:r>
      <w:r w:rsidRPr="00DE07F2">
        <w:rPr>
          <w:spacing w:val="5"/>
          <w:w w:val="98"/>
        </w:rPr>
        <w:t>L</w:t>
      </w:r>
      <w:r w:rsidRPr="00DE07F2">
        <w:rPr>
          <w:w w:val="98"/>
        </w:rPr>
        <w:t>e</w:t>
      </w:r>
      <w:r w:rsidRPr="00DE07F2">
        <w:rPr>
          <w:b/>
          <w:i/>
        </w:rPr>
        <w:t xml:space="preserve"> </w:t>
      </w:r>
      <w:r w:rsidRPr="00DE07F2">
        <w:rPr>
          <w:spacing w:val="5"/>
          <w:w w:val="98"/>
        </w:rPr>
        <w:t>Cahie</w:t>
      </w:r>
      <w:r w:rsidRPr="00DE07F2">
        <w:rPr>
          <w:w w:val="98"/>
        </w:rPr>
        <w:t>r</w:t>
      </w:r>
      <w:r w:rsidRPr="00DE07F2">
        <w:rPr>
          <w:b/>
          <w:i/>
        </w:rPr>
        <w:t xml:space="preserve"> </w:t>
      </w:r>
      <w:r w:rsidRPr="00DE07F2">
        <w:rPr>
          <w:spacing w:val="5"/>
          <w:w w:val="98"/>
        </w:rPr>
        <w:t>de</w:t>
      </w:r>
      <w:r w:rsidRPr="00DE07F2">
        <w:rPr>
          <w:w w:val="98"/>
        </w:rPr>
        <w:t>s</w:t>
      </w:r>
      <w:r w:rsidRPr="00DE07F2">
        <w:rPr>
          <w:b/>
          <w:i/>
        </w:rPr>
        <w:t xml:space="preserve"> </w:t>
      </w:r>
      <w:r w:rsidRPr="00DE07F2">
        <w:rPr>
          <w:spacing w:val="5"/>
          <w:w w:val="98"/>
        </w:rPr>
        <w:t>Clause</w:t>
      </w:r>
      <w:r w:rsidRPr="00DE07F2">
        <w:rPr>
          <w:w w:val="98"/>
        </w:rPr>
        <w:t>s</w:t>
      </w:r>
      <w:r w:rsidRPr="00DE07F2">
        <w:rPr>
          <w:b/>
          <w:i/>
        </w:rPr>
        <w:t xml:space="preserve"> </w:t>
      </w:r>
      <w:r w:rsidRPr="00DE07F2">
        <w:rPr>
          <w:spacing w:val="5"/>
          <w:w w:val="98"/>
        </w:rPr>
        <w:t xml:space="preserve">Administratives </w:t>
      </w:r>
      <w:r w:rsidRPr="00DE07F2">
        <w:rPr>
          <w:w w:val="98"/>
        </w:rPr>
        <w:t>Particulières</w:t>
      </w:r>
      <w:r w:rsidRPr="00DE07F2">
        <w:rPr>
          <w:spacing w:val="5"/>
        </w:rPr>
        <w:t xml:space="preserve"> </w:t>
      </w:r>
      <w:r w:rsidRPr="00DE07F2">
        <w:rPr>
          <w:w w:val="98"/>
        </w:rPr>
        <w:t>(CCAP)</w:t>
      </w:r>
      <w:r w:rsidRPr="00DE07F2">
        <w:rPr>
          <w:spacing w:val="5"/>
        </w:rPr>
        <w:t xml:space="preserve"> </w:t>
      </w:r>
      <w:r w:rsidRPr="00DE07F2">
        <w:rPr>
          <w:w w:val="98"/>
        </w:rPr>
        <w:t>;</w:t>
      </w:r>
    </w:p>
    <w:p w:rsidR="008901F2" w:rsidRPr="00DE07F2" w:rsidRDefault="008901F2" w:rsidP="008901F2">
      <w:pPr>
        <w:widowControl w:val="0"/>
        <w:autoSpaceDE w:val="0"/>
        <w:jc w:val="both"/>
      </w:pPr>
      <w:r w:rsidRPr="00DE07F2">
        <w:rPr>
          <w:w w:val="98"/>
        </w:rPr>
        <w:t>2.</w:t>
      </w:r>
      <w:r w:rsidRPr="00DE07F2">
        <w:t xml:space="preserve"> </w:t>
      </w:r>
      <w:r w:rsidRPr="00DE07F2">
        <w:rPr>
          <w:w w:val="98"/>
        </w:rPr>
        <w:t>Le</w:t>
      </w:r>
      <w:r w:rsidRPr="00DE07F2">
        <w:t xml:space="preserve"> </w:t>
      </w:r>
      <w:r w:rsidRPr="00DE07F2">
        <w:rPr>
          <w:w w:val="98"/>
        </w:rPr>
        <w:t>Cahier</w:t>
      </w:r>
      <w:r w:rsidRPr="00DE07F2">
        <w:t xml:space="preserve"> </w:t>
      </w:r>
      <w:r w:rsidRPr="00DE07F2">
        <w:rPr>
          <w:w w:val="98"/>
        </w:rPr>
        <w:t>des</w:t>
      </w:r>
      <w:r w:rsidRPr="00DE07F2">
        <w:t xml:space="preserve"> </w:t>
      </w:r>
      <w:r w:rsidRPr="00DE07F2">
        <w:rPr>
          <w:w w:val="98"/>
        </w:rPr>
        <w:t>Clauses</w:t>
      </w:r>
      <w:r w:rsidRPr="00DE07F2">
        <w:t xml:space="preserve"> </w:t>
      </w:r>
      <w:r w:rsidRPr="00DE07F2">
        <w:rPr>
          <w:w w:val="98"/>
        </w:rPr>
        <w:t>Techniques</w:t>
      </w:r>
      <w:r w:rsidRPr="00DE07F2">
        <w:t xml:space="preserve"> </w:t>
      </w:r>
      <w:r w:rsidRPr="00DE07F2">
        <w:rPr>
          <w:w w:val="98"/>
        </w:rPr>
        <w:t>Particulières (CCTP).</w:t>
      </w:r>
    </w:p>
    <w:p w:rsidR="008901F2" w:rsidRPr="00DE07F2" w:rsidRDefault="008901F2" w:rsidP="008901F2">
      <w:pPr>
        <w:widowControl w:val="0"/>
        <w:autoSpaceDE w:val="0"/>
        <w:jc w:val="both"/>
      </w:pPr>
      <w:r w:rsidRPr="00DE07F2">
        <w:rPr>
          <w:i/>
          <w:iCs/>
        </w:rPr>
        <w:t>b.4.</w:t>
      </w:r>
      <w:r w:rsidRPr="00DE07F2">
        <w:rPr>
          <w:i/>
          <w:iCs/>
          <w:spacing w:val="6"/>
        </w:rPr>
        <w:t xml:space="preserve"> </w:t>
      </w:r>
      <w:r w:rsidRPr="00DE07F2">
        <w:rPr>
          <w:i/>
          <w:iCs/>
        </w:rPr>
        <w:t>Commentaires</w:t>
      </w:r>
      <w:r w:rsidRPr="00DE07F2">
        <w:rPr>
          <w:i/>
          <w:iCs/>
          <w:spacing w:val="6"/>
        </w:rPr>
        <w:t xml:space="preserve"> </w:t>
      </w:r>
      <w:r w:rsidRPr="00DE07F2">
        <w:rPr>
          <w:i/>
          <w:iCs/>
        </w:rPr>
        <w:t>(facultatifs)</w:t>
      </w:r>
    </w:p>
    <w:p w:rsidR="008901F2" w:rsidRPr="00DE07F2" w:rsidRDefault="008901F2" w:rsidP="008901F2">
      <w:pPr>
        <w:widowControl w:val="0"/>
        <w:autoSpaceDE w:val="0"/>
        <w:jc w:val="both"/>
      </w:pPr>
      <w:r w:rsidRPr="00DE07F2">
        <w:t>Un</w:t>
      </w:r>
      <w:r w:rsidRPr="00DE07F2">
        <w:rPr>
          <w:spacing w:val="27"/>
        </w:rPr>
        <w:t xml:space="preserve"> </w:t>
      </w:r>
      <w:r w:rsidRPr="00DE07F2">
        <w:t>commentaire</w:t>
      </w:r>
      <w:r w:rsidRPr="00DE07F2">
        <w:rPr>
          <w:spacing w:val="27"/>
        </w:rPr>
        <w:t xml:space="preserve"> </w:t>
      </w:r>
      <w:r w:rsidRPr="00DE07F2">
        <w:t>des</w:t>
      </w:r>
      <w:r w:rsidRPr="00DE07F2">
        <w:rPr>
          <w:spacing w:val="27"/>
        </w:rPr>
        <w:t xml:space="preserve"> </w:t>
      </w:r>
      <w:r w:rsidRPr="00DE07F2">
        <w:t>choix</w:t>
      </w:r>
      <w:r w:rsidRPr="00DE07F2">
        <w:rPr>
          <w:spacing w:val="27"/>
        </w:rPr>
        <w:t xml:space="preserve"> </w:t>
      </w:r>
      <w:r w:rsidRPr="00DE07F2">
        <w:t>techniques</w:t>
      </w:r>
      <w:r w:rsidRPr="00DE07F2">
        <w:rPr>
          <w:spacing w:val="27"/>
        </w:rPr>
        <w:t xml:space="preserve"> </w:t>
      </w:r>
      <w:r w:rsidRPr="00DE07F2">
        <w:t>du</w:t>
      </w:r>
      <w:r w:rsidRPr="00DE07F2">
        <w:rPr>
          <w:spacing w:val="27"/>
        </w:rPr>
        <w:t xml:space="preserve"> </w:t>
      </w:r>
      <w:r w:rsidRPr="00DE07F2">
        <w:t>projet</w:t>
      </w:r>
      <w:r w:rsidRPr="00DE07F2">
        <w:rPr>
          <w:spacing w:val="27"/>
        </w:rPr>
        <w:t xml:space="preserve"> </w:t>
      </w:r>
      <w:r w:rsidRPr="00DE07F2">
        <w:t>et d’éventuelles</w:t>
      </w:r>
      <w:r w:rsidRPr="00DE07F2">
        <w:rPr>
          <w:spacing w:val="6"/>
        </w:rPr>
        <w:t xml:space="preserve"> </w:t>
      </w:r>
      <w:r w:rsidRPr="00DE07F2">
        <w:t>propositions.</w:t>
      </w:r>
    </w:p>
    <w:p w:rsidR="008901F2" w:rsidRPr="00DE07F2" w:rsidRDefault="008901F2" w:rsidP="008901F2">
      <w:pPr>
        <w:widowControl w:val="0"/>
        <w:autoSpaceDE w:val="0"/>
        <w:jc w:val="both"/>
        <w:rPr>
          <w:b/>
        </w:rPr>
      </w:pPr>
      <w:r w:rsidRPr="00DE07F2">
        <w:rPr>
          <w:i/>
          <w:iCs/>
        </w:rPr>
        <w:t>c.</w:t>
      </w:r>
      <w:r w:rsidRPr="00DE07F2">
        <w:rPr>
          <w:i/>
          <w:iCs/>
          <w:spacing w:val="6"/>
        </w:rPr>
        <w:t xml:space="preserve"> </w:t>
      </w:r>
      <w:r w:rsidRPr="00DE07F2">
        <w:rPr>
          <w:b/>
          <w:i/>
          <w:iCs/>
        </w:rPr>
        <w:t>Volume</w:t>
      </w:r>
      <w:r w:rsidRPr="00DE07F2">
        <w:rPr>
          <w:b/>
          <w:i/>
          <w:iCs/>
          <w:spacing w:val="6"/>
        </w:rPr>
        <w:t xml:space="preserve"> </w:t>
      </w:r>
      <w:r w:rsidRPr="00DE07F2">
        <w:rPr>
          <w:b/>
          <w:i/>
          <w:iCs/>
        </w:rPr>
        <w:t>3</w:t>
      </w:r>
      <w:r w:rsidRPr="00DE07F2">
        <w:rPr>
          <w:b/>
          <w:i/>
          <w:iCs/>
          <w:spacing w:val="6"/>
        </w:rPr>
        <w:t xml:space="preserve"> </w:t>
      </w:r>
      <w:r w:rsidRPr="00DE07F2">
        <w:rPr>
          <w:b/>
          <w:i/>
          <w:iCs/>
        </w:rPr>
        <w:t>:</w:t>
      </w:r>
      <w:r w:rsidRPr="00DE07F2">
        <w:rPr>
          <w:b/>
          <w:i/>
          <w:iCs/>
          <w:spacing w:val="6"/>
        </w:rPr>
        <w:t xml:space="preserve"> </w:t>
      </w:r>
      <w:r w:rsidRPr="00DE07F2">
        <w:rPr>
          <w:b/>
          <w:i/>
          <w:iCs/>
        </w:rPr>
        <w:t>Offre</w:t>
      </w:r>
      <w:r w:rsidRPr="00DE07F2">
        <w:rPr>
          <w:b/>
          <w:i/>
          <w:iCs/>
          <w:spacing w:val="6"/>
        </w:rPr>
        <w:t xml:space="preserve"> </w:t>
      </w:r>
      <w:r w:rsidRPr="00DE07F2">
        <w:rPr>
          <w:b/>
          <w:i/>
          <w:iCs/>
        </w:rPr>
        <w:t>financière</w:t>
      </w:r>
    </w:p>
    <w:p w:rsidR="008901F2" w:rsidRPr="00DE07F2" w:rsidRDefault="008901F2" w:rsidP="008901F2">
      <w:pPr>
        <w:widowControl w:val="0"/>
        <w:autoSpaceDE w:val="0"/>
        <w:jc w:val="both"/>
      </w:pPr>
      <w:r w:rsidRPr="00DE07F2">
        <w:rPr>
          <w:spacing w:val="3"/>
        </w:rPr>
        <w:t>L</w:t>
      </w:r>
      <w:r w:rsidRPr="00DE07F2">
        <w:t xml:space="preserve">e </w:t>
      </w:r>
      <w:r w:rsidRPr="00DE07F2">
        <w:rPr>
          <w:spacing w:val="-27"/>
        </w:rPr>
        <w:t xml:space="preserve"> </w:t>
      </w:r>
      <w:r w:rsidRPr="00DE07F2">
        <w:rPr>
          <w:spacing w:val="3"/>
        </w:rPr>
        <w:t>RPA</w:t>
      </w:r>
      <w:r w:rsidRPr="00DE07F2">
        <w:t xml:space="preserve">O </w:t>
      </w:r>
      <w:r w:rsidRPr="00DE07F2">
        <w:rPr>
          <w:spacing w:val="-27"/>
        </w:rPr>
        <w:t xml:space="preserve"> </w:t>
      </w:r>
      <w:r w:rsidRPr="00DE07F2">
        <w:rPr>
          <w:spacing w:val="3"/>
        </w:rPr>
        <w:t>précis</w:t>
      </w:r>
      <w:r w:rsidRPr="00DE07F2">
        <w:t xml:space="preserve">e </w:t>
      </w:r>
      <w:r w:rsidRPr="00DE07F2">
        <w:rPr>
          <w:spacing w:val="-27"/>
        </w:rPr>
        <w:t xml:space="preserve"> </w:t>
      </w:r>
      <w:r w:rsidRPr="00DE07F2">
        <w:rPr>
          <w:spacing w:val="3"/>
        </w:rPr>
        <w:t>le</w:t>
      </w:r>
      <w:r w:rsidRPr="00DE07F2">
        <w:t xml:space="preserve">s </w:t>
      </w:r>
      <w:r w:rsidRPr="00DE07F2">
        <w:rPr>
          <w:spacing w:val="-27"/>
        </w:rPr>
        <w:t xml:space="preserve"> </w:t>
      </w:r>
      <w:r w:rsidRPr="00DE07F2">
        <w:rPr>
          <w:spacing w:val="3"/>
        </w:rPr>
        <w:t>élément</w:t>
      </w:r>
      <w:r w:rsidRPr="00DE07F2">
        <w:t xml:space="preserve">s </w:t>
      </w:r>
      <w:r w:rsidRPr="00DE07F2">
        <w:rPr>
          <w:spacing w:val="-27"/>
        </w:rPr>
        <w:t xml:space="preserve"> </w:t>
      </w:r>
      <w:r w:rsidRPr="00DE07F2">
        <w:rPr>
          <w:spacing w:val="3"/>
        </w:rPr>
        <w:t>permettan</w:t>
      </w:r>
      <w:r w:rsidRPr="00DE07F2">
        <w:t xml:space="preserve">t </w:t>
      </w:r>
      <w:r w:rsidRPr="00DE07F2">
        <w:rPr>
          <w:spacing w:val="-27"/>
        </w:rPr>
        <w:t xml:space="preserve"> </w:t>
      </w:r>
      <w:r w:rsidRPr="00DE07F2">
        <w:rPr>
          <w:spacing w:val="3"/>
        </w:rPr>
        <w:t xml:space="preserve">de </w:t>
      </w:r>
      <w:r w:rsidRPr="00DE07F2">
        <w:t>justifier</w:t>
      </w:r>
      <w:r w:rsidRPr="00DE07F2">
        <w:rPr>
          <w:spacing w:val="6"/>
        </w:rPr>
        <w:t xml:space="preserve"> </w:t>
      </w:r>
      <w:r w:rsidRPr="00DE07F2">
        <w:t>le</w:t>
      </w:r>
      <w:r w:rsidRPr="00DE07F2">
        <w:rPr>
          <w:spacing w:val="6"/>
        </w:rPr>
        <w:t xml:space="preserve"> </w:t>
      </w:r>
      <w:r w:rsidRPr="00DE07F2">
        <w:t>coût</w:t>
      </w:r>
      <w:r w:rsidRPr="00DE07F2">
        <w:rPr>
          <w:spacing w:val="6"/>
        </w:rPr>
        <w:t xml:space="preserve"> </w:t>
      </w:r>
      <w:r w:rsidRPr="00DE07F2">
        <w:t>des</w:t>
      </w:r>
      <w:r w:rsidRPr="00DE07F2">
        <w:rPr>
          <w:spacing w:val="6"/>
        </w:rPr>
        <w:t xml:space="preserve"> </w:t>
      </w:r>
      <w:r w:rsidRPr="00DE07F2">
        <w:t>travaux,</w:t>
      </w:r>
      <w:r w:rsidRPr="00DE07F2">
        <w:rPr>
          <w:spacing w:val="6"/>
        </w:rPr>
        <w:t xml:space="preserve"> </w:t>
      </w:r>
      <w:r w:rsidRPr="00DE07F2">
        <w:t>à</w:t>
      </w:r>
      <w:r w:rsidRPr="00DE07F2">
        <w:rPr>
          <w:spacing w:val="6"/>
        </w:rPr>
        <w:t xml:space="preserve"> </w:t>
      </w:r>
      <w:r w:rsidRPr="00DE07F2">
        <w:t>savoir</w:t>
      </w:r>
      <w:r w:rsidRPr="00DE07F2">
        <w:rPr>
          <w:spacing w:val="6"/>
        </w:rPr>
        <w:t xml:space="preserve"> </w:t>
      </w:r>
      <w:r w:rsidRPr="00DE07F2">
        <w:t>:</w:t>
      </w:r>
    </w:p>
    <w:p w:rsidR="008901F2" w:rsidRPr="00DE07F2" w:rsidRDefault="008901F2" w:rsidP="008901F2">
      <w:pPr>
        <w:widowControl w:val="0"/>
        <w:autoSpaceDE w:val="0"/>
        <w:jc w:val="both"/>
      </w:pPr>
      <w:r w:rsidRPr="00DE07F2">
        <w:t>1. La</w:t>
      </w:r>
      <w:r w:rsidRPr="00DE07F2">
        <w:rPr>
          <w:spacing w:val="-3"/>
        </w:rPr>
        <w:t xml:space="preserve"> </w:t>
      </w:r>
      <w:r w:rsidRPr="00DE07F2">
        <w:t>soumission</w:t>
      </w:r>
      <w:r w:rsidRPr="00DE07F2">
        <w:rPr>
          <w:spacing w:val="-3"/>
        </w:rPr>
        <w:t xml:space="preserve"> </w:t>
      </w:r>
      <w:r w:rsidRPr="00DE07F2">
        <w:t>proprement</w:t>
      </w:r>
      <w:r w:rsidRPr="00DE07F2">
        <w:rPr>
          <w:spacing w:val="-3"/>
        </w:rPr>
        <w:t xml:space="preserve"> </w:t>
      </w:r>
      <w:r w:rsidRPr="00DE07F2">
        <w:t>dite,</w:t>
      </w:r>
      <w:r w:rsidRPr="00DE07F2">
        <w:rPr>
          <w:spacing w:val="-3"/>
        </w:rPr>
        <w:t xml:space="preserve"> </w:t>
      </w:r>
      <w:r w:rsidRPr="00DE07F2">
        <w:t>en</w:t>
      </w:r>
      <w:r w:rsidRPr="00DE07F2">
        <w:rPr>
          <w:spacing w:val="-3"/>
        </w:rPr>
        <w:t xml:space="preserve"> </w:t>
      </w:r>
      <w:r w:rsidRPr="00DE07F2">
        <w:t>original</w:t>
      </w:r>
      <w:r w:rsidRPr="00DE07F2">
        <w:rPr>
          <w:spacing w:val="-3"/>
        </w:rPr>
        <w:t xml:space="preserve"> </w:t>
      </w:r>
      <w:r w:rsidRPr="00DE07F2">
        <w:t>rédigée selon</w:t>
      </w:r>
      <w:r w:rsidRPr="00DE07F2">
        <w:rPr>
          <w:spacing w:val="22"/>
        </w:rPr>
        <w:t xml:space="preserve"> </w:t>
      </w:r>
      <w:r w:rsidRPr="00DE07F2">
        <w:t>le</w:t>
      </w:r>
      <w:r w:rsidRPr="00DE07F2">
        <w:rPr>
          <w:spacing w:val="22"/>
        </w:rPr>
        <w:t xml:space="preserve"> </w:t>
      </w:r>
      <w:r w:rsidRPr="00DE07F2">
        <w:t>modèle</w:t>
      </w:r>
      <w:r w:rsidRPr="00DE07F2">
        <w:rPr>
          <w:spacing w:val="22"/>
        </w:rPr>
        <w:t xml:space="preserve"> </w:t>
      </w:r>
      <w:r w:rsidRPr="00DE07F2">
        <w:t>joint,</w:t>
      </w:r>
      <w:r w:rsidRPr="00DE07F2">
        <w:rPr>
          <w:spacing w:val="22"/>
        </w:rPr>
        <w:t xml:space="preserve"> </w:t>
      </w:r>
      <w:r w:rsidRPr="00DE07F2">
        <w:t>timbrée</w:t>
      </w:r>
      <w:r w:rsidRPr="00DE07F2">
        <w:rPr>
          <w:spacing w:val="22"/>
        </w:rPr>
        <w:t xml:space="preserve"> </w:t>
      </w:r>
      <w:r w:rsidRPr="00DE07F2">
        <w:t>au</w:t>
      </w:r>
      <w:r w:rsidRPr="00DE07F2">
        <w:rPr>
          <w:spacing w:val="22"/>
        </w:rPr>
        <w:t xml:space="preserve"> </w:t>
      </w:r>
      <w:r w:rsidRPr="00DE07F2">
        <w:t>tarif</w:t>
      </w:r>
      <w:r w:rsidRPr="00DE07F2">
        <w:rPr>
          <w:spacing w:val="22"/>
        </w:rPr>
        <w:t xml:space="preserve"> </w:t>
      </w:r>
      <w:r w:rsidRPr="00DE07F2">
        <w:t>en</w:t>
      </w:r>
      <w:r w:rsidRPr="00DE07F2">
        <w:rPr>
          <w:spacing w:val="22"/>
        </w:rPr>
        <w:t xml:space="preserve"> </w:t>
      </w:r>
      <w:r w:rsidRPr="00DE07F2">
        <w:t>vigueur, signée</w:t>
      </w:r>
      <w:r w:rsidRPr="00DE07F2">
        <w:rPr>
          <w:spacing w:val="6"/>
        </w:rPr>
        <w:t xml:space="preserve"> </w:t>
      </w:r>
      <w:r w:rsidRPr="00DE07F2">
        <w:t>et</w:t>
      </w:r>
      <w:r w:rsidRPr="00DE07F2">
        <w:rPr>
          <w:spacing w:val="6"/>
        </w:rPr>
        <w:t xml:space="preserve"> </w:t>
      </w:r>
      <w:r w:rsidRPr="00DE07F2">
        <w:t>datée</w:t>
      </w:r>
      <w:r w:rsidRPr="00DE07F2">
        <w:rPr>
          <w:spacing w:val="6"/>
        </w:rPr>
        <w:t xml:space="preserve"> </w:t>
      </w:r>
      <w:r w:rsidRPr="00DE07F2">
        <w:t>;</w:t>
      </w:r>
    </w:p>
    <w:p w:rsidR="008901F2" w:rsidRPr="00DE07F2" w:rsidRDefault="008901F2" w:rsidP="008901F2">
      <w:pPr>
        <w:widowControl w:val="0"/>
        <w:autoSpaceDE w:val="0"/>
        <w:jc w:val="both"/>
      </w:pPr>
      <w:r w:rsidRPr="00DE07F2">
        <w:t>2. Le</w:t>
      </w:r>
      <w:r w:rsidRPr="00DE07F2">
        <w:rPr>
          <w:spacing w:val="6"/>
        </w:rPr>
        <w:t xml:space="preserve"> </w:t>
      </w:r>
      <w:r w:rsidRPr="00DE07F2">
        <w:t>bordereau</w:t>
      </w:r>
      <w:r w:rsidRPr="00DE07F2">
        <w:rPr>
          <w:spacing w:val="6"/>
        </w:rPr>
        <w:t xml:space="preserve"> </w:t>
      </w:r>
      <w:r w:rsidRPr="00DE07F2">
        <w:t>des</w:t>
      </w:r>
      <w:r w:rsidRPr="00DE07F2">
        <w:rPr>
          <w:spacing w:val="6"/>
        </w:rPr>
        <w:t xml:space="preserve"> </w:t>
      </w:r>
      <w:r w:rsidRPr="00DE07F2">
        <w:t>prix</w:t>
      </w:r>
      <w:r w:rsidRPr="00DE07F2">
        <w:rPr>
          <w:spacing w:val="6"/>
        </w:rPr>
        <w:t xml:space="preserve"> </w:t>
      </w:r>
      <w:r w:rsidRPr="00DE07F2">
        <w:t>unitaires</w:t>
      </w:r>
      <w:r w:rsidRPr="00DE07F2">
        <w:rPr>
          <w:spacing w:val="6"/>
        </w:rPr>
        <w:t xml:space="preserve"> </w:t>
      </w:r>
      <w:r w:rsidRPr="00DE07F2">
        <w:t>dûment</w:t>
      </w:r>
      <w:r w:rsidRPr="00DE07F2">
        <w:rPr>
          <w:spacing w:val="6"/>
        </w:rPr>
        <w:t xml:space="preserve"> </w:t>
      </w:r>
      <w:r w:rsidRPr="00DE07F2">
        <w:t>rempli</w:t>
      </w:r>
      <w:r w:rsidRPr="00DE07F2">
        <w:rPr>
          <w:spacing w:val="6"/>
        </w:rPr>
        <w:t xml:space="preserve"> </w:t>
      </w:r>
      <w:r w:rsidRPr="00DE07F2">
        <w:t>;</w:t>
      </w:r>
    </w:p>
    <w:p w:rsidR="008901F2" w:rsidRPr="00DE07F2" w:rsidRDefault="008901F2" w:rsidP="008901F2">
      <w:pPr>
        <w:widowControl w:val="0"/>
        <w:autoSpaceDE w:val="0"/>
        <w:jc w:val="both"/>
      </w:pPr>
      <w:r w:rsidRPr="00DE07F2">
        <w:t>3. Le</w:t>
      </w:r>
      <w:r w:rsidRPr="00DE07F2">
        <w:rPr>
          <w:spacing w:val="6"/>
        </w:rPr>
        <w:t xml:space="preserve"> </w:t>
      </w:r>
      <w:r w:rsidRPr="00DE07F2">
        <w:t>détail</w:t>
      </w:r>
      <w:r w:rsidRPr="00DE07F2">
        <w:rPr>
          <w:spacing w:val="6"/>
        </w:rPr>
        <w:t xml:space="preserve"> </w:t>
      </w:r>
      <w:r w:rsidRPr="00DE07F2">
        <w:t>estimatif</w:t>
      </w:r>
      <w:r w:rsidRPr="00DE07F2">
        <w:rPr>
          <w:spacing w:val="6"/>
        </w:rPr>
        <w:t xml:space="preserve"> </w:t>
      </w:r>
      <w:r w:rsidRPr="00DE07F2">
        <w:t>dûment</w:t>
      </w:r>
      <w:r w:rsidRPr="00DE07F2">
        <w:rPr>
          <w:spacing w:val="6"/>
        </w:rPr>
        <w:t xml:space="preserve"> </w:t>
      </w:r>
      <w:r w:rsidRPr="00DE07F2">
        <w:t>rempli</w:t>
      </w:r>
      <w:r w:rsidRPr="00DE07F2">
        <w:rPr>
          <w:spacing w:val="6"/>
        </w:rPr>
        <w:t xml:space="preserve"> </w:t>
      </w:r>
      <w:r w:rsidRPr="00DE07F2">
        <w:t>;</w:t>
      </w:r>
    </w:p>
    <w:p w:rsidR="008901F2" w:rsidRPr="00DE07F2" w:rsidRDefault="008901F2" w:rsidP="008901F2">
      <w:pPr>
        <w:widowControl w:val="0"/>
        <w:autoSpaceDE w:val="0"/>
        <w:jc w:val="both"/>
      </w:pPr>
      <w:r w:rsidRPr="00DE07F2">
        <w:t>4. Le sous-détail des prix et/ou la décomposition des</w:t>
      </w:r>
      <w:r w:rsidRPr="00DE07F2">
        <w:rPr>
          <w:spacing w:val="6"/>
        </w:rPr>
        <w:t xml:space="preserve"> </w:t>
      </w:r>
      <w:r w:rsidRPr="00DE07F2">
        <w:t>prix</w:t>
      </w:r>
      <w:r w:rsidRPr="00DE07F2">
        <w:rPr>
          <w:spacing w:val="6"/>
        </w:rPr>
        <w:t xml:space="preserve"> </w:t>
      </w:r>
      <w:r w:rsidRPr="00DE07F2">
        <w:t>forfaitaires</w:t>
      </w:r>
      <w:r w:rsidRPr="00DE07F2">
        <w:rPr>
          <w:spacing w:val="6"/>
        </w:rPr>
        <w:t xml:space="preserve"> </w:t>
      </w:r>
      <w:r w:rsidRPr="00DE07F2">
        <w:t>;</w:t>
      </w:r>
    </w:p>
    <w:p w:rsidR="008901F2" w:rsidRPr="00DE07F2" w:rsidRDefault="008901F2" w:rsidP="008901F2">
      <w:pPr>
        <w:widowControl w:val="0"/>
        <w:autoSpaceDE w:val="0"/>
        <w:jc w:val="both"/>
      </w:pPr>
      <w:r w:rsidRPr="00DE07F2">
        <w:t>5. L’échéancier prévisionnel de paiements le cas échéant.</w:t>
      </w:r>
    </w:p>
    <w:p w:rsidR="008901F2" w:rsidRPr="00DE07F2" w:rsidRDefault="008901F2" w:rsidP="008901F2">
      <w:pPr>
        <w:widowControl w:val="0"/>
        <w:autoSpaceDE w:val="0"/>
        <w:jc w:val="both"/>
      </w:pPr>
      <w:r w:rsidRPr="00DE07F2">
        <w:rPr>
          <w:spacing w:val="1"/>
        </w:rPr>
        <w:t>Le</w:t>
      </w:r>
      <w:r w:rsidRPr="00DE07F2">
        <w:t xml:space="preserve">s </w:t>
      </w:r>
      <w:r w:rsidRPr="00DE07F2">
        <w:rPr>
          <w:spacing w:val="-29"/>
        </w:rPr>
        <w:t xml:space="preserve"> </w:t>
      </w:r>
      <w:r w:rsidRPr="00DE07F2">
        <w:rPr>
          <w:spacing w:val="1"/>
        </w:rPr>
        <w:t>soumissionnaire</w:t>
      </w:r>
      <w:r w:rsidRPr="00DE07F2">
        <w:t xml:space="preserve">s </w:t>
      </w:r>
      <w:r w:rsidRPr="00DE07F2">
        <w:rPr>
          <w:spacing w:val="-29"/>
        </w:rPr>
        <w:t xml:space="preserve"> </w:t>
      </w:r>
      <w:r w:rsidRPr="00DE07F2">
        <w:rPr>
          <w:spacing w:val="1"/>
        </w:rPr>
        <w:t>utiliseron</w:t>
      </w:r>
      <w:r w:rsidRPr="00DE07F2">
        <w:t xml:space="preserve">t </w:t>
      </w:r>
      <w:r w:rsidRPr="00DE07F2">
        <w:rPr>
          <w:spacing w:val="-29"/>
        </w:rPr>
        <w:t xml:space="preserve"> </w:t>
      </w:r>
      <w:r w:rsidRPr="00DE07F2">
        <w:t xml:space="preserve">à </w:t>
      </w:r>
      <w:r w:rsidRPr="00DE07F2">
        <w:rPr>
          <w:spacing w:val="1"/>
        </w:rPr>
        <w:t>ce</w:t>
      </w:r>
      <w:r w:rsidRPr="00DE07F2">
        <w:t xml:space="preserve">t </w:t>
      </w:r>
      <w:r w:rsidRPr="00DE07F2">
        <w:rPr>
          <w:spacing w:val="-29"/>
        </w:rPr>
        <w:t xml:space="preserve"> </w:t>
      </w:r>
      <w:r w:rsidRPr="00DE07F2">
        <w:rPr>
          <w:spacing w:val="1"/>
        </w:rPr>
        <w:t>effe</w:t>
      </w:r>
      <w:r w:rsidRPr="00DE07F2">
        <w:t xml:space="preserve">t </w:t>
      </w:r>
      <w:r w:rsidRPr="00DE07F2">
        <w:rPr>
          <w:spacing w:val="-29"/>
        </w:rPr>
        <w:t xml:space="preserve"> </w:t>
      </w:r>
      <w:r w:rsidRPr="00DE07F2">
        <w:rPr>
          <w:spacing w:val="1"/>
        </w:rPr>
        <w:t xml:space="preserve">les </w:t>
      </w:r>
      <w:r w:rsidRPr="00DE07F2">
        <w:t xml:space="preserve">pièces et modèles prévus dans le Dossier d’Appel d’Offres, sous réserve des dispositions de l’Article </w:t>
      </w:r>
      <w:r w:rsidRPr="00DE07F2">
        <w:rPr>
          <w:spacing w:val="5"/>
        </w:rPr>
        <w:t>17.</w:t>
      </w:r>
      <w:r w:rsidRPr="00DE07F2">
        <w:t xml:space="preserve">2 </w:t>
      </w:r>
      <w:r w:rsidRPr="00DE07F2">
        <w:rPr>
          <w:spacing w:val="-21"/>
        </w:rPr>
        <w:t xml:space="preserve"> </w:t>
      </w:r>
      <w:r w:rsidRPr="00DE07F2">
        <w:rPr>
          <w:spacing w:val="5"/>
        </w:rPr>
        <w:t>d</w:t>
      </w:r>
      <w:r w:rsidRPr="00DE07F2">
        <w:t xml:space="preserve">u </w:t>
      </w:r>
      <w:r w:rsidRPr="00DE07F2">
        <w:rPr>
          <w:spacing w:val="-21"/>
        </w:rPr>
        <w:t xml:space="preserve"> </w:t>
      </w:r>
      <w:r w:rsidRPr="00DE07F2">
        <w:rPr>
          <w:spacing w:val="5"/>
        </w:rPr>
        <w:t>RGA</w:t>
      </w:r>
      <w:r w:rsidRPr="00DE07F2">
        <w:t xml:space="preserve">O </w:t>
      </w:r>
      <w:r w:rsidRPr="00DE07F2">
        <w:rPr>
          <w:spacing w:val="-21"/>
        </w:rPr>
        <w:t xml:space="preserve"> </w:t>
      </w:r>
      <w:r w:rsidRPr="00DE07F2">
        <w:rPr>
          <w:spacing w:val="5"/>
        </w:rPr>
        <w:t>concernan</w:t>
      </w:r>
      <w:r w:rsidRPr="00DE07F2">
        <w:t xml:space="preserve">t </w:t>
      </w:r>
      <w:r w:rsidRPr="00DE07F2">
        <w:rPr>
          <w:spacing w:val="-21"/>
        </w:rPr>
        <w:t xml:space="preserve"> </w:t>
      </w:r>
      <w:r w:rsidRPr="00DE07F2">
        <w:rPr>
          <w:spacing w:val="5"/>
        </w:rPr>
        <w:t>le</w:t>
      </w:r>
      <w:r w:rsidRPr="00DE07F2">
        <w:t xml:space="preserve">s </w:t>
      </w:r>
      <w:r w:rsidRPr="00DE07F2">
        <w:rPr>
          <w:spacing w:val="-21"/>
        </w:rPr>
        <w:t xml:space="preserve"> </w:t>
      </w:r>
      <w:r w:rsidRPr="00DE07F2">
        <w:rPr>
          <w:spacing w:val="5"/>
        </w:rPr>
        <w:t>autre</w:t>
      </w:r>
      <w:r w:rsidRPr="00DE07F2">
        <w:t xml:space="preserve">s </w:t>
      </w:r>
      <w:r w:rsidRPr="00DE07F2">
        <w:rPr>
          <w:spacing w:val="-21"/>
        </w:rPr>
        <w:t xml:space="preserve"> </w:t>
      </w:r>
      <w:r w:rsidRPr="00DE07F2">
        <w:rPr>
          <w:spacing w:val="5"/>
        </w:rPr>
        <w:t xml:space="preserve">formes </w:t>
      </w:r>
      <w:r w:rsidRPr="00DE07F2">
        <w:t>possibles</w:t>
      </w:r>
      <w:r w:rsidRPr="00DE07F2">
        <w:rPr>
          <w:spacing w:val="6"/>
        </w:rPr>
        <w:t xml:space="preserve"> </w:t>
      </w:r>
      <w:r w:rsidRPr="00DE07F2">
        <w:t>de</w:t>
      </w:r>
      <w:r w:rsidRPr="00DE07F2">
        <w:rPr>
          <w:spacing w:val="6"/>
        </w:rPr>
        <w:t xml:space="preserve"> </w:t>
      </w:r>
      <w:r w:rsidRPr="00DE07F2">
        <w:t>Caution</w:t>
      </w:r>
      <w:r w:rsidRPr="00DE07F2">
        <w:rPr>
          <w:spacing w:val="6"/>
        </w:rPr>
        <w:t xml:space="preserve"> </w:t>
      </w:r>
      <w:r w:rsidRPr="00DE07F2">
        <w:t>de</w:t>
      </w:r>
      <w:r w:rsidRPr="00DE07F2">
        <w:rPr>
          <w:spacing w:val="6"/>
        </w:rPr>
        <w:t xml:space="preserve"> </w:t>
      </w:r>
      <w:r w:rsidRPr="00DE07F2">
        <w:t>Soumission.</w:t>
      </w:r>
    </w:p>
    <w:p w:rsidR="008901F2" w:rsidRPr="00DE07F2" w:rsidRDefault="008901F2" w:rsidP="008901F2">
      <w:pPr>
        <w:widowControl w:val="0"/>
        <w:autoSpaceDE w:val="0"/>
        <w:jc w:val="both"/>
      </w:pPr>
      <w:r w:rsidRPr="00DE07F2">
        <w:t>13.2.</w:t>
      </w:r>
      <w:r w:rsidRPr="00DE07F2">
        <w:rPr>
          <w:spacing w:val="17"/>
        </w:rPr>
        <w:t xml:space="preserve"> </w:t>
      </w:r>
      <w:r w:rsidRPr="00DE07F2">
        <w:t>Si,</w:t>
      </w:r>
      <w:r w:rsidRPr="00DE07F2">
        <w:rPr>
          <w:spacing w:val="1"/>
        </w:rPr>
        <w:t xml:space="preserve"> </w:t>
      </w:r>
      <w:r w:rsidRPr="00DE07F2">
        <w:t>conformément</w:t>
      </w:r>
      <w:r w:rsidRPr="00DE07F2">
        <w:rPr>
          <w:spacing w:val="1"/>
        </w:rPr>
        <w:t xml:space="preserve"> </w:t>
      </w:r>
      <w:r w:rsidRPr="00DE07F2">
        <w:t>aux</w:t>
      </w:r>
      <w:r w:rsidRPr="00DE07F2">
        <w:rPr>
          <w:spacing w:val="1"/>
        </w:rPr>
        <w:t xml:space="preserve"> </w:t>
      </w:r>
      <w:r w:rsidRPr="00DE07F2">
        <w:t>dispositions</w:t>
      </w:r>
      <w:r w:rsidRPr="00DE07F2">
        <w:rPr>
          <w:spacing w:val="1"/>
        </w:rPr>
        <w:t xml:space="preserve"> </w:t>
      </w:r>
      <w:r w:rsidRPr="00DE07F2">
        <w:t>du</w:t>
      </w:r>
      <w:r w:rsidRPr="00DE07F2">
        <w:rPr>
          <w:spacing w:val="1"/>
        </w:rPr>
        <w:t xml:space="preserve"> </w:t>
      </w:r>
      <w:r w:rsidRPr="00DE07F2">
        <w:t>RPAO, les soumissionnaires présentent des offres pour</w:t>
      </w:r>
      <w:r w:rsidRPr="00DE07F2">
        <w:rPr>
          <w:spacing w:val="2"/>
        </w:rPr>
        <w:t xml:space="preserve"> </w:t>
      </w:r>
      <w:r w:rsidRPr="00DE07F2">
        <w:t>plusieurs</w:t>
      </w:r>
      <w:r w:rsidRPr="00DE07F2">
        <w:rPr>
          <w:spacing w:val="2"/>
        </w:rPr>
        <w:t xml:space="preserve"> </w:t>
      </w:r>
      <w:r w:rsidRPr="00DE07F2">
        <w:t>lots</w:t>
      </w:r>
      <w:r w:rsidRPr="00DE07F2">
        <w:rPr>
          <w:spacing w:val="2"/>
        </w:rPr>
        <w:t xml:space="preserve"> </w:t>
      </w:r>
      <w:r w:rsidRPr="00DE07F2">
        <w:t>du</w:t>
      </w:r>
      <w:r w:rsidRPr="00DE07F2">
        <w:rPr>
          <w:spacing w:val="2"/>
        </w:rPr>
        <w:t xml:space="preserve"> </w:t>
      </w:r>
      <w:r w:rsidRPr="00DE07F2">
        <w:t>même</w:t>
      </w:r>
      <w:r w:rsidRPr="00DE07F2">
        <w:rPr>
          <w:spacing w:val="2"/>
        </w:rPr>
        <w:t xml:space="preserve"> </w:t>
      </w:r>
      <w:r w:rsidRPr="00DE07F2">
        <w:t>Appel</w:t>
      </w:r>
      <w:r w:rsidRPr="00DE07F2">
        <w:rPr>
          <w:spacing w:val="2"/>
        </w:rPr>
        <w:t xml:space="preserve"> </w:t>
      </w:r>
      <w:r w:rsidRPr="00DE07F2">
        <w:t>d’offres,</w:t>
      </w:r>
      <w:r w:rsidRPr="00DE07F2">
        <w:rPr>
          <w:spacing w:val="2"/>
        </w:rPr>
        <w:t xml:space="preserve"> </w:t>
      </w:r>
      <w:r w:rsidRPr="00DE07F2">
        <w:t>ils pourront indiquer les rabais offerts en cas d’attribution</w:t>
      </w:r>
      <w:r w:rsidRPr="00DE07F2">
        <w:rPr>
          <w:spacing w:val="6"/>
        </w:rPr>
        <w:t xml:space="preserve"> </w:t>
      </w:r>
      <w:r w:rsidRPr="00DE07F2">
        <w:t>de</w:t>
      </w:r>
      <w:r w:rsidRPr="00DE07F2">
        <w:rPr>
          <w:spacing w:val="6"/>
        </w:rPr>
        <w:t xml:space="preserve"> </w:t>
      </w:r>
      <w:r w:rsidRPr="00DE07F2">
        <w:t>plus</w:t>
      </w:r>
      <w:r w:rsidRPr="00DE07F2">
        <w:rPr>
          <w:spacing w:val="6"/>
        </w:rPr>
        <w:t xml:space="preserve"> </w:t>
      </w:r>
      <w:r w:rsidRPr="00DE07F2">
        <w:t>d’un lot.</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14</w:t>
      </w:r>
      <w:r w:rsidRPr="00DE07F2">
        <w:rPr>
          <w:b/>
          <w:bCs/>
          <w:spacing w:val="6"/>
        </w:rPr>
        <w:t xml:space="preserve"> </w:t>
      </w:r>
      <w:r w:rsidRPr="00DE07F2">
        <w:rPr>
          <w:b/>
          <w:bCs/>
        </w:rPr>
        <w:t>:</w:t>
      </w:r>
      <w:r w:rsidRPr="00DE07F2">
        <w:rPr>
          <w:b/>
          <w:bCs/>
          <w:spacing w:val="6"/>
        </w:rPr>
        <w:t xml:space="preserve"> </w:t>
      </w:r>
      <w:r w:rsidRPr="00DE07F2">
        <w:rPr>
          <w:b/>
          <w:bCs/>
        </w:rPr>
        <w:t>Montant</w:t>
      </w:r>
      <w:r w:rsidRPr="00DE07F2">
        <w:rPr>
          <w:b/>
          <w:bCs/>
          <w:spacing w:val="6"/>
        </w:rPr>
        <w:t xml:space="preserve"> </w:t>
      </w:r>
      <w:r w:rsidRPr="00DE07F2">
        <w:rPr>
          <w:b/>
          <w:bCs/>
        </w:rPr>
        <w:t>de</w:t>
      </w:r>
      <w:r w:rsidRPr="00DE07F2">
        <w:rPr>
          <w:b/>
          <w:bCs/>
          <w:spacing w:val="6"/>
        </w:rPr>
        <w:t xml:space="preserve"> </w:t>
      </w:r>
      <w:r w:rsidRPr="00DE07F2">
        <w:rPr>
          <w:b/>
          <w:bCs/>
        </w:rPr>
        <w:t>l’offre</w:t>
      </w:r>
    </w:p>
    <w:p w:rsidR="008901F2" w:rsidRPr="00DE07F2" w:rsidRDefault="008901F2" w:rsidP="008901F2">
      <w:pPr>
        <w:widowControl w:val="0"/>
        <w:autoSpaceDE w:val="0"/>
        <w:jc w:val="both"/>
      </w:pPr>
      <w:r w:rsidRPr="00DE07F2">
        <w:t xml:space="preserve">14.1. </w:t>
      </w:r>
      <w:r w:rsidRPr="00DE07F2">
        <w:rPr>
          <w:spacing w:val="2"/>
        </w:rPr>
        <w:t>Sau</w:t>
      </w:r>
      <w:r w:rsidRPr="00DE07F2">
        <w:t xml:space="preserve">f </w:t>
      </w:r>
      <w:r w:rsidRPr="00DE07F2">
        <w:rPr>
          <w:spacing w:val="-28"/>
        </w:rPr>
        <w:t xml:space="preserve"> </w:t>
      </w:r>
      <w:r w:rsidRPr="00DE07F2">
        <w:rPr>
          <w:spacing w:val="2"/>
        </w:rPr>
        <w:t>indicatio</w:t>
      </w:r>
      <w:r w:rsidRPr="00DE07F2">
        <w:t xml:space="preserve">n </w:t>
      </w:r>
      <w:r w:rsidRPr="00DE07F2">
        <w:rPr>
          <w:spacing w:val="-28"/>
        </w:rPr>
        <w:t xml:space="preserve"> </w:t>
      </w:r>
      <w:r w:rsidRPr="00DE07F2">
        <w:rPr>
          <w:spacing w:val="2"/>
        </w:rPr>
        <w:t>contrair</w:t>
      </w:r>
      <w:r w:rsidRPr="00DE07F2">
        <w:t xml:space="preserve">e </w:t>
      </w:r>
      <w:r w:rsidRPr="00DE07F2">
        <w:rPr>
          <w:spacing w:val="-28"/>
        </w:rPr>
        <w:t xml:space="preserve"> </w:t>
      </w:r>
      <w:r w:rsidRPr="00DE07F2">
        <w:rPr>
          <w:spacing w:val="2"/>
        </w:rPr>
        <w:t>figuran</w:t>
      </w:r>
      <w:r w:rsidRPr="00DE07F2">
        <w:t xml:space="preserve">t </w:t>
      </w:r>
      <w:r w:rsidRPr="00DE07F2">
        <w:rPr>
          <w:spacing w:val="-28"/>
        </w:rPr>
        <w:t xml:space="preserve"> </w:t>
      </w:r>
      <w:r w:rsidRPr="00DE07F2">
        <w:rPr>
          <w:spacing w:val="2"/>
        </w:rPr>
        <w:t>dan</w:t>
      </w:r>
      <w:r w:rsidRPr="00DE07F2">
        <w:t xml:space="preserve">s </w:t>
      </w:r>
      <w:r w:rsidRPr="00DE07F2">
        <w:rPr>
          <w:spacing w:val="-28"/>
        </w:rPr>
        <w:t xml:space="preserve"> </w:t>
      </w:r>
      <w:r w:rsidRPr="00DE07F2">
        <w:rPr>
          <w:spacing w:val="2"/>
        </w:rPr>
        <w:t xml:space="preserve">le </w:t>
      </w:r>
      <w:r w:rsidRPr="00DE07F2">
        <w:rPr>
          <w:spacing w:val="5"/>
        </w:rPr>
        <w:t>Dossie</w:t>
      </w:r>
      <w:r w:rsidRPr="00DE07F2">
        <w:t xml:space="preserve">r </w:t>
      </w:r>
      <w:r w:rsidRPr="00DE07F2">
        <w:rPr>
          <w:spacing w:val="-23"/>
        </w:rPr>
        <w:t xml:space="preserve"> </w:t>
      </w:r>
      <w:r w:rsidRPr="00DE07F2">
        <w:rPr>
          <w:spacing w:val="5"/>
        </w:rPr>
        <w:t>d’Appe</w:t>
      </w:r>
      <w:r w:rsidRPr="00DE07F2">
        <w:t xml:space="preserve">l </w:t>
      </w:r>
      <w:r w:rsidRPr="00DE07F2">
        <w:rPr>
          <w:spacing w:val="-23"/>
        </w:rPr>
        <w:t xml:space="preserve"> </w:t>
      </w:r>
      <w:r w:rsidRPr="00DE07F2">
        <w:rPr>
          <w:spacing w:val="5"/>
        </w:rPr>
        <w:t>d’Offres</w:t>
      </w:r>
      <w:r w:rsidRPr="00DE07F2">
        <w:t xml:space="preserve">, </w:t>
      </w:r>
      <w:r w:rsidRPr="00DE07F2">
        <w:rPr>
          <w:spacing w:val="-23"/>
        </w:rPr>
        <w:t xml:space="preserve"> </w:t>
      </w:r>
      <w:r w:rsidRPr="00DE07F2">
        <w:rPr>
          <w:spacing w:val="5"/>
        </w:rPr>
        <w:t>l</w:t>
      </w:r>
      <w:r w:rsidRPr="00DE07F2">
        <w:t xml:space="preserve">e </w:t>
      </w:r>
      <w:r w:rsidRPr="00DE07F2">
        <w:rPr>
          <w:spacing w:val="-23"/>
        </w:rPr>
        <w:t xml:space="preserve"> </w:t>
      </w:r>
      <w:r w:rsidRPr="00DE07F2">
        <w:rPr>
          <w:spacing w:val="5"/>
        </w:rPr>
        <w:t>montan</w:t>
      </w:r>
      <w:r w:rsidRPr="00DE07F2">
        <w:t xml:space="preserve">t </w:t>
      </w:r>
      <w:r w:rsidRPr="00DE07F2">
        <w:rPr>
          <w:spacing w:val="-23"/>
        </w:rPr>
        <w:t xml:space="preserve"> </w:t>
      </w:r>
      <w:r w:rsidRPr="00DE07F2">
        <w:rPr>
          <w:spacing w:val="5"/>
        </w:rPr>
        <w:t>du march</w:t>
      </w:r>
      <w:r w:rsidRPr="00DE07F2">
        <w:t xml:space="preserve">é </w:t>
      </w:r>
      <w:r w:rsidRPr="00DE07F2">
        <w:rPr>
          <w:spacing w:val="-15"/>
        </w:rPr>
        <w:t xml:space="preserve"> </w:t>
      </w:r>
      <w:r w:rsidRPr="00DE07F2">
        <w:rPr>
          <w:spacing w:val="5"/>
        </w:rPr>
        <w:t>couvrir</w:t>
      </w:r>
      <w:r w:rsidRPr="00DE07F2">
        <w:t xml:space="preserve">a </w:t>
      </w:r>
      <w:r w:rsidRPr="00DE07F2">
        <w:rPr>
          <w:spacing w:val="-15"/>
        </w:rPr>
        <w:t xml:space="preserve"> </w:t>
      </w:r>
      <w:r w:rsidRPr="00DE07F2">
        <w:rPr>
          <w:spacing w:val="5"/>
        </w:rPr>
        <w:t>l’ensembl</w:t>
      </w:r>
      <w:r w:rsidRPr="00DE07F2">
        <w:t xml:space="preserve">e </w:t>
      </w:r>
      <w:r w:rsidRPr="00DE07F2">
        <w:rPr>
          <w:spacing w:val="-15"/>
        </w:rPr>
        <w:t xml:space="preserve"> </w:t>
      </w:r>
      <w:r w:rsidRPr="00DE07F2">
        <w:rPr>
          <w:spacing w:val="5"/>
        </w:rPr>
        <w:t>de</w:t>
      </w:r>
      <w:r w:rsidRPr="00DE07F2">
        <w:t xml:space="preserve">s </w:t>
      </w:r>
      <w:r w:rsidRPr="00DE07F2">
        <w:rPr>
          <w:spacing w:val="-15"/>
        </w:rPr>
        <w:t xml:space="preserve"> </w:t>
      </w:r>
      <w:r w:rsidRPr="00DE07F2">
        <w:rPr>
          <w:spacing w:val="5"/>
        </w:rPr>
        <w:t xml:space="preserve">travaux </w:t>
      </w:r>
      <w:r w:rsidRPr="00DE07F2">
        <w:t>décrits dans l’Article 1.1 du RGAO, sur la base du Bordereau des Prix et du Détail Quantitatif</w:t>
      </w:r>
      <w:r w:rsidRPr="00DE07F2">
        <w:rPr>
          <w:spacing w:val="26"/>
        </w:rPr>
        <w:t xml:space="preserve"> </w:t>
      </w:r>
      <w:r w:rsidRPr="00DE07F2">
        <w:t>et</w:t>
      </w:r>
      <w:r w:rsidRPr="00DE07F2">
        <w:rPr>
          <w:spacing w:val="26"/>
        </w:rPr>
        <w:t xml:space="preserve"> </w:t>
      </w:r>
      <w:r w:rsidRPr="00DE07F2">
        <w:t>Estimatif</w:t>
      </w:r>
      <w:r w:rsidRPr="00DE07F2">
        <w:rPr>
          <w:spacing w:val="26"/>
        </w:rPr>
        <w:t xml:space="preserve"> </w:t>
      </w:r>
      <w:r w:rsidRPr="00DE07F2">
        <w:t>chiffrés</w:t>
      </w:r>
      <w:r w:rsidRPr="00DE07F2">
        <w:rPr>
          <w:spacing w:val="26"/>
        </w:rPr>
        <w:t xml:space="preserve"> </w:t>
      </w:r>
      <w:r w:rsidRPr="00DE07F2">
        <w:t>présentés</w:t>
      </w:r>
      <w:r w:rsidRPr="00DE07F2">
        <w:rPr>
          <w:spacing w:val="26"/>
        </w:rPr>
        <w:t xml:space="preserve"> </w:t>
      </w:r>
      <w:r w:rsidRPr="00DE07F2">
        <w:t>par le</w:t>
      </w:r>
      <w:r w:rsidRPr="00DE07F2">
        <w:rPr>
          <w:spacing w:val="6"/>
        </w:rPr>
        <w:t xml:space="preserve"> </w:t>
      </w:r>
      <w:r w:rsidRPr="00DE07F2">
        <w:t>soumissionnaire.</w:t>
      </w:r>
    </w:p>
    <w:p w:rsidR="008901F2" w:rsidRPr="00DE07F2" w:rsidRDefault="008901F2" w:rsidP="008901F2">
      <w:pPr>
        <w:widowControl w:val="0"/>
        <w:autoSpaceDE w:val="0"/>
        <w:jc w:val="both"/>
      </w:pPr>
      <w:r w:rsidRPr="00DE07F2">
        <w:t>14.2. Le</w:t>
      </w:r>
      <w:r w:rsidRPr="00DE07F2">
        <w:rPr>
          <w:spacing w:val="12"/>
        </w:rPr>
        <w:t xml:space="preserve"> </w:t>
      </w:r>
      <w:r w:rsidRPr="00DE07F2">
        <w:t>soumissionnaire</w:t>
      </w:r>
      <w:r w:rsidRPr="00DE07F2">
        <w:rPr>
          <w:spacing w:val="12"/>
        </w:rPr>
        <w:t xml:space="preserve"> </w:t>
      </w:r>
      <w:r w:rsidRPr="00DE07F2">
        <w:t>remplira</w:t>
      </w:r>
      <w:r w:rsidRPr="00DE07F2">
        <w:rPr>
          <w:spacing w:val="12"/>
        </w:rPr>
        <w:t xml:space="preserve"> </w:t>
      </w:r>
      <w:r w:rsidRPr="00DE07F2">
        <w:t>les</w:t>
      </w:r>
      <w:r w:rsidRPr="00DE07F2">
        <w:rPr>
          <w:spacing w:val="12"/>
        </w:rPr>
        <w:t xml:space="preserve"> </w:t>
      </w:r>
      <w:r w:rsidRPr="00DE07F2">
        <w:t>prix</w:t>
      </w:r>
      <w:r w:rsidRPr="00DE07F2">
        <w:rPr>
          <w:spacing w:val="12"/>
        </w:rPr>
        <w:t xml:space="preserve"> </w:t>
      </w:r>
      <w:r w:rsidRPr="00DE07F2">
        <w:t>unitaires et</w:t>
      </w:r>
      <w:r w:rsidRPr="00DE07F2">
        <w:rPr>
          <w:spacing w:val="13"/>
        </w:rPr>
        <w:t xml:space="preserve"> </w:t>
      </w:r>
      <w:r w:rsidRPr="00DE07F2">
        <w:t>totaux</w:t>
      </w:r>
      <w:r w:rsidRPr="00DE07F2">
        <w:rPr>
          <w:spacing w:val="13"/>
        </w:rPr>
        <w:t xml:space="preserve"> </w:t>
      </w:r>
      <w:r w:rsidRPr="00DE07F2">
        <w:t>de</w:t>
      </w:r>
      <w:r w:rsidRPr="00DE07F2">
        <w:rPr>
          <w:spacing w:val="13"/>
        </w:rPr>
        <w:t xml:space="preserve"> </w:t>
      </w:r>
      <w:r w:rsidRPr="00DE07F2">
        <w:t>tous</w:t>
      </w:r>
      <w:r w:rsidRPr="00DE07F2">
        <w:rPr>
          <w:spacing w:val="13"/>
        </w:rPr>
        <w:t xml:space="preserve"> </w:t>
      </w:r>
      <w:r w:rsidRPr="00DE07F2">
        <w:t>les</w:t>
      </w:r>
      <w:r w:rsidRPr="00DE07F2">
        <w:rPr>
          <w:spacing w:val="13"/>
        </w:rPr>
        <w:t xml:space="preserve"> </w:t>
      </w:r>
      <w:r w:rsidRPr="00DE07F2">
        <w:t>postes</w:t>
      </w:r>
      <w:r w:rsidRPr="00DE07F2">
        <w:rPr>
          <w:spacing w:val="13"/>
        </w:rPr>
        <w:t xml:space="preserve"> </w:t>
      </w:r>
      <w:r w:rsidRPr="00DE07F2">
        <w:t>du</w:t>
      </w:r>
      <w:r w:rsidRPr="00DE07F2">
        <w:rPr>
          <w:spacing w:val="13"/>
        </w:rPr>
        <w:t xml:space="preserve"> </w:t>
      </w:r>
      <w:r w:rsidRPr="00DE07F2">
        <w:t>bordereau</w:t>
      </w:r>
      <w:r w:rsidRPr="00DE07F2">
        <w:rPr>
          <w:spacing w:val="13"/>
        </w:rPr>
        <w:t xml:space="preserve"> </w:t>
      </w:r>
      <w:r w:rsidRPr="00DE07F2">
        <w:t>de prix</w:t>
      </w:r>
      <w:r w:rsidRPr="00DE07F2">
        <w:rPr>
          <w:spacing w:val="6"/>
        </w:rPr>
        <w:t xml:space="preserve"> </w:t>
      </w:r>
      <w:r w:rsidRPr="00DE07F2">
        <w:t>et</w:t>
      </w:r>
      <w:r w:rsidRPr="00DE07F2">
        <w:rPr>
          <w:spacing w:val="6"/>
        </w:rPr>
        <w:t xml:space="preserve"> </w:t>
      </w:r>
      <w:r w:rsidRPr="00DE07F2">
        <w:t>du</w:t>
      </w:r>
      <w:r w:rsidRPr="00DE07F2">
        <w:rPr>
          <w:spacing w:val="6"/>
        </w:rPr>
        <w:t xml:space="preserve"> </w:t>
      </w:r>
      <w:r w:rsidRPr="00DE07F2">
        <w:t>Détail</w:t>
      </w:r>
      <w:r w:rsidRPr="00DE07F2">
        <w:rPr>
          <w:spacing w:val="6"/>
        </w:rPr>
        <w:t xml:space="preserve"> </w:t>
      </w:r>
      <w:r w:rsidRPr="00DE07F2">
        <w:t>quantitatif</w:t>
      </w:r>
      <w:r w:rsidRPr="00DE07F2">
        <w:rPr>
          <w:spacing w:val="6"/>
        </w:rPr>
        <w:t xml:space="preserve"> </w:t>
      </w:r>
      <w:r w:rsidRPr="00DE07F2">
        <w:t>et</w:t>
      </w:r>
      <w:r w:rsidRPr="00DE07F2">
        <w:rPr>
          <w:spacing w:val="6"/>
        </w:rPr>
        <w:t xml:space="preserve"> </w:t>
      </w:r>
      <w:r w:rsidRPr="00DE07F2">
        <w:t>estimatif.</w:t>
      </w:r>
    </w:p>
    <w:p w:rsidR="008901F2" w:rsidRPr="00DE07F2" w:rsidRDefault="008901F2" w:rsidP="008901F2">
      <w:pPr>
        <w:widowControl w:val="0"/>
        <w:autoSpaceDE w:val="0"/>
        <w:jc w:val="both"/>
      </w:pPr>
      <w:r w:rsidRPr="00DE07F2">
        <w:t xml:space="preserve">14.3. </w:t>
      </w:r>
      <w:r w:rsidRPr="00DE07F2">
        <w:rPr>
          <w:spacing w:val="5"/>
        </w:rPr>
        <w:t>Sou</w:t>
      </w:r>
      <w:r w:rsidRPr="00DE07F2">
        <w:t xml:space="preserve">s </w:t>
      </w:r>
      <w:r w:rsidRPr="00DE07F2">
        <w:rPr>
          <w:spacing w:val="5"/>
        </w:rPr>
        <w:t>réserv</w:t>
      </w:r>
      <w:r w:rsidRPr="00DE07F2">
        <w:t xml:space="preserve">e </w:t>
      </w:r>
      <w:r w:rsidRPr="00DE07F2">
        <w:rPr>
          <w:spacing w:val="5"/>
        </w:rPr>
        <w:t>d</w:t>
      </w:r>
      <w:r w:rsidRPr="00DE07F2">
        <w:t xml:space="preserve">es </w:t>
      </w:r>
      <w:r w:rsidRPr="00DE07F2">
        <w:rPr>
          <w:spacing w:val="5"/>
        </w:rPr>
        <w:t>disposition</w:t>
      </w:r>
      <w:r w:rsidRPr="00DE07F2">
        <w:t xml:space="preserve">s </w:t>
      </w:r>
      <w:r w:rsidRPr="00DE07F2">
        <w:rPr>
          <w:spacing w:val="5"/>
        </w:rPr>
        <w:t xml:space="preserve">contraires </w:t>
      </w:r>
      <w:r w:rsidRPr="00DE07F2">
        <w:t>prévues</w:t>
      </w:r>
      <w:r w:rsidRPr="00DE07F2">
        <w:rPr>
          <w:spacing w:val="15"/>
        </w:rPr>
        <w:t xml:space="preserve"> </w:t>
      </w:r>
      <w:r w:rsidRPr="00DE07F2">
        <w:t>dans</w:t>
      </w:r>
      <w:r w:rsidRPr="00DE07F2">
        <w:rPr>
          <w:spacing w:val="15"/>
        </w:rPr>
        <w:t xml:space="preserve"> </w:t>
      </w:r>
      <w:r w:rsidRPr="00DE07F2">
        <w:t>le</w:t>
      </w:r>
      <w:r w:rsidRPr="00DE07F2">
        <w:rPr>
          <w:spacing w:val="15"/>
        </w:rPr>
        <w:t xml:space="preserve"> </w:t>
      </w:r>
      <w:r w:rsidRPr="00DE07F2">
        <w:t>RPAO</w:t>
      </w:r>
      <w:r w:rsidRPr="00DE07F2">
        <w:rPr>
          <w:spacing w:val="15"/>
        </w:rPr>
        <w:t xml:space="preserve"> </w:t>
      </w:r>
      <w:r w:rsidRPr="00DE07F2">
        <w:t>et</w:t>
      </w:r>
      <w:r w:rsidRPr="00DE07F2">
        <w:rPr>
          <w:spacing w:val="15"/>
        </w:rPr>
        <w:t xml:space="preserve"> </w:t>
      </w:r>
      <w:r w:rsidRPr="00DE07F2">
        <w:t>au</w:t>
      </w:r>
      <w:r w:rsidRPr="00DE07F2">
        <w:rPr>
          <w:spacing w:val="15"/>
        </w:rPr>
        <w:t xml:space="preserve"> </w:t>
      </w:r>
      <w:r w:rsidRPr="00DE07F2">
        <w:t>CCAP,</w:t>
      </w:r>
      <w:r w:rsidRPr="00DE07F2">
        <w:rPr>
          <w:spacing w:val="15"/>
        </w:rPr>
        <w:t xml:space="preserve"> </w:t>
      </w:r>
      <w:r w:rsidRPr="00DE07F2">
        <w:t>tous</w:t>
      </w:r>
      <w:r w:rsidRPr="00DE07F2">
        <w:rPr>
          <w:spacing w:val="15"/>
        </w:rPr>
        <w:t xml:space="preserve"> </w:t>
      </w:r>
      <w:r w:rsidRPr="00DE07F2">
        <w:t xml:space="preserve">les </w:t>
      </w:r>
      <w:r w:rsidRPr="00DE07F2">
        <w:rPr>
          <w:spacing w:val="5"/>
        </w:rPr>
        <w:t>droits</w:t>
      </w:r>
      <w:r w:rsidRPr="00DE07F2">
        <w:t xml:space="preserve">, </w:t>
      </w:r>
      <w:r w:rsidRPr="00DE07F2">
        <w:rPr>
          <w:spacing w:val="5"/>
        </w:rPr>
        <w:t>impôt</w:t>
      </w:r>
      <w:r w:rsidRPr="00DE07F2">
        <w:t xml:space="preserve">s </w:t>
      </w:r>
      <w:r w:rsidRPr="00DE07F2">
        <w:rPr>
          <w:spacing w:val="-15"/>
        </w:rPr>
        <w:t xml:space="preserve"> </w:t>
      </w:r>
      <w:r w:rsidRPr="00DE07F2">
        <w:rPr>
          <w:spacing w:val="5"/>
        </w:rPr>
        <w:t>e</w:t>
      </w:r>
      <w:r w:rsidRPr="00DE07F2">
        <w:t xml:space="preserve">t </w:t>
      </w:r>
      <w:r w:rsidRPr="00DE07F2">
        <w:rPr>
          <w:spacing w:val="-15"/>
        </w:rPr>
        <w:t xml:space="preserve"> </w:t>
      </w:r>
      <w:r w:rsidRPr="00DE07F2">
        <w:rPr>
          <w:spacing w:val="5"/>
        </w:rPr>
        <w:t>taxe</w:t>
      </w:r>
      <w:r w:rsidRPr="00DE07F2">
        <w:t xml:space="preserve">s </w:t>
      </w:r>
      <w:r w:rsidRPr="00DE07F2">
        <w:rPr>
          <w:spacing w:val="-15"/>
        </w:rPr>
        <w:t xml:space="preserve"> </w:t>
      </w:r>
      <w:r w:rsidRPr="00DE07F2">
        <w:rPr>
          <w:spacing w:val="5"/>
        </w:rPr>
        <w:t>payable</w:t>
      </w:r>
      <w:r w:rsidRPr="00DE07F2">
        <w:t>s</w:t>
      </w:r>
      <w:r w:rsidRPr="00DE07F2">
        <w:rPr>
          <w:spacing w:val="-15"/>
        </w:rPr>
        <w:t xml:space="preserve"> </w:t>
      </w:r>
      <w:r w:rsidRPr="00DE07F2">
        <w:rPr>
          <w:spacing w:val="5"/>
        </w:rPr>
        <w:t>pa</w:t>
      </w:r>
      <w:r w:rsidRPr="00DE07F2">
        <w:t xml:space="preserve">r </w:t>
      </w:r>
      <w:r w:rsidRPr="00DE07F2">
        <w:rPr>
          <w:spacing w:val="5"/>
        </w:rPr>
        <w:t xml:space="preserve">le </w:t>
      </w:r>
      <w:r w:rsidRPr="00DE07F2">
        <w:t>soumissionnaire</w:t>
      </w:r>
      <w:r w:rsidRPr="00DE07F2">
        <w:rPr>
          <w:spacing w:val="-2"/>
        </w:rPr>
        <w:t xml:space="preserve"> </w:t>
      </w:r>
      <w:r w:rsidRPr="00DE07F2">
        <w:t>au</w:t>
      </w:r>
      <w:r w:rsidRPr="00DE07F2">
        <w:rPr>
          <w:spacing w:val="-2"/>
        </w:rPr>
        <w:t xml:space="preserve"> </w:t>
      </w:r>
      <w:r w:rsidRPr="00DE07F2">
        <w:t>titre</w:t>
      </w:r>
      <w:r w:rsidRPr="00DE07F2">
        <w:rPr>
          <w:spacing w:val="-2"/>
        </w:rPr>
        <w:t xml:space="preserve"> </w:t>
      </w:r>
      <w:r w:rsidRPr="00DE07F2">
        <w:t>du</w:t>
      </w:r>
      <w:r w:rsidRPr="00DE07F2">
        <w:rPr>
          <w:spacing w:val="-2"/>
        </w:rPr>
        <w:t xml:space="preserve"> </w:t>
      </w:r>
      <w:r w:rsidRPr="00DE07F2">
        <w:t>futur</w:t>
      </w:r>
      <w:r w:rsidRPr="00DE07F2">
        <w:rPr>
          <w:spacing w:val="-2"/>
        </w:rPr>
        <w:t xml:space="preserve"> </w:t>
      </w:r>
      <w:r w:rsidRPr="00DE07F2">
        <w:t>Marché,</w:t>
      </w:r>
      <w:r w:rsidRPr="00DE07F2">
        <w:rPr>
          <w:spacing w:val="-2"/>
        </w:rPr>
        <w:t xml:space="preserve"> </w:t>
      </w:r>
      <w:r w:rsidRPr="00DE07F2">
        <w:t>ou</w:t>
      </w:r>
      <w:r w:rsidRPr="00DE07F2">
        <w:rPr>
          <w:spacing w:val="-2"/>
        </w:rPr>
        <w:t xml:space="preserve"> </w:t>
      </w:r>
      <w:r w:rsidRPr="00DE07F2">
        <w:t>à tout</w:t>
      </w:r>
      <w:r w:rsidRPr="00DE07F2">
        <w:rPr>
          <w:spacing w:val="13"/>
        </w:rPr>
        <w:t xml:space="preserve"> </w:t>
      </w:r>
      <w:r w:rsidRPr="00DE07F2">
        <w:t>autre</w:t>
      </w:r>
      <w:r w:rsidRPr="00DE07F2">
        <w:rPr>
          <w:spacing w:val="13"/>
        </w:rPr>
        <w:t xml:space="preserve"> </w:t>
      </w:r>
      <w:r w:rsidRPr="00DE07F2">
        <w:t>titre,</w:t>
      </w:r>
      <w:r w:rsidRPr="00DE07F2">
        <w:rPr>
          <w:spacing w:val="13"/>
        </w:rPr>
        <w:t xml:space="preserve"> </w:t>
      </w:r>
      <w:r w:rsidRPr="00DE07F2">
        <w:t>trente</w:t>
      </w:r>
      <w:r w:rsidRPr="00DE07F2">
        <w:rPr>
          <w:spacing w:val="13"/>
        </w:rPr>
        <w:t xml:space="preserve"> </w:t>
      </w:r>
      <w:r w:rsidRPr="00DE07F2">
        <w:t>(30)</w:t>
      </w:r>
      <w:r w:rsidRPr="00DE07F2">
        <w:rPr>
          <w:spacing w:val="13"/>
        </w:rPr>
        <w:t xml:space="preserve"> </w:t>
      </w:r>
      <w:r w:rsidRPr="00DE07F2">
        <w:t>jours</w:t>
      </w:r>
      <w:r w:rsidRPr="00DE07F2">
        <w:rPr>
          <w:spacing w:val="13"/>
        </w:rPr>
        <w:t xml:space="preserve"> </w:t>
      </w:r>
      <w:r w:rsidRPr="00DE07F2">
        <w:t>avant</w:t>
      </w:r>
      <w:r w:rsidRPr="00DE07F2">
        <w:rPr>
          <w:spacing w:val="13"/>
        </w:rPr>
        <w:t xml:space="preserve"> </w:t>
      </w:r>
      <w:r w:rsidRPr="00DE07F2">
        <w:t>la</w:t>
      </w:r>
      <w:r w:rsidRPr="00DE07F2">
        <w:rPr>
          <w:spacing w:val="13"/>
        </w:rPr>
        <w:t xml:space="preserve"> </w:t>
      </w:r>
      <w:r w:rsidRPr="00DE07F2">
        <w:t>date limite</w:t>
      </w:r>
      <w:r w:rsidRPr="00DE07F2">
        <w:rPr>
          <w:spacing w:val="24"/>
        </w:rPr>
        <w:t xml:space="preserve"> </w:t>
      </w:r>
      <w:r w:rsidRPr="00DE07F2">
        <w:t>de</w:t>
      </w:r>
      <w:r w:rsidRPr="00DE07F2">
        <w:rPr>
          <w:spacing w:val="24"/>
        </w:rPr>
        <w:t xml:space="preserve"> </w:t>
      </w:r>
      <w:r w:rsidRPr="00DE07F2">
        <w:t>dépôt</w:t>
      </w:r>
      <w:r w:rsidRPr="00DE07F2">
        <w:rPr>
          <w:spacing w:val="24"/>
        </w:rPr>
        <w:t xml:space="preserve"> </w:t>
      </w:r>
      <w:r w:rsidRPr="00DE07F2">
        <w:t>des</w:t>
      </w:r>
      <w:r w:rsidRPr="00DE07F2">
        <w:rPr>
          <w:spacing w:val="24"/>
        </w:rPr>
        <w:t xml:space="preserve"> </w:t>
      </w:r>
      <w:r w:rsidRPr="00DE07F2">
        <w:t>offres</w:t>
      </w:r>
      <w:r w:rsidRPr="00DE07F2">
        <w:rPr>
          <w:spacing w:val="24"/>
        </w:rPr>
        <w:t xml:space="preserve"> </w:t>
      </w:r>
      <w:r w:rsidRPr="00DE07F2">
        <w:t>seront</w:t>
      </w:r>
      <w:r w:rsidRPr="00DE07F2">
        <w:rPr>
          <w:spacing w:val="24"/>
        </w:rPr>
        <w:t xml:space="preserve"> </w:t>
      </w:r>
      <w:r w:rsidRPr="00DE07F2">
        <w:t>inclus</w:t>
      </w:r>
      <w:r w:rsidRPr="00DE07F2">
        <w:rPr>
          <w:spacing w:val="24"/>
        </w:rPr>
        <w:t xml:space="preserve"> </w:t>
      </w:r>
      <w:r w:rsidRPr="00DE07F2">
        <w:t>dans les</w:t>
      </w:r>
      <w:r w:rsidRPr="00DE07F2">
        <w:rPr>
          <w:spacing w:val="6"/>
        </w:rPr>
        <w:t xml:space="preserve"> </w:t>
      </w:r>
      <w:r w:rsidRPr="00DE07F2">
        <w:t>prix</w:t>
      </w:r>
      <w:r w:rsidRPr="00DE07F2">
        <w:rPr>
          <w:spacing w:val="6"/>
        </w:rPr>
        <w:t xml:space="preserve"> </w:t>
      </w:r>
      <w:r w:rsidRPr="00DE07F2">
        <w:t>et</w:t>
      </w:r>
      <w:r w:rsidRPr="00DE07F2">
        <w:rPr>
          <w:spacing w:val="6"/>
        </w:rPr>
        <w:t xml:space="preserve"> </w:t>
      </w:r>
      <w:r w:rsidRPr="00DE07F2">
        <w:t>dans</w:t>
      </w:r>
      <w:r w:rsidRPr="00DE07F2">
        <w:rPr>
          <w:spacing w:val="6"/>
        </w:rPr>
        <w:t xml:space="preserve"> </w:t>
      </w:r>
      <w:r w:rsidRPr="00DE07F2">
        <w:t>le</w:t>
      </w:r>
      <w:r w:rsidRPr="00DE07F2">
        <w:rPr>
          <w:spacing w:val="6"/>
        </w:rPr>
        <w:t xml:space="preserve"> </w:t>
      </w:r>
      <w:r w:rsidRPr="00DE07F2">
        <w:t>montant</w:t>
      </w:r>
      <w:r w:rsidRPr="00DE07F2">
        <w:rPr>
          <w:spacing w:val="6"/>
        </w:rPr>
        <w:t xml:space="preserve"> </w:t>
      </w:r>
      <w:r w:rsidRPr="00DE07F2">
        <w:t>total</w:t>
      </w:r>
      <w:r w:rsidRPr="00DE07F2">
        <w:rPr>
          <w:spacing w:val="6"/>
        </w:rPr>
        <w:t xml:space="preserve"> </w:t>
      </w:r>
      <w:r w:rsidRPr="00DE07F2">
        <w:t>de</w:t>
      </w:r>
      <w:r w:rsidRPr="00DE07F2">
        <w:rPr>
          <w:spacing w:val="6"/>
        </w:rPr>
        <w:t xml:space="preserve"> </w:t>
      </w:r>
      <w:r w:rsidRPr="00DE07F2">
        <w:t>son</w:t>
      </w:r>
      <w:r w:rsidRPr="00DE07F2">
        <w:rPr>
          <w:spacing w:val="6"/>
        </w:rPr>
        <w:t xml:space="preserve"> </w:t>
      </w:r>
      <w:r w:rsidRPr="00DE07F2">
        <w:t>offre.</w:t>
      </w:r>
    </w:p>
    <w:p w:rsidR="008901F2" w:rsidRPr="00DE07F2" w:rsidRDefault="008901F2" w:rsidP="008901F2">
      <w:pPr>
        <w:widowControl w:val="0"/>
        <w:autoSpaceDE w:val="0"/>
        <w:jc w:val="both"/>
      </w:pPr>
      <w:r w:rsidRPr="00DE07F2">
        <w:t>14.4. Si</w:t>
      </w:r>
      <w:r w:rsidRPr="00DE07F2">
        <w:rPr>
          <w:spacing w:val="-3"/>
        </w:rPr>
        <w:t xml:space="preserve"> </w:t>
      </w:r>
      <w:r w:rsidRPr="00DE07F2">
        <w:t>les</w:t>
      </w:r>
      <w:r w:rsidRPr="00DE07F2">
        <w:rPr>
          <w:spacing w:val="-3"/>
        </w:rPr>
        <w:t xml:space="preserve"> </w:t>
      </w:r>
      <w:r w:rsidRPr="00DE07F2">
        <w:t>clauses</w:t>
      </w:r>
      <w:r w:rsidRPr="00DE07F2">
        <w:rPr>
          <w:spacing w:val="-3"/>
        </w:rPr>
        <w:t xml:space="preserve"> </w:t>
      </w:r>
      <w:r w:rsidRPr="00DE07F2">
        <w:t>de</w:t>
      </w:r>
      <w:r w:rsidRPr="00DE07F2">
        <w:rPr>
          <w:spacing w:val="-3"/>
        </w:rPr>
        <w:t xml:space="preserve"> </w:t>
      </w:r>
      <w:r w:rsidRPr="00DE07F2">
        <w:t>révision</w:t>
      </w:r>
      <w:r w:rsidRPr="00DE07F2">
        <w:rPr>
          <w:spacing w:val="-3"/>
        </w:rPr>
        <w:t xml:space="preserve"> </w:t>
      </w:r>
      <w:r w:rsidRPr="00DE07F2">
        <w:t>et/ou</w:t>
      </w:r>
      <w:r w:rsidRPr="00DE07F2">
        <w:rPr>
          <w:spacing w:val="-3"/>
        </w:rPr>
        <w:t xml:space="preserve"> </w:t>
      </w:r>
      <w:r w:rsidRPr="00DE07F2">
        <w:t>d’actualisation des prix sont prévues au marché, la date d’établissement</w:t>
      </w:r>
      <w:r w:rsidRPr="00DE07F2">
        <w:rPr>
          <w:spacing w:val="1"/>
        </w:rPr>
        <w:t xml:space="preserve"> </w:t>
      </w:r>
      <w:r w:rsidRPr="00DE07F2">
        <w:t>des</w:t>
      </w:r>
      <w:r w:rsidRPr="00DE07F2">
        <w:rPr>
          <w:spacing w:val="1"/>
        </w:rPr>
        <w:t xml:space="preserve"> </w:t>
      </w:r>
      <w:r w:rsidRPr="00DE07F2">
        <w:t>prix</w:t>
      </w:r>
      <w:r w:rsidRPr="00DE07F2">
        <w:rPr>
          <w:spacing w:val="1"/>
        </w:rPr>
        <w:t xml:space="preserve"> </w:t>
      </w:r>
      <w:r w:rsidRPr="00DE07F2">
        <w:t>initiaux,</w:t>
      </w:r>
      <w:r w:rsidRPr="00DE07F2">
        <w:rPr>
          <w:spacing w:val="1"/>
        </w:rPr>
        <w:t xml:space="preserve"> </w:t>
      </w:r>
      <w:r w:rsidRPr="00DE07F2">
        <w:t>ainsi</w:t>
      </w:r>
      <w:r w:rsidRPr="00DE07F2">
        <w:rPr>
          <w:spacing w:val="1"/>
        </w:rPr>
        <w:t xml:space="preserve"> </w:t>
      </w:r>
      <w:r w:rsidRPr="00DE07F2">
        <w:t>que</w:t>
      </w:r>
      <w:r w:rsidRPr="00DE07F2">
        <w:rPr>
          <w:spacing w:val="1"/>
        </w:rPr>
        <w:t xml:space="preserve"> </w:t>
      </w:r>
      <w:r w:rsidRPr="00DE07F2">
        <w:t xml:space="preserve">les </w:t>
      </w:r>
      <w:r w:rsidRPr="00DE07F2">
        <w:rPr>
          <w:spacing w:val="1"/>
        </w:rPr>
        <w:t>modalité</w:t>
      </w:r>
      <w:r w:rsidRPr="00DE07F2">
        <w:t>s</w:t>
      </w:r>
      <w:r w:rsidRPr="00DE07F2">
        <w:rPr>
          <w:spacing w:val="-29"/>
        </w:rPr>
        <w:t xml:space="preserve"> </w:t>
      </w:r>
      <w:r w:rsidRPr="00DE07F2">
        <w:rPr>
          <w:spacing w:val="1"/>
        </w:rPr>
        <w:t>d</w:t>
      </w:r>
      <w:r w:rsidRPr="00DE07F2">
        <w:t xml:space="preserve">e </w:t>
      </w:r>
      <w:r w:rsidRPr="00DE07F2">
        <w:rPr>
          <w:spacing w:val="1"/>
        </w:rPr>
        <w:t>révisio</w:t>
      </w:r>
      <w:r w:rsidRPr="00DE07F2">
        <w:t>n</w:t>
      </w:r>
      <w:r w:rsidRPr="00DE07F2">
        <w:rPr>
          <w:spacing w:val="-29"/>
        </w:rPr>
        <w:t xml:space="preserve"> </w:t>
      </w:r>
      <w:r w:rsidRPr="00DE07F2">
        <w:rPr>
          <w:spacing w:val="1"/>
        </w:rPr>
        <w:t>et/o</w:t>
      </w:r>
      <w:r w:rsidRPr="00DE07F2">
        <w:t xml:space="preserve">u </w:t>
      </w:r>
      <w:r w:rsidRPr="00DE07F2">
        <w:rPr>
          <w:spacing w:val="-29"/>
        </w:rPr>
        <w:t xml:space="preserve"> </w:t>
      </w:r>
      <w:r w:rsidRPr="00DE07F2">
        <w:rPr>
          <w:spacing w:val="1"/>
        </w:rPr>
        <w:t>d’actualisation desdit</w:t>
      </w:r>
      <w:r w:rsidRPr="00DE07F2">
        <w:t>s</w:t>
      </w:r>
      <w:r w:rsidRPr="00DE07F2">
        <w:rPr>
          <w:spacing w:val="-29"/>
        </w:rPr>
        <w:t xml:space="preserve"> </w:t>
      </w:r>
      <w:r w:rsidRPr="00DE07F2">
        <w:rPr>
          <w:spacing w:val="1"/>
        </w:rPr>
        <w:t>pri</w:t>
      </w:r>
      <w:r w:rsidRPr="00DE07F2">
        <w:t xml:space="preserve">x </w:t>
      </w:r>
      <w:r w:rsidRPr="00DE07F2">
        <w:rPr>
          <w:spacing w:val="-29"/>
        </w:rPr>
        <w:t xml:space="preserve"> </w:t>
      </w:r>
      <w:r w:rsidRPr="00DE07F2">
        <w:rPr>
          <w:spacing w:val="1"/>
        </w:rPr>
        <w:t>doiven</w:t>
      </w:r>
      <w:r w:rsidRPr="00DE07F2">
        <w:t xml:space="preserve">t </w:t>
      </w:r>
      <w:r w:rsidRPr="00DE07F2">
        <w:rPr>
          <w:spacing w:val="-29"/>
        </w:rPr>
        <w:t xml:space="preserve"> </w:t>
      </w:r>
      <w:r w:rsidRPr="00DE07F2">
        <w:rPr>
          <w:spacing w:val="1"/>
        </w:rPr>
        <w:t>êtr</w:t>
      </w:r>
      <w:r w:rsidRPr="00DE07F2">
        <w:t xml:space="preserve">e </w:t>
      </w:r>
      <w:r w:rsidRPr="00DE07F2">
        <w:rPr>
          <w:spacing w:val="-29"/>
        </w:rPr>
        <w:t xml:space="preserve"> </w:t>
      </w:r>
      <w:r w:rsidRPr="00DE07F2">
        <w:rPr>
          <w:spacing w:val="1"/>
        </w:rPr>
        <w:t>précisées</w:t>
      </w:r>
      <w:r w:rsidRPr="00DE07F2">
        <w:t>.</w:t>
      </w:r>
      <w:r w:rsidRPr="00DE07F2">
        <w:rPr>
          <w:spacing w:val="-29"/>
        </w:rPr>
        <w:t xml:space="preserve"> </w:t>
      </w:r>
      <w:r w:rsidRPr="00DE07F2">
        <w:rPr>
          <w:spacing w:val="1"/>
        </w:rPr>
        <w:t xml:space="preserve">Etant </w:t>
      </w:r>
      <w:r w:rsidRPr="00DE07F2">
        <w:t>entendu</w:t>
      </w:r>
      <w:r w:rsidRPr="00DE07F2">
        <w:rPr>
          <w:spacing w:val="1"/>
        </w:rPr>
        <w:t xml:space="preserve"> </w:t>
      </w:r>
      <w:r w:rsidRPr="00DE07F2">
        <w:t>que</w:t>
      </w:r>
      <w:r w:rsidRPr="00DE07F2">
        <w:rPr>
          <w:spacing w:val="1"/>
        </w:rPr>
        <w:t xml:space="preserve"> </w:t>
      </w:r>
      <w:r w:rsidRPr="00DE07F2">
        <w:t>tout</w:t>
      </w:r>
      <w:r w:rsidRPr="00DE07F2">
        <w:rPr>
          <w:spacing w:val="1"/>
        </w:rPr>
        <w:t xml:space="preserve"> </w:t>
      </w:r>
      <w:r w:rsidRPr="00DE07F2">
        <w:t>Marché</w:t>
      </w:r>
      <w:r w:rsidRPr="00DE07F2">
        <w:rPr>
          <w:spacing w:val="1"/>
        </w:rPr>
        <w:t xml:space="preserve"> </w:t>
      </w:r>
      <w:r w:rsidRPr="00DE07F2">
        <w:t>dont</w:t>
      </w:r>
      <w:r w:rsidRPr="00DE07F2">
        <w:rPr>
          <w:spacing w:val="1"/>
        </w:rPr>
        <w:t xml:space="preserve"> </w:t>
      </w:r>
      <w:r w:rsidRPr="00DE07F2">
        <w:t>la</w:t>
      </w:r>
      <w:r w:rsidRPr="00DE07F2">
        <w:rPr>
          <w:spacing w:val="1"/>
        </w:rPr>
        <w:t xml:space="preserve"> </w:t>
      </w:r>
      <w:r w:rsidRPr="00DE07F2">
        <w:t>durée</w:t>
      </w:r>
      <w:r w:rsidRPr="00DE07F2">
        <w:rPr>
          <w:spacing w:val="1"/>
        </w:rPr>
        <w:t xml:space="preserve"> </w:t>
      </w:r>
      <w:r w:rsidRPr="00DE07F2">
        <w:t>d’exécution</w:t>
      </w:r>
      <w:r w:rsidRPr="00DE07F2">
        <w:rPr>
          <w:spacing w:val="23"/>
        </w:rPr>
        <w:t xml:space="preserve"> </w:t>
      </w:r>
      <w:r w:rsidRPr="00DE07F2">
        <w:t>est</w:t>
      </w:r>
      <w:r w:rsidRPr="00DE07F2">
        <w:rPr>
          <w:spacing w:val="23"/>
        </w:rPr>
        <w:t xml:space="preserve"> </w:t>
      </w:r>
      <w:r w:rsidRPr="00DE07F2">
        <w:t>au</w:t>
      </w:r>
      <w:r w:rsidRPr="00DE07F2">
        <w:rPr>
          <w:spacing w:val="23"/>
        </w:rPr>
        <w:t xml:space="preserve"> </w:t>
      </w:r>
      <w:r w:rsidRPr="00DE07F2">
        <w:t>plus</w:t>
      </w:r>
      <w:r w:rsidRPr="00DE07F2">
        <w:rPr>
          <w:spacing w:val="23"/>
        </w:rPr>
        <w:t xml:space="preserve"> </w:t>
      </w:r>
      <w:r w:rsidRPr="00DE07F2">
        <w:t>égale</w:t>
      </w:r>
      <w:r w:rsidRPr="00DE07F2">
        <w:rPr>
          <w:spacing w:val="23"/>
        </w:rPr>
        <w:t xml:space="preserve"> </w:t>
      </w:r>
      <w:r w:rsidRPr="00DE07F2">
        <w:t>à</w:t>
      </w:r>
      <w:r w:rsidRPr="00DE07F2">
        <w:rPr>
          <w:spacing w:val="23"/>
        </w:rPr>
        <w:t xml:space="preserve"> </w:t>
      </w:r>
      <w:r w:rsidRPr="00DE07F2">
        <w:t>un</w:t>
      </w:r>
      <w:r w:rsidRPr="00DE07F2">
        <w:rPr>
          <w:spacing w:val="23"/>
        </w:rPr>
        <w:t xml:space="preserve"> </w:t>
      </w:r>
      <w:r w:rsidRPr="00DE07F2">
        <w:t>(1)</w:t>
      </w:r>
      <w:r w:rsidRPr="00DE07F2">
        <w:rPr>
          <w:spacing w:val="23"/>
        </w:rPr>
        <w:t xml:space="preserve"> </w:t>
      </w:r>
      <w:r w:rsidRPr="00DE07F2">
        <w:t>an</w:t>
      </w:r>
      <w:r w:rsidRPr="00DE07F2">
        <w:rPr>
          <w:spacing w:val="23"/>
        </w:rPr>
        <w:t xml:space="preserve"> </w:t>
      </w:r>
      <w:r w:rsidRPr="00DE07F2">
        <w:t>ne</w:t>
      </w:r>
      <w:r w:rsidRPr="00DE07F2">
        <w:rPr>
          <w:spacing w:val="23"/>
        </w:rPr>
        <w:t xml:space="preserve"> </w:t>
      </w:r>
      <w:r w:rsidRPr="00DE07F2">
        <w:t>peut faire</w:t>
      </w:r>
      <w:r w:rsidRPr="00DE07F2">
        <w:rPr>
          <w:spacing w:val="6"/>
        </w:rPr>
        <w:t xml:space="preserve"> </w:t>
      </w:r>
      <w:r w:rsidRPr="00DE07F2">
        <w:t>l’objet</w:t>
      </w:r>
      <w:r w:rsidRPr="00DE07F2">
        <w:rPr>
          <w:spacing w:val="6"/>
        </w:rPr>
        <w:t xml:space="preserve"> </w:t>
      </w:r>
      <w:r w:rsidRPr="00DE07F2">
        <w:t>de</w:t>
      </w:r>
      <w:r w:rsidRPr="00DE07F2">
        <w:rPr>
          <w:spacing w:val="6"/>
        </w:rPr>
        <w:t xml:space="preserve"> </w:t>
      </w:r>
      <w:r w:rsidRPr="00DE07F2">
        <w:t>révision</w:t>
      </w:r>
      <w:r w:rsidRPr="00DE07F2">
        <w:rPr>
          <w:spacing w:val="6"/>
        </w:rPr>
        <w:t xml:space="preserve"> </w:t>
      </w:r>
      <w:r w:rsidRPr="00DE07F2">
        <w:t>de</w:t>
      </w:r>
      <w:r w:rsidRPr="00DE07F2">
        <w:rPr>
          <w:spacing w:val="6"/>
        </w:rPr>
        <w:t xml:space="preserve"> </w:t>
      </w:r>
      <w:r w:rsidRPr="00DE07F2">
        <w:t>prix.</w:t>
      </w:r>
    </w:p>
    <w:p w:rsidR="008901F2" w:rsidRPr="00DE07F2" w:rsidRDefault="008901F2" w:rsidP="008901F2">
      <w:pPr>
        <w:widowControl w:val="0"/>
        <w:autoSpaceDE w:val="0"/>
        <w:jc w:val="both"/>
      </w:pPr>
      <w:r w:rsidRPr="00DE07F2">
        <w:t>14.5. Tous les prix unitaires assortis des quantités doivent être justifiés par</w:t>
      </w:r>
      <w:r w:rsidRPr="00DE07F2">
        <w:rPr>
          <w:spacing w:val="4"/>
        </w:rPr>
        <w:t xml:space="preserve"> </w:t>
      </w:r>
      <w:r w:rsidRPr="00DE07F2">
        <w:t>des</w:t>
      </w:r>
      <w:r w:rsidRPr="00DE07F2">
        <w:rPr>
          <w:spacing w:val="4"/>
        </w:rPr>
        <w:t xml:space="preserve"> </w:t>
      </w:r>
      <w:r w:rsidRPr="00DE07F2">
        <w:t>sous-détails</w:t>
      </w:r>
      <w:r w:rsidRPr="00DE07F2">
        <w:rPr>
          <w:spacing w:val="4"/>
        </w:rPr>
        <w:t xml:space="preserve"> </w:t>
      </w:r>
      <w:r w:rsidRPr="00DE07F2">
        <w:t>établis</w:t>
      </w:r>
      <w:r w:rsidRPr="00DE07F2">
        <w:rPr>
          <w:spacing w:val="4"/>
        </w:rPr>
        <w:t xml:space="preserve"> </w:t>
      </w:r>
      <w:r w:rsidRPr="00DE07F2">
        <w:t>conformément</w:t>
      </w:r>
      <w:r w:rsidRPr="00DE07F2">
        <w:rPr>
          <w:spacing w:val="4"/>
        </w:rPr>
        <w:t xml:space="preserve"> </w:t>
      </w:r>
      <w:r w:rsidRPr="00DE07F2">
        <w:t>au cadre</w:t>
      </w:r>
      <w:r w:rsidRPr="00DE07F2">
        <w:rPr>
          <w:spacing w:val="6"/>
        </w:rPr>
        <w:t xml:space="preserve"> </w:t>
      </w:r>
      <w:r w:rsidRPr="00DE07F2">
        <w:t>proposé</w:t>
      </w:r>
      <w:r w:rsidRPr="00DE07F2">
        <w:rPr>
          <w:spacing w:val="6"/>
        </w:rPr>
        <w:t xml:space="preserve"> </w:t>
      </w:r>
      <w:r w:rsidRPr="00DE07F2">
        <w:t>à</w:t>
      </w:r>
      <w:r w:rsidRPr="00DE07F2">
        <w:rPr>
          <w:spacing w:val="6"/>
        </w:rPr>
        <w:t xml:space="preserve"> </w:t>
      </w:r>
      <w:r w:rsidRPr="00DE07F2">
        <w:t>la</w:t>
      </w:r>
      <w:r w:rsidRPr="00DE07F2">
        <w:rPr>
          <w:spacing w:val="6"/>
        </w:rPr>
        <w:t xml:space="preserve"> </w:t>
      </w:r>
      <w:r w:rsidRPr="00DE07F2">
        <w:t>pièce</w:t>
      </w:r>
      <w:r w:rsidRPr="00DE07F2">
        <w:rPr>
          <w:spacing w:val="6"/>
        </w:rPr>
        <w:t xml:space="preserve"> </w:t>
      </w:r>
      <w:r w:rsidRPr="00DE07F2">
        <w:t>N°8 du DAO.</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15</w:t>
      </w:r>
      <w:r w:rsidRPr="00DE07F2">
        <w:rPr>
          <w:b/>
          <w:bCs/>
          <w:spacing w:val="6"/>
        </w:rPr>
        <w:t xml:space="preserve"> </w:t>
      </w:r>
      <w:r w:rsidRPr="00DE07F2">
        <w:rPr>
          <w:b/>
          <w:bCs/>
        </w:rPr>
        <w:t xml:space="preserve">: </w:t>
      </w:r>
      <w:r w:rsidRPr="00DE07F2">
        <w:rPr>
          <w:b/>
          <w:bCs/>
          <w:spacing w:val="5"/>
        </w:rPr>
        <w:t>Monnaie</w:t>
      </w:r>
      <w:r w:rsidRPr="00DE07F2">
        <w:rPr>
          <w:b/>
          <w:bCs/>
        </w:rPr>
        <w:t>s</w:t>
      </w:r>
      <w:r w:rsidRPr="00DE07F2">
        <w:rPr>
          <w:b/>
          <w:bCs/>
          <w:spacing w:val="16"/>
        </w:rPr>
        <w:t xml:space="preserve"> </w:t>
      </w:r>
      <w:r w:rsidRPr="00DE07F2">
        <w:rPr>
          <w:b/>
          <w:bCs/>
          <w:spacing w:val="5"/>
        </w:rPr>
        <w:t>d</w:t>
      </w:r>
      <w:r w:rsidRPr="00DE07F2">
        <w:rPr>
          <w:b/>
          <w:bCs/>
        </w:rPr>
        <w:t>e</w:t>
      </w:r>
      <w:r w:rsidRPr="00DE07F2">
        <w:rPr>
          <w:b/>
          <w:bCs/>
          <w:spacing w:val="16"/>
        </w:rPr>
        <w:t xml:space="preserve"> </w:t>
      </w:r>
      <w:r w:rsidRPr="00DE07F2">
        <w:rPr>
          <w:b/>
          <w:bCs/>
          <w:spacing w:val="5"/>
        </w:rPr>
        <w:t>soumissio</w:t>
      </w:r>
      <w:r w:rsidRPr="00DE07F2">
        <w:rPr>
          <w:b/>
          <w:bCs/>
        </w:rPr>
        <w:t>n</w:t>
      </w:r>
      <w:r w:rsidRPr="00DE07F2">
        <w:rPr>
          <w:b/>
          <w:bCs/>
          <w:spacing w:val="16"/>
        </w:rPr>
        <w:t xml:space="preserve"> </w:t>
      </w:r>
      <w:r w:rsidRPr="00DE07F2">
        <w:rPr>
          <w:b/>
          <w:bCs/>
          <w:spacing w:val="5"/>
        </w:rPr>
        <w:t>e</w:t>
      </w:r>
      <w:r w:rsidRPr="00DE07F2">
        <w:rPr>
          <w:b/>
          <w:bCs/>
        </w:rPr>
        <w:t xml:space="preserve">t </w:t>
      </w:r>
      <w:r w:rsidRPr="00DE07F2">
        <w:rPr>
          <w:b/>
          <w:bCs/>
          <w:spacing w:val="5"/>
        </w:rPr>
        <w:t xml:space="preserve">de </w:t>
      </w:r>
      <w:r w:rsidRPr="00DE07F2">
        <w:rPr>
          <w:b/>
          <w:bCs/>
        </w:rPr>
        <w:t>règlement</w:t>
      </w:r>
    </w:p>
    <w:p w:rsidR="008901F2" w:rsidRPr="00DE07F2" w:rsidRDefault="008901F2" w:rsidP="008901F2">
      <w:pPr>
        <w:widowControl w:val="0"/>
        <w:autoSpaceDE w:val="0"/>
        <w:jc w:val="both"/>
      </w:pPr>
      <w:r w:rsidRPr="00DE07F2">
        <w:t>15.1. En cas d’Appels d’Offres Internationaux, les monnaies</w:t>
      </w:r>
      <w:r w:rsidRPr="00DE07F2">
        <w:rPr>
          <w:spacing w:val="26"/>
        </w:rPr>
        <w:t xml:space="preserve"> </w:t>
      </w:r>
      <w:r w:rsidRPr="00DE07F2">
        <w:t>de</w:t>
      </w:r>
      <w:r w:rsidRPr="00DE07F2">
        <w:rPr>
          <w:spacing w:val="26"/>
        </w:rPr>
        <w:t xml:space="preserve"> </w:t>
      </w:r>
      <w:r w:rsidRPr="00DE07F2">
        <w:t>l’offre</w:t>
      </w:r>
      <w:r w:rsidRPr="00DE07F2">
        <w:rPr>
          <w:spacing w:val="26"/>
        </w:rPr>
        <w:t xml:space="preserve"> doivent </w:t>
      </w:r>
      <w:r w:rsidRPr="00DE07F2">
        <w:t>suivre</w:t>
      </w:r>
      <w:r w:rsidRPr="00DE07F2">
        <w:rPr>
          <w:spacing w:val="26"/>
        </w:rPr>
        <w:t xml:space="preserve"> </w:t>
      </w:r>
      <w:r w:rsidRPr="00DE07F2">
        <w:t>les</w:t>
      </w:r>
      <w:r w:rsidRPr="00DE07F2">
        <w:rPr>
          <w:spacing w:val="26"/>
        </w:rPr>
        <w:t xml:space="preserve"> </w:t>
      </w:r>
      <w:r w:rsidRPr="00DE07F2">
        <w:t xml:space="preserve">dispositions soit de l’Option A ou de l’Option B </w:t>
      </w:r>
      <w:r w:rsidRPr="00DE07F2">
        <w:rPr>
          <w:spacing w:val="3"/>
        </w:rPr>
        <w:t>ci-dessous</w:t>
      </w:r>
      <w:r w:rsidRPr="00DE07F2">
        <w:t xml:space="preserve">; </w:t>
      </w:r>
      <w:r w:rsidRPr="00DE07F2">
        <w:rPr>
          <w:spacing w:val="-27"/>
        </w:rPr>
        <w:t xml:space="preserve"> </w:t>
      </w:r>
      <w:r w:rsidRPr="00DE07F2">
        <w:rPr>
          <w:spacing w:val="3"/>
        </w:rPr>
        <w:t>l’optio</w:t>
      </w:r>
      <w:r w:rsidRPr="00DE07F2">
        <w:t xml:space="preserve">n </w:t>
      </w:r>
      <w:r w:rsidRPr="00DE07F2">
        <w:rPr>
          <w:spacing w:val="-27"/>
        </w:rPr>
        <w:t xml:space="preserve"> </w:t>
      </w:r>
      <w:r w:rsidRPr="00DE07F2">
        <w:rPr>
          <w:spacing w:val="3"/>
        </w:rPr>
        <w:t>applicabl</w:t>
      </w:r>
      <w:r w:rsidRPr="00DE07F2">
        <w:t xml:space="preserve">e </w:t>
      </w:r>
      <w:r w:rsidRPr="00DE07F2">
        <w:rPr>
          <w:spacing w:val="-27"/>
        </w:rPr>
        <w:t xml:space="preserve"> </w:t>
      </w:r>
      <w:r w:rsidRPr="00DE07F2">
        <w:rPr>
          <w:spacing w:val="3"/>
        </w:rPr>
        <w:t>étan</w:t>
      </w:r>
      <w:r w:rsidRPr="00DE07F2">
        <w:t xml:space="preserve">t </w:t>
      </w:r>
      <w:r w:rsidRPr="00DE07F2">
        <w:rPr>
          <w:spacing w:val="-27"/>
        </w:rPr>
        <w:t xml:space="preserve"> </w:t>
      </w:r>
      <w:r w:rsidRPr="00DE07F2">
        <w:rPr>
          <w:spacing w:val="3"/>
        </w:rPr>
        <w:t xml:space="preserve">celle </w:t>
      </w:r>
      <w:r w:rsidRPr="00DE07F2">
        <w:t>retenue</w:t>
      </w:r>
      <w:r w:rsidRPr="00DE07F2">
        <w:rPr>
          <w:spacing w:val="6"/>
        </w:rPr>
        <w:t xml:space="preserve"> </w:t>
      </w:r>
      <w:r w:rsidRPr="00DE07F2">
        <w:t>dans</w:t>
      </w:r>
      <w:r w:rsidRPr="00DE07F2">
        <w:rPr>
          <w:spacing w:val="6"/>
        </w:rPr>
        <w:t xml:space="preserve"> </w:t>
      </w:r>
      <w:r w:rsidRPr="00DE07F2">
        <w:t>le</w:t>
      </w:r>
      <w:r w:rsidRPr="00DE07F2">
        <w:rPr>
          <w:spacing w:val="6"/>
        </w:rPr>
        <w:t xml:space="preserve"> </w:t>
      </w:r>
      <w:r w:rsidRPr="00DE07F2">
        <w:t>RPAO.</w:t>
      </w:r>
    </w:p>
    <w:p w:rsidR="008901F2" w:rsidRPr="00DE07F2" w:rsidRDefault="008901F2" w:rsidP="008901F2">
      <w:pPr>
        <w:widowControl w:val="0"/>
        <w:autoSpaceDE w:val="0"/>
        <w:jc w:val="both"/>
      </w:pPr>
      <w:r w:rsidRPr="00DE07F2">
        <w:t>15.2. Option A : le montant de la soumission est libellé</w:t>
      </w:r>
      <w:r w:rsidRPr="00DE07F2">
        <w:rPr>
          <w:spacing w:val="6"/>
        </w:rPr>
        <w:t xml:space="preserve"> </w:t>
      </w:r>
      <w:r w:rsidRPr="00DE07F2">
        <w:t>entièrement</w:t>
      </w:r>
      <w:r w:rsidRPr="00DE07F2">
        <w:rPr>
          <w:spacing w:val="6"/>
        </w:rPr>
        <w:t xml:space="preserve"> </w:t>
      </w:r>
      <w:r w:rsidRPr="00DE07F2">
        <w:t>en</w:t>
      </w:r>
      <w:r w:rsidRPr="00DE07F2">
        <w:rPr>
          <w:spacing w:val="6"/>
        </w:rPr>
        <w:t xml:space="preserve"> </w:t>
      </w:r>
      <w:r w:rsidRPr="00DE07F2">
        <w:t>monnaie</w:t>
      </w:r>
      <w:r w:rsidRPr="00DE07F2">
        <w:rPr>
          <w:spacing w:val="6"/>
        </w:rPr>
        <w:t xml:space="preserve"> </w:t>
      </w:r>
      <w:r w:rsidRPr="00DE07F2">
        <w:t>nationale</w:t>
      </w:r>
    </w:p>
    <w:p w:rsidR="008901F2" w:rsidRPr="00DE07F2" w:rsidRDefault="008901F2" w:rsidP="008901F2">
      <w:pPr>
        <w:widowControl w:val="0"/>
        <w:autoSpaceDE w:val="0"/>
        <w:jc w:val="both"/>
      </w:pPr>
      <w:r w:rsidRPr="00DE07F2">
        <w:t>Le montant de la soumission, les prix unitaires du bordereau</w:t>
      </w:r>
      <w:r w:rsidRPr="00DE07F2">
        <w:rPr>
          <w:spacing w:val="11"/>
        </w:rPr>
        <w:t xml:space="preserve"> </w:t>
      </w:r>
      <w:r w:rsidRPr="00DE07F2">
        <w:t>des</w:t>
      </w:r>
      <w:r w:rsidRPr="00DE07F2">
        <w:rPr>
          <w:spacing w:val="11"/>
        </w:rPr>
        <w:t xml:space="preserve"> </w:t>
      </w:r>
      <w:r w:rsidRPr="00DE07F2">
        <w:t>prix</w:t>
      </w:r>
      <w:r w:rsidRPr="00DE07F2">
        <w:rPr>
          <w:spacing w:val="11"/>
        </w:rPr>
        <w:t xml:space="preserve"> </w:t>
      </w:r>
      <w:r w:rsidRPr="00DE07F2">
        <w:t>et</w:t>
      </w:r>
      <w:r w:rsidRPr="00DE07F2">
        <w:rPr>
          <w:spacing w:val="11"/>
        </w:rPr>
        <w:t xml:space="preserve"> </w:t>
      </w:r>
      <w:r w:rsidRPr="00DE07F2">
        <w:t>les</w:t>
      </w:r>
      <w:r w:rsidRPr="00DE07F2">
        <w:rPr>
          <w:spacing w:val="11"/>
        </w:rPr>
        <w:t xml:space="preserve"> </w:t>
      </w:r>
      <w:r w:rsidRPr="00DE07F2">
        <w:t>prix</w:t>
      </w:r>
      <w:r w:rsidRPr="00DE07F2">
        <w:rPr>
          <w:spacing w:val="11"/>
        </w:rPr>
        <w:t xml:space="preserve"> </w:t>
      </w:r>
      <w:r w:rsidRPr="00DE07F2">
        <w:t>du</w:t>
      </w:r>
      <w:r w:rsidRPr="00DE07F2">
        <w:rPr>
          <w:spacing w:val="11"/>
        </w:rPr>
        <w:t xml:space="preserve"> </w:t>
      </w:r>
      <w:r w:rsidRPr="00DE07F2">
        <w:t>détail</w:t>
      </w:r>
      <w:r w:rsidRPr="00DE07F2">
        <w:rPr>
          <w:spacing w:val="11"/>
        </w:rPr>
        <w:t xml:space="preserve"> </w:t>
      </w:r>
      <w:r w:rsidRPr="00DE07F2">
        <w:t>quantitatif</w:t>
      </w:r>
      <w:r w:rsidRPr="00DE07F2">
        <w:rPr>
          <w:spacing w:val="11"/>
        </w:rPr>
        <w:t xml:space="preserve"> </w:t>
      </w:r>
      <w:r w:rsidRPr="00DE07F2">
        <w:t>et estimatif</w:t>
      </w:r>
      <w:r w:rsidRPr="00DE07F2">
        <w:rPr>
          <w:spacing w:val="8"/>
        </w:rPr>
        <w:t xml:space="preserve"> </w:t>
      </w:r>
      <w:r w:rsidRPr="00DE07F2">
        <w:t>sont</w:t>
      </w:r>
      <w:r w:rsidRPr="00DE07F2">
        <w:rPr>
          <w:spacing w:val="8"/>
        </w:rPr>
        <w:t xml:space="preserve"> </w:t>
      </w:r>
      <w:r w:rsidRPr="00DE07F2">
        <w:t>libellés</w:t>
      </w:r>
      <w:r w:rsidRPr="00DE07F2">
        <w:rPr>
          <w:spacing w:val="8"/>
        </w:rPr>
        <w:t xml:space="preserve"> </w:t>
      </w:r>
      <w:r w:rsidRPr="00DE07F2">
        <w:t>entièrement</w:t>
      </w:r>
      <w:r w:rsidRPr="00DE07F2">
        <w:rPr>
          <w:spacing w:val="8"/>
        </w:rPr>
        <w:t xml:space="preserve"> e</w:t>
      </w:r>
      <w:r w:rsidRPr="00DE07F2">
        <w:t>n</w:t>
      </w:r>
      <w:r w:rsidRPr="00DE07F2">
        <w:rPr>
          <w:spacing w:val="8"/>
        </w:rPr>
        <w:t xml:space="preserve"> </w:t>
      </w:r>
      <w:r w:rsidRPr="00DE07F2">
        <w:t>francs</w:t>
      </w:r>
      <w:r w:rsidRPr="00DE07F2">
        <w:rPr>
          <w:spacing w:val="8"/>
        </w:rPr>
        <w:t xml:space="preserve"> </w:t>
      </w:r>
      <w:r w:rsidRPr="00DE07F2">
        <w:t>CFA de</w:t>
      </w:r>
      <w:r w:rsidRPr="00DE07F2">
        <w:rPr>
          <w:spacing w:val="6"/>
        </w:rPr>
        <w:t xml:space="preserve"> </w:t>
      </w:r>
      <w:r w:rsidRPr="00DE07F2">
        <w:t>la</w:t>
      </w:r>
      <w:r w:rsidRPr="00DE07F2">
        <w:rPr>
          <w:spacing w:val="6"/>
        </w:rPr>
        <w:t xml:space="preserve"> </w:t>
      </w:r>
      <w:r w:rsidRPr="00DE07F2">
        <w:t>manière</w:t>
      </w:r>
      <w:r w:rsidRPr="00DE07F2">
        <w:rPr>
          <w:spacing w:val="6"/>
        </w:rPr>
        <w:t xml:space="preserve"> </w:t>
      </w:r>
      <w:r w:rsidRPr="00DE07F2">
        <w:t>suivante</w:t>
      </w:r>
      <w:r w:rsidRPr="00DE07F2">
        <w:rPr>
          <w:spacing w:val="6"/>
        </w:rPr>
        <w:t xml:space="preserve"> </w:t>
      </w:r>
      <w:r w:rsidRPr="00DE07F2">
        <w:t>:</w:t>
      </w:r>
    </w:p>
    <w:p w:rsidR="008901F2" w:rsidRPr="00DE07F2" w:rsidRDefault="008901F2" w:rsidP="008901F2">
      <w:pPr>
        <w:widowControl w:val="0"/>
        <w:autoSpaceDE w:val="0"/>
        <w:jc w:val="both"/>
      </w:pPr>
      <w:r w:rsidRPr="00DE07F2">
        <w:t xml:space="preserve">a. </w:t>
      </w:r>
      <w:r w:rsidRPr="00DE07F2">
        <w:rPr>
          <w:spacing w:val="2"/>
        </w:rPr>
        <w:t>Le</w:t>
      </w:r>
      <w:r w:rsidRPr="00DE07F2">
        <w:t xml:space="preserve">s </w:t>
      </w:r>
      <w:r w:rsidRPr="00DE07F2">
        <w:rPr>
          <w:spacing w:val="-28"/>
        </w:rPr>
        <w:t xml:space="preserve"> </w:t>
      </w:r>
      <w:r w:rsidRPr="00DE07F2">
        <w:rPr>
          <w:spacing w:val="2"/>
        </w:rPr>
        <w:t>pri</w:t>
      </w:r>
      <w:r w:rsidRPr="00DE07F2">
        <w:t xml:space="preserve">x </w:t>
      </w:r>
      <w:r w:rsidRPr="00DE07F2">
        <w:rPr>
          <w:spacing w:val="-28"/>
        </w:rPr>
        <w:t xml:space="preserve"> </w:t>
      </w:r>
      <w:r w:rsidRPr="00DE07F2">
        <w:rPr>
          <w:spacing w:val="2"/>
        </w:rPr>
        <w:t>seron</w:t>
      </w:r>
      <w:r w:rsidRPr="00DE07F2">
        <w:t xml:space="preserve">t </w:t>
      </w:r>
      <w:r w:rsidRPr="00DE07F2">
        <w:rPr>
          <w:spacing w:val="2"/>
        </w:rPr>
        <w:t>entièremen</w:t>
      </w:r>
      <w:r w:rsidRPr="00DE07F2">
        <w:t xml:space="preserve">t </w:t>
      </w:r>
      <w:r w:rsidRPr="00DE07F2">
        <w:rPr>
          <w:spacing w:val="2"/>
        </w:rPr>
        <w:t>libellé</w:t>
      </w:r>
      <w:r w:rsidRPr="00DE07F2">
        <w:t xml:space="preserve">s </w:t>
      </w:r>
      <w:r w:rsidRPr="00DE07F2">
        <w:rPr>
          <w:spacing w:val="-28"/>
        </w:rPr>
        <w:t xml:space="preserve"> </w:t>
      </w:r>
      <w:r w:rsidRPr="00DE07F2">
        <w:rPr>
          <w:spacing w:val="2"/>
        </w:rPr>
        <w:t>dan</w:t>
      </w:r>
      <w:r w:rsidRPr="00DE07F2">
        <w:t xml:space="preserve">s </w:t>
      </w:r>
      <w:r w:rsidRPr="00DE07F2">
        <w:rPr>
          <w:spacing w:val="-28"/>
        </w:rPr>
        <w:t xml:space="preserve"> </w:t>
      </w:r>
      <w:r w:rsidRPr="00DE07F2">
        <w:rPr>
          <w:spacing w:val="2"/>
        </w:rPr>
        <w:t xml:space="preserve">la </w:t>
      </w:r>
      <w:r w:rsidRPr="00DE07F2">
        <w:rPr>
          <w:spacing w:val="5"/>
        </w:rPr>
        <w:t>monnai</w:t>
      </w:r>
      <w:r w:rsidRPr="00DE07F2">
        <w:t xml:space="preserve">e </w:t>
      </w:r>
      <w:r w:rsidRPr="00DE07F2">
        <w:rPr>
          <w:spacing w:val="-4"/>
        </w:rPr>
        <w:t xml:space="preserve"> </w:t>
      </w:r>
      <w:r w:rsidRPr="00DE07F2">
        <w:rPr>
          <w:spacing w:val="5"/>
        </w:rPr>
        <w:t>nationale</w:t>
      </w:r>
      <w:r w:rsidRPr="00DE07F2">
        <w:t xml:space="preserve">. </w:t>
      </w:r>
      <w:r w:rsidRPr="00DE07F2">
        <w:rPr>
          <w:spacing w:val="-4"/>
        </w:rPr>
        <w:t xml:space="preserve"> </w:t>
      </w:r>
      <w:r w:rsidRPr="00DE07F2">
        <w:rPr>
          <w:spacing w:val="5"/>
        </w:rPr>
        <w:t>L</w:t>
      </w:r>
      <w:r w:rsidRPr="00DE07F2">
        <w:t xml:space="preserve">e </w:t>
      </w:r>
      <w:r w:rsidRPr="00DE07F2">
        <w:rPr>
          <w:spacing w:val="5"/>
        </w:rPr>
        <w:t>soumissionnair</w:t>
      </w:r>
      <w:r w:rsidRPr="00DE07F2">
        <w:t xml:space="preserve">e </w:t>
      </w:r>
      <w:r w:rsidRPr="00DE07F2">
        <w:rPr>
          <w:spacing w:val="-4"/>
        </w:rPr>
        <w:t xml:space="preserve"> </w:t>
      </w:r>
      <w:r w:rsidRPr="00DE07F2">
        <w:rPr>
          <w:spacing w:val="5"/>
        </w:rPr>
        <w:t xml:space="preserve">qui </w:t>
      </w:r>
      <w:r w:rsidRPr="00DE07F2">
        <w:t>compte engager des dépenses dans d’autres monnaies pour la réalisation des Travaux, indiquera en annexe à la soumission le ou les pourcentages du montant de l’offre nécessaires pour</w:t>
      </w:r>
      <w:r w:rsidRPr="00DE07F2">
        <w:rPr>
          <w:spacing w:val="-3"/>
        </w:rPr>
        <w:t xml:space="preserve"> </w:t>
      </w:r>
      <w:r w:rsidRPr="00DE07F2">
        <w:t>couvrir</w:t>
      </w:r>
      <w:r w:rsidRPr="00DE07F2">
        <w:rPr>
          <w:spacing w:val="-3"/>
        </w:rPr>
        <w:t xml:space="preserve"> </w:t>
      </w:r>
      <w:r w:rsidRPr="00DE07F2">
        <w:t>les</w:t>
      </w:r>
      <w:r w:rsidRPr="00DE07F2">
        <w:rPr>
          <w:spacing w:val="-3"/>
        </w:rPr>
        <w:t xml:space="preserve"> </w:t>
      </w:r>
      <w:r w:rsidRPr="00DE07F2">
        <w:t>besoins</w:t>
      </w:r>
      <w:r w:rsidRPr="00DE07F2">
        <w:rPr>
          <w:spacing w:val="-3"/>
        </w:rPr>
        <w:t xml:space="preserve"> </w:t>
      </w:r>
      <w:r w:rsidRPr="00DE07F2">
        <w:t>en</w:t>
      </w:r>
      <w:r w:rsidRPr="00DE07F2">
        <w:rPr>
          <w:spacing w:val="-3"/>
        </w:rPr>
        <w:t xml:space="preserve"> </w:t>
      </w:r>
      <w:r w:rsidRPr="00DE07F2">
        <w:t>monnaies</w:t>
      </w:r>
      <w:r w:rsidRPr="00DE07F2">
        <w:rPr>
          <w:spacing w:val="-3"/>
        </w:rPr>
        <w:t xml:space="preserve"> </w:t>
      </w:r>
      <w:r w:rsidRPr="00DE07F2">
        <w:t>étrangères, sans</w:t>
      </w:r>
      <w:r w:rsidRPr="00DE07F2">
        <w:rPr>
          <w:spacing w:val="10"/>
        </w:rPr>
        <w:t xml:space="preserve"> </w:t>
      </w:r>
      <w:r w:rsidRPr="00DE07F2">
        <w:t>excéder</w:t>
      </w:r>
      <w:r w:rsidRPr="00DE07F2">
        <w:rPr>
          <w:spacing w:val="10"/>
        </w:rPr>
        <w:t xml:space="preserve"> </w:t>
      </w:r>
      <w:r w:rsidRPr="00DE07F2">
        <w:t>un</w:t>
      </w:r>
      <w:r w:rsidRPr="00DE07F2">
        <w:rPr>
          <w:spacing w:val="10"/>
        </w:rPr>
        <w:t xml:space="preserve"> </w:t>
      </w:r>
      <w:r w:rsidRPr="00DE07F2">
        <w:t>maximum</w:t>
      </w:r>
      <w:r w:rsidRPr="00DE07F2">
        <w:rPr>
          <w:spacing w:val="10"/>
        </w:rPr>
        <w:t xml:space="preserve"> </w:t>
      </w:r>
      <w:r w:rsidRPr="00DE07F2">
        <w:t>de</w:t>
      </w:r>
      <w:r w:rsidRPr="00DE07F2">
        <w:rPr>
          <w:spacing w:val="10"/>
        </w:rPr>
        <w:t xml:space="preserve"> </w:t>
      </w:r>
      <w:r w:rsidRPr="00DE07F2">
        <w:t>trois</w:t>
      </w:r>
      <w:r w:rsidRPr="00DE07F2">
        <w:rPr>
          <w:spacing w:val="10"/>
        </w:rPr>
        <w:t xml:space="preserve"> </w:t>
      </w:r>
      <w:r w:rsidRPr="00DE07F2">
        <w:t>monnaies</w:t>
      </w:r>
      <w:r w:rsidRPr="00DE07F2">
        <w:rPr>
          <w:spacing w:val="10"/>
        </w:rPr>
        <w:t xml:space="preserve"> </w:t>
      </w:r>
      <w:r w:rsidRPr="00DE07F2">
        <w:t>de pays</w:t>
      </w:r>
      <w:r w:rsidRPr="00DE07F2">
        <w:rPr>
          <w:spacing w:val="15"/>
        </w:rPr>
        <w:t xml:space="preserve"> </w:t>
      </w:r>
      <w:r w:rsidRPr="00DE07F2">
        <w:t>membres</w:t>
      </w:r>
      <w:r w:rsidRPr="00DE07F2">
        <w:rPr>
          <w:spacing w:val="15"/>
        </w:rPr>
        <w:t xml:space="preserve"> </w:t>
      </w:r>
      <w:r w:rsidRPr="00DE07F2">
        <w:t>de</w:t>
      </w:r>
      <w:r w:rsidRPr="00DE07F2">
        <w:rPr>
          <w:spacing w:val="15"/>
        </w:rPr>
        <w:t xml:space="preserve"> </w:t>
      </w:r>
      <w:r w:rsidRPr="00DE07F2">
        <w:t>l’institution</w:t>
      </w:r>
      <w:r w:rsidRPr="00DE07F2">
        <w:rPr>
          <w:spacing w:val="15"/>
        </w:rPr>
        <w:t xml:space="preserve"> </w:t>
      </w:r>
      <w:r w:rsidRPr="00DE07F2">
        <w:t>de</w:t>
      </w:r>
      <w:r w:rsidRPr="00DE07F2">
        <w:rPr>
          <w:spacing w:val="15"/>
        </w:rPr>
        <w:t xml:space="preserve"> </w:t>
      </w:r>
      <w:r w:rsidRPr="00DE07F2">
        <w:t>financement</w:t>
      </w:r>
      <w:r w:rsidRPr="00DE07F2">
        <w:rPr>
          <w:spacing w:val="15"/>
        </w:rPr>
        <w:t xml:space="preserve"> </w:t>
      </w:r>
      <w:r w:rsidRPr="00DE07F2">
        <w:t>du marché.</w:t>
      </w:r>
    </w:p>
    <w:p w:rsidR="008901F2" w:rsidRPr="00DE07F2" w:rsidRDefault="008901F2" w:rsidP="008901F2">
      <w:pPr>
        <w:widowControl w:val="0"/>
        <w:tabs>
          <w:tab w:val="left" w:pos="940"/>
          <w:tab w:val="left" w:pos="1660"/>
          <w:tab w:val="left" w:pos="2220"/>
          <w:tab w:val="left" w:pos="3260"/>
          <w:tab w:val="left" w:pos="4260"/>
          <w:tab w:val="left" w:pos="4900"/>
        </w:tabs>
        <w:autoSpaceDE w:val="0"/>
        <w:jc w:val="both"/>
      </w:pPr>
      <w:r w:rsidRPr="00DE07F2">
        <w:t xml:space="preserve">b. </w:t>
      </w:r>
      <w:r w:rsidRPr="00DE07F2">
        <w:rPr>
          <w:spacing w:val="5"/>
        </w:rPr>
        <w:t>Le</w:t>
      </w:r>
      <w:r w:rsidRPr="00DE07F2">
        <w:t>s</w:t>
      </w:r>
      <w:r w:rsidRPr="00DE07F2">
        <w:rPr>
          <w:b/>
          <w:i/>
        </w:rPr>
        <w:t xml:space="preserve"> </w:t>
      </w:r>
      <w:r w:rsidRPr="00DE07F2">
        <w:rPr>
          <w:spacing w:val="5"/>
        </w:rPr>
        <w:t>tau</w:t>
      </w:r>
      <w:r w:rsidRPr="00DE07F2">
        <w:t>x</w:t>
      </w:r>
      <w:r w:rsidRPr="00DE07F2">
        <w:rPr>
          <w:b/>
          <w:i/>
        </w:rPr>
        <w:t xml:space="preserve"> </w:t>
      </w:r>
      <w:r w:rsidRPr="00DE07F2">
        <w:rPr>
          <w:spacing w:val="5"/>
        </w:rPr>
        <w:t>d</w:t>
      </w:r>
      <w:r w:rsidRPr="00DE07F2">
        <w:t>e</w:t>
      </w:r>
      <w:r w:rsidRPr="00DE07F2">
        <w:rPr>
          <w:b/>
          <w:i/>
        </w:rPr>
        <w:t xml:space="preserve"> </w:t>
      </w:r>
      <w:r w:rsidRPr="00DE07F2">
        <w:rPr>
          <w:spacing w:val="5"/>
        </w:rPr>
        <w:t>chang</w:t>
      </w:r>
      <w:r w:rsidRPr="00DE07F2">
        <w:t>e</w:t>
      </w:r>
      <w:r w:rsidRPr="00DE07F2">
        <w:rPr>
          <w:b/>
          <w:i/>
        </w:rPr>
        <w:t xml:space="preserve"> </w:t>
      </w:r>
      <w:r w:rsidRPr="00DE07F2">
        <w:rPr>
          <w:spacing w:val="5"/>
        </w:rPr>
        <w:t>utilisé</w:t>
      </w:r>
      <w:r w:rsidRPr="00DE07F2">
        <w:t>s</w:t>
      </w:r>
      <w:r w:rsidRPr="00DE07F2">
        <w:rPr>
          <w:b/>
          <w:i/>
        </w:rPr>
        <w:t xml:space="preserve"> </w:t>
      </w:r>
      <w:r w:rsidRPr="00DE07F2">
        <w:rPr>
          <w:spacing w:val="5"/>
        </w:rPr>
        <w:t>pa</w:t>
      </w:r>
      <w:r w:rsidRPr="00DE07F2">
        <w:t>r</w:t>
      </w:r>
      <w:r w:rsidRPr="00DE07F2">
        <w:rPr>
          <w:b/>
          <w:i/>
        </w:rPr>
        <w:t xml:space="preserve"> </w:t>
      </w:r>
      <w:r w:rsidRPr="00DE07F2">
        <w:rPr>
          <w:spacing w:val="5"/>
        </w:rPr>
        <w:t xml:space="preserve">le </w:t>
      </w:r>
      <w:r w:rsidRPr="00DE07F2">
        <w:rPr>
          <w:spacing w:val="2"/>
        </w:rPr>
        <w:t>Soumissionnair</w:t>
      </w:r>
      <w:r w:rsidRPr="00DE07F2">
        <w:t xml:space="preserve">e </w:t>
      </w:r>
      <w:r w:rsidRPr="00DE07F2">
        <w:rPr>
          <w:spacing w:val="2"/>
        </w:rPr>
        <w:t>pou</w:t>
      </w:r>
      <w:r w:rsidRPr="00DE07F2">
        <w:t xml:space="preserve">r </w:t>
      </w:r>
      <w:r w:rsidRPr="00DE07F2">
        <w:rPr>
          <w:spacing w:val="2"/>
        </w:rPr>
        <w:t>converti</w:t>
      </w:r>
      <w:r w:rsidRPr="00DE07F2">
        <w:t xml:space="preserve">r </w:t>
      </w:r>
      <w:r w:rsidRPr="00DE07F2">
        <w:rPr>
          <w:spacing w:val="-28"/>
        </w:rPr>
        <w:t xml:space="preserve"> </w:t>
      </w:r>
      <w:r w:rsidRPr="00DE07F2">
        <w:rPr>
          <w:spacing w:val="2"/>
        </w:rPr>
        <w:t>so</w:t>
      </w:r>
      <w:r w:rsidRPr="00DE07F2">
        <w:t xml:space="preserve">n </w:t>
      </w:r>
      <w:r w:rsidRPr="00DE07F2">
        <w:rPr>
          <w:spacing w:val="-28"/>
        </w:rPr>
        <w:t xml:space="preserve"> </w:t>
      </w:r>
      <w:r w:rsidRPr="00DE07F2">
        <w:rPr>
          <w:spacing w:val="2"/>
        </w:rPr>
        <w:t>offr</w:t>
      </w:r>
      <w:r w:rsidRPr="00DE07F2">
        <w:t xml:space="preserve">e </w:t>
      </w:r>
      <w:r w:rsidRPr="00DE07F2">
        <w:rPr>
          <w:spacing w:val="-28"/>
        </w:rPr>
        <w:t xml:space="preserve"> </w:t>
      </w:r>
      <w:r w:rsidRPr="00DE07F2">
        <w:rPr>
          <w:spacing w:val="2"/>
        </w:rPr>
        <w:t xml:space="preserve">en </w:t>
      </w:r>
      <w:r w:rsidRPr="00DE07F2">
        <w:t>monnaie</w:t>
      </w:r>
      <w:r w:rsidRPr="00DE07F2">
        <w:rPr>
          <w:spacing w:val="-5"/>
        </w:rPr>
        <w:t xml:space="preserve"> </w:t>
      </w:r>
      <w:r w:rsidRPr="00DE07F2">
        <w:t>nationale</w:t>
      </w:r>
      <w:r w:rsidRPr="00DE07F2">
        <w:rPr>
          <w:spacing w:val="-5"/>
        </w:rPr>
        <w:t xml:space="preserve"> </w:t>
      </w:r>
      <w:r w:rsidRPr="00DE07F2">
        <w:t>seront</w:t>
      </w:r>
      <w:r w:rsidRPr="00DE07F2">
        <w:rPr>
          <w:spacing w:val="-5"/>
        </w:rPr>
        <w:t xml:space="preserve"> </w:t>
      </w:r>
      <w:r w:rsidRPr="00DE07F2">
        <w:t>spécifiés</w:t>
      </w:r>
      <w:r w:rsidRPr="00DE07F2">
        <w:rPr>
          <w:spacing w:val="-5"/>
        </w:rPr>
        <w:t xml:space="preserve"> </w:t>
      </w:r>
      <w:r w:rsidRPr="00DE07F2">
        <w:t>par</w:t>
      </w:r>
      <w:r w:rsidRPr="00DE07F2">
        <w:rPr>
          <w:spacing w:val="-5"/>
        </w:rPr>
        <w:t xml:space="preserve"> </w:t>
      </w:r>
      <w:r w:rsidRPr="00DE07F2">
        <w:t>le</w:t>
      </w:r>
      <w:r w:rsidRPr="00DE07F2">
        <w:rPr>
          <w:spacing w:val="-5"/>
        </w:rPr>
        <w:t xml:space="preserve"> </w:t>
      </w:r>
      <w:r w:rsidRPr="00DE07F2">
        <w:t>soumissionnaire</w:t>
      </w:r>
      <w:r w:rsidRPr="00DE07F2">
        <w:rPr>
          <w:spacing w:val="21"/>
        </w:rPr>
        <w:t xml:space="preserve"> </w:t>
      </w:r>
      <w:r w:rsidRPr="00DE07F2">
        <w:t>en</w:t>
      </w:r>
      <w:r w:rsidRPr="00DE07F2">
        <w:rPr>
          <w:spacing w:val="21"/>
        </w:rPr>
        <w:t xml:space="preserve"> </w:t>
      </w:r>
      <w:r w:rsidRPr="00DE07F2">
        <w:t>annexe</w:t>
      </w:r>
      <w:r w:rsidRPr="00DE07F2">
        <w:rPr>
          <w:spacing w:val="21"/>
        </w:rPr>
        <w:t xml:space="preserve"> </w:t>
      </w:r>
      <w:r w:rsidRPr="00DE07F2">
        <w:t>à</w:t>
      </w:r>
      <w:r w:rsidRPr="00DE07F2">
        <w:rPr>
          <w:spacing w:val="21"/>
        </w:rPr>
        <w:t xml:space="preserve"> </w:t>
      </w:r>
      <w:r w:rsidRPr="00DE07F2">
        <w:t>la</w:t>
      </w:r>
      <w:r w:rsidRPr="00DE07F2">
        <w:rPr>
          <w:spacing w:val="21"/>
        </w:rPr>
        <w:t xml:space="preserve"> </w:t>
      </w:r>
      <w:r w:rsidRPr="00DE07F2">
        <w:t>soumission conformément aux précisions du RPAO. Ils</w:t>
      </w:r>
      <w:r w:rsidRPr="00DE07F2">
        <w:rPr>
          <w:spacing w:val="21"/>
        </w:rPr>
        <w:t xml:space="preserve"> </w:t>
      </w:r>
      <w:r w:rsidRPr="00DE07F2">
        <w:t>seront appliqués</w:t>
      </w:r>
      <w:r w:rsidRPr="00DE07F2">
        <w:rPr>
          <w:spacing w:val="10"/>
        </w:rPr>
        <w:t xml:space="preserve"> </w:t>
      </w:r>
      <w:r w:rsidRPr="00DE07F2">
        <w:t>pour</w:t>
      </w:r>
      <w:r w:rsidRPr="00DE07F2">
        <w:rPr>
          <w:spacing w:val="10"/>
        </w:rPr>
        <w:t xml:space="preserve"> </w:t>
      </w:r>
      <w:r w:rsidRPr="00DE07F2">
        <w:t>tout</w:t>
      </w:r>
      <w:r w:rsidRPr="00DE07F2">
        <w:rPr>
          <w:spacing w:val="10"/>
        </w:rPr>
        <w:t xml:space="preserve"> </w:t>
      </w:r>
      <w:r w:rsidRPr="00DE07F2">
        <w:t>paiement</w:t>
      </w:r>
      <w:r w:rsidRPr="00DE07F2">
        <w:rPr>
          <w:spacing w:val="10"/>
        </w:rPr>
        <w:t xml:space="preserve"> </w:t>
      </w:r>
      <w:r w:rsidRPr="00DE07F2">
        <w:t>au</w:t>
      </w:r>
      <w:r w:rsidRPr="00DE07F2">
        <w:rPr>
          <w:spacing w:val="10"/>
        </w:rPr>
        <w:t xml:space="preserve"> </w:t>
      </w:r>
      <w:r w:rsidRPr="00DE07F2">
        <w:t>titre</w:t>
      </w:r>
      <w:r w:rsidRPr="00DE07F2">
        <w:rPr>
          <w:spacing w:val="10"/>
        </w:rPr>
        <w:t xml:space="preserve"> </w:t>
      </w:r>
      <w:r w:rsidRPr="00DE07F2">
        <w:t>du</w:t>
      </w:r>
      <w:r w:rsidRPr="00DE07F2">
        <w:rPr>
          <w:spacing w:val="10"/>
        </w:rPr>
        <w:t xml:space="preserve"> </w:t>
      </w:r>
      <w:r w:rsidRPr="00DE07F2">
        <w:t>Marché, pour</w:t>
      </w:r>
      <w:r w:rsidRPr="00DE07F2">
        <w:rPr>
          <w:spacing w:val="4"/>
        </w:rPr>
        <w:t xml:space="preserve"> </w:t>
      </w:r>
      <w:r w:rsidRPr="00DE07F2">
        <w:t>qu’aucun</w:t>
      </w:r>
      <w:r w:rsidRPr="00DE07F2">
        <w:rPr>
          <w:spacing w:val="4"/>
        </w:rPr>
        <w:t xml:space="preserve"> </w:t>
      </w:r>
      <w:r w:rsidRPr="00DE07F2">
        <w:t>risque</w:t>
      </w:r>
      <w:r w:rsidRPr="00DE07F2">
        <w:rPr>
          <w:spacing w:val="4"/>
        </w:rPr>
        <w:t xml:space="preserve"> </w:t>
      </w:r>
      <w:r w:rsidRPr="00DE07F2">
        <w:t>de</w:t>
      </w:r>
      <w:r w:rsidRPr="00DE07F2">
        <w:rPr>
          <w:spacing w:val="4"/>
        </w:rPr>
        <w:t xml:space="preserve"> </w:t>
      </w:r>
      <w:r w:rsidRPr="00DE07F2">
        <w:t>change</w:t>
      </w:r>
      <w:r w:rsidRPr="00DE07F2">
        <w:rPr>
          <w:spacing w:val="4"/>
        </w:rPr>
        <w:t xml:space="preserve"> </w:t>
      </w:r>
      <w:r w:rsidRPr="00DE07F2">
        <w:t>ne</w:t>
      </w:r>
      <w:r w:rsidRPr="00DE07F2">
        <w:rPr>
          <w:spacing w:val="4"/>
        </w:rPr>
        <w:t xml:space="preserve"> </w:t>
      </w:r>
      <w:r w:rsidRPr="00DE07F2">
        <w:t>soit</w:t>
      </w:r>
      <w:r w:rsidRPr="00DE07F2">
        <w:rPr>
          <w:spacing w:val="4"/>
        </w:rPr>
        <w:t xml:space="preserve"> </w:t>
      </w:r>
      <w:r w:rsidRPr="00DE07F2">
        <w:t>supporté par</w:t>
      </w:r>
      <w:r w:rsidRPr="00DE07F2">
        <w:rPr>
          <w:spacing w:val="6"/>
        </w:rPr>
        <w:t xml:space="preserve"> </w:t>
      </w:r>
      <w:r w:rsidRPr="00DE07F2">
        <w:t>le</w:t>
      </w:r>
      <w:r w:rsidRPr="00DE07F2">
        <w:rPr>
          <w:spacing w:val="6"/>
        </w:rPr>
        <w:t xml:space="preserve"> </w:t>
      </w:r>
      <w:r w:rsidRPr="00DE07F2">
        <w:t>Soumissionnaire</w:t>
      </w:r>
      <w:r w:rsidRPr="00DE07F2">
        <w:rPr>
          <w:spacing w:val="6"/>
        </w:rPr>
        <w:t xml:space="preserve"> </w:t>
      </w:r>
      <w:r w:rsidRPr="00DE07F2">
        <w:t>retenu.</w:t>
      </w:r>
    </w:p>
    <w:p w:rsidR="008901F2" w:rsidRPr="00DE07F2" w:rsidRDefault="008901F2" w:rsidP="008901F2">
      <w:pPr>
        <w:widowControl w:val="0"/>
        <w:autoSpaceDE w:val="0"/>
        <w:jc w:val="both"/>
      </w:pPr>
      <w:r w:rsidRPr="00DE07F2">
        <w:t>15.3. Option B : Le montant de la soumission est directement libellé en monnaie nationale et étrangère</w:t>
      </w:r>
      <w:r w:rsidRPr="00DE07F2">
        <w:rPr>
          <w:spacing w:val="6"/>
        </w:rPr>
        <w:t xml:space="preserve"> </w:t>
      </w:r>
      <w:r w:rsidRPr="00DE07F2">
        <w:t>aux</w:t>
      </w:r>
      <w:r w:rsidRPr="00DE07F2">
        <w:rPr>
          <w:spacing w:val="6"/>
        </w:rPr>
        <w:t xml:space="preserve"> </w:t>
      </w:r>
      <w:r w:rsidRPr="00DE07F2">
        <w:t>taux</w:t>
      </w:r>
      <w:r w:rsidRPr="00DE07F2">
        <w:rPr>
          <w:spacing w:val="6"/>
        </w:rPr>
        <w:t xml:space="preserve"> </w:t>
      </w:r>
      <w:r w:rsidRPr="00DE07F2">
        <w:t>fixés</w:t>
      </w:r>
      <w:r w:rsidRPr="00DE07F2">
        <w:rPr>
          <w:spacing w:val="6"/>
        </w:rPr>
        <w:t xml:space="preserve"> </w:t>
      </w:r>
      <w:r w:rsidRPr="00DE07F2">
        <w:t>dans</w:t>
      </w:r>
      <w:r w:rsidRPr="00DE07F2">
        <w:rPr>
          <w:spacing w:val="6"/>
        </w:rPr>
        <w:t xml:space="preserve"> </w:t>
      </w:r>
      <w:r w:rsidRPr="00DE07F2">
        <w:t>le</w:t>
      </w:r>
      <w:r w:rsidRPr="00DE07F2">
        <w:rPr>
          <w:spacing w:val="6"/>
        </w:rPr>
        <w:t xml:space="preserve"> </w:t>
      </w:r>
      <w:r w:rsidRPr="00DE07F2">
        <w:t>RPAO.</w:t>
      </w:r>
    </w:p>
    <w:p w:rsidR="008901F2" w:rsidRPr="00DE07F2" w:rsidRDefault="008901F2" w:rsidP="008901F2">
      <w:pPr>
        <w:widowControl w:val="0"/>
        <w:autoSpaceDE w:val="0"/>
        <w:jc w:val="both"/>
      </w:pPr>
      <w:r w:rsidRPr="00DE07F2">
        <w:t>Le soumissionnaire libellera les prix unitaires du bordereau</w:t>
      </w:r>
      <w:r w:rsidRPr="00DE07F2">
        <w:rPr>
          <w:spacing w:val="6"/>
        </w:rPr>
        <w:t xml:space="preserve"> </w:t>
      </w:r>
      <w:r w:rsidRPr="00DE07F2">
        <w:t>des</w:t>
      </w:r>
      <w:r w:rsidRPr="00DE07F2">
        <w:rPr>
          <w:spacing w:val="6"/>
        </w:rPr>
        <w:t xml:space="preserve"> </w:t>
      </w:r>
      <w:r w:rsidRPr="00DE07F2">
        <w:t>prix</w:t>
      </w:r>
      <w:r w:rsidRPr="00DE07F2">
        <w:rPr>
          <w:spacing w:val="6"/>
        </w:rPr>
        <w:t xml:space="preserve"> </w:t>
      </w:r>
      <w:r w:rsidRPr="00DE07F2">
        <w:t>et</w:t>
      </w:r>
      <w:r w:rsidRPr="00DE07F2">
        <w:rPr>
          <w:spacing w:val="6"/>
        </w:rPr>
        <w:t xml:space="preserve"> </w:t>
      </w:r>
      <w:r w:rsidRPr="00DE07F2">
        <w:t>les</w:t>
      </w:r>
      <w:r w:rsidRPr="00DE07F2">
        <w:rPr>
          <w:spacing w:val="6"/>
        </w:rPr>
        <w:t xml:space="preserve"> </w:t>
      </w:r>
      <w:r w:rsidRPr="00DE07F2">
        <w:t>prix</w:t>
      </w:r>
      <w:r w:rsidRPr="00DE07F2">
        <w:rPr>
          <w:spacing w:val="6"/>
        </w:rPr>
        <w:t xml:space="preserve"> </w:t>
      </w:r>
      <w:r w:rsidRPr="00DE07F2">
        <w:t>du</w:t>
      </w:r>
      <w:r w:rsidRPr="00DE07F2">
        <w:rPr>
          <w:spacing w:val="6"/>
        </w:rPr>
        <w:t xml:space="preserve"> </w:t>
      </w:r>
      <w:r w:rsidRPr="00DE07F2">
        <w:t>Détail</w:t>
      </w:r>
      <w:r w:rsidRPr="00DE07F2">
        <w:rPr>
          <w:spacing w:val="6"/>
        </w:rPr>
        <w:t xml:space="preserve"> </w:t>
      </w:r>
      <w:r w:rsidRPr="00DE07F2">
        <w:t>quantitatif</w:t>
      </w:r>
      <w:r w:rsidRPr="00DE07F2">
        <w:rPr>
          <w:spacing w:val="6"/>
        </w:rPr>
        <w:t xml:space="preserve"> </w:t>
      </w:r>
      <w:r w:rsidRPr="00DE07F2">
        <w:t>et estimatif</w:t>
      </w:r>
      <w:r w:rsidRPr="00DE07F2">
        <w:rPr>
          <w:spacing w:val="6"/>
        </w:rPr>
        <w:t xml:space="preserve"> </w:t>
      </w:r>
      <w:r w:rsidRPr="00DE07F2">
        <w:t>de</w:t>
      </w:r>
      <w:r w:rsidRPr="00DE07F2">
        <w:rPr>
          <w:spacing w:val="6"/>
        </w:rPr>
        <w:t xml:space="preserve"> </w:t>
      </w:r>
      <w:r w:rsidRPr="00DE07F2">
        <w:t>la</w:t>
      </w:r>
      <w:r w:rsidRPr="00DE07F2">
        <w:rPr>
          <w:spacing w:val="6"/>
        </w:rPr>
        <w:t xml:space="preserve"> </w:t>
      </w:r>
      <w:r w:rsidRPr="00DE07F2">
        <w:t>manière</w:t>
      </w:r>
      <w:r w:rsidRPr="00DE07F2">
        <w:rPr>
          <w:spacing w:val="6"/>
        </w:rPr>
        <w:t xml:space="preserve"> </w:t>
      </w:r>
      <w:r w:rsidRPr="00DE07F2">
        <w:t>suivante</w:t>
      </w:r>
      <w:r w:rsidRPr="00DE07F2">
        <w:rPr>
          <w:spacing w:val="6"/>
        </w:rPr>
        <w:t xml:space="preserve"> </w:t>
      </w:r>
      <w:r w:rsidRPr="00DE07F2">
        <w:t>:</w:t>
      </w:r>
    </w:p>
    <w:p w:rsidR="008901F2" w:rsidRPr="00DE07F2" w:rsidRDefault="008901F2" w:rsidP="008901F2">
      <w:pPr>
        <w:widowControl w:val="0"/>
        <w:autoSpaceDE w:val="0"/>
        <w:jc w:val="both"/>
      </w:pPr>
      <w:r w:rsidRPr="00DE07F2">
        <w:rPr>
          <w:w w:val="99"/>
        </w:rPr>
        <w:t>a.</w:t>
      </w:r>
      <w:r w:rsidRPr="00DE07F2">
        <w:t xml:space="preserve"> Les prix des intrants nécessaires aux Travaux que le Soumissionnaire compte se procurer dans le pays de l’Autorité Contractante seront libellés dans la monnaie du pays de l’Autorité Contractante spécifiée aux RPAO et dénommée “monnaie nationale”.</w:t>
      </w:r>
    </w:p>
    <w:p w:rsidR="008901F2" w:rsidRPr="00DE07F2" w:rsidRDefault="008901F2" w:rsidP="008901F2">
      <w:pPr>
        <w:widowControl w:val="0"/>
        <w:autoSpaceDE w:val="0"/>
        <w:jc w:val="both"/>
      </w:pPr>
      <w:r w:rsidRPr="00DE07F2">
        <w:t>b. Les prix des intrants nécessaires aux Travaux que le soumissionnaire compte se procurer en dehors du pays de l’Autorité Contractante seront libellés dans la monnaie du pays du soumissionnaire ou de celle d’un pays membre éligible largement utilisée dans le commerce international.</w:t>
      </w:r>
    </w:p>
    <w:p w:rsidR="008901F2" w:rsidRPr="00DE07F2" w:rsidRDefault="008901F2" w:rsidP="008901F2">
      <w:pPr>
        <w:widowControl w:val="0"/>
        <w:autoSpaceDE w:val="0"/>
        <w:jc w:val="both"/>
      </w:pPr>
      <w:r w:rsidRPr="00DE07F2">
        <w:t>15.4. L’Autorité Contractante peut demander aux soumissionnaires d’exprimer leurs besoins en monnaies nationale et étrangère et de justifier que les montants inclus dans les prix unitaires et totaux, et indiqués en annexe à la soumission, sont raisonnables; à cette fin, un état détaillé de ses besoins en monnaies étrangères sera fourni par le soumissionnaire.</w:t>
      </w:r>
    </w:p>
    <w:p w:rsidR="008901F2" w:rsidRPr="00DE07F2" w:rsidRDefault="008901F2" w:rsidP="008901F2">
      <w:pPr>
        <w:widowControl w:val="0"/>
        <w:autoSpaceDE w:val="0"/>
        <w:jc w:val="both"/>
      </w:pPr>
      <w:r w:rsidRPr="00DE07F2">
        <w:t>15.5. Durant</w:t>
      </w:r>
      <w:r w:rsidRPr="00DE07F2">
        <w:rPr>
          <w:spacing w:val="10"/>
        </w:rPr>
        <w:t xml:space="preserve"> </w:t>
      </w:r>
      <w:r w:rsidRPr="00DE07F2">
        <w:t>l’exécution</w:t>
      </w:r>
      <w:r w:rsidRPr="00DE07F2">
        <w:rPr>
          <w:spacing w:val="10"/>
        </w:rPr>
        <w:t xml:space="preserve"> </w:t>
      </w:r>
      <w:r w:rsidRPr="00DE07F2">
        <w:t>des</w:t>
      </w:r>
      <w:r w:rsidRPr="00DE07F2">
        <w:rPr>
          <w:spacing w:val="10"/>
        </w:rPr>
        <w:t xml:space="preserve"> </w:t>
      </w:r>
      <w:r w:rsidRPr="00DE07F2">
        <w:t>travaux,</w:t>
      </w:r>
      <w:r w:rsidRPr="00DE07F2">
        <w:rPr>
          <w:spacing w:val="10"/>
        </w:rPr>
        <w:t xml:space="preserve"> </w:t>
      </w:r>
      <w:r w:rsidRPr="00DE07F2">
        <w:t>la</w:t>
      </w:r>
      <w:r w:rsidRPr="00DE07F2">
        <w:rPr>
          <w:spacing w:val="10"/>
        </w:rPr>
        <w:t xml:space="preserve"> </w:t>
      </w:r>
      <w:r w:rsidRPr="00DE07F2">
        <w:t>plupart</w:t>
      </w:r>
      <w:r w:rsidRPr="00DE07F2">
        <w:rPr>
          <w:spacing w:val="10"/>
        </w:rPr>
        <w:t xml:space="preserve"> </w:t>
      </w:r>
      <w:r w:rsidRPr="00DE07F2">
        <w:t>des monnaies étrangères restant à payer sur le montant du marché peut être révisée d’un commun accord par l’Autorité Contractante et l’entrepreneur de façon à tenir compte de toute</w:t>
      </w:r>
      <w:r w:rsidRPr="00DE07F2">
        <w:rPr>
          <w:spacing w:val="14"/>
        </w:rPr>
        <w:t xml:space="preserve"> </w:t>
      </w:r>
      <w:r w:rsidRPr="00DE07F2">
        <w:t>modification</w:t>
      </w:r>
      <w:r w:rsidRPr="00DE07F2">
        <w:rPr>
          <w:spacing w:val="14"/>
        </w:rPr>
        <w:t xml:space="preserve"> </w:t>
      </w:r>
      <w:r w:rsidRPr="00DE07F2">
        <w:t>survenue</w:t>
      </w:r>
      <w:r w:rsidRPr="00DE07F2">
        <w:rPr>
          <w:spacing w:val="14"/>
        </w:rPr>
        <w:t xml:space="preserve"> </w:t>
      </w:r>
      <w:r w:rsidRPr="00DE07F2">
        <w:t>dans</w:t>
      </w:r>
      <w:r w:rsidRPr="00DE07F2">
        <w:rPr>
          <w:spacing w:val="14"/>
        </w:rPr>
        <w:t xml:space="preserve"> </w:t>
      </w:r>
      <w:r w:rsidRPr="00DE07F2">
        <w:t>les</w:t>
      </w:r>
      <w:r w:rsidRPr="00DE07F2">
        <w:rPr>
          <w:spacing w:val="14"/>
        </w:rPr>
        <w:t xml:space="preserve"> </w:t>
      </w:r>
      <w:r w:rsidRPr="00DE07F2">
        <w:t>besoins en</w:t>
      </w:r>
      <w:r w:rsidRPr="00DE07F2">
        <w:rPr>
          <w:spacing w:val="6"/>
        </w:rPr>
        <w:t xml:space="preserve"> </w:t>
      </w:r>
      <w:r w:rsidRPr="00DE07F2">
        <w:t>devises</w:t>
      </w:r>
      <w:r w:rsidRPr="00DE07F2">
        <w:rPr>
          <w:spacing w:val="6"/>
        </w:rPr>
        <w:t xml:space="preserve"> </w:t>
      </w:r>
      <w:r w:rsidRPr="00DE07F2">
        <w:t>au</w:t>
      </w:r>
      <w:r w:rsidRPr="00DE07F2">
        <w:rPr>
          <w:spacing w:val="6"/>
        </w:rPr>
        <w:t xml:space="preserve"> </w:t>
      </w:r>
      <w:r w:rsidRPr="00DE07F2">
        <w:t>titre</w:t>
      </w:r>
      <w:r w:rsidRPr="00DE07F2">
        <w:rPr>
          <w:spacing w:val="6"/>
        </w:rPr>
        <w:t xml:space="preserve"> </w:t>
      </w:r>
      <w:r w:rsidRPr="00DE07F2">
        <w:t>du</w:t>
      </w:r>
      <w:r w:rsidRPr="00DE07F2">
        <w:rPr>
          <w:spacing w:val="6"/>
        </w:rPr>
        <w:t xml:space="preserve"> </w:t>
      </w:r>
      <w:r w:rsidRPr="00DE07F2">
        <w:t>marché.</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16</w:t>
      </w:r>
      <w:r w:rsidRPr="00DE07F2">
        <w:rPr>
          <w:b/>
          <w:bCs/>
          <w:spacing w:val="6"/>
        </w:rPr>
        <w:t xml:space="preserve"> </w:t>
      </w:r>
      <w:r w:rsidRPr="00DE07F2">
        <w:rPr>
          <w:b/>
          <w:bCs/>
        </w:rPr>
        <w:t>:</w:t>
      </w:r>
      <w:r w:rsidRPr="00DE07F2">
        <w:rPr>
          <w:b/>
          <w:bCs/>
          <w:spacing w:val="6"/>
        </w:rPr>
        <w:t xml:space="preserve"> </w:t>
      </w:r>
      <w:r w:rsidRPr="00DE07F2">
        <w:rPr>
          <w:b/>
          <w:bCs/>
        </w:rPr>
        <w:t>Validité</w:t>
      </w:r>
      <w:r w:rsidRPr="00DE07F2">
        <w:rPr>
          <w:b/>
          <w:bCs/>
          <w:spacing w:val="6"/>
        </w:rPr>
        <w:t xml:space="preserve"> </w:t>
      </w:r>
      <w:r w:rsidRPr="00DE07F2">
        <w:rPr>
          <w:b/>
          <w:bCs/>
        </w:rPr>
        <w:t>des</w:t>
      </w:r>
      <w:r w:rsidRPr="00DE07F2">
        <w:rPr>
          <w:b/>
          <w:bCs/>
          <w:spacing w:val="6"/>
        </w:rPr>
        <w:t xml:space="preserve"> </w:t>
      </w:r>
      <w:r w:rsidRPr="00DE07F2">
        <w:rPr>
          <w:b/>
          <w:bCs/>
        </w:rPr>
        <w:t>offres</w:t>
      </w:r>
    </w:p>
    <w:p w:rsidR="008901F2" w:rsidRPr="00DE07F2" w:rsidRDefault="008901F2" w:rsidP="008901F2">
      <w:pPr>
        <w:widowControl w:val="0"/>
        <w:autoSpaceDE w:val="0"/>
        <w:jc w:val="both"/>
      </w:pPr>
      <w:r w:rsidRPr="00DE07F2">
        <w:t>16.1. Les</w:t>
      </w:r>
      <w:r w:rsidRPr="00DE07F2">
        <w:rPr>
          <w:spacing w:val="-1"/>
        </w:rPr>
        <w:t xml:space="preserve"> </w:t>
      </w:r>
      <w:r w:rsidRPr="00DE07F2">
        <w:t>offres</w:t>
      </w:r>
      <w:r w:rsidRPr="00DE07F2">
        <w:rPr>
          <w:spacing w:val="-1"/>
        </w:rPr>
        <w:t xml:space="preserve"> </w:t>
      </w:r>
      <w:r w:rsidRPr="00DE07F2">
        <w:t>doivent</w:t>
      </w:r>
      <w:r w:rsidRPr="00DE07F2">
        <w:rPr>
          <w:spacing w:val="-1"/>
        </w:rPr>
        <w:t xml:space="preserve"> </w:t>
      </w:r>
      <w:r w:rsidRPr="00DE07F2">
        <w:t>demeurer</w:t>
      </w:r>
      <w:r w:rsidRPr="00DE07F2">
        <w:rPr>
          <w:spacing w:val="-1"/>
        </w:rPr>
        <w:t xml:space="preserve"> </w:t>
      </w:r>
      <w:r w:rsidRPr="00DE07F2">
        <w:t>valables</w:t>
      </w:r>
      <w:r w:rsidRPr="00DE07F2">
        <w:rPr>
          <w:spacing w:val="-1"/>
        </w:rPr>
        <w:t xml:space="preserve"> </w:t>
      </w:r>
      <w:r w:rsidRPr="00DE07F2">
        <w:t xml:space="preserve">pendant </w:t>
      </w:r>
      <w:r w:rsidRPr="00DE07F2">
        <w:rPr>
          <w:spacing w:val="5"/>
        </w:rPr>
        <w:t>l</w:t>
      </w:r>
      <w:r w:rsidRPr="00DE07F2">
        <w:t xml:space="preserve">a </w:t>
      </w:r>
      <w:r w:rsidRPr="00DE07F2">
        <w:rPr>
          <w:spacing w:val="5"/>
        </w:rPr>
        <w:t>périod</w:t>
      </w:r>
      <w:r w:rsidRPr="00DE07F2">
        <w:t xml:space="preserve">e </w:t>
      </w:r>
      <w:r w:rsidRPr="00DE07F2">
        <w:rPr>
          <w:spacing w:val="5"/>
        </w:rPr>
        <w:t>spécifié</w:t>
      </w:r>
      <w:r w:rsidRPr="00DE07F2">
        <w:t xml:space="preserve">e </w:t>
      </w:r>
      <w:r w:rsidRPr="00DE07F2">
        <w:rPr>
          <w:spacing w:val="5"/>
        </w:rPr>
        <w:t>dan</w:t>
      </w:r>
      <w:r w:rsidRPr="00DE07F2">
        <w:t xml:space="preserve">s </w:t>
      </w:r>
      <w:r w:rsidRPr="00DE07F2">
        <w:rPr>
          <w:spacing w:val="5"/>
        </w:rPr>
        <w:t>l</w:t>
      </w:r>
      <w:r w:rsidRPr="00DE07F2">
        <w:t xml:space="preserve">e </w:t>
      </w:r>
      <w:r w:rsidRPr="00DE07F2">
        <w:rPr>
          <w:spacing w:val="-15"/>
        </w:rPr>
        <w:t xml:space="preserve"> </w:t>
      </w:r>
      <w:r w:rsidRPr="00DE07F2">
        <w:rPr>
          <w:spacing w:val="5"/>
        </w:rPr>
        <w:t xml:space="preserve">Règlement </w:t>
      </w:r>
      <w:r w:rsidRPr="00DE07F2">
        <w:t>Particulier</w:t>
      </w:r>
      <w:r w:rsidRPr="00DE07F2">
        <w:rPr>
          <w:spacing w:val="9"/>
        </w:rPr>
        <w:t xml:space="preserve"> </w:t>
      </w:r>
      <w:r w:rsidRPr="00DE07F2">
        <w:t>de</w:t>
      </w:r>
      <w:r w:rsidRPr="00DE07F2">
        <w:rPr>
          <w:spacing w:val="9"/>
        </w:rPr>
        <w:t xml:space="preserve"> </w:t>
      </w:r>
      <w:r w:rsidRPr="00DE07F2">
        <w:t>l'Appel</w:t>
      </w:r>
      <w:r w:rsidRPr="00DE07F2">
        <w:rPr>
          <w:spacing w:val="9"/>
        </w:rPr>
        <w:t xml:space="preserve"> </w:t>
      </w:r>
      <w:r w:rsidRPr="00DE07F2">
        <w:t>d'Offres</w:t>
      </w:r>
      <w:r w:rsidRPr="00DE07F2">
        <w:rPr>
          <w:spacing w:val="9"/>
        </w:rPr>
        <w:t xml:space="preserve"> </w:t>
      </w:r>
      <w:r w:rsidRPr="00DE07F2">
        <w:t>à</w:t>
      </w:r>
      <w:r w:rsidRPr="00DE07F2">
        <w:rPr>
          <w:spacing w:val="9"/>
        </w:rPr>
        <w:t xml:space="preserve"> </w:t>
      </w:r>
      <w:r w:rsidRPr="00DE07F2">
        <w:t>compter</w:t>
      </w:r>
      <w:r w:rsidRPr="00DE07F2">
        <w:rPr>
          <w:spacing w:val="9"/>
        </w:rPr>
        <w:t xml:space="preserve"> </w:t>
      </w:r>
      <w:r w:rsidRPr="00DE07F2">
        <w:t>de</w:t>
      </w:r>
      <w:r w:rsidRPr="00DE07F2">
        <w:rPr>
          <w:spacing w:val="9"/>
        </w:rPr>
        <w:t xml:space="preserve"> </w:t>
      </w:r>
      <w:r w:rsidRPr="00DE07F2">
        <w:t>la date</w:t>
      </w:r>
      <w:r w:rsidRPr="00DE07F2">
        <w:rPr>
          <w:spacing w:val="20"/>
        </w:rPr>
        <w:t xml:space="preserve"> </w:t>
      </w:r>
      <w:r w:rsidRPr="00DE07F2">
        <w:t>de</w:t>
      </w:r>
      <w:r w:rsidRPr="00DE07F2">
        <w:rPr>
          <w:spacing w:val="20"/>
        </w:rPr>
        <w:t xml:space="preserve"> </w:t>
      </w:r>
      <w:r w:rsidRPr="00DE07F2">
        <w:t>remise</w:t>
      </w:r>
      <w:r w:rsidRPr="00DE07F2">
        <w:rPr>
          <w:spacing w:val="20"/>
        </w:rPr>
        <w:t xml:space="preserve"> </w:t>
      </w:r>
      <w:r w:rsidRPr="00DE07F2">
        <w:t>des</w:t>
      </w:r>
      <w:r w:rsidRPr="00DE07F2">
        <w:rPr>
          <w:spacing w:val="20"/>
        </w:rPr>
        <w:t xml:space="preserve"> </w:t>
      </w:r>
      <w:r w:rsidRPr="00DE07F2">
        <w:t>offres</w:t>
      </w:r>
      <w:r w:rsidRPr="00DE07F2">
        <w:rPr>
          <w:spacing w:val="20"/>
        </w:rPr>
        <w:t xml:space="preserve"> </w:t>
      </w:r>
      <w:r w:rsidRPr="00DE07F2">
        <w:t>fixée</w:t>
      </w:r>
      <w:r w:rsidRPr="00DE07F2">
        <w:rPr>
          <w:spacing w:val="20"/>
        </w:rPr>
        <w:t xml:space="preserve"> </w:t>
      </w:r>
      <w:r w:rsidRPr="00DE07F2">
        <w:t>par</w:t>
      </w:r>
      <w:r w:rsidRPr="00DE07F2">
        <w:rPr>
          <w:spacing w:val="20"/>
        </w:rPr>
        <w:t xml:space="preserve"> </w:t>
      </w:r>
      <w:r w:rsidRPr="00DE07F2">
        <w:t xml:space="preserve">l’Autorité Contractante, en application de l'article 22 du RGAO. Une offre valable pour une période </w:t>
      </w:r>
      <w:r w:rsidRPr="00DE07F2">
        <w:rPr>
          <w:spacing w:val="5"/>
        </w:rPr>
        <w:t>plu</w:t>
      </w:r>
      <w:r w:rsidRPr="00DE07F2">
        <w:t xml:space="preserve">s </w:t>
      </w:r>
      <w:r w:rsidRPr="00DE07F2">
        <w:rPr>
          <w:spacing w:val="5"/>
        </w:rPr>
        <w:t>court</w:t>
      </w:r>
      <w:r w:rsidRPr="00DE07F2">
        <w:t xml:space="preserve">e </w:t>
      </w:r>
      <w:r w:rsidRPr="00DE07F2">
        <w:rPr>
          <w:spacing w:val="5"/>
        </w:rPr>
        <w:t>ser</w:t>
      </w:r>
      <w:r w:rsidRPr="00DE07F2">
        <w:t xml:space="preserve">a </w:t>
      </w:r>
      <w:r w:rsidRPr="00DE07F2">
        <w:rPr>
          <w:spacing w:val="2"/>
        </w:rPr>
        <w:t xml:space="preserve"> </w:t>
      </w:r>
      <w:r w:rsidRPr="00DE07F2">
        <w:rPr>
          <w:spacing w:val="5"/>
        </w:rPr>
        <w:t>rejeté</w:t>
      </w:r>
      <w:r w:rsidRPr="00DE07F2">
        <w:t xml:space="preserve">e </w:t>
      </w:r>
      <w:r w:rsidRPr="00DE07F2">
        <w:rPr>
          <w:spacing w:val="5"/>
        </w:rPr>
        <w:t>pa</w:t>
      </w:r>
      <w:r w:rsidRPr="00DE07F2">
        <w:t xml:space="preserve">r </w:t>
      </w:r>
      <w:r w:rsidRPr="00DE07F2">
        <w:rPr>
          <w:spacing w:val="5"/>
        </w:rPr>
        <w:t>l’Autorité Contractante</w:t>
      </w:r>
      <w:r w:rsidRPr="00DE07F2">
        <w:t xml:space="preserve"> comme</w:t>
      </w:r>
      <w:r w:rsidRPr="00DE07F2">
        <w:rPr>
          <w:spacing w:val="6"/>
        </w:rPr>
        <w:t xml:space="preserve"> </w:t>
      </w:r>
      <w:r w:rsidRPr="00DE07F2">
        <w:t>non</w:t>
      </w:r>
      <w:r w:rsidRPr="00DE07F2">
        <w:rPr>
          <w:spacing w:val="6"/>
        </w:rPr>
        <w:t xml:space="preserve"> </w:t>
      </w:r>
      <w:r w:rsidRPr="00DE07F2">
        <w:t>conforme.</w:t>
      </w:r>
    </w:p>
    <w:p w:rsidR="008901F2" w:rsidRPr="00DE07F2" w:rsidRDefault="008901F2" w:rsidP="008901F2">
      <w:pPr>
        <w:widowControl w:val="0"/>
        <w:autoSpaceDE w:val="0"/>
        <w:jc w:val="both"/>
      </w:pPr>
      <w:r w:rsidRPr="00DE07F2">
        <w:t xml:space="preserve">16.2. </w:t>
      </w:r>
      <w:r w:rsidRPr="00DE07F2">
        <w:rPr>
          <w:spacing w:val="5"/>
        </w:rPr>
        <w:t>Dan</w:t>
      </w:r>
      <w:r w:rsidRPr="00DE07F2">
        <w:t xml:space="preserve">s </w:t>
      </w:r>
      <w:r w:rsidRPr="00DE07F2">
        <w:rPr>
          <w:spacing w:val="-12"/>
        </w:rPr>
        <w:t xml:space="preserve"> </w:t>
      </w:r>
      <w:r w:rsidRPr="00DE07F2">
        <w:rPr>
          <w:spacing w:val="5"/>
        </w:rPr>
        <w:t>de</w:t>
      </w:r>
      <w:r w:rsidRPr="00DE07F2">
        <w:t xml:space="preserve">s </w:t>
      </w:r>
      <w:r w:rsidRPr="00DE07F2">
        <w:rPr>
          <w:spacing w:val="-12"/>
        </w:rPr>
        <w:t xml:space="preserve"> </w:t>
      </w:r>
      <w:r w:rsidRPr="00DE07F2">
        <w:rPr>
          <w:spacing w:val="5"/>
        </w:rPr>
        <w:t>circonstance</w:t>
      </w:r>
      <w:r w:rsidRPr="00DE07F2">
        <w:t xml:space="preserve">s </w:t>
      </w:r>
      <w:r w:rsidRPr="00DE07F2">
        <w:rPr>
          <w:spacing w:val="-12"/>
        </w:rPr>
        <w:t xml:space="preserve"> </w:t>
      </w:r>
      <w:r w:rsidRPr="00DE07F2">
        <w:rPr>
          <w:spacing w:val="5"/>
        </w:rPr>
        <w:t xml:space="preserve">exceptionnelles,  </w:t>
      </w:r>
      <w:r w:rsidRPr="00DE07F2">
        <w:t>l’Autorité Contractante</w:t>
      </w:r>
      <w:r w:rsidRPr="00DE07F2">
        <w:rPr>
          <w:spacing w:val="19"/>
        </w:rPr>
        <w:t xml:space="preserve"> </w:t>
      </w:r>
      <w:r w:rsidRPr="00DE07F2">
        <w:t>peut</w:t>
      </w:r>
      <w:r w:rsidRPr="00DE07F2">
        <w:rPr>
          <w:spacing w:val="19"/>
        </w:rPr>
        <w:t xml:space="preserve"> </w:t>
      </w:r>
      <w:r w:rsidRPr="00DE07F2">
        <w:t>solliciter</w:t>
      </w:r>
      <w:r w:rsidRPr="00DE07F2">
        <w:rPr>
          <w:spacing w:val="19"/>
        </w:rPr>
        <w:t xml:space="preserve"> </w:t>
      </w:r>
      <w:r w:rsidRPr="00DE07F2">
        <w:t>le</w:t>
      </w:r>
      <w:r w:rsidRPr="00DE07F2">
        <w:rPr>
          <w:spacing w:val="19"/>
        </w:rPr>
        <w:t xml:space="preserve"> </w:t>
      </w:r>
      <w:r w:rsidRPr="00DE07F2">
        <w:t xml:space="preserve">consentement </w:t>
      </w:r>
      <w:r w:rsidRPr="00DE07F2">
        <w:rPr>
          <w:spacing w:val="-30"/>
        </w:rPr>
        <w:t xml:space="preserve"> </w:t>
      </w:r>
      <w:r w:rsidRPr="00DE07F2">
        <w:t xml:space="preserve">du </w:t>
      </w:r>
      <w:r w:rsidRPr="00DE07F2">
        <w:rPr>
          <w:spacing w:val="-30"/>
        </w:rPr>
        <w:t xml:space="preserve"> </w:t>
      </w:r>
      <w:r w:rsidRPr="00DE07F2">
        <w:t xml:space="preserve">soumissionnaire </w:t>
      </w:r>
      <w:r w:rsidRPr="00DE07F2">
        <w:rPr>
          <w:spacing w:val="-30"/>
        </w:rPr>
        <w:t xml:space="preserve"> </w:t>
      </w:r>
      <w:r w:rsidRPr="00DE07F2">
        <w:t xml:space="preserve">à </w:t>
      </w:r>
      <w:r w:rsidRPr="00DE07F2">
        <w:rPr>
          <w:spacing w:val="-30"/>
        </w:rPr>
        <w:t xml:space="preserve"> </w:t>
      </w:r>
      <w:r w:rsidRPr="00DE07F2">
        <w:t xml:space="preserve">une </w:t>
      </w:r>
      <w:r w:rsidRPr="00DE07F2">
        <w:rPr>
          <w:spacing w:val="-30"/>
        </w:rPr>
        <w:t xml:space="preserve"> </w:t>
      </w:r>
      <w:r w:rsidRPr="00DE07F2">
        <w:t>prolongation</w:t>
      </w:r>
      <w:r w:rsidRPr="00DE07F2">
        <w:rPr>
          <w:spacing w:val="6"/>
        </w:rPr>
        <w:t xml:space="preserve"> </w:t>
      </w:r>
      <w:r w:rsidRPr="00DE07F2">
        <w:t>du</w:t>
      </w:r>
      <w:r w:rsidRPr="00DE07F2">
        <w:rPr>
          <w:spacing w:val="6"/>
        </w:rPr>
        <w:t xml:space="preserve"> </w:t>
      </w:r>
      <w:r w:rsidRPr="00DE07F2">
        <w:t>délai</w:t>
      </w:r>
      <w:r w:rsidRPr="00DE07F2">
        <w:rPr>
          <w:spacing w:val="6"/>
        </w:rPr>
        <w:t xml:space="preserve"> </w:t>
      </w:r>
      <w:r w:rsidRPr="00DE07F2">
        <w:t>de</w:t>
      </w:r>
      <w:r w:rsidRPr="00DE07F2">
        <w:rPr>
          <w:spacing w:val="6"/>
        </w:rPr>
        <w:t xml:space="preserve"> </w:t>
      </w:r>
      <w:r w:rsidRPr="00DE07F2">
        <w:t>validité.</w:t>
      </w:r>
      <w:r w:rsidRPr="00DE07F2">
        <w:rPr>
          <w:spacing w:val="6"/>
        </w:rPr>
        <w:t xml:space="preserve"> </w:t>
      </w:r>
      <w:r w:rsidRPr="00DE07F2">
        <w:t>La</w:t>
      </w:r>
      <w:r w:rsidRPr="00DE07F2">
        <w:rPr>
          <w:spacing w:val="6"/>
        </w:rPr>
        <w:t xml:space="preserve"> </w:t>
      </w:r>
      <w:r w:rsidRPr="00DE07F2">
        <w:t>demande</w:t>
      </w:r>
      <w:r w:rsidRPr="00DE07F2">
        <w:rPr>
          <w:spacing w:val="6"/>
        </w:rPr>
        <w:t xml:space="preserve"> </w:t>
      </w:r>
      <w:r w:rsidRPr="00DE07F2">
        <w:t>et</w:t>
      </w:r>
      <w:r w:rsidRPr="00DE07F2">
        <w:rPr>
          <w:spacing w:val="6"/>
        </w:rPr>
        <w:t xml:space="preserve"> </w:t>
      </w:r>
      <w:r w:rsidRPr="00DE07F2">
        <w:t>les réponses qui lui seront faites le seront par écrit (ou par télécopie). La validité de la caution</w:t>
      </w:r>
      <w:r w:rsidRPr="00DE07F2">
        <w:rPr>
          <w:spacing w:val="2"/>
        </w:rPr>
        <w:t xml:space="preserve"> </w:t>
      </w:r>
      <w:r w:rsidRPr="00DE07F2">
        <w:t>de</w:t>
      </w:r>
      <w:r w:rsidRPr="00DE07F2">
        <w:rPr>
          <w:spacing w:val="2"/>
        </w:rPr>
        <w:t xml:space="preserve"> </w:t>
      </w:r>
      <w:r w:rsidRPr="00DE07F2">
        <w:t>soumission</w:t>
      </w:r>
      <w:r w:rsidRPr="00DE07F2">
        <w:rPr>
          <w:spacing w:val="2"/>
        </w:rPr>
        <w:t xml:space="preserve"> </w:t>
      </w:r>
      <w:r w:rsidRPr="00DE07F2">
        <w:t>prévue</w:t>
      </w:r>
      <w:r w:rsidRPr="00DE07F2">
        <w:rPr>
          <w:spacing w:val="2"/>
        </w:rPr>
        <w:t xml:space="preserve"> </w:t>
      </w:r>
      <w:r w:rsidRPr="00DE07F2">
        <w:t>à</w:t>
      </w:r>
      <w:r w:rsidRPr="00DE07F2">
        <w:rPr>
          <w:spacing w:val="2"/>
        </w:rPr>
        <w:t xml:space="preserve"> </w:t>
      </w:r>
      <w:r w:rsidRPr="00DE07F2">
        <w:t>l'article</w:t>
      </w:r>
      <w:r w:rsidRPr="00DE07F2">
        <w:rPr>
          <w:spacing w:val="2"/>
        </w:rPr>
        <w:t xml:space="preserve"> </w:t>
      </w:r>
      <w:r w:rsidRPr="00DE07F2">
        <w:t>17</w:t>
      </w:r>
      <w:r w:rsidRPr="00DE07F2">
        <w:rPr>
          <w:spacing w:val="2"/>
        </w:rPr>
        <w:t xml:space="preserve"> </w:t>
      </w:r>
      <w:r w:rsidRPr="00DE07F2">
        <w:t xml:space="preserve">du RGAO sera de même prolongée pour une durée correspondante. Un Soumissionnaire peut refuser de prolonger la validité de son offre sans perdre sa caution de soumission. </w:t>
      </w:r>
      <w:r w:rsidRPr="00DE07F2">
        <w:rPr>
          <w:spacing w:val="5"/>
        </w:rPr>
        <w:t>U</w:t>
      </w:r>
      <w:r w:rsidRPr="00DE07F2">
        <w:t xml:space="preserve">n  </w:t>
      </w:r>
      <w:r w:rsidRPr="00DE07F2">
        <w:rPr>
          <w:spacing w:val="5"/>
        </w:rPr>
        <w:t>soumissionnair</w:t>
      </w:r>
      <w:r w:rsidRPr="00DE07F2">
        <w:t xml:space="preserve">e  </w:t>
      </w:r>
      <w:r w:rsidRPr="00DE07F2">
        <w:rPr>
          <w:spacing w:val="5"/>
        </w:rPr>
        <w:t>qu</w:t>
      </w:r>
      <w:r w:rsidRPr="00DE07F2">
        <w:t xml:space="preserve">i  </w:t>
      </w:r>
      <w:r w:rsidRPr="00DE07F2">
        <w:rPr>
          <w:spacing w:val="5"/>
        </w:rPr>
        <w:t>consen</w:t>
      </w:r>
      <w:r w:rsidRPr="00DE07F2">
        <w:t xml:space="preserve">t  à  </w:t>
      </w:r>
      <w:r w:rsidRPr="00DE07F2">
        <w:rPr>
          <w:spacing w:val="5"/>
        </w:rPr>
        <w:t xml:space="preserve">une </w:t>
      </w:r>
      <w:r w:rsidRPr="00DE07F2">
        <w:t>prolongation ne se verra pas demander de modifier son offre, ni ne sera autorisé à le faire.</w:t>
      </w:r>
    </w:p>
    <w:p w:rsidR="008901F2" w:rsidRPr="00DE07F2" w:rsidRDefault="008901F2" w:rsidP="008901F2">
      <w:pPr>
        <w:widowControl w:val="0"/>
        <w:tabs>
          <w:tab w:val="left" w:pos="800"/>
          <w:tab w:val="left" w:pos="2000"/>
          <w:tab w:val="left" w:pos="3220"/>
          <w:tab w:val="left" w:pos="3960"/>
        </w:tabs>
        <w:autoSpaceDE w:val="0"/>
        <w:jc w:val="both"/>
      </w:pPr>
      <w:r w:rsidRPr="00DE07F2">
        <w:t xml:space="preserve">16.3. </w:t>
      </w:r>
      <w:r w:rsidRPr="00DE07F2">
        <w:rPr>
          <w:b/>
          <w:i/>
        </w:rPr>
        <w:t xml:space="preserve"> </w:t>
      </w:r>
      <w:r w:rsidRPr="00DE07F2">
        <w:t>Lorsque</w:t>
      </w:r>
      <w:r w:rsidRPr="00DE07F2">
        <w:rPr>
          <w:spacing w:val="8"/>
        </w:rPr>
        <w:t xml:space="preserve"> </w:t>
      </w:r>
      <w:r w:rsidRPr="00DE07F2">
        <w:t>le</w:t>
      </w:r>
      <w:r w:rsidRPr="00DE07F2">
        <w:rPr>
          <w:spacing w:val="8"/>
        </w:rPr>
        <w:t xml:space="preserve"> </w:t>
      </w:r>
      <w:r w:rsidRPr="00DE07F2">
        <w:t>marché</w:t>
      </w:r>
      <w:r w:rsidRPr="00DE07F2">
        <w:rPr>
          <w:spacing w:val="8"/>
        </w:rPr>
        <w:t xml:space="preserve"> </w:t>
      </w:r>
      <w:r w:rsidRPr="00DE07F2">
        <w:t>ne</w:t>
      </w:r>
      <w:r w:rsidRPr="00DE07F2">
        <w:rPr>
          <w:spacing w:val="8"/>
        </w:rPr>
        <w:t xml:space="preserve"> </w:t>
      </w:r>
      <w:r w:rsidRPr="00DE07F2">
        <w:t>comporte</w:t>
      </w:r>
      <w:r w:rsidRPr="00DE07F2">
        <w:rPr>
          <w:spacing w:val="8"/>
        </w:rPr>
        <w:t xml:space="preserve"> </w:t>
      </w:r>
      <w:r w:rsidRPr="00DE07F2">
        <w:t>pas</w:t>
      </w:r>
      <w:r w:rsidRPr="00DE07F2">
        <w:rPr>
          <w:spacing w:val="8"/>
        </w:rPr>
        <w:t xml:space="preserve"> </w:t>
      </w:r>
      <w:r w:rsidRPr="00DE07F2">
        <w:t>d’article de révision de prix et que la période de validité des offres est prorogée de plus de soixante</w:t>
      </w:r>
      <w:r w:rsidRPr="00DE07F2">
        <w:rPr>
          <w:spacing w:val="6"/>
        </w:rPr>
        <w:t xml:space="preserve"> </w:t>
      </w:r>
      <w:r w:rsidRPr="00DE07F2">
        <w:t>(60)</w:t>
      </w:r>
      <w:r w:rsidRPr="00DE07F2">
        <w:rPr>
          <w:spacing w:val="6"/>
        </w:rPr>
        <w:t xml:space="preserve"> </w:t>
      </w:r>
      <w:r w:rsidRPr="00DE07F2">
        <w:t>jours,</w:t>
      </w:r>
      <w:r w:rsidRPr="00DE07F2">
        <w:rPr>
          <w:spacing w:val="6"/>
        </w:rPr>
        <w:t xml:space="preserve"> </w:t>
      </w:r>
      <w:r w:rsidRPr="00DE07F2">
        <w:t>les</w:t>
      </w:r>
      <w:r w:rsidRPr="00DE07F2">
        <w:rPr>
          <w:spacing w:val="6"/>
        </w:rPr>
        <w:t xml:space="preserve"> </w:t>
      </w:r>
      <w:r w:rsidRPr="00DE07F2">
        <w:t>montants</w:t>
      </w:r>
      <w:r w:rsidRPr="00DE07F2">
        <w:rPr>
          <w:spacing w:val="6"/>
        </w:rPr>
        <w:t xml:space="preserve"> </w:t>
      </w:r>
      <w:r w:rsidRPr="00DE07F2">
        <w:t>payables</w:t>
      </w:r>
      <w:r w:rsidRPr="00DE07F2">
        <w:rPr>
          <w:spacing w:val="6"/>
        </w:rPr>
        <w:t xml:space="preserve"> </w:t>
      </w:r>
      <w:r w:rsidRPr="00DE07F2">
        <w:t>au soumissionnaire</w:t>
      </w:r>
      <w:r w:rsidRPr="00DE07F2">
        <w:rPr>
          <w:spacing w:val="8"/>
        </w:rPr>
        <w:t xml:space="preserve"> </w:t>
      </w:r>
      <w:r w:rsidRPr="00DE07F2">
        <w:t>retenu,</w:t>
      </w:r>
      <w:r w:rsidRPr="00DE07F2">
        <w:rPr>
          <w:spacing w:val="8"/>
        </w:rPr>
        <w:t xml:space="preserve"> </w:t>
      </w:r>
      <w:r w:rsidRPr="00DE07F2">
        <w:t>seront</w:t>
      </w:r>
      <w:r w:rsidRPr="00DE07F2">
        <w:rPr>
          <w:spacing w:val="8"/>
        </w:rPr>
        <w:t xml:space="preserve"> </w:t>
      </w:r>
      <w:r w:rsidRPr="00DE07F2">
        <w:t>actualisés</w:t>
      </w:r>
      <w:r w:rsidRPr="00DE07F2">
        <w:rPr>
          <w:spacing w:val="8"/>
        </w:rPr>
        <w:t xml:space="preserve"> </w:t>
      </w:r>
      <w:r w:rsidRPr="00DE07F2">
        <w:t>par application</w:t>
      </w:r>
      <w:r w:rsidRPr="00DE07F2">
        <w:rPr>
          <w:spacing w:val="22"/>
        </w:rPr>
        <w:t xml:space="preserve"> </w:t>
      </w:r>
      <w:r w:rsidRPr="00DE07F2">
        <w:t>de</w:t>
      </w:r>
      <w:r w:rsidRPr="00DE07F2">
        <w:rPr>
          <w:spacing w:val="22"/>
        </w:rPr>
        <w:t xml:space="preserve"> </w:t>
      </w:r>
      <w:r w:rsidRPr="00DE07F2">
        <w:t>la</w:t>
      </w:r>
      <w:r w:rsidRPr="00DE07F2">
        <w:rPr>
          <w:spacing w:val="22"/>
        </w:rPr>
        <w:t xml:space="preserve"> </w:t>
      </w:r>
      <w:r w:rsidRPr="00DE07F2">
        <w:t>formule</w:t>
      </w:r>
      <w:r w:rsidRPr="00DE07F2">
        <w:rPr>
          <w:spacing w:val="22"/>
        </w:rPr>
        <w:t xml:space="preserve"> </w:t>
      </w:r>
      <w:r w:rsidRPr="00DE07F2">
        <w:t>y</w:t>
      </w:r>
      <w:r w:rsidRPr="00DE07F2">
        <w:rPr>
          <w:spacing w:val="22"/>
        </w:rPr>
        <w:t xml:space="preserve"> </w:t>
      </w:r>
      <w:r w:rsidRPr="00DE07F2">
        <w:t>relative</w:t>
      </w:r>
      <w:r w:rsidRPr="00DE07F2">
        <w:rPr>
          <w:spacing w:val="22"/>
        </w:rPr>
        <w:t xml:space="preserve"> </w:t>
      </w:r>
      <w:r w:rsidRPr="00DE07F2">
        <w:t>figurant</w:t>
      </w:r>
      <w:r w:rsidRPr="00DE07F2">
        <w:rPr>
          <w:spacing w:val="22"/>
        </w:rPr>
        <w:t xml:space="preserve"> </w:t>
      </w:r>
      <w:r w:rsidRPr="00DE07F2">
        <w:t>à la demande de prorogation que l’Autorité Contractante</w:t>
      </w:r>
      <w:r w:rsidRPr="00DE07F2">
        <w:rPr>
          <w:b/>
          <w:i/>
        </w:rPr>
        <w:t xml:space="preserve"> </w:t>
      </w:r>
      <w:r w:rsidRPr="00DE07F2">
        <w:rPr>
          <w:spacing w:val="5"/>
        </w:rPr>
        <w:t>adresser</w:t>
      </w:r>
      <w:r w:rsidRPr="00DE07F2">
        <w:t>a</w:t>
      </w:r>
      <w:r w:rsidRPr="00DE07F2">
        <w:rPr>
          <w:b/>
          <w:i/>
        </w:rPr>
        <w:t xml:space="preserve"> </w:t>
      </w:r>
      <w:r w:rsidRPr="00DE07F2">
        <w:rPr>
          <w:spacing w:val="5"/>
        </w:rPr>
        <w:t>au(x</w:t>
      </w:r>
      <w:r w:rsidRPr="00DE07F2">
        <w:t>)</w:t>
      </w:r>
      <w:r w:rsidRPr="00DE07F2">
        <w:rPr>
          <w:b/>
          <w:i/>
        </w:rPr>
        <w:t xml:space="preserve"> </w:t>
      </w:r>
      <w:r w:rsidRPr="00DE07F2">
        <w:rPr>
          <w:spacing w:val="5"/>
        </w:rPr>
        <w:t>soumission</w:t>
      </w:r>
      <w:r w:rsidRPr="00DE07F2">
        <w:t>naire(s).</w:t>
      </w:r>
    </w:p>
    <w:p w:rsidR="008901F2" w:rsidRPr="00DE07F2" w:rsidRDefault="008901F2" w:rsidP="008901F2">
      <w:pPr>
        <w:widowControl w:val="0"/>
        <w:tabs>
          <w:tab w:val="left" w:pos="800"/>
          <w:tab w:val="left" w:pos="2000"/>
          <w:tab w:val="left" w:pos="3220"/>
          <w:tab w:val="left" w:pos="3960"/>
        </w:tabs>
        <w:autoSpaceDE w:val="0"/>
        <w:jc w:val="both"/>
      </w:pPr>
      <w:r w:rsidRPr="00DE07F2">
        <w:t>La période d’actualisation ira de la date</w:t>
      </w:r>
      <w:r w:rsidRPr="00DE07F2">
        <w:rPr>
          <w:spacing w:val="10"/>
        </w:rPr>
        <w:t xml:space="preserve"> </w:t>
      </w:r>
      <w:r w:rsidRPr="00DE07F2">
        <w:t>de</w:t>
      </w:r>
      <w:r w:rsidRPr="00DE07F2">
        <w:rPr>
          <w:spacing w:val="10"/>
        </w:rPr>
        <w:t xml:space="preserve"> </w:t>
      </w:r>
      <w:r w:rsidRPr="00DE07F2">
        <w:t>dépassement</w:t>
      </w:r>
      <w:r w:rsidRPr="00DE07F2">
        <w:rPr>
          <w:spacing w:val="10"/>
        </w:rPr>
        <w:t xml:space="preserve"> </w:t>
      </w:r>
      <w:r w:rsidRPr="00DE07F2">
        <w:t>des</w:t>
      </w:r>
      <w:r w:rsidRPr="00DE07F2">
        <w:rPr>
          <w:spacing w:val="10"/>
        </w:rPr>
        <w:t xml:space="preserve"> </w:t>
      </w:r>
      <w:r w:rsidRPr="00DE07F2">
        <w:t>soixante</w:t>
      </w:r>
      <w:r w:rsidRPr="00DE07F2">
        <w:rPr>
          <w:spacing w:val="10"/>
        </w:rPr>
        <w:t xml:space="preserve"> </w:t>
      </w:r>
      <w:r w:rsidRPr="00DE07F2">
        <w:t>(60)</w:t>
      </w:r>
      <w:r w:rsidRPr="00DE07F2">
        <w:rPr>
          <w:spacing w:val="10"/>
        </w:rPr>
        <w:t xml:space="preserve"> </w:t>
      </w:r>
      <w:r w:rsidRPr="00DE07F2">
        <w:t>jours à la date de notification du marché ou de l’ordre</w:t>
      </w:r>
      <w:r w:rsidRPr="00DE07F2">
        <w:rPr>
          <w:spacing w:val="26"/>
        </w:rPr>
        <w:t xml:space="preserve"> </w:t>
      </w:r>
      <w:r w:rsidRPr="00DE07F2">
        <w:t>de</w:t>
      </w:r>
      <w:r w:rsidRPr="00DE07F2">
        <w:rPr>
          <w:spacing w:val="26"/>
        </w:rPr>
        <w:t xml:space="preserve"> </w:t>
      </w:r>
      <w:r w:rsidRPr="00DE07F2">
        <w:t>service</w:t>
      </w:r>
      <w:r w:rsidRPr="00DE07F2">
        <w:rPr>
          <w:spacing w:val="26"/>
        </w:rPr>
        <w:t xml:space="preserve"> </w:t>
      </w:r>
      <w:r w:rsidRPr="00DE07F2">
        <w:t>de</w:t>
      </w:r>
      <w:r w:rsidRPr="00DE07F2">
        <w:rPr>
          <w:spacing w:val="26"/>
        </w:rPr>
        <w:t xml:space="preserve"> </w:t>
      </w:r>
      <w:r w:rsidRPr="00DE07F2">
        <w:t>démarrage</w:t>
      </w:r>
      <w:r w:rsidRPr="00DE07F2">
        <w:rPr>
          <w:spacing w:val="26"/>
        </w:rPr>
        <w:t xml:space="preserve"> </w:t>
      </w:r>
      <w:r w:rsidRPr="00DE07F2">
        <w:t>des</w:t>
      </w:r>
      <w:r w:rsidRPr="00DE07F2">
        <w:rPr>
          <w:spacing w:val="26"/>
        </w:rPr>
        <w:t xml:space="preserve"> </w:t>
      </w:r>
      <w:r w:rsidRPr="00DE07F2">
        <w:t>travaux au</w:t>
      </w:r>
      <w:r w:rsidRPr="00DE07F2">
        <w:rPr>
          <w:spacing w:val="18"/>
        </w:rPr>
        <w:t xml:space="preserve"> </w:t>
      </w:r>
      <w:r w:rsidRPr="00DE07F2">
        <w:t>soumissionnaire</w:t>
      </w:r>
      <w:r w:rsidRPr="00DE07F2">
        <w:rPr>
          <w:spacing w:val="18"/>
        </w:rPr>
        <w:t xml:space="preserve"> </w:t>
      </w:r>
      <w:r w:rsidRPr="00DE07F2">
        <w:t>retenu,</w:t>
      </w:r>
      <w:r w:rsidRPr="00DE07F2">
        <w:rPr>
          <w:spacing w:val="18"/>
        </w:rPr>
        <w:t xml:space="preserve"> </w:t>
      </w:r>
      <w:r w:rsidRPr="00DE07F2">
        <w:t>tel</w:t>
      </w:r>
      <w:r w:rsidRPr="00DE07F2">
        <w:rPr>
          <w:spacing w:val="18"/>
        </w:rPr>
        <w:t xml:space="preserve"> </w:t>
      </w:r>
      <w:r w:rsidRPr="00DE07F2">
        <w:t>que</w:t>
      </w:r>
      <w:r w:rsidRPr="00DE07F2">
        <w:rPr>
          <w:spacing w:val="18"/>
        </w:rPr>
        <w:t xml:space="preserve"> </w:t>
      </w:r>
      <w:r w:rsidRPr="00DE07F2">
        <w:t>prévu</w:t>
      </w:r>
      <w:r w:rsidRPr="00DE07F2">
        <w:rPr>
          <w:spacing w:val="18"/>
        </w:rPr>
        <w:t xml:space="preserve"> </w:t>
      </w:r>
      <w:r w:rsidRPr="00DE07F2">
        <w:t>par le CCAP. L’effet de l’actualisation n’est pas pris</w:t>
      </w:r>
      <w:r w:rsidRPr="00DE07F2">
        <w:rPr>
          <w:spacing w:val="6"/>
        </w:rPr>
        <w:t xml:space="preserve"> </w:t>
      </w:r>
      <w:r w:rsidRPr="00DE07F2">
        <w:t>en</w:t>
      </w:r>
      <w:r w:rsidRPr="00DE07F2">
        <w:rPr>
          <w:spacing w:val="6"/>
        </w:rPr>
        <w:t xml:space="preserve"> </w:t>
      </w:r>
      <w:r w:rsidRPr="00DE07F2">
        <w:t>considération</w:t>
      </w:r>
      <w:r w:rsidRPr="00DE07F2">
        <w:rPr>
          <w:spacing w:val="6"/>
        </w:rPr>
        <w:t xml:space="preserve"> </w:t>
      </w:r>
      <w:r w:rsidRPr="00DE07F2">
        <w:t>aux</w:t>
      </w:r>
      <w:r w:rsidRPr="00DE07F2">
        <w:rPr>
          <w:spacing w:val="6"/>
        </w:rPr>
        <w:t xml:space="preserve"> </w:t>
      </w:r>
      <w:r w:rsidRPr="00DE07F2">
        <w:t>fins</w:t>
      </w:r>
      <w:r w:rsidRPr="00DE07F2">
        <w:rPr>
          <w:spacing w:val="6"/>
        </w:rPr>
        <w:t xml:space="preserve"> </w:t>
      </w:r>
      <w:r w:rsidRPr="00DE07F2">
        <w:t>de</w:t>
      </w:r>
      <w:r w:rsidRPr="00DE07F2">
        <w:rPr>
          <w:spacing w:val="6"/>
        </w:rPr>
        <w:t xml:space="preserve"> </w:t>
      </w:r>
      <w:r w:rsidRPr="00DE07F2">
        <w:t>l’évaluation des offres.</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17</w:t>
      </w:r>
      <w:r w:rsidRPr="00DE07F2">
        <w:rPr>
          <w:b/>
          <w:bCs/>
          <w:spacing w:val="6"/>
        </w:rPr>
        <w:t xml:space="preserve"> </w:t>
      </w:r>
      <w:r w:rsidRPr="00DE07F2">
        <w:rPr>
          <w:b/>
          <w:bCs/>
        </w:rPr>
        <w:t>:</w:t>
      </w:r>
      <w:r w:rsidRPr="00DE07F2">
        <w:rPr>
          <w:b/>
          <w:bCs/>
          <w:spacing w:val="6"/>
        </w:rPr>
        <w:t xml:space="preserve"> </w:t>
      </w:r>
      <w:r w:rsidRPr="00DE07F2">
        <w:rPr>
          <w:b/>
          <w:bCs/>
        </w:rPr>
        <w:t>Caution</w:t>
      </w:r>
      <w:r w:rsidRPr="00DE07F2">
        <w:rPr>
          <w:b/>
          <w:bCs/>
          <w:spacing w:val="6"/>
        </w:rPr>
        <w:t xml:space="preserve"> </w:t>
      </w:r>
      <w:r w:rsidRPr="00DE07F2">
        <w:rPr>
          <w:b/>
          <w:bCs/>
        </w:rPr>
        <w:t>de</w:t>
      </w:r>
      <w:r w:rsidRPr="00DE07F2">
        <w:rPr>
          <w:b/>
          <w:bCs/>
          <w:spacing w:val="6"/>
        </w:rPr>
        <w:t xml:space="preserve"> </w:t>
      </w:r>
      <w:r w:rsidRPr="00DE07F2">
        <w:rPr>
          <w:b/>
          <w:bCs/>
        </w:rPr>
        <w:t>soumission</w:t>
      </w:r>
    </w:p>
    <w:p w:rsidR="008901F2" w:rsidRPr="00DE07F2" w:rsidRDefault="008901F2" w:rsidP="008901F2">
      <w:pPr>
        <w:widowControl w:val="0"/>
        <w:autoSpaceDE w:val="0"/>
        <w:jc w:val="both"/>
      </w:pPr>
      <w:r w:rsidRPr="00DE07F2">
        <w:t xml:space="preserve">17.1. </w:t>
      </w:r>
      <w:r w:rsidRPr="00DE07F2">
        <w:rPr>
          <w:spacing w:val="3"/>
        </w:rPr>
        <w:t>E</w:t>
      </w:r>
      <w:r w:rsidRPr="00DE07F2">
        <w:t xml:space="preserve">n </w:t>
      </w:r>
      <w:r w:rsidRPr="00DE07F2">
        <w:rPr>
          <w:spacing w:val="-27"/>
        </w:rPr>
        <w:t xml:space="preserve"> </w:t>
      </w:r>
      <w:r w:rsidRPr="00DE07F2">
        <w:rPr>
          <w:spacing w:val="3"/>
        </w:rPr>
        <w:t>applicatio</w:t>
      </w:r>
      <w:r w:rsidRPr="00DE07F2">
        <w:t xml:space="preserve">n </w:t>
      </w:r>
      <w:r w:rsidRPr="00DE07F2">
        <w:rPr>
          <w:spacing w:val="-27"/>
        </w:rPr>
        <w:t xml:space="preserve"> </w:t>
      </w:r>
      <w:r w:rsidRPr="00DE07F2">
        <w:rPr>
          <w:spacing w:val="3"/>
        </w:rPr>
        <w:t>d</w:t>
      </w:r>
      <w:r w:rsidRPr="00DE07F2">
        <w:t xml:space="preserve">e </w:t>
      </w:r>
      <w:r w:rsidRPr="00DE07F2">
        <w:rPr>
          <w:spacing w:val="-27"/>
        </w:rPr>
        <w:t xml:space="preserve"> </w:t>
      </w:r>
      <w:r w:rsidRPr="00DE07F2">
        <w:rPr>
          <w:spacing w:val="3"/>
        </w:rPr>
        <w:t>l'articl</w:t>
      </w:r>
      <w:r w:rsidRPr="00DE07F2">
        <w:t xml:space="preserve">e </w:t>
      </w:r>
      <w:r w:rsidRPr="00DE07F2">
        <w:rPr>
          <w:spacing w:val="-27"/>
        </w:rPr>
        <w:t xml:space="preserve"> </w:t>
      </w:r>
      <w:r w:rsidRPr="00DE07F2">
        <w:rPr>
          <w:spacing w:val="3"/>
        </w:rPr>
        <w:t>1</w:t>
      </w:r>
      <w:r w:rsidRPr="00DE07F2">
        <w:t xml:space="preserve">3 </w:t>
      </w:r>
      <w:r w:rsidRPr="00DE07F2">
        <w:rPr>
          <w:spacing w:val="-27"/>
        </w:rPr>
        <w:t xml:space="preserve"> </w:t>
      </w:r>
      <w:r w:rsidRPr="00DE07F2">
        <w:rPr>
          <w:spacing w:val="3"/>
        </w:rPr>
        <w:t>d</w:t>
      </w:r>
      <w:r w:rsidRPr="00DE07F2">
        <w:t xml:space="preserve">u </w:t>
      </w:r>
      <w:r w:rsidRPr="00DE07F2">
        <w:rPr>
          <w:spacing w:val="-27"/>
        </w:rPr>
        <w:t xml:space="preserve"> </w:t>
      </w:r>
      <w:r w:rsidRPr="00DE07F2">
        <w:rPr>
          <w:spacing w:val="3"/>
        </w:rPr>
        <w:t xml:space="preserve">RGAO, </w:t>
      </w:r>
      <w:r w:rsidRPr="00DE07F2">
        <w:t xml:space="preserve">le soumissionnaire fournira une caution de </w:t>
      </w:r>
      <w:r w:rsidRPr="00DE07F2">
        <w:rPr>
          <w:spacing w:val="5"/>
        </w:rPr>
        <w:t>soumissio</w:t>
      </w:r>
      <w:r w:rsidRPr="00DE07F2">
        <w:t xml:space="preserve">n </w:t>
      </w:r>
      <w:r w:rsidRPr="00DE07F2">
        <w:rPr>
          <w:spacing w:val="-24"/>
        </w:rPr>
        <w:t xml:space="preserve"> </w:t>
      </w:r>
      <w:r w:rsidRPr="00DE07F2">
        <w:rPr>
          <w:spacing w:val="5"/>
        </w:rPr>
        <w:t>d</w:t>
      </w:r>
      <w:r w:rsidRPr="00DE07F2">
        <w:t xml:space="preserve">u </w:t>
      </w:r>
      <w:r w:rsidRPr="00DE07F2">
        <w:rPr>
          <w:spacing w:val="-24"/>
        </w:rPr>
        <w:t xml:space="preserve"> </w:t>
      </w:r>
      <w:r w:rsidRPr="00DE07F2">
        <w:rPr>
          <w:spacing w:val="5"/>
        </w:rPr>
        <w:t>montan</w:t>
      </w:r>
      <w:r w:rsidRPr="00DE07F2">
        <w:t xml:space="preserve">t </w:t>
      </w:r>
      <w:r w:rsidRPr="00DE07F2">
        <w:rPr>
          <w:spacing w:val="-24"/>
        </w:rPr>
        <w:t xml:space="preserve"> </w:t>
      </w:r>
      <w:r w:rsidRPr="00DE07F2">
        <w:rPr>
          <w:spacing w:val="5"/>
        </w:rPr>
        <w:t>spécifi</w:t>
      </w:r>
      <w:r w:rsidRPr="00DE07F2">
        <w:t xml:space="preserve">é </w:t>
      </w:r>
      <w:r w:rsidRPr="00DE07F2">
        <w:rPr>
          <w:spacing w:val="-24"/>
        </w:rPr>
        <w:t xml:space="preserve"> </w:t>
      </w:r>
      <w:r w:rsidRPr="00DE07F2">
        <w:rPr>
          <w:spacing w:val="5"/>
        </w:rPr>
        <w:t>dan</w:t>
      </w:r>
      <w:r w:rsidRPr="00DE07F2">
        <w:t xml:space="preserve">s </w:t>
      </w:r>
      <w:r w:rsidRPr="00DE07F2">
        <w:rPr>
          <w:spacing w:val="-24"/>
        </w:rPr>
        <w:t xml:space="preserve"> </w:t>
      </w:r>
      <w:r w:rsidRPr="00DE07F2">
        <w:rPr>
          <w:spacing w:val="5"/>
        </w:rPr>
        <w:t xml:space="preserve">le </w:t>
      </w:r>
      <w:r w:rsidRPr="00DE07F2">
        <w:rPr>
          <w:spacing w:val="2"/>
        </w:rPr>
        <w:t>Règlemen</w:t>
      </w:r>
      <w:r w:rsidRPr="00DE07F2">
        <w:t xml:space="preserve">t </w:t>
      </w:r>
      <w:r w:rsidRPr="00DE07F2">
        <w:rPr>
          <w:spacing w:val="-28"/>
        </w:rPr>
        <w:t xml:space="preserve"> </w:t>
      </w:r>
      <w:r w:rsidRPr="00DE07F2">
        <w:rPr>
          <w:spacing w:val="2"/>
        </w:rPr>
        <w:t>Particulie</w:t>
      </w:r>
      <w:r w:rsidRPr="00DE07F2">
        <w:t xml:space="preserve">r </w:t>
      </w:r>
      <w:r w:rsidRPr="00DE07F2">
        <w:rPr>
          <w:spacing w:val="-28"/>
        </w:rPr>
        <w:t xml:space="preserve"> </w:t>
      </w:r>
      <w:r w:rsidRPr="00DE07F2">
        <w:rPr>
          <w:spacing w:val="2"/>
        </w:rPr>
        <w:t>d</w:t>
      </w:r>
      <w:r w:rsidRPr="00DE07F2">
        <w:t xml:space="preserve">e </w:t>
      </w:r>
      <w:r w:rsidRPr="00DE07F2">
        <w:rPr>
          <w:spacing w:val="-28"/>
        </w:rPr>
        <w:t xml:space="preserve"> </w:t>
      </w:r>
      <w:r w:rsidRPr="00DE07F2">
        <w:rPr>
          <w:spacing w:val="2"/>
        </w:rPr>
        <w:t>l'Appe</w:t>
      </w:r>
      <w:r w:rsidRPr="00DE07F2">
        <w:t xml:space="preserve">l </w:t>
      </w:r>
      <w:r w:rsidRPr="00DE07F2">
        <w:rPr>
          <w:spacing w:val="-28"/>
        </w:rPr>
        <w:t xml:space="preserve"> </w:t>
      </w:r>
      <w:r w:rsidRPr="00DE07F2">
        <w:rPr>
          <w:spacing w:val="2"/>
        </w:rPr>
        <w:t xml:space="preserve">d'Offres, </w:t>
      </w:r>
      <w:r w:rsidRPr="00DE07F2">
        <w:t>laquelle</w:t>
      </w:r>
      <w:r w:rsidRPr="00DE07F2">
        <w:rPr>
          <w:spacing w:val="6"/>
        </w:rPr>
        <w:t xml:space="preserve"> </w:t>
      </w:r>
      <w:r w:rsidRPr="00DE07F2">
        <w:t>fera</w:t>
      </w:r>
      <w:r w:rsidRPr="00DE07F2">
        <w:rPr>
          <w:spacing w:val="6"/>
        </w:rPr>
        <w:t xml:space="preserve"> </w:t>
      </w:r>
      <w:r w:rsidRPr="00DE07F2">
        <w:t>partie</w:t>
      </w:r>
      <w:r w:rsidRPr="00DE07F2">
        <w:rPr>
          <w:spacing w:val="6"/>
        </w:rPr>
        <w:t xml:space="preserve"> </w:t>
      </w:r>
      <w:r w:rsidRPr="00DE07F2">
        <w:t>intégrante</w:t>
      </w:r>
      <w:r w:rsidRPr="00DE07F2">
        <w:rPr>
          <w:spacing w:val="6"/>
        </w:rPr>
        <w:t xml:space="preserve"> </w:t>
      </w:r>
      <w:r w:rsidRPr="00DE07F2">
        <w:t>de</w:t>
      </w:r>
      <w:r w:rsidRPr="00DE07F2">
        <w:rPr>
          <w:spacing w:val="6"/>
        </w:rPr>
        <w:t xml:space="preserve"> </w:t>
      </w:r>
      <w:r w:rsidRPr="00DE07F2">
        <w:t>son</w:t>
      </w:r>
      <w:r w:rsidRPr="00DE07F2">
        <w:rPr>
          <w:spacing w:val="6"/>
        </w:rPr>
        <w:t xml:space="preserve"> </w:t>
      </w:r>
      <w:r w:rsidRPr="00DE07F2">
        <w:t>offre.</w:t>
      </w:r>
    </w:p>
    <w:p w:rsidR="008901F2" w:rsidRPr="00DE07F2" w:rsidRDefault="008901F2" w:rsidP="008901F2">
      <w:pPr>
        <w:widowControl w:val="0"/>
        <w:autoSpaceDE w:val="0"/>
        <w:jc w:val="both"/>
      </w:pPr>
      <w:r w:rsidRPr="00DE07F2">
        <w:t>17.2. La caution de soumission sera conforme au modèle présenté dans le Dossier d’Appel d’Offres;</w:t>
      </w:r>
      <w:r w:rsidRPr="00DE07F2">
        <w:rPr>
          <w:spacing w:val="9"/>
        </w:rPr>
        <w:t xml:space="preserve"> </w:t>
      </w:r>
      <w:r w:rsidRPr="00DE07F2">
        <w:t>d’autres</w:t>
      </w:r>
      <w:r w:rsidRPr="00DE07F2">
        <w:rPr>
          <w:spacing w:val="9"/>
        </w:rPr>
        <w:t xml:space="preserve"> </w:t>
      </w:r>
      <w:r w:rsidRPr="00DE07F2">
        <w:t>modèles</w:t>
      </w:r>
      <w:r w:rsidRPr="00DE07F2">
        <w:rPr>
          <w:spacing w:val="9"/>
        </w:rPr>
        <w:t xml:space="preserve"> </w:t>
      </w:r>
      <w:r w:rsidRPr="00DE07F2">
        <w:t>peuvent</w:t>
      </w:r>
      <w:r w:rsidRPr="00DE07F2">
        <w:rPr>
          <w:spacing w:val="9"/>
        </w:rPr>
        <w:t xml:space="preserve"> </w:t>
      </w:r>
      <w:r w:rsidRPr="00DE07F2">
        <w:t>être</w:t>
      </w:r>
      <w:r w:rsidRPr="00DE07F2">
        <w:rPr>
          <w:spacing w:val="9"/>
        </w:rPr>
        <w:t xml:space="preserve"> </w:t>
      </w:r>
      <w:r w:rsidRPr="00DE07F2">
        <w:t>autorisés,</w:t>
      </w:r>
      <w:r w:rsidRPr="00DE07F2">
        <w:rPr>
          <w:spacing w:val="4"/>
        </w:rPr>
        <w:t xml:space="preserve"> </w:t>
      </w:r>
      <w:r w:rsidRPr="00DE07F2">
        <w:t>sous</w:t>
      </w:r>
      <w:r w:rsidRPr="00DE07F2">
        <w:rPr>
          <w:spacing w:val="4"/>
        </w:rPr>
        <w:t xml:space="preserve"> </w:t>
      </w:r>
      <w:r w:rsidRPr="00DE07F2">
        <w:t>réserve</w:t>
      </w:r>
      <w:r w:rsidRPr="00DE07F2">
        <w:rPr>
          <w:spacing w:val="4"/>
        </w:rPr>
        <w:t xml:space="preserve"> </w:t>
      </w:r>
      <w:r w:rsidRPr="00DE07F2">
        <w:t>de</w:t>
      </w:r>
      <w:r w:rsidRPr="00DE07F2">
        <w:rPr>
          <w:spacing w:val="4"/>
        </w:rPr>
        <w:t xml:space="preserve"> </w:t>
      </w:r>
      <w:r w:rsidRPr="00DE07F2">
        <w:t>l’approbation</w:t>
      </w:r>
      <w:r w:rsidRPr="00DE07F2">
        <w:rPr>
          <w:spacing w:val="4"/>
        </w:rPr>
        <w:t xml:space="preserve"> </w:t>
      </w:r>
      <w:r w:rsidRPr="00DE07F2">
        <w:t xml:space="preserve">préalable de </w:t>
      </w:r>
      <w:r w:rsidRPr="00DE07F2">
        <w:rPr>
          <w:spacing w:val="5"/>
        </w:rPr>
        <w:t>l’Autorité Contractante</w:t>
      </w:r>
      <w:r w:rsidRPr="00DE07F2">
        <w:t>.</w:t>
      </w:r>
      <w:r w:rsidRPr="00DE07F2">
        <w:rPr>
          <w:b/>
          <w:i/>
        </w:rPr>
        <w:t xml:space="preserve"> </w:t>
      </w:r>
      <w:r w:rsidRPr="00DE07F2">
        <w:rPr>
          <w:spacing w:val="5"/>
        </w:rPr>
        <w:t>L</w:t>
      </w:r>
      <w:r w:rsidRPr="00DE07F2">
        <w:t>a</w:t>
      </w:r>
      <w:r w:rsidRPr="00DE07F2">
        <w:rPr>
          <w:b/>
          <w:i/>
        </w:rPr>
        <w:t xml:space="preserve"> </w:t>
      </w:r>
      <w:r w:rsidRPr="00DE07F2">
        <w:rPr>
          <w:spacing w:val="5"/>
        </w:rPr>
        <w:t>Cautio</w:t>
      </w:r>
      <w:r w:rsidRPr="00DE07F2">
        <w:t>n</w:t>
      </w:r>
      <w:r w:rsidRPr="00DE07F2">
        <w:rPr>
          <w:b/>
          <w:i/>
        </w:rPr>
        <w:t xml:space="preserve"> </w:t>
      </w:r>
      <w:r w:rsidRPr="00DE07F2">
        <w:rPr>
          <w:spacing w:val="5"/>
        </w:rPr>
        <w:t xml:space="preserve">de </w:t>
      </w:r>
      <w:r w:rsidRPr="00DE07F2">
        <w:t>soumission</w:t>
      </w:r>
      <w:r w:rsidRPr="00DE07F2">
        <w:rPr>
          <w:spacing w:val="30"/>
        </w:rPr>
        <w:t xml:space="preserve"> </w:t>
      </w:r>
      <w:r w:rsidRPr="00DE07F2">
        <w:t>demeurera</w:t>
      </w:r>
      <w:r w:rsidRPr="00DE07F2">
        <w:rPr>
          <w:spacing w:val="30"/>
        </w:rPr>
        <w:t xml:space="preserve"> </w:t>
      </w:r>
      <w:r w:rsidRPr="00DE07F2">
        <w:t>valide</w:t>
      </w:r>
      <w:r w:rsidRPr="00DE07F2">
        <w:rPr>
          <w:spacing w:val="30"/>
        </w:rPr>
        <w:t xml:space="preserve"> </w:t>
      </w:r>
      <w:r w:rsidRPr="00DE07F2">
        <w:t>pendant</w:t>
      </w:r>
      <w:r w:rsidRPr="00DE07F2">
        <w:rPr>
          <w:spacing w:val="30"/>
        </w:rPr>
        <w:t xml:space="preserve"> </w:t>
      </w:r>
      <w:r w:rsidRPr="00DE07F2">
        <w:t>trente (30)</w:t>
      </w:r>
      <w:r w:rsidRPr="00DE07F2">
        <w:rPr>
          <w:spacing w:val="-8"/>
        </w:rPr>
        <w:t xml:space="preserve"> </w:t>
      </w:r>
      <w:r w:rsidRPr="00DE07F2">
        <w:t>jours</w:t>
      </w:r>
      <w:r w:rsidRPr="00DE07F2">
        <w:rPr>
          <w:spacing w:val="-8"/>
        </w:rPr>
        <w:t xml:space="preserve"> </w:t>
      </w:r>
      <w:r w:rsidRPr="00DE07F2">
        <w:t>au-delà</w:t>
      </w:r>
      <w:r w:rsidRPr="00DE07F2">
        <w:rPr>
          <w:spacing w:val="-8"/>
        </w:rPr>
        <w:t xml:space="preserve"> </w:t>
      </w:r>
      <w:r w:rsidRPr="00DE07F2">
        <w:t>de</w:t>
      </w:r>
      <w:r w:rsidRPr="00DE07F2">
        <w:rPr>
          <w:spacing w:val="-8"/>
        </w:rPr>
        <w:t xml:space="preserve"> </w:t>
      </w:r>
      <w:r w:rsidRPr="00DE07F2">
        <w:t>la</w:t>
      </w:r>
      <w:r w:rsidRPr="00DE07F2">
        <w:rPr>
          <w:spacing w:val="-8"/>
        </w:rPr>
        <w:t xml:space="preserve"> </w:t>
      </w:r>
      <w:r w:rsidRPr="00DE07F2">
        <w:t>date</w:t>
      </w:r>
      <w:r w:rsidRPr="00DE07F2">
        <w:rPr>
          <w:spacing w:val="-8"/>
        </w:rPr>
        <w:t xml:space="preserve"> </w:t>
      </w:r>
      <w:r w:rsidRPr="00DE07F2">
        <w:t>limite</w:t>
      </w:r>
      <w:r w:rsidRPr="00DE07F2">
        <w:rPr>
          <w:spacing w:val="-8"/>
        </w:rPr>
        <w:t xml:space="preserve"> initiale </w:t>
      </w:r>
      <w:r w:rsidRPr="00DE07F2">
        <w:t>de validité</w:t>
      </w:r>
      <w:r w:rsidRPr="00DE07F2">
        <w:rPr>
          <w:spacing w:val="22"/>
        </w:rPr>
        <w:t xml:space="preserve"> </w:t>
      </w:r>
      <w:r w:rsidRPr="00DE07F2">
        <w:t>des</w:t>
      </w:r>
      <w:r w:rsidRPr="00DE07F2">
        <w:rPr>
          <w:spacing w:val="22"/>
        </w:rPr>
        <w:t xml:space="preserve"> </w:t>
      </w:r>
      <w:r w:rsidRPr="00DE07F2">
        <w:t>offres,</w:t>
      </w:r>
      <w:r w:rsidRPr="00DE07F2">
        <w:rPr>
          <w:spacing w:val="22"/>
        </w:rPr>
        <w:t xml:space="preserve"> </w:t>
      </w:r>
      <w:r w:rsidRPr="00DE07F2">
        <w:t>ou</w:t>
      </w:r>
      <w:r w:rsidRPr="00DE07F2">
        <w:rPr>
          <w:spacing w:val="22"/>
        </w:rPr>
        <w:t xml:space="preserve"> </w:t>
      </w:r>
      <w:r w:rsidRPr="00DE07F2">
        <w:t>de</w:t>
      </w:r>
      <w:r w:rsidRPr="00DE07F2">
        <w:rPr>
          <w:spacing w:val="22"/>
        </w:rPr>
        <w:t xml:space="preserve"> </w:t>
      </w:r>
      <w:r w:rsidRPr="00DE07F2">
        <w:t>toute</w:t>
      </w:r>
      <w:r w:rsidRPr="00DE07F2">
        <w:rPr>
          <w:spacing w:val="22"/>
        </w:rPr>
        <w:t xml:space="preserve"> </w:t>
      </w:r>
      <w:r w:rsidRPr="00DE07F2">
        <w:t>nouvelle</w:t>
      </w:r>
      <w:r w:rsidRPr="00DE07F2">
        <w:rPr>
          <w:spacing w:val="22"/>
        </w:rPr>
        <w:t xml:space="preserve"> </w:t>
      </w:r>
      <w:r w:rsidRPr="00DE07F2">
        <w:t>date limite de validité demandée par l’Autorité Contractante et acceptée par le soumission</w:t>
      </w:r>
      <w:r w:rsidRPr="00DE07F2">
        <w:rPr>
          <w:spacing w:val="4"/>
        </w:rPr>
        <w:t>naire</w:t>
      </w:r>
      <w:r w:rsidRPr="00DE07F2">
        <w:t>,</w:t>
      </w:r>
      <w:r w:rsidRPr="00DE07F2">
        <w:rPr>
          <w:spacing w:val="-26"/>
        </w:rPr>
        <w:t xml:space="preserve"> </w:t>
      </w:r>
      <w:r w:rsidRPr="00DE07F2">
        <w:rPr>
          <w:spacing w:val="4"/>
        </w:rPr>
        <w:t>conformémen</w:t>
      </w:r>
      <w:r w:rsidRPr="00DE07F2">
        <w:t xml:space="preserve">t </w:t>
      </w:r>
      <w:r w:rsidRPr="00DE07F2">
        <w:rPr>
          <w:spacing w:val="-26"/>
        </w:rPr>
        <w:t xml:space="preserve"> </w:t>
      </w:r>
      <w:r w:rsidRPr="00DE07F2">
        <w:rPr>
          <w:spacing w:val="4"/>
        </w:rPr>
        <w:t>au</w:t>
      </w:r>
      <w:r w:rsidRPr="00DE07F2">
        <w:t xml:space="preserve">x </w:t>
      </w:r>
      <w:r w:rsidRPr="00DE07F2">
        <w:rPr>
          <w:spacing w:val="-26"/>
        </w:rPr>
        <w:t xml:space="preserve"> </w:t>
      </w:r>
      <w:r w:rsidRPr="00DE07F2">
        <w:rPr>
          <w:spacing w:val="4"/>
        </w:rPr>
        <w:t>disposition</w:t>
      </w:r>
      <w:r w:rsidRPr="00DE07F2">
        <w:t xml:space="preserve">s </w:t>
      </w:r>
      <w:r w:rsidRPr="00DE07F2">
        <w:rPr>
          <w:spacing w:val="-26"/>
        </w:rPr>
        <w:t xml:space="preserve"> </w:t>
      </w:r>
      <w:r w:rsidRPr="00DE07F2">
        <w:rPr>
          <w:spacing w:val="4"/>
        </w:rPr>
        <w:t xml:space="preserve">de </w:t>
      </w:r>
      <w:r w:rsidRPr="00DE07F2">
        <w:t>l’Article</w:t>
      </w:r>
      <w:r w:rsidRPr="00DE07F2">
        <w:rPr>
          <w:spacing w:val="6"/>
        </w:rPr>
        <w:t xml:space="preserve"> </w:t>
      </w:r>
      <w:r w:rsidRPr="00DE07F2">
        <w:t>16.2</w:t>
      </w:r>
      <w:r w:rsidRPr="00DE07F2">
        <w:rPr>
          <w:spacing w:val="6"/>
        </w:rPr>
        <w:t xml:space="preserve"> </w:t>
      </w:r>
      <w:r w:rsidRPr="00DE07F2">
        <w:t>du</w:t>
      </w:r>
      <w:r w:rsidRPr="00DE07F2">
        <w:rPr>
          <w:spacing w:val="6"/>
        </w:rPr>
        <w:t xml:space="preserve"> </w:t>
      </w:r>
      <w:r w:rsidRPr="00DE07F2">
        <w:t>RGAO.</w:t>
      </w:r>
    </w:p>
    <w:p w:rsidR="008901F2" w:rsidRPr="00DE07F2" w:rsidRDefault="008901F2" w:rsidP="008901F2">
      <w:pPr>
        <w:widowControl w:val="0"/>
        <w:tabs>
          <w:tab w:val="left" w:pos="1560"/>
          <w:tab w:val="left" w:pos="2140"/>
          <w:tab w:val="left" w:pos="3380"/>
          <w:tab w:val="left" w:pos="3820"/>
          <w:tab w:val="left" w:pos="4820"/>
        </w:tabs>
        <w:autoSpaceDE w:val="0"/>
        <w:jc w:val="both"/>
      </w:pPr>
      <w:r w:rsidRPr="00DE07F2">
        <w:t>17.3. Toute</w:t>
      </w:r>
      <w:r w:rsidRPr="00DE07F2">
        <w:rPr>
          <w:spacing w:val="21"/>
        </w:rPr>
        <w:t xml:space="preserve"> </w:t>
      </w:r>
      <w:r w:rsidRPr="00DE07F2">
        <w:t>offre</w:t>
      </w:r>
      <w:r w:rsidRPr="00DE07F2">
        <w:rPr>
          <w:spacing w:val="21"/>
        </w:rPr>
        <w:t xml:space="preserve"> </w:t>
      </w:r>
      <w:r w:rsidRPr="00DE07F2">
        <w:t>non</w:t>
      </w:r>
      <w:r w:rsidRPr="00DE07F2">
        <w:rPr>
          <w:spacing w:val="21"/>
        </w:rPr>
        <w:t xml:space="preserve"> </w:t>
      </w:r>
      <w:r w:rsidRPr="00DE07F2">
        <w:t>accompagnée</w:t>
      </w:r>
      <w:r w:rsidRPr="00DE07F2">
        <w:rPr>
          <w:spacing w:val="21"/>
        </w:rPr>
        <w:t xml:space="preserve"> </w:t>
      </w:r>
      <w:r w:rsidRPr="00DE07F2">
        <w:t>d’une</w:t>
      </w:r>
      <w:r w:rsidRPr="00DE07F2">
        <w:rPr>
          <w:spacing w:val="21"/>
        </w:rPr>
        <w:t xml:space="preserve"> </w:t>
      </w:r>
      <w:r w:rsidRPr="00DE07F2">
        <w:t>Caution de</w:t>
      </w:r>
      <w:r w:rsidRPr="00DE07F2">
        <w:rPr>
          <w:spacing w:val="10"/>
        </w:rPr>
        <w:t xml:space="preserve"> </w:t>
      </w:r>
      <w:r w:rsidRPr="00DE07F2">
        <w:t>Soumission</w:t>
      </w:r>
      <w:r w:rsidRPr="00DE07F2">
        <w:rPr>
          <w:spacing w:val="10"/>
        </w:rPr>
        <w:t xml:space="preserve"> </w:t>
      </w:r>
      <w:r w:rsidRPr="00DE07F2">
        <w:t>acceptable</w:t>
      </w:r>
      <w:r w:rsidRPr="00DE07F2">
        <w:rPr>
          <w:spacing w:val="10"/>
        </w:rPr>
        <w:t xml:space="preserve"> </w:t>
      </w:r>
      <w:r w:rsidRPr="00DE07F2">
        <w:t>sera</w:t>
      </w:r>
      <w:r w:rsidRPr="00DE07F2">
        <w:rPr>
          <w:spacing w:val="10"/>
        </w:rPr>
        <w:t xml:space="preserve"> </w:t>
      </w:r>
      <w:r w:rsidRPr="00DE07F2">
        <w:t>rejetée</w:t>
      </w:r>
      <w:r w:rsidRPr="00DE07F2">
        <w:rPr>
          <w:spacing w:val="10"/>
        </w:rPr>
        <w:t xml:space="preserve"> </w:t>
      </w:r>
      <w:r w:rsidRPr="00DE07F2">
        <w:t>par</w:t>
      </w:r>
      <w:r w:rsidRPr="00DE07F2">
        <w:rPr>
          <w:spacing w:val="10"/>
        </w:rPr>
        <w:t xml:space="preserve"> </w:t>
      </w:r>
      <w:r w:rsidRPr="00DE07F2">
        <w:t xml:space="preserve">la </w:t>
      </w:r>
      <w:r w:rsidRPr="00DE07F2">
        <w:rPr>
          <w:spacing w:val="5"/>
        </w:rPr>
        <w:t>Commissio</w:t>
      </w:r>
      <w:r w:rsidRPr="00DE07F2">
        <w:t xml:space="preserve">n </w:t>
      </w:r>
      <w:r w:rsidRPr="00DE07F2">
        <w:rPr>
          <w:spacing w:val="5"/>
        </w:rPr>
        <w:t>d</w:t>
      </w:r>
      <w:r w:rsidRPr="00DE07F2">
        <w:t>e</w:t>
      </w:r>
      <w:r w:rsidRPr="00DE07F2">
        <w:rPr>
          <w:spacing w:val="-5"/>
        </w:rPr>
        <w:t xml:space="preserve"> </w:t>
      </w:r>
      <w:r w:rsidRPr="00DE07F2">
        <w:rPr>
          <w:spacing w:val="5"/>
        </w:rPr>
        <w:t>Passatio</w:t>
      </w:r>
      <w:r w:rsidRPr="00DE07F2">
        <w:t>n</w:t>
      </w:r>
      <w:r w:rsidRPr="00DE07F2">
        <w:rPr>
          <w:spacing w:val="-5"/>
        </w:rPr>
        <w:t xml:space="preserve"> </w:t>
      </w:r>
      <w:r w:rsidRPr="00DE07F2">
        <w:rPr>
          <w:spacing w:val="5"/>
        </w:rPr>
        <w:t>de</w:t>
      </w:r>
      <w:r w:rsidRPr="00DE07F2">
        <w:t xml:space="preserve">s </w:t>
      </w:r>
      <w:r w:rsidRPr="00DE07F2">
        <w:rPr>
          <w:spacing w:val="5"/>
        </w:rPr>
        <w:t>Marchés comm</w:t>
      </w:r>
      <w:r w:rsidRPr="00DE07F2">
        <w:t>e</w:t>
      </w:r>
      <w:r w:rsidRPr="00DE07F2">
        <w:rPr>
          <w:i/>
        </w:rPr>
        <w:t xml:space="preserve"> </w:t>
      </w:r>
      <w:r w:rsidRPr="00DE07F2">
        <w:rPr>
          <w:spacing w:val="5"/>
        </w:rPr>
        <w:t>no</w:t>
      </w:r>
      <w:r w:rsidRPr="00DE07F2">
        <w:t>n</w:t>
      </w:r>
      <w:r w:rsidRPr="00DE07F2">
        <w:rPr>
          <w:i/>
        </w:rPr>
        <w:t xml:space="preserve"> </w:t>
      </w:r>
      <w:r w:rsidRPr="00DE07F2">
        <w:rPr>
          <w:spacing w:val="5"/>
        </w:rPr>
        <w:t>conforme</w:t>
      </w:r>
      <w:r w:rsidRPr="00DE07F2">
        <w:t>.</w:t>
      </w:r>
      <w:r w:rsidRPr="00DE07F2">
        <w:rPr>
          <w:i/>
        </w:rPr>
        <w:t xml:space="preserve"> </w:t>
      </w:r>
      <w:r w:rsidRPr="00DE07F2">
        <w:rPr>
          <w:spacing w:val="5"/>
        </w:rPr>
        <w:t>L</w:t>
      </w:r>
      <w:r w:rsidRPr="00DE07F2">
        <w:t>a</w:t>
      </w:r>
      <w:r w:rsidRPr="00DE07F2">
        <w:rPr>
          <w:i/>
        </w:rPr>
        <w:t xml:space="preserve"> </w:t>
      </w:r>
      <w:r w:rsidRPr="00DE07F2">
        <w:rPr>
          <w:spacing w:val="5"/>
        </w:rPr>
        <w:t>Cautio</w:t>
      </w:r>
      <w:r w:rsidRPr="00DE07F2">
        <w:t>n</w:t>
      </w:r>
      <w:r w:rsidRPr="00DE07F2">
        <w:rPr>
          <w:i/>
        </w:rPr>
        <w:t xml:space="preserve"> </w:t>
      </w:r>
      <w:r w:rsidRPr="00DE07F2">
        <w:rPr>
          <w:spacing w:val="5"/>
        </w:rPr>
        <w:t xml:space="preserve">de </w:t>
      </w:r>
      <w:r w:rsidRPr="00DE07F2">
        <w:rPr>
          <w:spacing w:val="1"/>
        </w:rPr>
        <w:t>soumissio</w:t>
      </w:r>
      <w:r w:rsidRPr="00DE07F2">
        <w:t xml:space="preserve">n </w:t>
      </w:r>
      <w:r w:rsidRPr="00DE07F2">
        <w:rPr>
          <w:spacing w:val="-29"/>
        </w:rPr>
        <w:t xml:space="preserve"> </w:t>
      </w:r>
      <w:r w:rsidRPr="00DE07F2">
        <w:rPr>
          <w:spacing w:val="1"/>
        </w:rPr>
        <w:t>d’u</w:t>
      </w:r>
      <w:r w:rsidRPr="00DE07F2">
        <w:t xml:space="preserve">n </w:t>
      </w:r>
      <w:r w:rsidRPr="00DE07F2">
        <w:rPr>
          <w:spacing w:val="-29"/>
        </w:rPr>
        <w:t xml:space="preserve"> </w:t>
      </w:r>
      <w:r w:rsidRPr="00DE07F2">
        <w:rPr>
          <w:spacing w:val="1"/>
        </w:rPr>
        <w:t>groupemen</w:t>
      </w:r>
      <w:r w:rsidRPr="00DE07F2">
        <w:t xml:space="preserve">t </w:t>
      </w:r>
      <w:r w:rsidRPr="00DE07F2">
        <w:rPr>
          <w:spacing w:val="-29"/>
        </w:rPr>
        <w:t xml:space="preserve"> </w:t>
      </w:r>
      <w:r w:rsidRPr="00DE07F2">
        <w:rPr>
          <w:spacing w:val="1"/>
        </w:rPr>
        <w:t xml:space="preserve">d’entreprises </w:t>
      </w:r>
      <w:r w:rsidRPr="00DE07F2">
        <w:rPr>
          <w:spacing w:val="5"/>
        </w:rPr>
        <w:t>doi</w:t>
      </w:r>
      <w:r w:rsidRPr="00DE07F2">
        <w:t xml:space="preserve">t </w:t>
      </w:r>
      <w:r w:rsidRPr="00DE07F2">
        <w:rPr>
          <w:spacing w:val="-25"/>
        </w:rPr>
        <w:t xml:space="preserve"> </w:t>
      </w:r>
      <w:r w:rsidRPr="00DE07F2">
        <w:rPr>
          <w:spacing w:val="5"/>
        </w:rPr>
        <w:t>êtr</w:t>
      </w:r>
      <w:r w:rsidRPr="00DE07F2">
        <w:t xml:space="preserve">e </w:t>
      </w:r>
      <w:r w:rsidRPr="00DE07F2">
        <w:rPr>
          <w:spacing w:val="-25"/>
        </w:rPr>
        <w:t xml:space="preserve"> </w:t>
      </w:r>
      <w:r w:rsidRPr="00DE07F2">
        <w:rPr>
          <w:spacing w:val="5"/>
        </w:rPr>
        <w:t>établi</w:t>
      </w:r>
      <w:r w:rsidRPr="00DE07F2">
        <w:t xml:space="preserve">e </w:t>
      </w:r>
      <w:r w:rsidRPr="00DE07F2">
        <w:rPr>
          <w:spacing w:val="-25"/>
        </w:rPr>
        <w:t xml:space="preserve"> </w:t>
      </w:r>
      <w:r w:rsidRPr="00DE07F2">
        <w:rPr>
          <w:spacing w:val="5"/>
        </w:rPr>
        <w:t>a</w:t>
      </w:r>
      <w:r w:rsidRPr="00DE07F2">
        <w:t xml:space="preserve">u </w:t>
      </w:r>
      <w:r w:rsidRPr="00DE07F2">
        <w:rPr>
          <w:spacing w:val="-25"/>
        </w:rPr>
        <w:t xml:space="preserve"> </w:t>
      </w:r>
      <w:r w:rsidRPr="00DE07F2">
        <w:rPr>
          <w:spacing w:val="5"/>
        </w:rPr>
        <w:t>no</w:t>
      </w:r>
      <w:r w:rsidRPr="00DE07F2">
        <w:t xml:space="preserve">m </w:t>
      </w:r>
      <w:r w:rsidRPr="00DE07F2">
        <w:rPr>
          <w:spacing w:val="-25"/>
        </w:rPr>
        <w:t xml:space="preserve"> </w:t>
      </w:r>
      <w:r w:rsidRPr="00DE07F2">
        <w:rPr>
          <w:spacing w:val="5"/>
        </w:rPr>
        <w:t>d</w:t>
      </w:r>
      <w:r w:rsidRPr="00DE07F2">
        <w:t xml:space="preserve">u </w:t>
      </w:r>
      <w:r w:rsidRPr="00DE07F2">
        <w:rPr>
          <w:spacing w:val="-25"/>
        </w:rPr>
        <w:t xml:space="preserve"> </w:t>
      </w:r>
      <w:r w:rsidRPr="00DE07F2">
        <w:rPr>
          <w:spacing w:val="5"/>
        </w:rPr>
        <w:t xml:space="preserve">mandataire </w:t>
      </w:r>
      <w:r w:rsidRPr="00DE07F2">
        <w:t>soumettant l’offre et mentionner chacun des membres</w:t>
      </w:r>
      <w:r w:rsidRPr="00DE07F2">
        <w:rPr>
          <w:spacing w:val="6"/>
        </w:rPr>
        <w:t xml:space="preserve"> </w:t>
      </w:r>
      <w:r w:rsidRPr="00DE07F2">
        <w:t>du</w:t>
      </w:r>
      <w:r w:rsidRPr="00DE07F2">
        <w:rPr>
          <w:spacing w:val="6"/>
        </w:rPr>
        <w:t xml:space="preserve"> </w:t>
      </w:r>
      <w:r w:rsidRPr="00DE07F2">
        <w:t>groupement.</w:t>
      </w:r>
    </w:p>
    <w:p w:rsidR="008901F2" w:rsidRPr="00DE07F2" w:rsidRDefault="008901F2" w:rsidP="008901F2">
      <w:pPr>
        <w:widowControl w:val="0"/>
        <w:tabs>
          <w:tab w:val="left" w:pos="1560"/>
          <w:tab w:val="left" w:pos="2140"/>
          <w:tab w:val="left" w:pos="3380"/>
          <w:tab w:val="left" w:pos="3820"/>
          <w:tab w:val="left" w:pos="4820"/>
        </w:tabs>
        <w:autoSpaceDE w:val="0"/>
        <w:jc w:val="both"/>
      </w:pPr>
      <w:r w:rsidRPr="00DE07F2">
        <w:t>17.4. Les  cautions de soumission et  les  offres des soumissionnaires non retenus seront restituées dans un délai de quinze (15) jours à compter de la date de publication des résultats.</w:t>
      </w:r>
    </w:p>
    <w:p w:rsidR="008901F2" w:rsidRPr="00DE07F2" w:rsidRDefault="008901F2" w:rsidP="008901F2">
      <w:pPr>
        <w:widowControl w:val="0"/>
        <w:autoSpaceDE w:val="0"/>
        <w:jc w:val="both"/>
      </w:pPr>
      <w:r w:rsidRPr="00DE07F2">
        <w:t>17.5. La</w:t>
      </w:r>
      <w:r w:rsidRPr="00DE07F2">
        <w:rPr>
          <w:spacing w:val="28"/>
        </w:rPr>
        <w:t xml:space="preserve"> </w:t>
      </w:r>
      <w:r w:rsidRPr="00DE07F2">
        <w:t>caution</w:t>
      </w:r>
      <w:r w:rsidRPr="00DE07F2">
        <w:rPr>
          <w:spacing w:val="28"/>
        </w:rPr>
        <w:t xml:space="preserve"> </w:t>
      </w:r>
      <w:r w:rsidRPr="00DE07F2">
        <w:t>de</w:t>
      </w:r>
      <w:r w:rsidRPr="00DE07F2">
        <w:rPr>
          <w:spacing w:val="28"/>
        </w:rPr>
        <w:t xml:space="preserve"> </w:t>
      </w:r>
      <w:r w:rsidRPr="00DE07F2">
        <w:t>soumission</w:t>
      </w:r>
      <w:r w:rsidRPr="00DE07F2">
        <w:rPr>
          <w:spacing w:val="28"/>
        </w:rPr>
        <w:t xml:space="preserve"> </w:t>
      </w:r>
      <w:r w:rsidRPr="00DE07F2">
        <w:t>de</w:t>
      </w:r>
      <w:r w:rsidRPr="00DE07F2">
        <w:rPr>
          <w:spacing w:val="28"/>
        </w:rPr>
        <w:t xml:space="preserve"> </w:t>
      </w:r>
      <w:r w:rsidRPr="00DE07F2">
        <w:t>l’attributaire</w:t>
      </w:r>
      <w:r w:rsidRPr="00DE07F2">
        <w:rPr>
          <w:spacing w:val="28"/>
        </w:rPr>
        <w:t xml:space="preserve"> </w:t>
      </w:r>
      <w:r w:rsidRPr="00DE07F2">
        <w:t>du Marché</w:t>
      </w:r>
      <w:r w:rsidRPr="00DE07F2">
        <w:rPr>
          <w:spacing w:val="19"/>
        </w:rPr>
        <w:t xml:space="preserve"> </w:t>
      </w:r>
      <w:r w:rsidRPr="00DE07F2">
        <w:t>sera</w:t>
      </w:r>
      <w:r w:rsidRPr="00DE07F2">
        <w:rPr>
          <w:spacing w:val="19"/>
        </w:rPr>
        <w:t xml:space="preserve"> </w:t>
      </w:r>
      <w:r w:rsidRPr="00DE07F2">
        <w:t>libérée</w:t>
      </w:r>
      <w:r w:rsidRPr="00DE07F2">
        <w:rPr>
          <w:spacing w:val="19"/>
        </w:rPr>
        <w:t xml:space="preserve"> </w:t>
      </w:r>
      <w:r w:rsidRPr="00DE07F2">
        <w:t>dès</w:t>
      </w:r>
      <w:r w:rsidRPr="00DE07F2">
        <w:rPr>
          <w:spacing w:val="19"/>
        </w:rPr>
        <w:t xml:space="preserve"> </w:t>
      </w:r>
      <w:r w:rsidRPr="00DE07F2">
        <w:t>que</w:t>
      </w:r>
      <w:r w:rsidRPr="00DE07F2">
        <w:rPr>
          <w:spacing w:val="19"/>
        </w:rPr>
        <w:t xml:space="preserve"> </w:t>
      </w:r>
      <w:r w:rsidRPr="00DE07F2">
        <w:t>ce</w:t>
      </w:r>
      <w:r w:rsidRPr="00DE07F2">
        <w:rPr>
          <w:spacing w:val="19"/>
        </w:rPr>
        <w:t xml:space="preserve"> </w:t>
      </w:r>
      <w:r w:rsidRPr="00DE07F2">
        <w:t>dernier</w:t>
      </w:r>
      <w:r w:rsidRPr="00DE07F2">
        <w:rPr>
          <w:spacing w:val="19"/>
        </w:rPr>
        <w:t xml:space="preserve"> </w:t>
      </w:r>
      <w:r w:rsidRPr="00DE07F2">
        <w:t>aura signé le marché et fourni le Cautionnement définitif</w:t>
      </w:r>
      <w:r w:rsidRPr="00DE07F2">
        <w:rPr>
          <w:spacing w:val="6"/>
        </w:rPr>
        <w:t xml:space="preserve"> </w:t>
      </w:r>
      <w:r w:rsidRPr="00DE07F2">
        <w:t>requis.</w:t>
      </w:r>
    </w:p>
    <w:p w:rsidR="008901F2" w:rsidRPr="00DE07F2" w:rsidRDefault="008901F2" w:rsidP="008901F2">
      <w:pPr>
        <w:widowControl w:val="0"/>
        <w:autoSpaceDE w:val="0"/>
        <w:jc w:val="both"/>
      </w:pPr>
      <w:r w:rsidRPr="00DE07F2">
        <w:t>17.6. La</w:t>
      </w:r>
      <w:r w:rsidRPr="00DE07F2">
        <w:rPr>
          <w:spacing w:val="6"/>
        </w:rPr>
        <w:t xml:space="preserve"> </w:t>
      </w:r>
      <w:r w:rsidRPr="00DE07F2">
        <w:t>caution</w:t>
      </w:r>
      <w:r w:rsidRPr="00DE07F2">
        <w:rPr>
          <w:spacing w:val="6"/>
        </w:rPr>
        <w:t xml:space="preserve"> </w:t>
      </w:r>
      <w:r w:rsidRPr="00DE07F2">
        <w:t>de</w:t>
      </w:r>
      <w:r w:rsidRPr="00DE07F2">
        <w:rPr>
          <w:spacing w:val="6"/>
        </w:rPr>
        <w:t xml:space="preserve"> </w:t>
      </w:r>
      <w:r w:rsidRPr="00DE07F2">
        <w:t>soumission</w:t>
      </w:r>
      <w:r w:rsidRPr="00DE07F2">
        <w:rPr>
          <w:spacing w:val="6"/>
        </w:rPr>
        <w:t xml:space="preserve"> </w:t>
      </w:r>
      <w:r w:rsidRPr="00DE07F2">
        <w:t>peut</w:t>
      </w:r>
      <w:r w:rsidRPr="00DE07F2">
        <w:rPr>
          <w:spacing w:val="6"/>
        </w:rPr>
        <w:t xml:space="preserve"> </w:t>
      </w:r>
      <w:r w:rsidRPr="00DE07F2">
        <w:t>être</w:t>
      </w:r>
      <w:r w:rsidRPr="00DE07F2">
        <w:rPr>
          <w:spacing w:val="6"/>
        </w:rPr>
        <w:t xml:space="preserve"> </w:t>
      </w:r>
      <w:r w:rsidRPr="00DE07F2">
        <w:t>saisie</w:t>
      </w:r>
      <w:r w:rsidRPr="00DE07F2">
        <w:rPr>
          <w:spacing w:val="6"/>
        </w:rPr>
        <w:t xml:space="preserve"> </w:t>
      </w:r>
      <w:r w:rsidRPr="00DE07F2">
        <w:t>:</w:t>
      </w:r>
    </w:p>
    <w:p w:rsidR="008901F2" w:rsidRPr="00DE07F2" w:rsidRDefault="008901F2" w:rsidP="008901F2">
      <w:pPr>
        <w:widowControl w:val="0"/>
        <w:autoSpaceDE w:val="0"/>
        <w:jc w:val="both"/>
      </w:pPr>
      <w:r w:rsidRPr="00DE07F2">
        <w:t>a. Si le soumissionnaire retire son offre durant la période</w:t>
      </w:r>
      <w:r w:rsidRPr="00DE07F2">
        <w:rPr>
          <w:spacing w:val="6"/>
        </w:rPr>
        <w:t xml:space="preserve"> </w:t>
      </w:r>
      <w:r w:rsidRPr="00DE07F2">
        <w:t>de</w:t>
      </w:r>
      <w:r w:rsidRPr="00DE07F2">
        <w:rPr>
          <w:spacing w:val="6"/>
        </w:rPr>
        <w:t xml:space="preserve"> </w:t>
      </w:r>
      <w:r w:rsidRPr="00DE07F2">
        <w:t>validité</w:t>
      </w:r>
      <w:r w:rsidRPr="00DE07F2">
        <w:rPr>
          <w:spacing w:val="6"/>
        </w:rPr>
        <w:t xml:space="preserve"> </w:t>
      </w:r>
      <w:r w:rsidRPr="00DE07F2">
        <w:t>;</w:t>
      </w:r>
    </w:p>
    <w:p w:rsidR="008901F2" w:rsidRPr="00DE07F2" w:rsidRDefault="008901F2" w:rsidP="008901F2">
      <w:pPr>
        <w:widowControl w:val="0"/>
        <w:autoSpaceDE w:val="0"/>
        <w:jc w:val="both"/>
      </w:pPr>
      <w:r w:rsidRPr="00DE07F2">
        <w:t>b. Si,</w:t>
      </w:r>
      <w:r w:rsidRPr="00DE07F2">
        <w:rPr>
          <w:spacing w:val="6"/>
        </w:rPr>
        <w:t xml:space="preserve"> </w:t>
      </w:r>
      <w:r w:rsidRPr="00DE07F2">
        <w:t>le</w:t>
      </w:r>
      <w:r w:rsidRPr="00DE07F2">
        <w:rPr>
          <w:spacing w:val="6"/>
        </w:rPr>
        <w:t xml:space="preserve"> </w:t>
      </w:r>
      <w:r w:rsidRPr="00DE07F2">
        <w:t>soumissionnaire</w:t>
      </w:r>
      <w:r w:rsidRPr="00DE07F2">
        <w:rPr>
          <w:spacing w:val="6"/>
        </w:rPr>
        <w:t xml:space="preserve"> </w:t>
      </w:r>
      <w:r w:rsidRPr="00DE07F2">
        <w:t>retenu</w:t>
      </w:r>
      <w:r w:rsidRPr="00DE07F2">
        <w:rPr>
          <w:spacing w:val="6"/>
        </w:rPr>
        <w:t xml:space="preserve"> </w:t>
      </w:r>
      <w:r w:rsidRPr="00DE07F2">
        <w:t>:</w:t>
      </w:r>
    </w:p>
    <w:p w:rsidR="008901F2" w:rsidRPr="00DE07F2" w:rsidRDefault="008901F2" w:rsidP="008901F2">
      <w:pPr>
        <w:widowControl w:val="0"/>
        <w:autoSpaceDE w:val="0"/>
        <w:ind w:left="567" w:hanging="283"/>
        <w:jc w:val="both"/>
      </w:pPr>
      <w:r w:rsidRPr="00DE07F2">
        <w:t xml:space="preserve">i. </w:t>
      </w:r>
      <w:r w:rsidRPr="00DE07F2">
        <w:rPr>
          <w:spacing w:val="-9"/>
        </w:rPr>
        <w:t xml:space="preserve"> </w:t>
      </w:r>
      <w:r w:rsidRPr="00DE07F2">
        <w:t>Manque</w:t>
      </w:r>
      <w:r w:rsidRPr="00DE07F2">
        <w:rPr>
          <w:spacing w:val="17"/>
        </w:rPr>
        <w:t xml:space="preserve"> </w:t>
      </w:r>
      <w:r w:rsidRPr="00DE07F2">
        <w:t>à</w:t>
      </w:r>
      <w:r w:rsidRPr="00DE07F2">
        <w:rPr>
          <w:spacing w:val="17"/>
        </w:rPr>
        <w:t xml:space="preserve"> </w:t>
      </w:r>
      <w:r w:rsidRPr="00DE07F2">
        <w:t>son</w:t>
      </w:r>
      <w:r w:rsidRPr="00DE07F2">
        <w:rPr>
          <w:spacing w:val="17"/>
        </w:rPr>
        <w:t xml:space="preserve"> </w:t>
      </w:r>
      <w:r w:rsidRPr="00DE07F2">
        <w:t>obligation</w:t>
      </w:r>
      <w:r w:rsidRPr="00DE07F2">
        <w:rPr>
          <w:spacing w:val="17"/>
        </w:rPr>
        <w:t xml:space="preserve"> </w:t>
      </w:r>
      <w:r w:rsidRPr="00DE07F2">
        <w:t>de</w:t>
      </w:r>
      <w:r w:rsidRPr="00DE07F2">
        <w:rPr>
          <w:spacing w:val="17"/>
        </w:rPr>
        <w:t xml:space="preserve"> </w:t>
      </w:r>
      <w:r w:rsidRPr="00DE07F2">
        <w:t>souscrire</w:t>
      </w:r>
      <w:r w:rsidRPr="00DE07F2">
        <w:rPr>
          <w:spacing w:val="17"/>
        </w:rPr>
        <w:t xml:space="preserve"> </w:t>
      </w:r>
      <w:r w:rsidRPr="00DE07F2">
        <w:t>le</w:t>
      </w:r>
      <w:r w:rsidRPr="00DE07F2">
        <w:rPr>
          <w:spacing w:val="17"/>
        </w:rPr>
        <w:t xml:space="preserve"> </w:t>
      </w:r>
      <w:r w:rsidRPr="00DE07F2">
        <w:t>marché en</w:t>
      </w:r>
      <w:r w:rsidRPr="00DE07F2">
        <w:rPr>
          <w:spacing w:val="6"/>
        </w:rPr>
        <w:t xml:space="preserve"> </w:t>
      </w:r>
      <w:r w:rsidRPr="00DE07F2">
        <w:t>application</w:t>
      </w:r>
      <w:r w:rsidRPr="00DE07F2">
        <w:rPr>
          <w:spacing w:val="6"/>
        </w:rPr>
        <w:t xml:space="preserve"> </w:t>
      </w:r>
      <w:r w:rsidRPr="00DE07F2">
        <w:t>de</w:t>
      </w:r>
      <w:r w:rsidRPr="00DE07F2">
        <w:rPr>
          <w:spacing w:val="6"/>
        </w:rPr>
        <w:t xml:space="preserve"> </w:t>
      </w:r>
      <w:r w:rsidRPr="00DE07F2">
        <w:t xml:space="preserve">l’article 38 </w:t>
      </w:r>
      <w:r w:rsidRPr="00DE07F2">
        <w:rPr>
          <w:spacing w:val="6"/>
        </w:rPr>
        <w:t xml:space="preserve"> </w:t>
      </w:r>
      <w:r w:rsidRPr="00DE07F2">
        <w:t>du</w:t>
      </w:r>
      <w:r w:rsidRPr="00DE07F2">
        <w:rPr>
          <w:spacing w:val="6"/>
        </w:rPr>
        <w:t xml:space="preserve"> </w:t>
      </w:r>
      <w:r w:rsidRPr="00DE07F2">
        <w:t>RGAO,</w:t>
      </w:r>
      <w:r w:rsidRPr="00DE07F2">
        <w:rPr>
          <w:spacing w:val="6"/>
        </w:rPr>
        <w:t xml:space="preserve"> </w:t>
      </w:r>
      <w:r w:rsidRPr="00DE07F2">
        <w:t>ou</w:t>
      </w:r>
    </w:p>
    <w:p w:rsidR="008901F2" w:rsidRPr="00DE07F2" w:rsidRDefault="008901F2" w:rsidP="008901F2">
      <w:pPr>
        <w:widowControl w:val="0"/>
        <w:autoSpaceDE w:val="0"/>
        <w:ind w:left="567" w:hanging="283"/>
        <w:jc w:val="both"/>
      </w:pPr>
      <w:r w:rsidRPr="00DE07F2">
        <w:t>ii. Manque à son obligation de fournir le cautionnement définitif en application de l’article 39 du RGAO.</w:t>
      </w:r>
    </w:p>
    <w:p w:rsidR="008901F2" w:rsidRPr="00DE07F2" w:rsidRDefault="008901F2" w:rsidP="008901F2">
      <w:pPr>
        <w:widowControl w:val="0"/>
        <w:autoSpaceDE w:val="0"/>
        <w:ind w:left="567" w:hanging="283"/>
        <w:jc w:val="both"/>
      </w:pPr>
      <w:r w:rsidRPr="00DE07F2">
        <w:t xml:space="preserve">iii.  Refuse de recevoir notification du marché </w:t>
      </w:r>
      <w:r w:rsidRPr="00DE07F2">
        <w:rPr>
          <w:shd w:val="clear" w:color="auto" w:fill="FFFFFF"/>
        </w:rPr>
        <w:t>ou de l’ordre de service de démarrage des prestations.</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18</w:t>
      </w:r>
      <w:r w:rsidRPr="00DE07F2">
        <w:rPr>
          <w:b/>
          <w:bCs/>
          <w:spacing w:val="6"/>
        </w:rPr>
        <w:t xml:space="preserve"> </w:t>
      </w:r>
      <w:r w:rsidRPr="00DE07F2">
        <w:rPr>
          <w:b/>
          <w:bCs/>
        </w:rPr>
        <w:t>: Propositions</w:t>
      </w:r>
      <w:r w:rsidRPr="00DE07F2">
        <w:rPr>
          <w:b/>
          <w:bCs/>
          <w:spacing w:val="6"/>
        </w:rPr>
        <w:t xml:space="preserve"> </w:t>
      </w:r>
      <w:r w:rsidRPr="00DE07F2">
        <w:rPr>
          <w:b/>
          <w:bCs/>
        </w:rPr>
        <w:t>variantes</w:t>
      </w:r>
      <w:r w:rsidRPr="00DE07F2">
        <w:rPr>
          <w:b/>
          <w:bCs/>
          <w:spacing w:val="6"/>
        </w:rPr>
        <w:t xml:space="preserve"> </w:t>
      </w:r>
      <w:r w:rsidRPr="00DE07F2">
        <w:rPr>
          <w:b/>
          <w:bCs/>
        </w:rPr>
        <w:t>des soumissionnaires</w:t>
      </w:r>
    </w:p>
    <w:p w:rsidR="008901F2" w:rsidRPr="00DE07F2" w:rsidRDefault="008901F2" w:rsidP="008901F2">
      <w:pPr>
        <w:widowControl w:val="0"/>
        <w:autoSpaceDE w:val="0"/>
        <w:jc w:val="both"/>
      </w:pPr>
      <w:r w:rsidRPr="00DE07F2">
        <w:t xml:space="preserve">18.1. Lorsque les travaux peuvent être exécutés </w:t>
      </w:r>
      <w:r w:rsidRPr="00DE07F2">
        <w:rPr>
          <w:spacing w:val="2"/>
        </w:rPr>
        <w:t>dan</w:t>
      </w:r>
      <w:r w:rsidRPr="00DE07F2">
        <w:t xml:space="preserve">s </w:t>
      </w:r>
      <w:r w:rsidRPr="00DE07F2">
        <w:rPr>
          <w:spacing w:val="-28"/>
        </w:rPr>
        <w:t xml:space="preserve"> </w:t>
      </w:r>
      <w:r w:rsidRPr="00DE07F2">
        <w:rPr>
          <w:spacing w:val="2"/>
        </w:rPr>
        <w:t>de</w:t>
      </w:r>
      <w:r w:rsidRPr="00DE07F2">
        <w:t xml:space="preserve">s </w:t>
      </w:r>
      <w:r w:rsidRPr="00DE07F2">
        <w:rPr>
          <w:spacing w:val="-28"/>
        </w:rPr>
        <w:t xml:space="preserve"> </w:t>
      </w:r>
      <w:r w:rsidRPr="00DE07F2">
        <w:rPr>
          <w:spacing w:val="2"/>
        </w:rPr>
        <w:t>délai</w:t>
      </w:r>
      <w:r w:rsidRPr="00DE07F2">
        <w:t xml:space="preserve">s </w:t>
      </w:r>
      <w:r w:rsidRPr="00DE07F2">
        <w:rPr>
          <w:spacing w:val="-28"/>
        </w:rPr>
        <w:t xml:space="preserve"> </w:t>
      </w:r>
      <w:r w:rsidRPr="00DE07F2">
        <w:rPr>
          <w:spacing w:val="2"/>
        </w:rPr>
        <w:t>d’exécutio</w:t>
      </w:r>
      <w:r w:rsidRPr="00DE07F2">
        <w:t xml:space="preserve">n </w:t>
      </w:r>
      <w:r w:rsidRPr="00DE07F2">
        <w:rPr>
          <w:spacing w:val="-28"/>
        </w:rPr>
        <w:t xml:space="preserve"> </w:t>
      </w:r>
      <w:r w:rsidRPr="00DE07F2">
        <w:rPr>
          <w:spacing w:val="2"/>
        </w:rPr>
        <w:t>variables</w:t>
      </w:r>
      <w:r w:rsidRPr="00DE07F2">
        <w:t xml:space="preserve">, </w:t>
      </w:r>
      <w:r w:rsidRPr="00DE07F2">
        <w:rPr>
          <w:spacing w:val="-28"/>
        </w:rPr>
        <w:t xml:space="preserve"> </w:t>
      </w:r>
      <w:r w:rsidRPr="00DE07F2">
        <w:rPr>
          <w:spacing w:val="2"/>
        </w:rPr>
        <w:t xml:space="preserve">le </w:t>
      </w:r>
      <w:r w:rsidRPr="00DE07F2">
        <w:t>RPAO précisera ces délais, et indiquera la méthode retenue pour l’évaluation du délai d’achèvement</w:t>
      </w:r>
      <w:r w:rsidRPr="00DE07F2">
        <w:rPr>
          <w:spacing w:val="-7"/>
        </w:rPr>
        <w:t xml:space="preserve"> </w:t>
      </w:r>
      <w:r w:rsidRPr="00DE07F2">
        <w:t>proposé</w:t>
      </w:r>
      <w:r w:rsidRPr="00DE07F2">
        <w:rPr>
          <w:spacing w:val="-7"/>
        </w:rPr>
        <w:t xml:space="preserve"> </w:t>
      </w:r>
      <w:r w:rsidRPr="00DE07F2">
        <w:t>par</w:t>
      </w:r>
      <w:r w:rsidRPr="00DE07F2">
        <w:rPr>
          <w:spacing w:val="-7"/>
        </w:rPr>
        <w:t xml:space="preserve"> </w:t>
      </w:r>
      <w:r w:rsidRPr="00DE07F2">
        <w:t>le</w:t>
      </w:r>
      <w:r w:rsidRPr="00DE07F2">
        <w:rPr>
          <w:spacing w:val="-7"/>
        </w:rPr>
        <w:t xml:space="preserve"> </w:t>
      </w:r>
      <w:r w:rsidRPr="00DE07F2">
        <w:t xml:space="preserve">soumissionnaire à l’intérieur des délais spécifiés. </w:t>
      </w:r>
      <w:r w:rsidRPr="00DE07F2">
        <w:rPr>
          <w:spacing w:val="15"/>
        </w:rPr>
        <w:t xml:space="preserve"> </w:t>
      </w:r>
      <w:r w:rsidRPr="00DE07F2">
        <w:t xml:space="preserve">Les offres </w:t>
      </w:r>
      <w:r w:rsidRPr="00DE07F2">
        <w:rPr>
          <w:spacing w:val="5"/>
        </w:rPr>
        <w:t>proposan</w:t>
      </w:r>
      <w:r w:rsidRPr="00DE07F2">
        <w:t xml:space="preserve">t </w:t>
      </w:r>
      <w:r w:rsidRPr="00DE07F2">
        <w:rPr>
          <w:spacing w:val="14"/>
        </w:rPr>
        <w:t xml:space="preserve"> </w:t>
      </w:r>
      <w:r w:rsidRPr="00DE07F2">
        <w:rPr>
          <w:spacing w:val="5"/>
        </w:rPr>
        <w:t>de</w:t>
      </w:r>
      <w:r w:rsidRPr="00DE07F2">
        <w:t xml:space="preserve">s </w:t>
      </w:r>
      <w:r w:rsidRPr="00DE07F2">
        <w:rPr>
          <w:spacing w:val="14"/>
        </w:rPr>
        <w:t xml:space="preserve"> </w:t>
      </w:r>
      <w:r w:rsidRPr="00DE07F2">
        <w:rPr>
          <w:spacing w:val="5"/>
        </w:rPr>
        <w:t>délai</w:t>
      </w:r>
      <w:r w:rsidRPr="00DE07F2">
        <w:t xml:space="preserve">s </w:t>
      </w:r>
      <w:r w:rsidRPr="00DE07F2">
        <w:rPr>
          <w:spacing w:val="14"/>
        </w:rPr>
        <w:t xml:space="preserve"> </w:t>
      </w:r>
      <w:r w:rsidRPr="00DE07F2">
        <w:rPr>
          <w:spacing w:val="5"/>
        </w:rPr>
        <w:t>au-del</w:t>
      </w:r>
      <w:r w:rsidRPr="00DE07F2">
        <w:t xml:space="preserve">à </w:t>
      </w:r>
      <w:r w:rsidRPr="00DE07F2">
        <w:rPr>
          <w:spacing w:val="14"/>
        </w:rPr>
        <w:t xml:space="preserve"> </w:t>
      </w:r>
      <w:r w:rsidRPr="00DE07F2">
        <w:rPr>
          <w:spacing w:val="5"/>
        </w:rPr>
        <w:t>d</w:t>
      </w:r>
      <w:r w:rsidRPr="00DE07F2">
        <w:t xml:space="preserve">e </w:t>
      </w:r>
      <w:r w:rsidRPr="00DE07F2">
        <w:rPr>
          <w:spacing w:val="14"/>
        </w:rPr>
        <w:t xml:space="preserve"> </w:t>
      </w:r>
      <w:r w:rsidRPr="00DE07F2">
        <w:rPr>
          <w:spacing w:val="5"/>
        </w:rPr>
        <w:t xml:space="preserve">ceux </w:t>
      </w:r>
      <w:r w:rsidRPr="00DE07F2">
        <w:rPr>
          <w:spacing w:val="3"/>
        </w:rPr>
        <w:t>spécifié</w:t>
      </w:r>
      <w:r w:rsidRPr="00DE07F2">
        <w:t xml:space="preserve">s </w:t>
      </w:r>
      <w:r w:rsidRPr="00DE07F2">
        <w:rPr>
          <w:spacing w:val="-27"/>
        </w:rPr>
        <w:t xml:space="preserve"> </w:t>
      </w:r>
      <w:r w:rsidRPr="00DE07F2">
        <w:rPr>
          <w:spacing w:val="3"/>
        </w:rPr>
        <w:t>seron</w:t>
      </w:r>
      <w:r w:rsidRPr="00DE07F2">
        <w:t xml:space="preserve">t </w:t>
      </w:r>
      <w:r w:rsidRPr="00DE07F2">
        <w:rPr>
          <w:spacing w:val="-27"/>
        </w:rPr>
        <w:t xml:space="preserve"> </w:t>
      </w:r>
      <w:r w:rsidRPr="00DE07F2">
        <w:rPr>
          <w:spacing w:val="3"/>
        </w:rPr>
        <w:t>considérée</w:t>
      </w:r>
      <w:r w:rsidRPr="00DE07F2">
        <w:t xml:space="preserve">s </w:t>
      </w:r>
      <w:r w:rsidRPr="00DE07F2">
        <w:rPr>
          <w:spacing w:val="-27"/>
        </w:rPr>
        <w:t xml:space="preserve"> </w:t>
      </w:r>
      <w:r w:rsidRPr="00DE07F2">
        <w:rPr>
          <w:spacing w:val="3"/>
        </w:rPr>
        <w:t>comm</w:t>
      </w:r>
      <w:r w:rsidRPr="00DE07F2">
        <w:t xml:space="preserve">e </w:t>
      </w:r>
      <w:r w:rsidRPr="00DE07F2">
        <w:rPr>
          <w:spacing w:val="-27"/>
        </w:rPr>
        <w:t xml:space="preserve"> </w:t>
      </w:r>
      <w:r w:rsidRPr="00DE07F2">
        <w:rPr>
          <w:spacing w:val="3"/>
        </w:rPr>
        <w:t xml:space="preserve">non </w:t>
      </w:r>
      <w:r w:rsidRPr="00DE07F2">
        <w:t>conformes.</w:t>
      </w:r>
    </w:p>
    <w:p w:rsidR="008901F2" w:rsidRPr="00DE07F2" w:rsidRDefault="008901F2" w:rsidP="008901F2">
      <w:pPr>
        <w:widowControl w:val="0"/>
        <w:autoSpaceDE w:val="0"/>
        <w:jc w:val="both"/>
      </w:pPr>
      <w:r w:rsidRPr="00DE07F2">
        <w:t>18.2. Excepté dans le cas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sous-détails de prix et méthodes de construction proposées, et tous autres détails utiles. L’Autorité Contractante n’examinera que les variantes techniques, le cas échéant, du soumissionnaire  dont l’offre conforme à la solution de base a été évaluée la moins disante.</w:t>
      </w:r>
    </w:p>
    <w:p w:rsidR="008901F2" w:rsidRPr="00DE07F2" w:rsidRDefault="008901F2" w:rsidP="008901F2">
      <w:pPr>
        <w:widowControl w:val="0"/>
        <w:autoSpaceDE w:val="0"/>
        <w:jc w:val="both"/>
      </w:pPr>
      <w:r w:rsidRPr="00DE07F2">
        <w:t>18.3. Quand les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avec les dispositions de l’Article 32.2(g) du RGAO.</w:t>
      </w:r>
    </w:p>
    <w:p w:rsidR="008901F2" w:rsidRPr="00DE07F2" w:rsidRDefault="008901F2" w:rsidP="008901F2">
      <w:pPr>
        <w:widowControl w:val="0"/>
        <w:autoSpaceDE w:val="0"/>
        <w:jc w:val="both"/>
        <w:rPr>
          <w:b/>
        </w:rPr>
      </w:pPr>
      <w:r w:rsidRPr="00DE07F2">
        <w:rPr>
          <w:b/>
        </w:rPr>
        <w:t>Article 19 : Réunion préparatoire à l’établissement des offres</w:t>
      </w:r>
    </w:p>
    <w:p w:rsidR="008901F2" w:rsidRPr="00DE07F2" w:rsidRDefault="008901F2" w:rsidP="008901F2">
      <w:pPr>
        <w:widowControl w:val="0"/>
        <w:autoSpaceDE w:val="0"/>
        <w:jc w:val="both"/>
      </w:pPr>
      <w:r w:rsidRPr="00DE07F2">
        <w:t>19.1. A moins que le RPAO n’en dispose autrement, le Soumissionnaire peut être invité à assister à une réunion préparatoire qui se tiendra au lieu et date indiqués dans le RPAO.</w:t>
      </w:r>
    </w:p>
    <w:p w:rsidR="008901F2" w:rsidRPr="00DE07F2" w:rsidRDefault="008901F2" w:rsidP="008901F2">
      <w:pPr>
        <w:widowControl w:val="0"/>
        <w:autoSpaceDE w:val="0"/>
        <w:jc w:val="both"/>
      </w:pPr>
      <w:r w:rsidRPr="00DE07F2">
        <w:t>19.2. La réunion préparatoire aura pour objet de fournir des éclaircissements et réponses à toute question qui pourrait être soulevée à ce stade.</w:t>
      </w:r>
    </w:p>
    <w:p w:rsidR="008901F2" w:rsidRPr="00DE07F2" w:rsidRDefault="008901F2" w:rsidP="008901F2">
      <w:pPr>
        <w:widowControl w:val="0"/>
        <w:autoSpaceDE w:val="0"/>
        <w:jc w:val="both"/>
      </w:pPr>
      <w:r w:rsidRPr="00DE07F2">
        <w:t>19.3. Il est demandé au Soumissionnaire, autant que possible, de soumettre toute question par écrit de façon qu’elle parvienne à l’Autorité Contractante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rsidR="008901F2" w:rsidRPr="00DE07F2" w:rsidRDefault="008901F2" w:rsidP="008901F2">
      <w:pPr>
        <w:widowControl w:val="0"/>
        <w:autoSpaceDE w:val="0"/>
        <w:jc w:val="both"/>
      </w:pPr>
      <w:r w:rsidRPr="00DE07F2">
        <w:t>19.4. 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le procès-verbal de la réunion préparatoire ne pouvant en tenir lieu.</w:t>
      </w:r>
    </w:p>
    <w:p w:rsidR="008901F2" w:rsidRPr="00DE07F2" w:rsidRDefault="008901F2" w:rsidP="008901F2">
      <w:pPr>
        <w:widowControl w:val="0"/>
        <w:autoSpaceDE w:val="0"/>
        <w:jc w:val="both"/>
      </w:pPr>
      <w:r w:rsidRPr="00DE07F2">
        <w:t>19.5. Le</w:t>
      </w:r>
      <w:r w:rsidRPr="00DE07F2">
        <w:rPr>
          <w:spacing w:val="16"/>
        </w:rPr>
        <w:t xml:space="preserve"> </w:t>
      </w:r>
      <w:r w:rsidRPr="00DE07F2">
        <w:t>fait</w:t>
      </w:r>
      <w:r w:rsidRPr="00DE07F2">
        <w:rPr>
          <w:spacing w:val="16"/>
        </w:rPr>
        <w:t xml:space="preserve"> </w:t>
      </w:r>
      <w:r w:rsidRPr="00DE07F2">
        <w:t>qu’un</w:t>
      </w:r>
      <w:r w:rsidRPr="00DE07F2">
        <w:rPr>
          <w:spacing w:val="16"/>
        </w:rPr>
        <w:t xml:space="preserve"> </w:t>
      </w:r>
      <w:r w:rsidRPr="00DE07F2">
        <w:t>soumissionnaire</w:t>
      </w:r>
      <w:r w:rsidRPr="00DE07F2">
        <w:rPr>
          <w:spacing w:val="16"/>
        </w:rPr>
        <w:t xml:space="preserve"> </w:t>
      </w:r>
      <w:r w:rsidRPr="00DE07F2">
        <w:t>n’assiste</w:t>
      </w:r>
      <w:r w:rsidRPr="00DE07F2">
        <w:rPr>
          <w:spacing w:val="16"/>
        </w:rPr>
        <w:t xml:space="preserve"> </w:t>
      </w:r>
      <w:r w:rsidRPr="00DE07F2">
        <w:t>pas</w:t>
      </w:r>
      <w:r w:rsidRPr="00DE07F2">
        <w:rPr>
          <w:spacing w:val="16"/>
        </w:rPr>
        <w:t xml:space="preserve"> </w:t>
      </w:r>
      <w:r w:rsidRPr="00DE07F2">
        <w:t>à la</w:t>
      </w:r>
      <w:r w:rsidRPr="00DE07F2">
        <w:rPr>
          <w:spacing w:val="26"/>
        </w:rPr>
        <w:t xml:space="preserve"> </w:t>
      </w:r>
      <w:r w:rsidRPr="00DE07F2">
        <w:t>réunion</w:t>
      </w:r>
      <w:r w:rsidRPr="00DE07F2">
        <w:rPr>
          <w:spacing w:val="26"/>
        </w:rPr>
        <w:t xml:space="preserve"> </w:t>
      </w:r>
      <w:r w:rsidRPr="00DE07F2">
        <w:t>préparatoire</w:t>
      </w:r>
      <w:r w:rsidRPr="00DE07F2">
        <w:rPr>
          <w:spacing w:val="26"/>
        </w:rPr>
        <w:t xml:space="preserve"> </w:t>
      </w:r>
      <w:r w:rsidRPr="00DE07F2">
        <w:t>à</w:t>
      </w:r>
      <w:r w:rsidRPr="00DE07F2">
        <w:rPr>
          <w:spacing w:val="26"/>
        </w:rPr>
        <w:t xml:space="preserve"> </w:t>
      </w:r>
      <w:r w:rsidRPr="00DE07F2">
        <w:t>l’établissement</w:t>
      </w:r>
      <w:r w:rsidRPr="00DE07F2">
        <w:rPr>
          <w:spacing w:val="26"/>
        </w:rPr>
        <w:t xml:space="preserve"> </w:t>
      </w:r>
      <w:r w:rsidRPr="00DE07F2">
        <w:t>des offres</w:t>
      </w:r>
      <w:r w:rsidRPr="00DE07F2">
        <w:rPr>
          <w:spacing w:val="-2"/>
        </w:rPr>
        <w:t xml:space="preserve"> </w:t>
      </w:r>
      <w:r w:rsidRPr="00DE07F2">
        <w:t>ne</w:t>
      </w:r>
      <w:r w:rsidRPr="00DE07F2">
        <w:rPr>
          <w:spacing w:val="-2"/>
        </w:rPr>
        <w:t xml:space="preserve"> </w:t>
      </w:r>
      <w:r w:rsidRPr="00DE07F2">
        <w:t>sera</w:t>
      </w:r>
      <w:r w:rsidRPr="00DE07F2">
        <w:rPr>
          <w:spacing w:val="-2"/>
        </w:rPr>
        <w:t xml:space="preserve"> </w:t>
      </w:r>
      <w:r w:rsidRPr="00DE07F2">
        <w:t>pas</w:t>
      </w:r>
      <w:r w:rsidRPr="00DE07F2">
        <w:rPr>
          <w:spacing w:val="-2"/>
        </w:rPr>
        <w:t xml:space="preserve"> </w:t>
      </w:r>
      <w:r w:rsidRPr="00DE07F2">
        <w:t>un</w:t>
      </w:r>
      <w:r w:rsidRPr="00DE07F2">
        <w:rPr>
          <w:spacing w:val="-2"/>
        </w:rPr>
        <w:t xml:space="preserve"> </w:t>
      </w:r>
      <w:r w:rsidRPr="00DE07F2">
        <w:t>motif</w:t>
      </w:r>
      <w:r w:rsidRPr="00DE07F2">
        <w:rPr>
          <w:spacing w:val="-2"/>
        </w:rPr>
        <w:t xml:space="preserve"> </w:t>
      </w:r>
      <w:r w:rsidRPr="00DE07F2">
        <w:t>de</w:t>
      </w:r>
      <w:r w:rsidRPr="00DE07F2">
        <w:rPr>
          <w:spacing w:val="-2"/>
        </w:rPr>
        <w:t xml:space="preserve"> </w:t>
      </w:r>
      <w:r w:rsidRPr="00DE07F2">
        <w:t>disqualification.</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20</w:t>
      </w:r>
      <w:r w:rsidRPr="00DE07F2">
        <w:rPr>
          <w:b/>
          <w:bCs/>
          <w:spacing w:val="6"/>
        </w:rPr>
        <w:t xml:space="preserve"> </w:t>
      </w:r>
      <w:r w:rsidRPr="00DE07F2">
        <w:rPr>
          <w:b/>
          <w:bCs/>
        </w:rPr>
        <w:t>:</w:t>
      </w:r>
      <w:r w:rsidRPr="00DE07F2">
        <w:rPr>
          <w:b/>
          <w:bCs/>
          <w:spacing w:val="6"/>
        </w:rPr>
        <w:t xml:space="preserve"> </w:t>
      </w:r>
      <w:r w:rsidRPr="00DE07F2">
        <w:rPr>
          <w:b/>
          <w:bCs/>
        </w:rPr>
        <w:t>Forme</w:t>
      </w:r>
      <w:r w:rsidRPr="00DE07F2">
        <w:rPr>
          <w:b/>
          <w:bCs/>
          <w:spacing w:val="6"/>
        </w:rPr>
        <w:t xml:space="preserve"> </w:t>
      </w:r>
      <w:r w:rsidRPr="00DE07F2">
        <w:rPr>
          <w:b/>
          <w:bCs/>
        </w:rPr>
        <w:t>et</w:t>
      </w:r>
      <w:r w:rsidRPr="00DE07F2">
        <w:rPr>
          <w:b/>
          <w:bCs/>
          <w:spacing w:val="6"/>
        </w:rPr>
        <w:t xml:space="preserve"> </w:t>
      </w:r>
      <w:r w:rsidRPr="00DE07F2">
        <w:rPr>
          <w:b/>
          <w:bCs/>
        </w:rPr>
        <w:t>signature</w:t>
      </w:r>
      <w:r w:rsidRPr="00DE07F2">
        <w:rPr>
          <w:b/>
          <w:bCs/>
          <w:spacing w:val="6"/>
        </w:rPr>
        <w:t xml:space="preserve"> </w:t>
      </w:r>
      <w:r w:rsidRPr="00DE07F2">
        <w:rPr>
          <w:b/>
          <w:bCs/>
        </w:rPr>
        <w:t>de</w:t>
      </w:r>
      <w:r w:rsidRPr="00DE07F2">
        <w:rPr>
          <w:b/>
          <w:bCs/>
          <w:spacing w:val="6"/>
        </w:rPr>
        <w:t xml:space="preserve"> </w:t>
      </w:r>
      <w:r w:rsidRPr="00DE07F2">
        <w:rPr>
          <w:b/>
          <w:bCs/>
        </w:rPr>
        <w:t>l’offre</w:t>
      </w:r>
    </w:p>
    <w:p w:rsidR="008901F2" w:rsidRPr="00DE07F2" w:rsidRDefault="008901F2" w:rsidP="008901F2">
      <w:pPr>
        <w:widowControl w:val="0"/>
        <w:autoSpaceDE w:val="0"/>
        <w:jc w:val="both"/>
      </w:pPr>
      <w:r w:rsidRPr="00DE07F2">
        <w:t>20.1. Le</w:t>
      </w:r>
      <w:r w:rsidRPr="00DE07F2">
        <w:rPr>
          <w:spacing w:val="4"/>
        </w:rPr>
        <w:t xml:space="preserve"> </w:t>
      </w:r>
      <w:r w:rsidRPr="00DE07F2">
        <w:t>Soumissionnaire</w:t>
      </w:r>
      <w:r w:rsidRPr="00DE07F2">
        <w:rPr>
          <w:spacing w:val="4"/>
        </w:rPr>
        <w:t xml:space="preserve"> </w:t>
      </w:r>
      <w:r w:rsidRPr="00DE07F2">
        <w:t>préparera</w:t>
      </w:r>
      <w:r w:rsidRPr="00DE07F2">
        <w:rPr>
          <w:spacing w:val="4"/>
        </w:rPr>
        <w:t xml:space="preserve"> </w:t>
      </w:r>
      <w:r w:rsidRPr="00DE07F2">
        <w:t>un</w:t>
      </w:r>
      <w:r w:rsidRPr="00DE07F2">
        <w:rPr>
          <w:spacing w:val="4"/>
        </w:rPr>
        <w:t xml:space="preserve"> </w:t>
      </w:r>
      <w:r w:rsidRPr="00DE07F2">
        <w:t>original</w:t>
      </w:r>
      <w:r w:rsidRPr="00DE07F2">
        <w:rPr>
          <w:spacing w:val="4"/>
        </w:rPr>
        <w:t xml:space="preserve"> </w:t>
      </w:r>
      <w:r w:rsidRPr="00DE07F2">
        <w:t xml:space="preserve">des </w:t>
      </w:r>
      <w:r w:rsidRPr="00DE07F2">
        <w:rPr>
          <w:spacing w:val="1"/>
        </w:rPr>
        <w:t>document</w:t>
      </w:r>
      <w:r w:rsidRPr="00DE07F2">
        <w:t xml:space="preserve">s </w:t>
      </w:r>
      <w:r w:rsidRPr="00DE07F2">
        <w:rPr>
          <w:spacing w:val="-29"/>
        </w:rPr>
        <w:t xml:space="preserve"> </w:t>
      </w:r>
      <w:r w:rsidRPr="00DE07F2">
        <w:rPr>
          <w:spacing w:val="1"/>
        </w:rPr>
        <w:t>constitutif</w:t>
      </w:r>
      <w:r w:rsidRPr="00DE07F2">
        <w:t xml:space="preserve">s </w:t>
      </w:r>
      <w:r w:rsidRPr="00DE07F2">
        <w:rPr>
          <w:spacing w:val="-29"/>
        </w:rPr>
        <w:t xml:space="preserve"> </w:t>
      </w:r>
      <w:r w:rsidRPr="00DE07F2">
        <w:rPr>
          <w:spacing w:val="1"/>
        </w:rPr>
        <w:t>d</w:t>
      </w:r>
      <w:r w:rsidRPr="00DE07F2">
        <w:t xml:space="preserve">e </w:t>
      </w:r>
      <w:r w:rsidRPr="00DE07F2">
        <w:rPr>
          <w:spacing w:val="-29"/>
        </w:rPr>
        <w:t xml:space="preserve"> </w:t>
      </w:r>
      <w:r w:rsidRPr="00DE07F2">
        <w:rPr>
          <w:spacing w:val="1"/>
        </w:rPr>
        <w:t>l’offr</w:t>
      </w:r>
      <w:r w:rsidRPr="00DE07F2">
        <w:t xml:space="preserve">e </w:t>
      </w:r>
      <w:r w:rsidRPr="00DE07F2">
        <w:rPr>
          <w:spacing w:val="-29"/>
        </w:rPr>
        <w:t xml:space="preserve"> </w:t>
      </w:r>
      <w:r w:rsidRPr="00DE07F2">
        <w:rPr>
          <w:spacing w:val="1"/>
        </w:rPr>
        <w:t>décrit</w:t>
      </w:r>
      <w:r w:rsidRPr="00DE07F2">
        <w:t xml:space="preserve">s </w:t>
      </w:r>
      <w:r w:rsidRPr="00DE07F2">
        <w:rPr>
          <w:spacing w:val="-29"/>
        </w:rPr>
        <w:t xml:space="preserve"> </w:t>
      </w:r>
      <w:r w:rsidRPr="00DE07F2">
        <w:rPr>
          <w:spacing w:val="1"/>
        </w:rPr>
        <w:t xml:space="preserve">à </w:t>
      </w:r>
      <w:r w:rsidRPr="00DE07F2">
        <w:t>l’Article 13 du RGAO, en un volume portant clairement l’indication “ORIGINAL”. De plus, le Soumissionnaire soumettra le nombre de copies</w:t>
      </w:r>
      <w:r w:rsidRPr="00DE07F2">
        <w:rPr>
          <w:spacing w:val="-3"/>
        </w:rPr>
        <w:t xml:space="preserve"> </w:t>
      </w:r>
      <w:r w:rsidRPr="00DE07F2">
        <w:t>requis</w:t>
      </w:r>
      <w:r w:rsidRPr="00DE07F2">
        <w:rPr>
          <w:spacing w:val="-3"/>
        </w:rPr>
        <w:t xml:space="preserve"> </w:t>
      </w:r>
      <w:r w:rsidRPr="00DE07F2">
        <w:t>dans</w:t>
      </w:r>
      <w:r w:rsidRPr="00DE07F2">
        <w:rPr>
          <w:spacing w:val="-3"/>
        </w:rPr>
        <w:t xml:space="preserve"> </w:t>
      </w:r>
      <w:r w:rsidRPr="00DE07F2">
        <w:t>les</w:t>
      </w:r>
      <w:r w:rsidRPr="00DE07F2">
        <w:rPr>
          <w:spacing w:val="-3"/>
        </w:rPr>
        <w:t xml:space="preserve"> </w:t>
      </w:r>
      <w:r w:rsidRPr="00DE07F2">
        <w:t>RPAO,</w:t>
      </w:r>
      <w:r w:rsidRPr="00DE07F2">
        <w:rPr>
          <w:spacing w:val="-3"/>
        </w:rPr>
        <w:t xml:space="preserve"> </w:t>
      </w:r>
      <w:r w:rsidRPr="00DE07F2">
        <w:t>portant</w:t>
      </w:r>
      <w:r w:rsidRPr="00DE07F2">
        <w:rPr>
          <w:spacing w:val="-3"/>
        </w:rPr>
        <w:t xml:space="preserve"> </w:t>
      </w:r>
      <w:r w:rsidRPr="00DE07F2">
        <w:t>l’indication</w:t>
      </w:r>
      <w:r w:rsidRPr="00DE07F2">
        <w:rPr>
          <w:spacing w:val="8"/>
        </w:rPr>
        <w:t xml:space="preserve"> </w:t>
      </w:r>
      <w:r w:rsidRPr="00DE07F2">
        <w:t>“COPIE”.</w:t>
      </w:r>
      <w:r w:rsidRPr="00DE07F2">
        <w:rPr>
          <w:spacing w:val="8"/>
        </w:rPr>
        <w:t xml:space="preserve"> </w:t>
      </w:r>
      <w:r w:rsidRPr="00DE07F2">
        <w:t>En</w:t>
      </w:r>
      <w:r w:rsidRPr="00DE07F2">
        <w:rPr>
          <w:spacing w:val="8"/>
        </w:rPr>
        <w:t xml:space="preserve"> </w:t>
      </w:r>
      <w:r w:rsidRPr="00DE07F2">
        <w:t>cas</w:t>
      </w:r>
      <w:r w:rsidRPr="00DE07F2">
        <w:rPr>
          <w:spacing w:val="8"/>
        </w:rPr>
        <w:t xml:space="preserve"> </w:t>
      </w:r>
      <w:r w:rsidRPr="00DE07F2">
        <w:t>de</w:t>
      </w:r>
      <w:r w:rsidRPr="00DE07F2">
        <w:rPr>
          <w:spacing w:val="8"/>
        </w:rPr>
        <w:t xml:space="preserve"> </w:t>
      </w:r>
      <w:r w:rsidRPr="00DE07F2">
        <w:t>divergence</w:t>
      </w:r>
      <w:r w:rsidRPr="00DE07F2">
        <w:rPr>
          <w:spacing w:val="8"/>
        </w:rPr>
        <w:t xml:space="preserve"> </w:t>
      </w:r>
      <w:r w:rsidRPr="00DE07F2">
        <w:t>entre</w:t>
      </w:r>
      <w:r w:rsidRPr="00DE07F2">
        <w:rPr>
          <w:spacing w:val="8"/>
        </w:rPr>
        <w:t xml:space="preserve"> </w:t>
      </w:r>
      <w:r w:rsidRPr="00DE07F2">
        <w:t>l’original</w:t>
      </w:r>
      <w:r w:rsidRPr="00DE07F2">
        <w:rPr>
          <w:spacing w:val="6"/>
        </w:rPr>
        <w:t xml:space="preserve"> </w:t>
      </w:r>
      <w:r w:rsidRPr="00DE07F2">
        <w:t>et</w:t>
      </w:r>
      <w:r w:rsidRPr="00DE07F2">
        <w:rPr>
          <w:spacing w:val="6"/>
        </w:rPr>
        <w:t xml:space="preserve"> </w:t>
      </w:r>
      <w:r w:rsidRPr="00DE07F2">
        <w:t>les</w:t>
      </w:r>
      <w:r w:rsidRPr="00DE07F2">
        <w:rPr>
          <w:spacing w:val="6"/>
        </w:rPr>
        <w:t xml:space="preserve"> </w:t>
      </w:r>
      <w:r w:rsidRPr="00DE07F2">
        <w:t>copies,</w:t>
      </w:r>
      <w:r w:rsidRPr="00DE07F2">
        <w:rPr>
          <w:spacing w:val="6"/>
        </w:rPr>
        <w:t xml:space="preserve"> </w:t>
      </w:r>
      <w:r w:rsidRPr="00DE07F2">
        <w:t>l’original</w:t>
      </w:r>
      <w:r w:rsidRPr="00DE07F2">
        <w:rPr>
          <w:spacing w:val="6"/>
        </w:rPr>
        <w:t xml:space="preserve"> </w:t>
      </w:r>
      <w:r w:rsidRPr="00DE07F2">
        <w:t>fera</w:t>
      </w:r>
      <w:r w:rsidRPr="00DE07F2">
        <w:rPr>
          <w:spacing w:val="6"/>
        </w:rPr>
        <w:t xml:space="preserve"> </w:t>
      </w:r>
      <w:r w:rsidRPr="00DE07F2">
        <w:t>foi.</w:t>
      </w:r>
    </w:p>
    <w:p w:rsidR="008901F2" w:rsidRPr="00DE07F2" w:rsidRDefault="008901F2" w:rsidP="008901F2">
      <w:pPr>
        <w:widowControl w:val="0"/>
        <w:tabs>
          <w:tab w:val="left" w:pos="1940"/>
          <w:tab w:val="left" w:pos="2440"/>
          <w:tab w:val="left" w:pos="3420"/>
          <w:tab w:val="left" w:pos="4020"/>
          <w:tab w:val="left" w:pos="4820"/>
        </w:tabs>
        <w:autoSpaceDE w:val="0"/>
        <w:jc w:val="both"/>
      </w:pPr>
      <w:r w:rsidRPr="00DE07F2">
        <w:t xml:space="preserve">20.2. </w:t>
      </w:r>
      <w:r w:rsidRPr="00DE07F2">
        <w:rPr>
          <w:spacing w:val="5"/>
        </w:rPr>
        <w:t>L’origina</w:t>
      </w:r>
      <w:r w:rsidRPr="00DE07F2">
        <w:t xml:space="preserve">l </w:t>
      </w:r>
      <w:r w:rsidRPr="00DE07F2">
        <w:rPr>
          <w:spacing w:val="-24"/>
        </w:rPr>
        <w:t xml:space="preserve"> </w:t>
      </w:r>
      <w:r w:rsidRPr="00DE07F2">
        <w:rPr>
          <w:spacing w:val="5"/>
        </w:rPr>
        <w:t>e</w:t>
      </w:r>
      <w:r w:rsidRPr="00DE07F2">
        <w:t xml:space="preserve">t </w:t>
      </w:r>
      <w:r w:rsidRPr="00DE07F2">
        <w:rPr>
          <w:spacing w:val="-24"/>
        </w:rPr>
        <w:t xml:space="preserve"> </w:t>
      </w:r>
      <w:r w:rsidRPr="00DE07F2">
        <w:rPr>
          <w:spacing w:val="5"/>
        </w:rPr>
        <w:t>toute</w:t>
      </w:r>
      <w:r w:rsidRPr="00DE07F2">
        <w:t xml:space="preserve">s </w:t>
      </w:r>
      <w:r w:rsidRPr="00DE07F2">
        <w:rPr>
          <w:spacing w:val="-24"/>
        </w:rPr>
        <w:t xml:space="preserve"> </w:t>
      </w:r>
      <w:r w:rsidRPr="00DE07F2">
        <w:rPr>
          <w:spacing w:val="5"/>
        </w:rPr>
        <w:t>le</w:t>
      </w:r>
      <w:r w:rsidRPr="00DE07F2">
        <w:t xml:space="preserve">s </w:t>
      </w:r>
      <w:r w:rsidRPr="00DE07F2">
        <w:rPr>
          <w:spacing w:val="-24"/>
        </w:rPr>
        <w:t xml:space="preserve"> </w:t>
      </w:r>
      <w:r w:rsidRPr="00DE07F2">
        <w:rPr>
          <w:spacing w:val="5"/>
        </w:rPr>
        <w:t>copie</w:t>
      </w:r>
      <w:r w:rsidRPr="00DE07F2">
        <w:t xml:space="preserve">s </w:t>
      </w:r>
      <w:r w:rsidRPr="00DE07F2">
        <w:rPr>
          <w:spacing w:val="-24"/>
        </w:rPr>
        <w:t xml:space="preserve"> </w:t>
      </w:r>
      <w:r w:rsidRPr="00DE07F2">
        <w:rPr>
          <w:spacing w:val="5"/>
        </w:rPr>
        <w:t>d</w:t>
      </w:r>
      <w:r w:rsidRPr="00DE07F2">
        <w:t xml:space="preserve">e </w:t>
      </w:r>
      <w:r w:rsidRPr="00DE07F2">
        <w:rPr>
          <w:spacing w:val="-24"/>
        </w:rPr>
        <w:t xml:space="preserve"> </w:t>
      </w:r>
      <w:r w:rsidRPr="00DE07F2">
        <w:rPr>
          <w:spacing w:val="5"/>
        </w:rPr>
        <w:t xml:space="preserve">l’offre </w:t>
      </w:r>
      <w:r w:rsidRPr="00DE07F2">
        <w:t>devront</w:t>
      </w:r>
      <w:r w:rsidRPr="00DE07F2">
        <w:rPr>
          <w:spacing w:val="4"/>
        </w:rPr>
        <w:t xml:space="preserve"> </w:t>
      </w:r>
      <w:r w:rsidRPr="00DE07F2">
        <w:t>être</w:t>
      </w:r>
      <w:r w:rsidRPr="00DE07F2">
        <w:rPr>
          <w:spacing w:val="4"/>
        </w:rPr>
        <w:t xml:space="preserve"> </w:t>
      </w:r>
      <w:r w:rsidRPr="00DE07F2">
        <w:t>dactylographiés</w:t>
      </w:r>
      <w:r w:rsidRPr="00DE07F2">
        <w:rPr>
          <w:spacing w:val="4"/>
        </w:rPr>
        <w:t xml:space="preserve"> </w:t>
      </w:r>
      <w:r w:rsidRPr="00DE07F2">
        <w:t>ou</w:t>
      </w:r>
      <w:r w:rsidRPr="00DE07F2">
        <w:rPr>
          <w:spacing w:val="4"/>
        </w:rPr>
        <w:t xml:space="preserve"> </w:t>
      </w:r>
      <w:r w:rsidRPr="00DE07F2">
        <w:t>écrits</w:t>
      </w:r>
      <w:r w:rsidRPr="00DE07F2">
        <w:rPr>
          <w:spacing w:val="4"/>
        </w:rPr>
        <w:t xml:space="preserve"> </w:t>
      </w:r>
      <w:r w:rsidRPr="00DE07F2">
        <w:t>à</w:t>
      </w:r>
      <w:r w:rsidRPr="00DE07F2">
        <w:rPr>
          <w:spacing w:val="4"/>
        </w:rPr>
        <w:t xml:space="preserve"> </w:t>
      </w:r>
      <w:r w:rsidRPr="00DE07F2">
        <w:t>l’encre indélébile (dans le cas des copies, des photocopies sont également acceptables) et seront</w:t>
      </w:r>
      <w:r w:rsidRPr="00DE07F2">
        <w:rPr>
          <w:spacing w:val="1"/>
        </w:rPr>
        <w:t xml:space="preserve"> </w:t>
      </w:r>
      <w:r w:rsidRPr="00DE07F2">
        <w:t>signés</w:t>
      </w:r>
      <w:r w:rsidRPr="00DE07F2">
        <w:rPr>
          <w:spacing w:val="1"/>
        </w:rPr>
        <w:t xml:space="preserve"> </w:t>
      </w:r>
      <w:r w:rsidRPr="00DE07F2">
        <w:t>par</w:t>
      </w:r>
      <w:r w:rsidRPr="00DE07F2">
        <w:rPr>
          <w:spacing w:val="1"/>
        </w:rPr>
        <w:t xml:space="preserve"> </w:t>
      </w:r>
      <w:r w:rsidRPr="00DE07F2">
        <w:t>la</w:t>
      </w:r>
      <w:r w:rsidRPr="00DE07F2">
        <w:rPr>
          <w:spacing w:val="1"/>
        </w:rPr>
        <w:t xml:space="preserve"> </w:t>
      </w:r>
      <w:r w:rsidRPr="00DE07F2">
        <w:t>ou</w:t>
      </w:r>
      <w:r w:rsidRPr="00DE07F2">
        <w:rPr>
          <w:spacing w:val="1"/>
        </w:rPr>
        <w:t xml:space="preserve"> </w:t>
      </w:r>
      <w:r w:rsidRPr="00DE07F2">
        <w:t>les</w:t>
      </w:r>
      <w:r w:rsidRPr="00DE07F2">
        <w:rPr>
          <w:spacing w:val="1"/>
        </w:rPr>
        <w:t xml:space="preserve"> </w:t>
      </w:r>
      <w:r w:rsidRPr="00DE07F2">
        <w:t>personnes</w:t>
      </w:r>
      <w:r w:rsidRPr="00DE07F2">
        <w:rPr>
          <w:spacing w:val="1"/>
        </w:rPr>
        <w:t xml:space="preserve"> </w:t>
      </w:r>
      <w:r w:rsidRPr="00DE07F2">
        <w:t xml:space="preserve">dûment </w:t>
      </w:r>
      <w:r w:rsidRPr="00DE07F2">
        <w:rPr>
          <w:spacing w:val="5"/>
        </w:rPr>
        <w:t>habilitée</w:t>
      </w:r>
      <w:r w:rsidRPr="00DE07F2">
        <w:t>s</w:t>
      </w:r>
      <w:r w:rsidRPr="00DE07F2">
        <w:rPr>
          <w:b/>
          <w:i/>
        </w:rPr>
        <w:t xml:space="preserve"> </w:t>
      </w:r>
      <w:r w:rsidRPr="00DE07F2">
        <w:t>à</w:t>
      </w:r>
      <w:r w:rsidRPr="00DE07F2">
        <w:rPr>
          <w:b/>
          <w:i/>
        </w:rPr>
        <w:t xml:space="preserve"> </w:t>
      </w:r>
      <w:r w:rsidRPr="00DE07F2">
        <w:rPr>
          <w:spacing w:val="5"/>
        </w:rPr>
        <w:t>signe</w:t>
      </w:r>
      <w:r w:rsidRPr="00DE07F2">
        <w:t>r</w:t>
      </w:r>
      <w:r w:rsidRPr="00DE07F2">
        <w:rPr>
          <w:b/>
          <w:i/>
        </w:rPr>
        <w:t xml:space="preserve"> </w:t>
      </w:r>
      <w:r w:rsidRPr="00DE07F2">
        <w:rPr>
          <w:spacing w:val="5"/>
        </w:rPr>
        <w:t>a</w:t>
      </w:r>
      <w:r w:rsidRPr="00DE07F2">
        <w:t>u</w:t>
      </w:r>
      <w:r w:rsidRPr="00DE07F2">
        <w:rPr>
          <w:b/>
          <w:i/>
        </w:rPr>
        <w:t xml:space="preserve"> </w:t>
      </w:r>
      <w:r w:rsidRPr="00DE07F2">
        <w:rPr>
          <w:spacing w:val="5"/>
        </w:rPr>
        <w:t>no</w:t>
      </w:r>
      <w:r w:rsidRPr="00DE07F2">
        <w:t>m</w:t>
      </w:r>
      <w:r w:rsidRPr="00DE07F2">
        <w:rPr>
          <w:b/>
          <w:i/>
        </w:rPr>
        <w:t xml:space="preserve"> </w:t>
      </w:r>
      <w:r w:rsidRPr="00DE07F2">
        <w:rPr>
          <w:spacing w:val="5"/>
        </w:rPr>
        <w:t xml:space="preserve">du </w:t>
      </w:r>
      <w:r w:rsidRPr="00DE07F2">
        <w:t>Soumissionnaire,</w:t>
      </w:r>
      <w:r w:rsidRPr="00DE07F2">
        <w:rPr>
          <w:spacing w:val="-4"/>
        </w:rPr>
        <w:t xml:space="preserve"> </w:t>
      </w:r>
      <w:r w:rsidRPr="00DE07F2">
        <w:t>conformément</w:t>
      </w:r>
      <w:r w:rsidRPr="00DE07F2">
        <w:rPr>
          <w:spacing w:val="-4"/>
        </w:rPr>
        <w:t xml:space="preserve"> </w:t>
      </w:r>
      <w:r w:rsidRPr="00DE07F2">
        <w:t>à</w:t>
      </w:r>
      <w:r w:rsidRPr="00DE07F2">
        <w:rPr>
          <w:spacing w:val="-4"/>
        </w:rPr>
        <w:t xml:space="preserve"> </w:t>
      </w:r>
      <w:r w:rsidRPr="00DE07F2">
        <w:t>l’Article</w:t>
      </w:r>
      <w:r w:rsidRPr="00DE07F2">
        <w:rPr>
          <w:spacing w:val="-4"/>
        </w:rPr>
        <w:t xml:space="preserve"> </w:t>
      </w:r>
      <w:r w:rsidRPr="00DE07F2">
        <w:t>6.1</w:t>
      </w:r>
    </w:p>
    <w:p w:rsidR="008901F2" w:rsidRPr="00DE07F2" w:rsidRDefault="008901F2" w:rsidP="008901F2">
      <w:pPr>
        <w:widowControl w:val="0"/>
        <w:autoSpaceDE w:val="0"/>
        <w:jc w:val="both"/>
      </w:pPr>
      <w:r w:rsidRPr="00DE07F2">
        <w:t>(a)</w:t>
      </w:r>
      <w:r w:rsidRPr="00DE07F2">
        <w:rPr>
          <w:spacing w:val="5"/>
        </w:rPr>
        <w:t xml:space="preserve"> </w:t>
      </w:r>
      <w:r w:rsidRPr="00DE07F2">
        <w:t>ou</w:t>
      </w:r>
      <w:r w:rsidRPr="00DE07F2">
        <w:rPr>
          <w:spacing w:val="5"/>
        </w:rPr>
        <w:t xml:space="preserve"> </w:t>
      </w:r>
      <w:r w:rsidRPr="00DE07F2">
        <w:t>6.2</w:t>
      </w:r>
      <w:r w:rsidRPr="00DE07F2">
        <w:rPr>
          <w:spacing w:val="5"/>
        </w:rPr>
        <w:t xml:space="preserve"> </w:t>
      </w:r>
      <w:r w:rsidRPr="00DE07F2">
        <w:t>(c)</w:t>
      </w:r>
      <w:r w:rsidRPr="00DE07F2">
        <w:rPr>
          <w:spacing w:val="5"/>
        </w:rPr>
        <w:t xml:space="preserve"> </w:t>
      </w:r>
      <w:r w:rsidRPr="00DE07F2">
        <w:t>du</w:t>
      </w:r>
      <w:r w:rsidRPr="00DE07F2">
        <w:rPr>
          <w:spacing w:val="5"/>
        </w:rPr>
        <w:t xml:space="preserve"> </w:t>
      </w:r>
      <w:r w:rsidRPr="00DE07F2">
        <w:t>RGAO,</w:t>
      </w:r>
      <w:r w:rsidRPr="00DE07F2">
        <w:rPr>
          <w:spacing w:val="5"/>
        </w:rPr>
        <w:t xml:space="preserve"> </w:t>
      </w:r>
      <w:r w:rsidRPr="00DE07F2">
        <w:t>selon</w:t>
      </w:r>
      <w:r w:rsidRPr="00DE07F2">
        <w:rPr>
          <w:spacing w:val="5"/>
        </w:rPr>
        <w:t xml:space="preserve"> </w:t>
      </w:r>
      <w:r w:rsidRPr="00DE07F2">
        <w:t>le</w:t>
      </w:r>
      <w:r w:rsidRPr="00DE07F2">
        <w:rPr>
          <w:spacing w:val="5"/>
        </w:rPr>
        <w:t xml:space="preserve"> </w:t>
      </w:r>
      <w:r w:rsidRPr="00DE07F2">
        <w:t>cas. Toutes les</w:t>
      </w:r>
      <w:r w:rsidRPr="00DE07F2">
        <w:rPr>
          <w:spacing w:val="18"/>
        </w:rPr>
        <w:t xml:space="preserve"> </w:t>
      </w:r>
      <w:r w:rsidRPr="00DE07F2">
        <w:t>pages</w:t>
      </w:r>
      <w:r w:rsidRPr="00DE07F2">
        <w:rPr>
          <w:spacing w:val="18"/>
        </w:rPr>
        <w:t xml:space="preserve"> </w:t>
      </w:r>
      <w:r w:rsidRPr="00DE07F2">
        <w:t>de</w:t>
      </w:r>
      <w:r w:rsidRPr="00DE07F2">
        <w:rPr>
          <w:spacing w:val="18"/>
        </w:rPr>
        <w:t xml:space="preserve"> </w:t>
      </w:r>
      <w:r w:rsidRPr="00DE07F2">
        <w:t>l’offre</w:t>
      </w:r>
      <w:r w:rsidRPr="00DE07F2">
        <w:rPr>
          <w:spacing w:val="18"/>
        </w:rPr>
        <w:t xml:space="preserve"> </w:t>
      </w:r>
      <w:r w:rsidRPr="00DE07F2">
        <w:t>comprenant</w:t>
      </w:r>
      <w:r w:rsidRPr="00DE07F2">
        <w:rPr>
          <w:spacing w:val="18"/>
        </w:rPr>
        <w:t xml:space="preserve"> </w:t>
      </w:r>
      <w:r w:rsidRPr="00DE07F2">
        <w:t>des surcharges ou des changements seront paraphées par</w:t>
      </w:r>
      <w:r w:rsidRPr="00DE07F2">
        <w:rPr>
          <w:spacing w:val="6"/>
        </w:rPr>
        <w:t xml:space="preserve"> </w:t>
      </w:r>
      <w:r w:rsidRPr="00DE07F2">
        <w:t>le</w:t>
      </w:r>
      <w:r w:rsidRPr="00DE07F2">
        <w:rPr>
          <w:spacing w:val="6"/>
        </w:rPr>
        <w:t xml:space="preserve"> </w:t>
      </w:r>
      <w:r w:rsidRPr="00DE07F2">
        <w:t>ou</w:t>
      </w:r>
      <w:r w:rsidRPr="00DE07F2">
        <w:rPr>
          <w:spacing w:val="6"/>
        </w:rPr>
        <w:t xml:space="preserve"> </w:t>
      </w:r>
      <w:r w:rsidRPr="00DE07F2">
        <w:t>les</w:t>
      </w:r>
      <w:r w:rsidRPr="00DE07F2">
        <w:rPr>
          <w:spacing w:val="6"/>
        </w:rPr>
        <w:t xml:space="preserve"> </w:t>
      </w:r>
      <w:r w:rsidRPr="00DE07F2">
        <w:t>signataires</w:t>
      </w:r>
      <w:r w:rsidRPr="00DE07F2">
        <w:rPr>
          <w:spacing w:val="6"/>
        </w:rPr>
        <w:t xml:space="preserve"> </w:t>
      </w:r>
      <w:r w:rsidRPr="00DE07F2">
        <w:t>de</w:t>
      </w:r>
      <w:r w:rsidRPr="00DE07F2">
        <w:rPr>
          <w:spacing w:val="6"/>
        </w:rPr>
        <w:t xml:space="preserve"> </w:t>
      </w:r>
      <w:r w:rsidRPr="00DE07F2">
        <w:t>l’offre.</w:t>
      </w:r>
    </w:p>
    <w:p w:rsidR="008901F2" w:rsidRPr="00DE07F2" w:rsidRDefault="008901F2" w:rsidP="008901F2">
      <w:pPr>
        <w:widowControl w:val="0"/>
        <w:autoSpaceDE w:val="0"/>
        <w:jc w:val="both"/>
      </w:pPr>
      <w:r w:rsidRPr="00DE07F2">
        <w:t>20.3. L’offre</w:t>
      </w:r>
      <w:r w:rsidRPr="00DE07F2">
        <w:rPr>
          <w:spacing w:val="-1"/>
        </w:rPr>
        <w:t xml:space="preserve"> </w:t>
      </w:r>
      <w:r w:rsidRPr="00DE07F2">
        <w:t>ne</w:t>
      </w:r>
      <w:r w:rsidRPr="00DE07F2">
        <w:rPr>
          <w:spacing w:val="-1"/>
        </w:rPr>
        <w:t xml:space="preserve"> </w:t>
      </w:r>
      <w:r w:rsidRPr="00DE07F2">
        <w:t>doit</w:t>
      </w:r>
      <w:r w:rsidRPr="00DE07F2">
        <w:rPr>
          <w:spacing w:val="-1"/>
        </w:rPr>
        <w:t xml:space="preserve"> </w:t>
      </w:r>
      <w:r w:rsidRPr="00DE07F2">
        <w:t>comporter</w:t>
      </w:r>
      <w:r w:rsidRPr="00DE07F2">
        <w:rPr>
          <w:spacing w:val="-1"/>
        </w:rPr>
        <w:t xml:space="preserve"> </w:t>
      </w:r>
      <w:r w:rsidRPr="00DE07F2">
        <w:t>aucune</w:t>
      </w:r>
      <w:r w:rsidRPr="00DE07F2">
        <w:rPr>
          <w:spacing w:val="-1"/>
        </w:rPr>
        <w:t xml:space="preserve"> </w:t>
      </w:r>
      <w:r w:rsidRPr="00DE07F2">
        <w:t>modification, suppression ni surcharge, à moins que de telles</w:t>
      </w:r>
      <w:r w:rsidRPr="00DE07F2">
        <w:rPr>
          <w:spacing w:val="24"/>
        </w:rPr>
        <w:t xml:space="preserve"> </w:t>
      </w:r>
      <w:r w:rsidRPr="00DE07F2">
        <w:t>corrections</w:t>
      </w:r>
      <w:r w:rsidRPr="00DE07F2">
        <w:rPr>
          <w:spacing w:val="24"/>
        </w:rPr>
        <w:t xml:space="preserve"> </w:t>
      </w:r>
      <w:r w:rsidRPr="00DE07F2">
        <w:t>ne</w:t>
      </w:r>
      <w:r w:rsidRPr="00DE07F2">
        <w:rPr>
          <w:spacing w:val="24"/>
        </w:rPr>
        <w:t xml:space="preserve"> </w:t>
      </w:r>
      <w:r w:rsidRPr="00DE07F2">
        <w:t>soient</w:t>
      </w:r>
      <w:r w:rsidRPr="00DE07F2">
        <w:rPr>
          <w:spacing w:val="24"/>
        </w:rPr>
        <w:t xml:space="preserve"> </w:t>
      </w:r>
      <w:r w:rsidRPr="00DE07F2">
        <w:t>paraphées</w:t>
      </w:r>
      <w:r w:rsidRPr="00DE07F2">
        <w:rPr>
          <w:spacing w:val="24"/>
        </w:rPr>
        <w:t xml:space="preserve"> </w:t>
      </w:r>
      <w:r w:rsidRPr="00DE07F2">
        <w:t>par</w:t>
      </w:r>
      <w:r w:rsidRPr="00DE07F2">
        <w:rPr>
          <w:spacing w:val="24"/>
        </w:rPr>
        <w:t xml:space="preserve"> </w:t>
      </w:r>
      <w:r w:rsidRPr="00DE07F2">
        <w:t>le ou</w:t>
      </w:r>
      <w:r w:rsidRPr="00DE07F2">
        <w:rPr>
          <w:spacing w:val="6"/>
        </w:rPr>
        <w:t xml:space="preserve"> </w:t>
      </w:r>
      <w:r w:rsidRPr="00DE07F2">
        <w:t>les</w:t>
      </w:r>
      <w:r w:rsidRPr="00DE07F2">
        <w:rPr>
          <w:spacing w:val="6"/>
        </w:rPr>
        <w:t xml:space="preserve"> </w:t>
      </w:r>
      <w:r w:rsidRPr="00DE07F2">
        <w:t>signataires</w:t>
      </w:r>
      <w:r w:rsidRPr="00DE07F2">
        <w:rPr>
          <w:spacing w:val="6"/>
        </w:rPr>
        <w:t xml:space="preserve"> </w:t>
      </w:r>
      <w:r w:rsidRPr="00DE07F2">
        <w:t>de</w:t>
      </w:r>
      <w:r w:rsidRPr="00DE07F2">
        <w:rPr>
          <w:spacing w:val="6"/>
        </w:rPr>
        <w:t xml:space="preserve"> </w:t>
      </w:r>
      <w:r w:rsidRPr="00DE07F2">
        <w:t>la</w:t>
      </w:r>
      <w:r w:rsidRPr="00DE07F2">
        <w:rPr>
          <w:spacing w:val="6"/>
        </w:rPr>
        <w:t xml:space="preserve"> </w:t>
      </w:r>
      <w:r w:rsidRPr="00DE07F2">
        <w:t>soumission.</w:t>
      </w:r>
    </w:p>
    <w:p w:rsidR="008901F2" w:rsidRPr="00DE07F2" w:rsidRDefault="008901F2" w:rsidP="008901F2">
      <w:pPr>
        <w:widowControl w:val="0"/>
        <w:autoSpaceDE w:val="0"/>
        <w:jc w:val="both"/>
      </w:pPr>
    </w:p>
    <w:p w:rsidR="008901F2" w:rsidRPr="00DE07F2" w:rsidRDefault="008901F2" w:rsidP="008901F2">
      <w:pPr>
        <w:widowControl w:val="0"/>
        <w:autoSpaceDE w:val="0"/>
        <w:jc w:val="center"/>
      </w:pPr>
      <w:r w:rsidRPr="00DE07F2">
        <w:rPr>
          <w:b/>
          <w:bCs/>
        </w:rPr>
        <w:t>D.</w:t>
      </w:r>
      <w:r w:rsidRPr="00DE07F2">
        <w:rPr>
          <w:b/>
          <w:bCs/>
          <w:spacing w:val="9"/>
        </w:rPr>
        <w:t xml:space="preserve"> </w:t>
      </w:r>
      <w:r w:rsidRPr="00DE07F2">
        <w:rPr>
          <w:b/>
          <w:bCs/>
        </w:rPr>
        <w:t>Dépôt</w:t>
      </w:r>
      <w:r w:rsidRPr="00DE07F2">
        <w:rPr>
          <w:b/>
          <w:bCs/>
          <w:spacing w:val="9"/>
        </w:rPr>
        <w:t xml:space="preserve"> </w:t>
      </w:r>
      <w:r w:rsidRPr="00DE07F2">
        <w:rPr>
          <w:b/>
          <w:bCs/>
        </w:rPr>
        <w:t>des</w:t>
      </w:r>
      <w:r w:rsidRPr="00DE07F2">
        <w:rPr>
          <w:b/>
          <w:bCs/>
          <w:spacing w:val="9"/>
        </w:rPr>
        <w:t xml:space="preserve"> </w:t>
      </w:r>
      <w:r w:rsidRPr="00DE07F2">
        <w:rPr>
          <w:b/>
          <w:bCs/>
        </w:rPr>
        <w:t>offres</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21</w:t>
      </w:r>
      <w:r w:rsidRPr="00DE07F2">
        <w:rPr>
          <w:b/>
          <w:bCs/>
          <w:spacing w:val="6"/>
        </w:rPr>
        <w:t xml:space="preserve"> </w:t>
      </w:r>
      <w:r w:rsidRPr="00DE07F2">
        <w:rPr>
          <w:b/>
          <w:bCs/>
        </w:rPr>
        <w:t>:</w:t>
      </w:r>
      <w:r w:rsidRPr="00DE07F2">
        <w:rPr>
          <w:b/>
          <w:bCs/>
          <w:spacing w:val="6"/>
        </w:rPr>
        <w:t xml:space="preserve"> </w:t>
      </w:r>
      <w:r w:rsidRPr="00DE07F2">
        <w:rPr>
          <w:b/>
          <w:bCs/>
        </w:rPr>
        <w:t>Cachetage</w:t>
      </w:r>
      <w:r w:rsidRPr="00DE07F2">
        <w:rPr>
          <w:b/>
          <w:bCs/>
          <w:spacing w:val="6"/>
        </w:rPr>
        <w:t xml:space="preserve"> </w:t>
      </w:r>
      <w:r w:rsidRPr="00DE07F2">
        <w:rPr>
          <w:b/>
          <w:bCs/>
        </w:rPr>
        <w:t>et</w:t>
      </w:r>
      <w:r w:rsidRPr="00DE07F2">
        <w:rPr>
          <w:b/>
          <w:bCs/>
          <w:spacing w:val="6"/>
        </w:rPr>
        <w:t xml:space="preserve"> </w:t>
      </w:r>
      <w:r w:rsidRPr="00DE07F2">
        <w:rPr>
          <w:b/>
          <w:bCs/>
        </w:rPr>
        <w:t>marquage</w:t>
      </w:r>
      <w:r w:rsidRPr="00DE07F2">
        <w:rPr>
          <w:b/>
          <w:bCs/>
          <w:spacing w:val="6"/>
        </w:rPr>
        <w:t xml:space="preserve"> </w:t>
      </w:r>
      <w:r w:rsidRPr="00DE07F2">
        <w:rPr>
          <w:b/>
          <w:bCs/>
        </w:rPr>
        <w:t>des</w:t>
      </w:r>
      <w:r w:rsidRPr="00DE07F2">
        <w:rPr>
          <w:b/>
          <w:bCs/>
          <w:spacing w:val="6"/>
        </w:rPr>
        <w:t xml:space="preserve"> </w:t>
      </w:r>
      <w:r w:rsidRPr="00DE07F2">
        <w:rPr>
          <w:b/>
          <w:bCs/>
        </w:rPr>
        <w:t>offres</w:t>
      </w:r>
    </w:p>
    <w:p w:rsidR="008901F2" w:rsidRPr="00DE07F2" w:rsidRDefault="008901F2" w:rsidP="008901F2">
      <w:pPr>
        <w:widowControl w:val="0"/>
        <w:autoSpaceDE w:val="0"/>
        <w:jc w:val="both"/>
      </w:pPr>
      <w:r w:rsidRPr="00DE07F2">
        <w:t>21.1. Le Soumissionnaire placera l’original et les copies des documents constitutifs de l’offre dans deux enveloppes séparées et scellées portant</w:t>
      </w:r>
      <w:r w:rsidRPr="00DE07F2">
        <w:rPr>
          <w:spacing w:val="9"/>
        </w:rPr>
        <w:t xml:space="preserve"> </w:t>
      </w:r>
      <w:r w:rsidRPr="00DE07F2">
        <w:t>la</w:t>
      </w:r>
      <w:r w:rsidRPr="00DE07F2">
        <w:rPr>
          <w:spacing w:val="9"/>
        </w:rPr>
        <w:t xml:space="preserve"> </w:t>
      </w:r>
      <w:r w:rsidRPr="00DE07F2">
        <w:t>mention</w:t>
      </w:r>
      <w:r w:rsidRPr="00DE07F2">
        <w:rPr>
          <w:spacing w:val="9"/>
        </w:rPr>
        <w:t xml:space="preserve"> </w:t>
      </w:r>
      <w:r w:rsidRPr="00DE07F2">
        <w:t>«ORIGINAL»</w:t>
      </w:r>
      <w:r w:rsidRPr="00DE07F2">
        <w:rPr>
          <w:spacing w:val="9"/>
        </w:rPr>
        <w:t xml:space="preserve"> </w:t>
      </w:r>
      <w:r w:rsidRPr="00DE07F2">
        <w:t>et</w:t>
      </w:r>
      <w:r w:rsidRPr="00DE07F2">
        <w:rPr>
          <w:spacing w:val="9"/>
        </w:rPr>
        <w:t xml:space="preserve"> </w:t>
      </w:r>
      <w:r w:rsidRPr="00DE07F2">
        <w:t>«COPIE», selon</w:t>
      </w:r>
      <w:r w:rsidRPr="00DE07F2">
        <w:rPr>
          <w:spacing w:val="26"/>
        </w:rPr>
        <w:t xml:space="preserve"> </w:t>
      </w:r>
      <w:r w:rsidRPr="00DE07F2">
        <w:t>le</w:t>
      </w:r>
      <w:r w:rsidRPr="00DE07F2">
        <w:rPr>
          <w:spacing w:val="26"/>
        </w:rPr>
        <w:t xml:space="preserve"> </w:t>
      </w:r>
      <w:r w:rsidRPr="00DE07F2">
        <w:t>cas.</w:t>
      </w:r>
      <w:r w:rsidRPr="00DE07F2">
        <w:rPr>
          <w:spacing w:val="26"/>
        </w:rPr>
        <w:t xml:space="preserve"> </w:t>
      </w:r>
      <w:r w:rsidRPr="00DE07F2">
        <w:t>Ces</w:t>
      </w:r>
      <w:r w:rsidRPr="00DE07F2">
        <w:rPr>
          <w:spacing w:val="26"/>
        </w:rPr>
        <w:t xml:space="preserve"> </w:t>
      </w:r>
      <w:r w:rsidRPr="00DE07F2">
        <w:t>enveloppes</w:t>
      </w:r>
      <w:r w:rsidRPr="00DE07F2">
        <w:rPr>
          <w:spacing w:val="26"/>
        </w:rPr>
        <w:t xml:space="preserve"> </w:t>
      </w:r>
      <w:r w:rsidRPr="00DE07F2">
        <w:t>seront</w:t>
      </w:r>
      <w:r w:rsidRPr="00DE07F2">
        <w:rPr>
          <w:spacing w:val="26"/>
        </w:rPr>
        <w:t xml:space="preserve"> </w:t>
      </w:r>
      <w:r w:rsidRPr="00DE07F2">
        <w:t>ensuite placées dans une enveloppe extérieure qui devra également être scellée, mais qui ne devra donner aucune indication sur l’identité du</w:t>
      </w:r>
      <w:r w:rsidRPr="00DE07F2">
        <w:rPr>
          <w:spacing w:val="6"/>
        </w:rPr>
        <w:t xml:space="preserve"> </w:t>
      </w:r>
      <w:r w:rsidRPr="00DE07F2">
        <w:t>Soumissionnaire.</w:t>
      </w:r>
    </w:p>
    <w:p w:rsidR="008901F2" w:rsidRPr="00DE07F2" w:rsidRDefault="008901F2" w:rsidP="008901F2">
      <w:pPr>
        <w:widowControl w:val="0"/>
        <w:autoSpaceDE w:val="0"/>
        <w:jc w:val="both"/>
      </w:pPr>
      <w:r w:rsidRPr="00DE07F2">
        <w:t>21.2. Les</w:t>
      </w:r>
      <w:r w:rsidRPr="00DE07F2">
        <w:rPr>
          <w:spacing w:val="6"/>
        </w:rPr>
        <w:t xml:space="preserve"> </w:t>
      </w:r>
      <w:r w:rsidRPr="00DE07F2">
        <w:t>enveloppes</w:t>
      </w:r>
      <w:r w:rsidRPr="00DE07F2">
        <w:rPr>
          <w:spacing w:val="6"/>
        </w:rPr>
        <w:t xml:space="preserve"> </w:t>
      </w:r>
      <w:r w:rsidRPr="00DE07F2">
        <w:t>intérieures</w:t>
      </w:r>
      <w:r w:rsidRPr="00DE07F2">
        <w:rPr>
          <w:spacing w:val="6"/>
        </w:rPr>
        <w:t xml:space="preserve"> </w:t>
      </w:r>
      <w:r w:rsidRPr="00DE07F2">
        <w:t>et</w:t>
      </w:r>
      <w:r w:rsidRPr="00DE07F2">
        <w:rPr>
          <w:spacing w:val="6"/>
        </w:rPr>
        <w:t xml:space="preserve"> </w:t>
      </w:r>
      <w:r w:rsidRPr="00DE07F2">
        <w:t>extérieures</w:t>
      </w:r>
      <w:r w:rsidRPr="00DE07F2">
        <w:rPr>
          <w:spacing w:val="6"/>
        </w:rPr>
        <w:t xml:space="preserve"> </w:t>
      </w:r>
      <w:r w:rsidRPr="00DE07F2">
        <w:t>:</w:t>
      </w:r>
    </w:p>
    <w:p w:rsidR="008901F2" w:rsidRPr="00DE07F2" w:rsidRDefault="008901F2" w:rsidP="008901F2">
      <w:pPr>
        <w:widowControl w:val="0"/>
        <w:autoSpaceDE w:val="0"/>
        <w:jc w:val="both"/>
      </w:pPr>
      <w:r w:rsidRPr="00DE07F2">
        <w:t xml:space="preserve">a. </w:t>
      </w:r>
      <w:r w:rsidRPr="00DE07F2">
        <w:rPr>
          <w:spacing w:val="-26"/>
        </w:rPr>
        <w:t xml:space="preserve"> </w:t>
      </w:r>
      <w:r w:rsidRPr="00DE07F2">
        <w:rPr>
          <w:spacing w:val="5"/>
        </w:rPr>
        <w:t>Seron</w:t>
      </w:r>
      <w:r w:rsidRPr="00DE07F2">
        <w:t xml:space="preserve">t </w:t>
      </w:r>
      <w:r w:rsidRPr="00DE07F2">
        <w:rPr>
          <w:spacing w:val="7"/>
        </w:rPr>
        <w:t xml:space="preserve"> </w:t>
      </w:r>
      <w:r w:rsidRPr="00DE07F2">
        <w:rPr>
          <w:spacing w:val="5"/>
        </w:rPr>
        <w:t>adressée</w:t>
      </w:r>
      <w:r w:rsidRPr="00DE07F2">
        <w:t xml:space="preserve">s </w:t>
      </w:r>
      <w:r w:rsidRPr="00DE07F2">
        <w:rPr>
          <w:spacing w:val="7"/>
        </w:rPr>
        <w:t xml:space="preserve"> à l’Autorité Contractante </w:t>
      </w:r>
      <w:r w:rsidRPr="00DE07F2">
        <w:rPr>
          <w:spacing w:val="5"/>
        </w:rPr>
        <w:t xml:space="preserve">à </w:t>
      </w:r>
      <w:r w:rsidRPr="00DE07F2">
        <w:t>l’adresse</w:t>
      </w:r>
      <w:r w:rsidRPr="00DE07F2">
        <w:rPr>
          <w:spacing w:val="7"/>
        </w:rPr>
        <w:t xml:space="preserve"> </w:t>
      </w:r>
      <w:r w:rsidRPr="00DE07F2">
        <w:t>indiquée</w:t>
      </w:r>
      <w:r w:rsidRPr="00DE07F2">
        <w:rPr>
          <w:spacing w:val="7"/>
        </w:rPr>
        <w:t xml:space="preserve"> </w:t>
      </w:r>
      <w:r w:rsidRPr="00DE07F2">
        <w:t>dans</w:t>
      </w:r>
      <w:r w:rsidRPr="00DE07F2">
        <w:rPr>
          <w:spacing w:val="7"/>
        </w:rPr>
        <w:t xml:space="preserve"> </w:t>
      </w:r>
      <w:r w:rsidRPr="00DE07F2">
        <w:t>le</w:t>
      </w:r>
      <w:r w:rsidRPr="00DE07F2">
        <w:rPr>
          <w:spacing w:val="7"/>
        </w:rPr>
        <w:t xml:space="preserve"> </w:t>
      </w:r>
      <w:r w:rsidRPr="00DE07F2">
        <w:t>Règlement</w:t>
      </w:r>
      <w:r w:rsidRPr="00DE07F2">
        <w:rPr>
          <w:spacing w:val="7"/>
        </w:rPr>
        <w:t xml:space="preserve"> </w:t>
      </w:r>
      <w:r w:rsidRPr="00DE07F2">
        <w:t>Particulier de</w:t>
      </w:r>
      <w:r w:rsidRPr="00DE07F2">
        <w:rPr>
          <w:spacing w:val="6"/>
        </w:rPr>
        <w:t xml:space="preserve"> </w:t>
      </w:r>
      <w:r w:rsidRPr="00DE07F2">
        <w:t>l'Appel</w:t>
      </w:r>
      <w:r w:rsidRPr="00DE07F2">
        <w:rPr>
          <w:spacing w:val="6"/>
        </w:rPr>
        <w:t xml:space="preserve"> </w:t>
      </w:r>
      <w:r w:rsidRPr="00DE07F2">
        <w:t>d'Offres</w:t>
      </w:r>
      <w:r w:rsidRPr="00DE07F2">
        <w:rPr>
          <w:spacing w:val="6"/>
        </w:rPr>
        <w:t xml:space="preserve"> </w:t>
      </w:r>
      <w:r w:rsidRPr="00DE07F2">
        <w:t>;</w:t>
      </w:r>
    </w:p>
    <w:p w:rsidR="008901F2" w:rsidRPr="00DE07F2" w:rsidRDefault="008901F2" w:rsidP="008901F2">
      <w:pPr>
        <w:widowControl w:val="0"/>
        <w:autoSpaceDE w:val="0"/>
        <w:jc w:val="both"/>
      </w:pPr>
      <w:r w:rsidRPr="00DE07F2">
        <w:t xml:space="preserve">b. </w:t>
      </w:r>
      <w:r w:rsidRPr="00DE07F2">
        <w:rPr>
          <w:spacing w:val="-26"/>
        </w:rPr>
        <w:t xml:space="preserve"> </w:t>
      </w:r>
      <w:r w:rsidRPr="00DE07F2">
        <w:t>Porteront</w:t>
      </w:r>
      <w:r w:rsidRPr="00DE07F2">
        <w:rPr>
          <w:spacing w:val="16"/>
        </w:rPr>
        <w:t xml:space="preserve"> </w:t>
      </w:r>
      <w:r w:rsidRPr="00DE07F2">
        <w:t>le</w:t>
      </w:r>
      <w:r w:rsidRPr="00DE07F2">
        <w:rPr>
          <w:spacing w:val="16"/>
        </w:rPr>
        <w:t xml:space="preserve"> </w:t>
      </w:r>
      <w:r w:rsidRPr="00DE07F2">
        <w:t>nom</w:t>
      </w:r>
      <w:r w:rsidRPr="00DE07F2">
        <w:rPr>
          <w:spacing w:val="16"/>
        </w:rPr>
        <w:t xml:space="preserve"> </w:t>
      </w:r>
      <w:r w:rsidRPr="00DE07F2">
        <w:t>du</w:t>
      </w:r>
      <w:r w:rsidRPr="00DE07F2">
        <w:rPr>
          <w:spacing w:val="16"/>
        </w:rPr>
        <w:t xml:space="preserve"> </w:t>
      </w:r>
      <w:r w:rsidRPr="00DE07F2">
        <w:t>projet</w:t>
      </w:r>
      <w:r w:rsidRPr="00DE07F2">
        <w:rPr>
          <w:spacing w:val="16"/>
        </w:rPr>
        <w:t xml:space="preserve"> </w:t>
      </w:r>
      <w:r w:rsidRPr="00DE07F2">
        <w:t>ainsi</w:t>
      </w:r>
      <w:r w:rsidRPr="00DE07F2">
        <w:rPr>
          <w:spacing w:val="16"/>
        </w:rPr>
        <w:t xml:space="preserve"> </w:t>
      </w:r>
      <w:r w:rsidRPr="00DE07F2">
        <w:t>que</w:t>
      </w:r>
      <w:r w:rsidRPr="00DE07F2">
        <w:rPr>
          <w:spacing w:val="16"/>
        </w:rPr>
        <w:t xml:space="preserve"> </w:t>
      </w:r>
      <w:r w:rsidRPr="00DE07F2">
        <w:t>l’objet</w:t>
      </w:r>
      <w:r w:rsidRPr="00DE07F2">
        <w:rPr>
          <w:spacing w:val="16"/>
        </w:rPr>
        <w:t xml:space="preserve"> </w:t>
      </w:r>
      <w:r w:rsidRPr="00DE07F2">
        <w:t>et</w:t>
      </w:r>
      <w:r w:rsidRPr="00DE07F2">
        <w:rPr>
          <w:spacing w:val="16"/>
        </w:rPr>
        <w:t xml:space="preserve"> </w:t>
      </w:r>
      <w:r w:rsidRPr="00DE07F2">
        <w:t>le numéro</w:t>
      </w:r>
      <w:r w:rsidRPr="00DE07F2">
        <w:rPr>
          <w:spacing w:val="12"/>
        </w:rPr>
        <w:t xml:space="preserve"> </w:t>
      </w:r>
      <w:r w:rsidRPr="00DE07F2">
        <w:t>de</w:t>
      </w:r>
      <w:r w:rsidRPr="00DE07F2">
        <w:rPr>
          <w:spacing w:val="12"/>
        </w:rPr>
        <w:t xml:space="preserve"> </w:t>
      </w:r>
      <w:r w:rsidRPr="00DE07F2">
        <w:t>l’Avis</w:t>
      </w:r>
      <w:r w:rsidRPr="00DE07F2">
        <w:rPr>
          <w:spacing w:val="12"/>
        </w:rPr>
        <w:t xml:space="preserve"> </w:t>
      </w:r>
      <w:r w:rsidRPr="00DE07F2">
        <w:t>d’Appel</w:t>
      </w:r>
      <w:r w:rsidRPr="00DE07F2">
        <w:rPr>
          <w:spacing w:val="12"/>
        </w:rPr>
        <w:t xml:space="preserve"> </w:t>
      </w:r>
      <w:r w:rsidRPr="00DE07F2">
        <w:t>d’Offres</w:t>
      </w:r>
      <w:r w:rsidRPr="00DE07F2">
        <w:rPr>
          <w:spacing w:val="12"/>
        </w:rPr>
        <w:t xml:space="preserve"> </w:t>
      </w:r>
      <w:r w:rsidRPr="00DE07F2">
        <w:t>indiqués</w:t>
      </w:r>
      <w:r w:rsidRPr="00DE07F2">
        <w:rPr>
          <w:spacing w:val="12"/>
        </w:rPr>
        <w:t xml:space="preserve"> </w:t>
      </w:r>
      <w:r w:rsidRPr="00DE07F2">
        <w:t>dans le RPAO, et la mention “A N'OUVRIR QU'EN SEANCE</w:t>
      </w:r>
      <w:r w:rsidRPr="00DE07F2">
        <w:rPr>
          <w:spacing w:val="6"/>
        </w:rPr>
        <w:t xml:space="preserve"> </w:t>
      </w:r>
      <w:r w:rsidRPr="00DE07F2">
        <w:t>DE</w:t>
      </w:r>
      <w:r w:rsidRPr="00DE07F2">
        <w:rPr>
          <w:spacing w:val="6"/>
        </w:rPr>
        <w:t xml:space="preserve"> </w:t>
      </w:r>
      <w:r w:rsidRPr="00DE07F2">
        <w:t>DEPOUILLEMENT”.</w:t>
      </w:r>
    </w:p>
    <w:p w:rsidR="008901F2" w:rsidRPr="00DE07F2" w:rsidRDefault="008901F2" w:rsidP="008901F2">
      <w:pPr>
        <w:widowControl w:val="0"/>
        <w:tabs>
          <w:tab w:val="left" w:pos="1780"/>
          <w:tab w:val="left" w:pos="2300"/>
          <w:tab w:val="left" w:pos="3100"/>
          <w:tab w:val="left" w:pos="3660"/>
          <w:tab w:val="left" w:pos="4940"/>
        </w:tabs>
        <w:autoSpaceDE w:val="0"/>
        <w:jc w:val="both"/>
      </w:pPr>
      <w:r w:rsidRPr="00DE07F2">
        <w:t>21.3. Les enveloppes</w:t>
      </w:r>
      <w:r w:rsidRPr="00DE07F2">
        <w:rPr>
          <w:spacing w:val="-30"/>
        </w:rPr>
        <w:t xml:space="preserve"> </w:t>
      </w:r>
      <w:r w:rsidRPr="00DE07F2">
        <w:t>intérieures porteront</w:t>
      </w:r>
      <w:r w:rsidRPr="00DE07F2">
        <w:rPr>
          <w:spacing w:val="-30"/>
        </w:rPr>
        <w:t xml:space="preserve"> </w:t>
      </w:r>
      <w:r w:rsidRPr="00DE07F2">
        <w:t>éga</w:t>
      </w:r>
      <w:r w:rsidRPr="00DE07F2">
        <w:rPr>
          <w:spacing w:val="5"/>
        </w:rPr>
        <w:t>lemen</w:t>
      </w:r>
      <w:r w:rsidRPr="00DE07F2">
        <w:t>t</w:t>
      </w:r>
      <w:r w:rsidRPr="00DE07F2">
        <w:rPr>
          <w:b/>
          <w:i/>
        </w:rPr>
        <w:t xml:space="preserve"> </w:t>
      </w:r>
      <w:r w:rsidRPr="00DE07F2">
        <w:rPr>
          <w:spacing w:val="5"/>
        </w:rPr>
        <w:t>l</w:t>
      </w:r>
      <w:r w:rsidRPr="00DE07F2">
        <w:t>e</w:t>
      </w:r>
      <w:r w:rsidRPr="00DE07F2">
        <w:rPr>
          <w:b/>
          <w:i/>
        </w:rPr>
        <w:t xml:space="preserve"> </w:t>
      </w:r>
      <w:r w:rsidRPr="00DE07F2">
        <w:rPr>
          <w:spacing w:val="5"/>
        </w:rPr>
        <w:t>no</w:t>
      </w:r>
      <w:r w:rsidRPr="00DE07F2">
        <w:t>m</w:t>
      </w:r>
      <w:r w:rsidRPr="00DE07F2">
        <w:rPr>
          <w:b/>
          <w:i/>
        </w:rPr>
        <w:t xml:space="preserve"> </w:t>
      </w:r>
      <w:r w:rsidRPr="00DE07F2">
        <w:rPr>
          <w:spacing w:val="5"/>
        </w:rPr>
        <w:t>e</w:t>
      </w:r>
      <w:r w:rsidRPr="00DE07F2">
        <w:t>t</w:t>
      </w:r>
      <w:r w:rsidRPr="00DE07F2">
        <w:rPr>
          <w:b/>
          <w:i/>
        </w:rPr>
        <w:t xml:space="preserve"> </w:t>
      </w:r>
      <w:r w:rsidRPr="00DE07F2">
        <w:rPr>
          <w:spacing w:val="5"/>
        </w:rPr>
        <w:t>l’adress</w:t>
      </w:r>
      <w:r w:rsidRPr="00DE07F2">
        <w:t>e</w:t>
      </w:r>
      <w:r w:rsidRPr="00DE07F2">
        <w:rPr>
          <w:b/>
          <w:i/>
        </w:rPr>
        <w:t xml:space="preserve"> </w:t>
      </w:r>
      <w:r w:rsidRPr="00DE07F2">
        <w:rPr>
          <w:spacing w:val="5"/>
        </w:rPr>
        <w:t xml:space="preserve">du </w:t>
      </w:r>
      <w:r w:rsidRPr="00DE07F2">
        <w:t>Soumissionnaire de façon à permettre à  l’Autorité Contractante</w:t>
      </w:r>
      <w:r w:rsidRPr="00DE07F2">
        <w:rPr>
          <w:spacing w:val="-3"/>
        </w:rPr>
        <w:t xml:space="preserve"> </w:t>
      </w:r>
      <w:r w:rsidRPr="00DE07F2">
        <w:t>de</w:t>
      </w:r>
      <w:r w:rsidRPr="00DE07F2">
        <w:rPr>
          <w:spacing w:val="-3"/>
        </w:rPr>
        <w:t xml:space="preserve"> </w:t>
      </w:r>
      <w:r w:rsidRPr="00DE07F2">
        <w:t>renvoyer</w:t>
      </w:r>
      <w:r w:rsidRPr="00DE07F2">
        <w:rPr>
          <w:spacing w:val="-3"/>
        </w:rPr>
        <w:t xml:space="preserve"> </w:t>
      </w:r>
      <w:r w:rsidRPr="00DE07F2">
        <w:t>l’offre</w:t>
      </w:r>
      <w:r w:rsidRPr="00DE07F2">
        <w:rPr>
          <w:spacing w:val="-3"/>
        </w:rPr>
        <w:t xml:space="preserve"> </w:t>
      </w:r>
      <w:r w:rsidRPr="00DE07F2">
        <w:t>scellée</w:t>
      </w:r>
      <w:r w:rsidRPr="00DE07F2">
        <w:rPr>
          <w:spacing w:val="-3"/>
        </w:rPr>
        <w:t xml:space="preserve"> </w:t>
      </w:r>
      <w:r w:rsidRPr="00DE07F2">
        <w:t>si elle</w:t>
      </w:r>
      <w:r w:rsidRPr="00DE07F2">
        <w:rPr>
          <w:spacing w:val="30"/>
        </w:rPr>
        <w:t xml:space="preserve"> </w:t>
      </w:r>
      <w:r w:rsidRPr="00DE07F2">
        <w:t>a</w:t>
      </w:r>
      <w:r w:rsidRPr="00DE07F2">
        <w:rPr>
          <w:spacing w:val="30"/>
        </w:rPr>
        <w:t xml:space="preserve"> </w:t>
      </w:r>
      <w:r w:rsidRPr="00DE07F2">
        <w:t>été</w:t>
      </w:r>
      <w:r w:rsidRPr="00DE07F2">
        <w:rPr>
          <w:spacing w:val="30"/>
        </w:rPr>
        <w:t xml:space="preserve"> </w:t>
      </w:r>
      <w:r w:rsidRPr="00DE07F2">
        <w:t>déclarée</w:t>
      </w:r>
      <w:r w:rsidRPr="00DE07F2">
        <w:rPr>
          <w:spacing w:val="30"/>
        </w:rPr>
        <w:t xml:space="preserve"> </w:t>
      </w:r>
      <w:r w:rsidRPr="00DE07F2">
        <w:t>hors</w:t>
      </w:r>
      <w:r w:rsidRPr="00DE07F2">
        <w:rPr>
          <w:spacing w:val="30"/>
        </w:rPr>
        <w:t xml:space="preserve"> </w:t>
      </w:r>
      <w:r w:rsidRPr="00DE07F2">
        <w:t>délai</w:t>
      </w:r>
      <w:r w:rsidRPr="00DE07F2">
        <w:rPr>
          <w:spacing w:val="30"/>
        </w:rPr>
        <w:t xml:space="preserve"> </w:t>
      </w:r>
      <w:r w:rsidRPr="00DE07F2">
        <w:t>conformément aux dispositions des articles 23 et 24 du RGAO.</w:t>
      </w:r>
    </w:p>
    <w:p w:rsidR="008901F2" w:rsidRPr="00DE07F2" w:rsidRDefault="008901F2" w:rsidP="008901F2">
      <w:pPr>
        <w:widowControl w:val="0"/>
        <w:autoSpaceDE w:val="0"/>
        <w:jc w:val="both"/>
      </w:pPr>
      <w:r w:rsidRPr="00DE07F2">
        <w:t>21.4. Si</w:t>
      </w:r>
      <w:r w:rsidRPr="00DE07F2">
        <w:rPr>
          <w:spacing w:val="20"/>
        </w:rPr>
        <w:t xml:space="preserve"> </w:t>
      </w:r>
      <w:r w:rsidRPr="00DE07F2">
        <w:t>l’enveloppe</w:t>
      </w:r>
      <w:r w:rsidRPr="00DE07F2">
        <w:rPr>
          <w:spacing w:val="20"/>
        </w:rPr>
        <w:t xml:space="preserve"> </w:t>
      </w:r>
      <w:r w:rsidRPr="00DE07F2">
        <w:t>extérieure</w:t>
      </w:r>
      <w:r w:rsidRPr="00DE07F2">
        <w:rPr>
          <w:spacing w:val="20"/>
        </w:rPr>
        <w:t xml:space="preserve"> </w:t>
      </w:r>
      <w:r w:rsidRPr="00DE07F2">
        <w:t>n’est</w:t>
      </w:r>
      <w:r w:rsidRPr="00DE07F2">
        <w:rPr>
          <w:spacing w:val="20"/>
        </w:rPr>
        <w:t xml:space="preserve"> </w:t>
      </w:r>
      <w:r w:rsidRPr="00DE07F2">
        <w:t>pas</w:t>
      </w:r>
      <w:r w:rsidRPr="00DE07F2">
        <w:rPr>
          <w:spacing w:val="20"/>
        </w:rPr>
        <w:t xml:space="preserve"> </w:t>
      </w:r>
      <w:r w:rsidRPr="00DE07F2">
        <w:t>scellée</w:t>
      </w:r>
      <w:r w:rsidRPr="00DE07F2">
        <w:rPr>
          <w:spacing w:val="20"/>
        </w:rPr>
        <w:t xml:space="preserve"> </w:t>
      </w:r>
      <w:r w:rsidRPr="00DE07F2">
        <w:t>et marquée</w:t>
      </w:r>
      <w:r w:rsidRPr="00DE07F2">
        <w:rPr>
          <w:spacing w:val="22"/>
        </w:rPr>
        <w:t xml:space="preserve"> </w:t>
      </w:r>
      <w:r w:rsidRPr="00DE07F2">
        <w:t>comme</w:t>
      </w:r>
      <w:r w:rsidRPr="00DE07F2">
        <w:rPr>
          <w:spacing w:val="22"/>
        </w:rPr>
        <w:t xml:space="preserve"> </w:t>
      </w:r>
      <w:r w:rsidRPr="00DE07F2">
        <w:t>indiqué</w:t>
      </w:r>
      <w:r w:rsidRPr="00DE07F2">
        <w:rPr>
          <w:spacing w:val="22"/>
        </w:rPr>
        <w:t xml:space="preserve"> </w:t>
      </w:r>
      <w:r w:rsidRPr="00DE07F2">
        <w:t>aux</w:t>
      </w:r>
      <w:r w:rsidRPr="00DE07F2">
        <w:rPr>
          <w:spacing w:val="22"/>
        </w:rPr>
        <w:t xml:space="preserve"> </w:t>
      </w:r>
      <w:r w:rsidRPr="00DE07F2">
        <w:t>articles</w:t>
      </w:r>
      <w:r w:rsidRPr="00DE07F2">
        <w:rPr>
          <w:spacing w:val="22"/>
        </w:rPr>
        <w:t xml:space="preserve"> </w:t>
      </w:r>
      <w:r w:rsidRPr="00DE07F2">
        <w:t>21.1</w:t>
      </w:r>
      <w:r w:rsidRPr="00DE07F2">
        <w:rPr>
          <w:spacing w:val="22"/>
        </w:rPr>
        <w:t xml:space="preserve"> </w:t>
      </w:r>
      <w:r w:rsidRPr="00DE07F2">
        <w:t>et 21.2 Susvisés, l’Autorité Contractante ne sera nullement</w:t>
      </w:r>
      <w:r w:rsidRPr="00DE07F2">
        <w:rPr>
          <w:spacing w:val="3"/>
        </w:rPr>
        <w:t xml:space="preserve"> </w:t>
      </w:r>
      <w:r w:rsidRPr="00DE07F2">
        <w:t>responsable</w:t>
      </w:r>
      <w:r w:rsidRPr="00DE07F2">
        <w:rPr>
          <w:spacing w:val="3"/>
        </w:rPr>
        <w:t xml:space="preserve"> </w:t>
      </w:r>
      <w:r w:rsidRPr="00DE07F2">
        <w:t>si</w:t>
      </w:r>
      <w:r w:rsidRPr="00DE07F2">
        <w:rPr>
          <w:spacing w:val="3"/>
        </w:rPr>
        <w:t xml:space="preserve"> </w:t>
      </w:r>
      <w:r w:rsidRPr="00DE07F2">
        <w:t>l’offre</w:t>
      </w:r>
      <w:r w:rsidRPr="00DE07F2">
        <w:rPr>
          <w:spacing w:val="3"/>
        </w:rPr>
        <w:t xml:space="preserve"> </w:t>
      </w:r>
      <w:r w:rsidRPr="00DE07F2">
        <w:t>est</w:t>
      </w:r>
      <w:r w:rsidRPr="00DE07F2">
        <w:rPr>
          <w:spacing w:val="3"/>
        </w:rPr>
        <w:t xml:space="preserve"> </w:t>
      </w:r>
      <w:r w:rsidRPr="00DE07F2">
        <w:t>égarée</w:t>
      </w:r>
      <w:r w:rsidRPr="00DE07F2">
        <w:rPr>
          <w:spacing w:val="3"/>
        </w:rPr>
        <w:t xml:space="preserve"> </w:t>
      </w:r>
      <w:r w:rsidRPr="00DE07F2">
        <w:t>ou ouverte</w:t>
      </w:r>
      <w:r w:rsidRPr="00DE07F2">
        <w:rPr>
          <w:spacing w:val="6"/>
        </w:rPr>
        <w:t xml:space="preserve"> </w:t>
      </w:r>
      <w:r w:rsidRPr="00DE07F2">
        <w:t>prématurément.</w:t>
      </w:r>
    </w:p>
    <w:p w:rsidR="008901F2" w:rsidRPr="00DE07F2" w:rsidRDefault="008901F2" w:rsidP="008901F2">
      <w:pPr>
        <w:widowControl w:val="0"/>
        <w:autoSpaceDE w:val="0"/>
        <w:jc w:val="both"/>
      </w:pPr>
      <w:r w:rsidRPr="00DE07F2">
        <w:rPr>
          <w:b/>
          <w:bCs/>
          <w:w w:val="94"/>
        </w:rPr>
        <w:t>Article</w:t>
      </w:r>
      <w:r w:rsidRPr="00DE07F2">
        <w:rPr>
          <w:b/>
          <w:bCs/>
          <w:spacing w:val="-5"/>
        </w:rPr>
        <w:t xml:space="preserve"> </w:t>
      </w:r>
      <w:r w:rsidRPr="00DE07F2">
        <w:rPr>
          <w:b/>
          <w:bCs/>
          <w:w w:val="94"/>
        </w:rPr>
        <w:t>22</w:t>
      </w:r>
      <w:r w:rsidRPr="00DE07F2">
        <w:rPr>
          <w:b/>
          <w:bCs/>
          <w:spacing w:val="-5"/>
        </w:rPr>
        <w:t xml:space="preserve"> </w:t>
      </w:r>
      <w:r w:rsidRPr="00DE07F2">
        <w:rPr>
          <w:b/>
          <w:bCs/>
          <w:w w:val="94"/>
        </w:rPr>
        <w:t>:</w:t>
      </w:r>
      <w:r w:rsidRPr="00DE07F2">
        <w:rPr>
          <w:b/>
          <w:bCs/>
          <w:spacing w:val="-5"/>
        </w:rPr>
        <w:t xml:space="preserve"> </w:t>
      </w:r>
      <w:r w:rsidRPr="00DE07F2">
        <w:rPr>
          <w:b/>
          <w:bCs/>
          <w:w w:val="94"/>
        </w:rPr>
        <w:t>Date</w:t>
      </w:r>
      <w:r w:rsidRPr="00DE07F2">
        <w:rPr>
          <w:b/>
          <w:bCs/>
          <w:spacing w:val="-5"/>
        </w:rPr>
        <w:t xml:space="preserve"> </w:t>
      </w:r>
      <w:r w:rsidRPr="00DE07F2">
        <w:rPr>
          <w:b/>
          <w:bCs/>
          <w:w w:val="94"/>
        </w:rPr>
        <w:t>et</w:t>
      </w:r>
      <w:r w:rsidRPr="00DE07F2">
        <w:rPr>
          <w:b/>
          <w:bCs/>
          <w:spacing w:val="-5"/>
        </w:rPr>
        <w:t xml:space="preserve"> </w:t>
      </w:r>
      <w:r w:rsidRPr="00DE07F2">
        <w:rPr>
          <w:b/>
          <w:bCs/>
          <w:w w:val="94"/>
        </w:rPr>
        <w:t>heure</w:t>
      </w:r>
      <w:r w:rsidRPr="00DE07F2">
        <w:rPr>
          <w:b/>
          <w:bCs/>
          <w:spacing w:val="-5"/>
        </w:rPr>
        <w:t xml:space="preserve"> </w:t>
      </w:r>
      <w:r w:rsidRPr="00DE07F2">
        <w:rPr>
          <w:b/>
          <w:bCs/>
          <w:w w:val="94"/>
        </w:rPr>
        <w:t>limites</w:t>
      </w:r>
      <w:r w:rsidRPr="00DE07F2">
        <w:rPr>
          <w:b/>
          <w:bCs/>
          <w:spacing w:val="-5"/>
        </w:rPr>
        <w:t xml:space="preserve"> </w:t>
      </w:r>
      <w:r w:rsidRPr="00DE07F2">
        <w:rPr>
          <w:b/>
          <w:bCs/>
          <w:w w:val="94"/>
        </w:rPr>
        <w:t>de</w:t>
      </w:r>
      <w:r w:rsidRPr="00DE07F2">
        <w:rPr>
          <w:b/>
          <w:bCs/>
          <w:spacing w:val="-5"/>
        </w:rPr>
        <w:t xml:space="preserve"> </w:t>
      </w:r>
      <w:r w:rsidRPr="00DE07F2">
        <w:rPr>
          <w:b/>
          <w:bCs/>
          <w:w w:val="94"/>
        </w:rPr>
        <w:t>dépôt</w:t>
      </w:r>
      <w:r w:rsidRPr="00DE07F2">
        <w:rPr>
          <w:b/>
          <w:bCs/>
          <w:spacing w:val="-5"/>
        </w:rPr>
        <w:t xml:space="preserve"> </w:t>
      </w:r>
      <w:r w:rsidRPr="00DE07F2">
        <w:rPr>
          <w:b/>
          <w:bCs/>
          <w:w w:val="94"/>
        </w:rPr>
        <w:t>des</w:t>
      </w:r>
      <w:r w:rsidRPr="00DE07F2">
        <w:rPr>
          <w:b/>
          <w:bCs/>
          <w:spacing w:val="-5"/>
        </w:rPr>
        <w:t xml:space="preserve"> </w:t>
      </w:r>
      <w:r w:rsidRPr="00DE07F2">
        <w:rPr>
          <w:b/>
          <w:bCs/>
          <w:w w:val="94"/>
        </w:rPr>
        <w:t>offres</w:t>
      </w:r>
    </w:p>
    <w:p w:rsidR="008901F2" w:rsidRPr="00DE07F2" w:rsidRDefault="008901F2" w:rsidP="008901F2">
      <w:pPr>
        <w:widowControl w:val="0"/>
        <w:autoSpaceDE w:val="0"/>
        <w:jc w:val="both"/>
      </w:pPr>
      <w:r w:rsidRPr="00DE07F2">
        <w:t>22.1. Les offres doivent être reçues par l’Autorité Contractante</w:t>
      </w:r>
      <w:r w:rsidRPr="00DE07F2">
        <w:rPr>
          <w:spacing w:val="-2"/>
        </w:rPr>
        <w:t xml:space="preserve"> </w:t>
      </w:r>
      <w:r w:rsidRPr="00DE07F2">
        <w:t>à</w:t>
      </w:r>
      <w:r w:rsidRPr="00DE07F2">
        <w:rPr>
          <w:spacing w:val="-2"/>
        </w:rPr>
        <w:t xml:space="preserve"> </w:t>
      </w:r>
      <w:r w:rsidRPr="00DE07F2">
        <w:t>l’adresse</w:t>
      </w:r>
      <w:r w:rsidRPr="00DE07F2">
        <w:rPr>
          <w:spacing w:val="-2"/>
        </w:rPr>
        <w:t xml:space="preserve"> </w:t>
      </w:r>
      <w:r w:rsidRPr="00DE07F2">
        <w:t>spécifiée</w:t>
      </w:r>
      <w:r w:rsidRPr="00DE07F2">
        <w:rPr>
          <w:spacing w:val="-2"/>
        </w:rPr>
        <w:t xml:space="preserve"> </w:t>
      </w:r>
      <w:r w:rsidRPr="00DE07F2">
        <w:t>à</w:t>
      </w:r>
      <w:r w:rsidRPr="00DE07F2">
        <w:rPr>
          <w:spacing w:val="-2"/>
        </w:rPr>
        <w:t xml:space="preserve"> </w:t>
      </w:r>
      <w:r w:rsidRPr="00DE07F2">
        <w:t>l'article</w:t>
      </w:r>
      <w:r w:rsidRPr="00DE07F2">
        <w:rPr>
          <w:spacing w:val="-2"/>
        </w:rPr>
        <w:t xml:space="preserve"> </w:t>
      </w:r>
      <w:r w:rsidRPr="00DE07F2">
        <w:t>21.2 du</w:t>
      </w:r>
      <w:r w:rsidRPr="00DE07F2">
        <w:rPr>
          <w:spacing w:val="27"/>
        </w:rPr>
        <w:t xml:space="preserve"> </w:t>
      </w:r>
      <w:r w:rsidRPr="00DE07F2">
        <w:t>RPAO</w:t>
      </w:r>
      <w:r w:rsidRPr="00DE07F2">
        <w:rPr>
          <w:spacing w:val="27"/>
        </w:rPr>
        <w:t xml:space="preserve"> </w:t>
      </w:r>
      <w:r w:rsidRPr="00DE07F2">
        <w:t>au</w:t>
      </w:r>
      <w:r w:rsidRPr="00DE07F2">
        <w:rPr>
          <w:spacing w:val="27"/>
        </w:rPr>
        <w:t xml:space="preserve"> </w:t>
      </w:r>
      <w:r w:rsidRPr="00DE07F2">
        <w:t>plus</w:t>
      </w:r>
      <w:r w:rsidRPr="00DE07F2">
        <w:rPr>
          <w:spacing w:val="27"/>
        </w:rPr>
        <w:t xml:space="preserve"> </w:t>
      </w:r>
      <w:r w:rsidRPr="00DE07F2">
        <w:t>tard</w:t>
      </w:r>
      <w:r w:rsidRPr="00DE07F2">
        <w:rPr>
          <w:spacing w:val="27"/>
        </w:rPr>
        <w:t xml:space="preserve"> </w:t>
      </w:r>
      <w:r w:rsidRPr="00DE07F2">
        <w:t>à</w:t>
      </w:r>
      <w:r w:rsidRPr="00DE07F2">
        <w:rPr>
          <w:spacing w:val="27"/>
        </w:rPr>
        <w:t xml:space="preserve"> </w:t>
      </w:r>
      <w:r w:rsidRPr="00DE07F2">
        <w:t>la</w:t>
      </w:r>
      <w:r w:rsidRPr="00DE07F2">
        <w:rPr>
          <w:spacing w:val="27"/>
        </w:rPr>
        <w:t xml:space="preserve"> </w:t>
      </w:r>
      <w:r w:rsidRPr="00DE07F2">
        <w:t>date</w:t>
      </w:r>
      <w:r w:rsidRPr="00DE07F2">
        <w:rPr>
          <w:spacing w:val="27"/>
        </w:rPr>
        <w:t xml:space="preserve"> </w:t>
      </w:r>
      <w:r w:rsidRPr="00DE07F2">
        <w:t>et</w:t>
      </w:r>
      <w:r w:rsidRPr="00DE07F2">
        <w:rPr>
          <w:spacing w:val="27"/>
        </w:rPr>
        <w:t xml:space="preserve"> </w:t>
      </w:r>
      <w:r w:rsidRPr="00DE07F2">
        <w:t>à</w:t>
      </w:r>
      <w:r w:rsidRPr="00DE07F2">
        <w:rPr>
          <w:spacing w:val="27"/>
        </w:rPr>
        <w:t xml:space="preserve"> </w:t>
      </w:r>
      <w:r w:rsidRPr="00DE07F2">
        <w:t>l’heure spécifiées dans le Règlement Particulier de l'Appel</w:t>
      </w:r>
      <w:r w:rsidRPr="00DE07F2">
        <w:rPr>
          <w:spacing w:val="6"/>
        </w:rPr>
        <w:t xml:space="preserve"> </w:t>
      </w:r>
      <w:r w:rsidRPr="00DE07F2">
        <w:t>d'Offres.</w:t>
      </w:r>
    </w:p>
    <w:p w:rsidR="008901F2" w:rsidRPr="00DE07F2" w:rsidRDefault="008901F2" w:rsidP="008901F2">
      <w:pPr>
        <w:widowControl w:val="0"/>
        <w:autoSpaceDE w:val="0"/>
        <w:jc w:val="both"/>
      </w:pPr>
      <w:r w:rsidRPr="00DE07F2">
        <w:t>22.2. L’Autorité Contractante</w:t>
      </w:r>
      <w:r w:rsidRPr="00DE07F2">
        <w:rPr>
          <w:spacing w:val="6"/>
        </w:rPr>
        <w:t xml:space="preserve"> </w:t>
      </w:r>
      <w:r w:rsidRPr="00DE07F2">
        <w:t>peut,</w:t>
      </w:r>
      <w:r w:rsidRPr="00DE07F2">
        <w:rPr>
          <w:spacing w:val="6"/>
        </w:rPr>
        <w:t xml:space="preserve"> </w:t>
      </w:r>
      <w:r w:rsidRPr="00DE07F2">
        <w:t>à</w:t>
      </w:r>
      <w:r w:rsidRPr="00DE07F2">
        <w:rPr>
          <w:spacing w:val="6"/>
        </w:rPr>
        <w:t xml:space="preserve"> </w:t>
      </w:r>
      <w:r w:rsidRPr="00DE07F2">
        <w:t>son</w:t>
      </w:r>
      <w:r w:rsidRPr="00DE07F2">
        <w:rPr>
          <w:spacing w:val="6"/>
        </w:rPr>
        <w:t xml:space="preserve"> </w:t>
      </w:r>
      <w:r w:rsidRPr="00DE07F2">
        <w:t>gré,</w:t>
      </w:r>
      <w:r w:rsidRPr="00DE07F2">
        <w:rPr>
          <w:spacing w:val="6"/>
        </w:rPr>
        <w:t xml:space="preserve"> </w:t>
      </w:r>
      <w:r w:rsidRPr="00DE07F2">
        <w:t>reporter la</w:t>
      </w:r>
      <w:r w:rsidRPr="00DE07F2">
        <w:rPr>
          <w:spacing w:val="2"/>
        </w:rPr>
        <w:t xml:space="preserve"> </w:t>
      </w:r>
      <w:r w:rsidRPr="00DE07F2">
        <w:t>date</w:t>
      </w:r>
      <w:r w:rsidRPr="00DE07F2">
        <w:rPr>
          <w:spacing w:val="2"/>
        </w:rPr>
        <w:t xml:space="preserve"> </w:t>
      </w:r>
      <w:r w:rsidRPr="00DE07F2">
        <w:t>limite</w:t>
      </w:r>
      <w:r w:rsidRPr="00DE07F2">
        <w:rPr>
          <w:spacing w:val="2"/>
        </w:rPr>
        <w:t xml:space="preserve"> </w:t>
      </w:r>
      <w:r w:rsidRPr="00DE07F2">
        <w:t>fixée</w:t>
      </w:r>
      <w:r w:rsidRPr="00DE07F2">
        <w:rPr>
          <w:spacing w:val="2"/>
        </w:rPr>
        <w:t xml:space="preserve"> </w:t>
      </w:r>
      <w:r w:rsidRPr="00DE07F2">
        <w:t>pour</w:t>
      </w:r>
      <w:r w:rsidRPr="00DE07F2">
        <w:rPr>
          <w:spacing w:val="2"/>
        </w:rPr>
        <w:t xml:space="preserve"> </w:t>
      </w:r>
      <w:r w:rsidRPr="00DE07F2">
        <w:t>le</w:t>
      </w:r>
      <w:r w:rsidRPr="00DE07F2">
        <w:rPr>
          <w:spacing w:val="2"/>
        </w:rPr>
        <w:t xml:space="preserve"> </w:t>
      </w:r>
      <w:r w:rsidRPr="00DE07F2">
        <w:t>dépôt</w:t>
      </w:r>
      <w:r w:rsidRPr="00DE07F2">
        <w:rPr>
          <w:spacing w:val="2"/>
        </w:rPr>
        <w:t xml:space="preserve"> </w:t>
      </w:r>
      <w:r w:rsidRPr="00DE07F2">
        <w:t>des</w:t>
      </w:r>
      <w:r w:rsidRPr="00DE07F2">
        <w:rPr>
          <w:spacing w:val="2"/>
        </w:rPr>
        <w:t xml:space="preserve"> </w:t>
      </w:r>
      <w:r w:rsidRPr="00DE07F2">
        <w:t>offres</w:t>
      </w:r>
      <w:r w:rsidRPr="00DE07F2">
        <w:rPr>
          <w:spacing w:val="2"/>
        </w:rPr>
        <w:t xml:space="preserve"> </w:t>
      </w:r>
      <w:r w:rsidRPr="00DE07F2">
        <w:t>en publiant un additif conformément aux dispositions</w:t>
      </w:r>
      <w:r w:rsidRPr="00DE07F2">
        <w:rPr>
          <w:spacing w:val="10"/>
        </w:rPr>
        <w:t xml:space="preserve"> </w:t>
      </w:r>
      <w:r w:rsidRPr="00DE07F2">
        <w:t>de</w:t>
      </w:r>
      <w:r w:rsidRPr="00DE07F2">
        <w:rPr>
          <w:spacing w:val="10"/>
        </w:rPr>
        <w:t xml:space="preserve"> </w:t>
      </w:r>
      <w:r w:rsidRPr="00DE07F2">
        <w:t>l'article</w:t>
      </w:r>
      <w:r w:rsidRPr="00DE07F2">
        <w:rPr>
          <w:spacing w:val="10"/>
        </w:rPr>
        <w:t xml:space="preserve"> </w:t>
      </w:r>
      <w:r w:rsidRPr="00DE07F2">
        <w:t>10</w:t>
      </w:r>
      <w:r w:rsidRPr="00DE07F2">
        <w:rPr>
          <w:spacing w:val="10"/>
        </w:rPr>
        <w:t xml:space="preserve"> </w:t>
      </w:r>
      <w:r w:rsidRPr="00DE07F2">
        <w:t>du</w:t>
      </w:r>
      <w:r w:rsidRPr="00DE07F2">
        <w:rPr>
          <w:spacing w:val="10"/>
        </w:rPr>
        <w:t xml:space="preserve"> </w:t>
      </w:r>
      <w:r w:rsidRPr="00DE07F2">
        <w:t>RGAO.</w:t>
      </w:r>
      <w:r w:rsidRPr="00DE07F2">
        <w:rPr>
          <w:spacing w:val="10"/>
        </w:rPr>
        <w:t xml:space="preserve"> </w:t>
      </w:r>
      <w:r w:rsidRPr="00DE07F2">
        <w:t>Dans</w:t>
      </w:r>
      <w:r w:rsidRPr="00DE07F2">
        <w:rPr>
          <w:spacing w:val="10"/>
        </w:rPr>
        <w:t xml:space="preserve"> </w:t>
      </w:r>
      <w:r w:rsidRPr="00DE07F2">
        <w:t>ce</w:t>
      </w:r>
      <w:r w:rsidRPr="00DE07F2">
        <w:rPr>
          <w:spacing w:val="10"/>
        </w:rPr>
        <w:t xml:space="preserve"> </w:t>
      </w:r>
      <w:r w:rsidRPr="00DE07F2">
        <w:t xml:space="preserve">cas, </w:t>
      </w:r>
      <w:r w:rsidRPr="00DE07F2">
        <w:rPr>
          <w:spacing w:val="5"/>
        </w:rPr>
        <w:t>tou</w:t>
      </w:r>
      <w:r w:rsidRPr="00DE07F2">
        <w:t xml:space="preserve">s </w:t>
      </w:r>
      <w:r w:rsidRPr="00DE07F2">
        <w:rPr>
          <w:spacing w:val="5"/>
        </w:rPr>
        <w:t>le</w:t>
      </w:r>
      <w:r w:rsidRPr="00DE07F2">
        <w:t>s</w:t>
      </w:r>
      <w:r w:rsidRPr="00DE07F2">
        <w:rPr>
          <w:spacing w:val="-18"/>
        </w:rPr>
        <w:t xml:space="preserve"> </w:t>
      </w:r>
      <w:r w:rsidRPr="00DE07F2">
        <w:rPr>
          <w:spacing w:val="5"/>
        </w:rPr>
        <w:t>droit</w:t>
      </w:r>
      <w:r w:rsidRPr="00DE07F2">
        <w:t xml:space="preserve">s </w:t>
      </w:r>
      <w:r w:rsidRPr="00DE07F2">
        <w:rPr>
          <w:spacing w:val="5"/>
        </w:rPr>
        <w:t>e</w:t>
      </w:r>
      <w:r w:rsidRPr="00DE07F2">
        <w:t>t</w:t>
      </w:r>
      <w:r w:rsidRPr="00DE07F2">
        <w:rPr>
          <w:spacing w:val="-18"/>
        </w:rPr>
        <w:t xml:space="preserve"> </w:t>
      </w:r>
      <w:r w:rsidRPr="00DE07F2">
        <w:rPr>
          <w:spacing w:val="5"/>
        </w:rPr>
        <w:t>obligation</w:t>
      </w:r>
      <w:r w:rsidRPr="00DE07F2">
        <w:t>s</w:t>
      </w:r>
      <w:r w:rsidRPr="00DE07F2">
        <w:rPr>
          <w:spacing w:val="-18"/>
        </w:rPr>
        <w:t xml:space="preserve"> </w:t>
      </w:r>
      <w:r w:rsidRPr="00DE07F2">
        <w:rPr>
          <w:spacing w:val="5"/>
        </w:rPr>
        <w:t>de l’Autorité Contractante</w:t>
      </w:r>
      <w:r w:rsidRPr="00DE07F2">
        <w:t xml:space="preserve"> et des Soumissionnaires précédemment</w:t>
      </w:r>
      <w:r w:rsidRPr="00DE07F2">
        <w:rPr>
          <w:spacing w:val="-4"/>
        </w:rPr>
        <w:t xml:space="preserve"> </w:t>
      </w:r>
      <w:r w:rsidRPr="00DE07F2">
        <w:t>régis</w:t>
      </w:r>
      <w:r w:rsidRPr="00DE07F2">
        <w:rPr>
          <w:spacing w:val="-4"/>
        </w:rPr>
        <w:t xml:space="preserve"> </w:t>
      </w:r>
      <w:r w:rsidRPr="00DE07F2">
        <w:t>par</w:t>
      </w:r>
      <w:r w:rsidRPr="00DE07F2">
        <w:rPr>
          <w:spacing w:val="-4"/>
        </w:rPr>
        <w:t xml:space="preserve"> </w:t>
      </w:r>
      <w:r w:rsidRPr="00DE07F2">
        <w:t>la</w:t>
      </w:r>
      <w:r w:rsidRPr="00DE07F2">
        <w:rPr>
          <w:spacing w:val="-4"/>
        </w:rPr>
        <w:t xml:space="preserve"> </w:t>
      </w:r>
      <w:r w:rsidRPr="00DE07F2">
        <w:t>date</w:t>
      </w:r>
      <w:r w:rsidRPr="00DE07F2">
        <w:rPr>
          <w:spacing w:val="-4"/>
        </w:rPr>
        <w:t xml:space="preserve"> </w:t>
      </w:r>
      <w:r w:rsidRPr="00DE07F2">
        <w:t>limite</w:t>
      </w:r>
      <w:r w:rsidRPr="00DE07F2">
        <w:rPr>
          <w:spacing w:val="-4"/>
        </w:rPr>
        <w:t xml:space="preserve"> </w:t>
      </w:r>
      <w:r w:rsidRPr="00DE07F2">
        <w:t>initiale</w:t>
      </w:r>
      <w:r w:rsidRPr="00DE07F2">
        <w:rPr>
          <w:spacing w:val="-4"/>
        </w:rPr>
        <w:t xml:space="preserve"> </w:t>
      </w:r>
      <w:r w:rsidRPr="00DE07F2">
        <w:t>seront régis</w:t>
      </w:r>
      <w:r w:rsidRPr="00DE07F2">
        <w:rPr>
          <w:spacing w:val="6"/>
        </w:rPr>
        <w:t xml:space="preserve"> </w:t>
      </w:r>
      <w:r w:rsidRPr="00DE07F2">
        <w:t>par</w:t>
      </w:r>
      <w:r w:rsidRPr="00DE07F2">
        <w:rPr>
          <w:spacing w:val="6"/>
        </w:rPr>
        <w:t xml:space="preserve"> </w:t>
      </w:r>
      <w:r w:rsidRPr="00DE07F2">
        <w:t>la</w:t>
      </w:r>
      <w:r w:rsidRPr="00DE07F2">
        <w:rPr>
          <w:spacing w:val="6"/>
        </w:rPr>
        <w:t xml:space="preserve"> </w:t>
      </w:r>
      <w:r w:rsidRPr="00DE07F2">
        <w:t>nouvelle</w:t>
      </w:r>
      <w:r w:rsidRPr="00DE07F2">
        <w:rPr>
          <w:spacing w:val="6"/>
        </w:rPr>
        <w:t xml:space="preserve"> </w:t>
      </w:r>
      <w:r w:rsidRPr="00DE07F2">
        <w:t>date</w:t>
      </w:r>
      <w:r w:rsidRPr="00DE07F2">
        <w:rPr>
          <w:spacing w:val="6"/>
        </w:rPr>
        <w:t xml:space="preserve"> </w:t>
      </w:r>
      <w:r w:rsidRPr="00DE07F2">
        <w:t>limite.</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23</w:t>
      </w:r>
      <w:r w:rsidRPr="00DE07F2">
        <w:rPr>
          <w:b/>
          <w:bCs/>
          <w:spacing w:val="6"/>
        </w:rPr>
        <w:t xml:space="preserve"> </w:t>
      </w:r>
      <w:r w:rsidRPr="00DE07F2">
        <w:rPr>
          <w:b/>
          <w:bCs/>
        </w:rPr>
        <w:t>:</w:t>
      </w:r>
      <w:r w:rsidRPr="00DE07F2">
        <w:rPr>
          <w:b/>
          <w:bCs/>
          <w:spacing w:val="6"/>
        </w:rPr>
        <w:t xml:space="preserve"> </w:t>
      </w:r>
      <w:r w:rsidRPr="00DE07F2">
        <w:rPr>
          <w:b/>
          <w:bCs/>
        </w:rPr>
        <w:t>Offres</w:t>
      </w:r>
      <w:r w:rsidRPr="00DE07F2">
        <w:rPr>
          <w:b/>
          <w:bCs/>
          <w:spacing w:val="6"/>
        </w:rPr>
        <w:t xml:space="preserve"> </w:t>
      </w:r>
      <w:r w:rsidRPr="00DE07F2">
        <w:rPr>
          <w:b/>
          <w:bCs/>
        </w:rPr>
        <w:t>hors</w:t>
      </w:r>
      <w:r w:rsidRPr="00DE07F2">
        <w:rPr>
          <w:b/>
          <w:bCs/>
          <w:spacing w:val="6"/>
        </w:rPr>
        <w:t xml:space="preserve"> </w:t>
      </w:r>
      <w:r w:rsidRPr="00DE07F2">
        <w:rPr>
          <w:b/>
          <w:bCs/>
        </w:rPr>
        <w:t>délai</w:t>
      </w:r>
    </w:p>
    <w:p w:rsidR="008901F2" w:rsidRPr="00DE07F2" w:rsidRDefault="008901F2" w:rsidP="008901F2">
      <w:pPr>
        <w:widowControl w:val="0"/>
        <w:autoSpaceDE w:val="0"/>
        <w:jc w:val="both"/>
      </w:pPr>
      <w:r w:rsidRPr="00DE07F2">
        <w:t>Toute</w:t>
      </w:r>
      <w:r w:rsidRPr="00DE07F2">
        <w:rPr>
          <w:spacing w:val="3"/>
        </w:rPr>
        <w:t xml:space="preserve"> </w:t>
      </w:r>
      <w:r w:rsidRPr="00DE07F2">
        <w:t>offre</w:t>
      </w:r>
      <w:r w:rsidRPr="00DE07F2">
        <w:rPr>
          <w:spacing w:val="3"/>
        </w:rPr>
        <w:t xml:space="preserve"> </w:t>
      </w:r>
      <w:r w:rsidRPr="00DE07F2">
        <w:t>parvenue</w:t>
      </w:r>
      <w:r w:rsidRPr="00DE07F2">
        <w:rPr>
          <w:spacing w:val="3"/>
        </w:rPr>
        <w:t xml:space="preserve"> à l’</w:t>
      </w:r>
      <w:r w:rsidRPr="00DE07F2">
        <w:t>Autorité Contractante</w:t>
      </w:r>
      <w:r w:rsidRPr="00DE07F2">
        <w:rPr>
          <w:spacing w:val="3"/>
        </w:rPr>
        <w:t xml:space="preserve"> </w:t>
      </w:r>
      <w:r w:rsidRPr="00DE07F2">
        <w:t>après</w:t>
      </w:r>
      <w:r w:rsidRPr="00DE07F2">
        <w:rPr>
          <w:spacing w:val="3"/>
        </w:rPr>
        <w:t xml:space="preserve"> </w:t>
      </w:r>
      <w:r w:rsidRPr="00DE07F2">
        <w:t>les dates</w:t>
      </w:r>
      <w:r w:rsidRPr="00DE07F2">
        <w:rPr>
          <w:spacing w:val="11"/>
        </w:rPr>
        <w:t xml:space="preserve"> </w:t>
      </w:r>
      <w:r w:rsidRPr="00DE07F2">
        <w:t>et</w:t>
      </w:r>
      <w:r w:rsidRPr="00DE07F2">
        <w:rPr>
          <w:spacing w:val="11"/>
        </w:rPr>
        <w:t xml:space="preserve"> </w:t>
      </w:r>
      <w:r w:rsidRPr="00DE07F2">
        <w:t>heure</w:t>
      </w:r>
      <w:r w:rsidRPr="00DE07F2">
        <w:rPr>
          <w:spacing w:val="11"/>
        </w:rPr>
        <w:t xml:space="preserve"> </w:t>
      </w:r>
      <w:r w:rsidRPr="00DE07F2">
        <w:t>limites</w:t>
      </w:r>
      <w:r w:rsidRPr="00DE07F2">
        <w:rPr>
          <w:spacing w:val="11"/>
        </w:rPr>
        <w:t xml:space="preserve"> </w:t>
      </w:r>
      <w:r w:rsidRPr="00DE07F2">
        <w:t>fixées</w:t>
      </w:r>
      <w:r w:rsidRPr="00DE07F2">
        <w:rPr>
          <w:spacing w:val="11"/>
        </w:rPr>
        <w:t xml:space="preserve"> </w:t>
      </w:r>
      <w:r w:rsidRPr="00DE07F2">
        <w:t>pour</w:t>
      </w:r>
      <w:r w:rsidRPr="00DE07F2">
        <w:rPr>
          <w:spacing w:val="11"/>
        </w:rPr>
        <w:t xml:space="preserve"> </w:t>
      </w:r>
      <w:r w:rsidRPr="00DE07F2">
        <w:t>le</w:t>
      </w:r>
      <w:r w:rsidRPr="00DE07F2">
        <w:rPr>
          <w:spacing w:val="11"/>
        </w:rPr>
        <w:t xml:space="preserve"> </w:t>
      </w:r>
      <w:r w:rsidRPr="00DE07F2">
        <w:t>dépôt</w:t>
      </w:r>
      <w:r w:rsidRPr="00DE07F2">
        <w:rPr>
          <w:spacing w:val="11"/>
        </w:rPr>
        <w:t xml:space="preserve"> </w:t>
      </w:r>
      <w:r w:rsidRPr="00DE07F2">
        <w:t>des</w:t>
      </w:r>
      <w:r w:rsidRPr="00DE07F2">
        <w:rPr>
          <w:spacing w:val="11"/>
        </w:rPr>
        <w:t xml:space="preserve"> </w:t>
      </w:r>
      <w:r w:rsidRPr="00DE07F2">
        <w:t>offres conformément</w:t>
      </w:r>
      <w:r w:rsidRPr="00DE07F2">
        <w:rPr>
          <w:spacing w:val="1"/>
        </w:rPr>
        <w:t xml:space="preserve"> </w:t>
      </w:r>
      <w:r w:rsidRPr="00DE07F2">
        <w:t>à</w:t>
      </w:r>
      <w:r w:rsidRPr="00DE07F2">
        <w:rPr>
          <w:spacing w:val="1"/>
        </w:rPr>
        <w:t xml:space="preserve"> </w:t>
      </w:r>
      <w:r w:rsidRPr="00DE07F2">
        <w:t>l’Article</w:t>
      </w:r>
      <w:r w:rsidRPr="00DE07F2">
        <w:rPr>
          <w:spacing w:val="1"/>
        </w:rPr>
        <w:t xml:space="preserve"> </w:t>
      </w:r>
      <w:r w:rsidRPr="00DE07F2">
        <w:t>22</w:t>
      </w:r>
      <w:r w:rsidRPr="00DE07F2">
        <w:rPr>
          <w:spacing w:val="1"/>
        </w:rPr>
        <w:t xml:space="preserve"> </w:t>
      </w:r>
      <w:r w:rsidRPr="00DE07F2">
        <w:t>du</w:t>
      </w:r>
      <w:r w:rsidRPr="00DE07F2">
        <w:rPr>
          <w:spacing w:val="1"/>
        </w:rPr>
        <w:t xml:space="preserve"> </w:t>
      </w:r>
      <w:r w:rsidRPr="00DE07F2">
        <w:t>RGAO</w:t>
      </w:r>
      <w:r w:rsidRPr="00DE07F2">
        <w:rPr>
          <w:spacing w:val="1"/>
        </w:rPr>
        <w:t xml:space="preserve"> </w:t>
      </w:r>
      <w:r w:rsidRPr="00DE07F2">
        <w:t>sera</w:t>
      </w:r>
      <w:r w:rsidRPr="00DE07F2">
        <w:rPr>
          <w:spacing w:val="1"/>
        </w:rPr>
        <w:t xml:space="preserve"> </w:t>
      </w:r>
      <w:r w:rsidRPr="00DE07F2">
        <w:t>déclarée hors</w:t>
      </w:r>
      <w:r w:rsidRPr="00DE07F2">
        <w:rPr>
          <w:spacing w:val="6"/>
        </w:rPr>
        <w:t xml:space="preserve"> </w:t>
      </w:r>
      <w:r w:rsidRPr="00DE07F2">
        <w:t>délai</w:t>
      </w:r>
      <w:r w:rsidRPr="00DE07F2">
        <w:rPr>
          <w:spacing w:val="6"/>
        </w:rPr>
        <w:t xml:space="preserve"> </w:t>
      </w:r>
      <w:r w:rsidRPr="00DE07F2">
        <w:t>et,</w:t>
      </w:r>
      <w:r w:rsidRPr="00DE07F2">
        <w:rPr>
          <w:spacing w:val="6"/>
        </w:rPr>
        <w:t xml:space="preserve"> </w:t>
      </w:r>
      <w:r w:rsidRPr="00DE07F2">
        <w:t>par</w:t>
      </w:r>
      <w:r w:rsidRPr="00DE07F2">
        <w:rPr>
          <w:spacing w:val="6"/>
        </w:rPr>
        <w:t xml:space="preserve"> </w:t>
      </w:r>
      <w:r w:rsidRPr="00DE07F2">
        <w:t>conséquent,</w:t>
      </w:r>
      <w:r w:rsidRPr="00DE07F2">
        <w:rPr>
          <w:spacing w:val="6"/>
        </w:rPr>
        <w:t xml:space="preserve"> </w:t>
      </w:r>
      <w:r w:rsidRPr="00DE07F2">
        <w:t>rejetée.</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24</w:t>
      </w:r>
      <w:r w:rsidRPr="00DE07F2">
        <w:rPr>
          <w:b/>
          <w:bCs/>
          <w:spacing w:val="6"/>
        </w:rPr>
        <w:t xml:space="preserve"> </w:t>
      </w:r>
      <w:r w:rsidRPr="00DE07F2">
        <w:rPr>
          <w:b/>
          <w:bCs/>
        </w:rPr>
        <w:t>: Modification, substitution et retrait des</w:t>
      </w:r>
      <w:r w:rsidRPr="00DE07F2">
        <w:rPr>
          <w:b/>
          <w:bCs/>
          <w:spacing w:val="6"/>
        </w:rPr>
        <w:t xml:space="preserve"> </w:t>
      </w:r>
      <w:r w:rsidRPr="00DE07F2">
        <w:rPr>
          <w:b/>
          <w:bCs/>
        </w:rPr>
        <w:t>offres</w:t>
      </w:r>
    </w:p>
    <w:p w:rsidR="008901F2" w:rsidRPr="00DE07F2" w:rsidRDefault="008901F2" w:rsidP="008901F2">
      <w:pPr>
        <w:widowControl w:val="0"/>
        <w:autoSpaceDE w:val="0"/>
        <w:jc w:val="both"/>
      </w:pPr>
      <w:r w:rsidRPr="00DE07F2">
        <w:t>24.1. Un</w:t>
      </w:r>
      <w:r w:rsidRPr="00DE07F2">
        <w:rPr>
          <w:spacing w:val="24"/>
        </w:rPr>
        <w:t xml:space="preserve"> </w:t>
      </w:r>
      <w:r w:rsidRPr="00DE07F2">
        <w:t>Soumissionnaire</w:t>
      </w:r>
      <w:r w:rsidRPr="00DE07F2">
        <w:rPr>
          <w:spacing w:val="24"/>
        </w:rPr>
        <w:t xml:space="preserve"> </w:t>
      </w:r>
      <w:r w:rsidRPr="00DE07F2">
        <w:t>peut</w:t>
      </w:r>
      <w:r w:rsidRPr="00DE07F2">
        <w:rPr>
          <w:spacing w:val="24"/>
        </w:rPr>
        <w:t xml:space="preserve"> </w:t>
      </w:r>
      <w:r w:rsidRPr="00DE07F2">
        <w:t>modifier,</w:t>
      </w:r>
      <w:r w:rsidRPr="00DE07F2">
        <w:rPr>
          <w:spacing w:val="24"/>
        </w:rPr>
        <w:t xml:space="preserve"> </w:t>
      </w:r>
      <w:r w:rsidRPr="00DE07F2">
        <w:t>remplacer ou retirer son offre après l’avoir déposée, à condition</w:t>
      </w:r>
      <w:r w:rsidRPr="00DE07F2">
        <w:rPr>
          <w:spacing w:val="8"/>
        </w:rPr>
        <w:t xml:space="preserve"> </w:t>
      </w:r>
      <w:r w:rsidRPr="00DE07F2">
        <w:t>que</w:t>
      </w:r>
      <w:r w:rsidRPr="00DE07F2">
        <w:rPr>
          <w:spacing w:val="8"/>
        </w:rPr>
        <w:t xml:space="preserve"> </w:t>
      </w:r>
      <w:r w:rsidRPr="00DE07F2">
        <w:t>la</w:t>
      </w:r>
      <w:r w:rsidRPr="00DE07F2">
        <w:rPr>
          <w:spacing w:val="8"/>
        </w:rPr>
        <w:t xml:space="preserve"> </w:t>
      </w:r>
      <w:r w:rsidRPr="00DE07F2">
        <w:t>notification</w:t>
      </w:r>
      <w:r w:rsidRPr="00DE07F2">
        <w:rPr>
          <w:spacing w:val="8"/>
        </w:rPr>
        <w:t xml:space="preserve"> </w:t>
      </w:r>
      <w:r w:rsidRPr="00DE07F2">
        <w:t>écrite</w:t>
      </w:r>
      <w:r w:rsidRPr="00DE07F2">
        <w:rPr>
          <w:spacing w:val="8"/>
        </w:rPr>
        <w:t xml:space="preserve"> </w:t>
      </w:r>
      <w:r w:rsidRPr="00DE07F2">
        <w:t>de</w:t>
      </w:r>
      <w:r w:rsidRPr="00DE07F2">
        <w:rPr>
          <w:spacing w:val="8"/>
        </w:rPr>
        <w:t xml:space="preserve"> </w:t>
      </w:r>
      <w:r w:rsidRPr="00DE07F2">
        <w:t>la</w:t>
      </w:r>
      <w:r w:rsidRPr="00DE07F2">
        <w:rPr>
          <w:spacing w:val="8"/>
        </w:rPr>
        <w:t xml:space="preserve"> </w:t>
      </w:r>
      <w:r w:rsidRPr="00DE07F2">
        <w:t>modification</w:t>
      </w:r>
      <w:r w:rsidRPr="00DE07F2">
        <w:rPr>
          <w:spacing w:val="20"/>
        </w:rPr>
        <w:t xml:space="preserve"> </w:t>
      </w:r>
      <w:r w:rsidRPr="00DE07F2">
        <w:t>ou</w:t>
      </w:r>
      <w:r w:rsidRPr="00DE07F2">
        <w:rPr>
          <w:spacing w:val="20"/>
        </w:rPr>
        <w:t xml:space="preserve"> </w:t>
      </w:r>
      <w:r w:rsidRPr="00DE07F2">
        <w:t>du</w:t>
      </w:r>
      <w:r w:rsidRPr="00DE07F2">
        <w:rPr>
          <w:spacing w:val="20"/>
        </w:rPr>
        <w:t xml:space="preserve"> </w:t>
      </w:r>
      <w:r w:rsidRPr="00DE07F2">
        <w:t>retrait,</w:t>
      </w:r>
      <w:r w:rsidRPr="00DE07F2">
        <w:rPr>
          <w:spacing w:val="20"/>
        </w:rPr>
        <w:t xml:space="preserve"> </w:t>
      </w:r>
      <w:r w:rsidRPr="00DE07F2">
        <w:t>soit</w:t>
      </w:r>
      <w:r w:rsidRPr="00DE07F2">
        <w:rPr>
          <w:spacing w:val="20"/>
        </w:rPr>
        <w:t xml:space="preserve"> </w:t>
      </w:r>
      <w:r w:rsidRPr="00DE07F2">
        <w:t>reçue</w:t>
      </w:r>
      <w:r w:rsidRPr="00DE07F2">
        <w:rPr>
          <w:spacing w:val="20"/>
        </w:rPr>
        <w:t xml:space="preserve"> </w:t>
      </w:r>
      <w:r w:rsidRPr="00DE07F2">
        <w:t>par</w:t>
      </w:r>
      <w:r w:rsidRPr="00DE07F2">
        <w:rPr>
          <w:spacing w:val="20"/>
        </w:rPr>
        <w:t xml:space="preserve"> </w:t>
      </w:r>
      <w:r w:rsidRPr="00DE07F2">
        <w:t>l’Autorité Contractante</w:t>
      </w:r>
      <w:r w:rsidRPr="00DE07F2">
        <w:rPr>
          <w:spacing w:val="10"/>
        </w:rPr>
        <w:t xml:space="preserve"> </w:t>
      </w:r>
      <w:r w:rsidRPr="00DE07F2">
        <w:rPr>
          <w:spacing w:val="5"/>
        </w:rPr>
        <w:t>avan</w:t>
      </w:r>
      <w:r w:rsidRPr="00DE07F2">
        <w:t>t</w:t>
      </w:r>
      <w:r w:rsidRPr="00DE07F2">
        <w:rPr>
          <w:spacing w:val="10"/>
        </w:rPr>
        <w:t xml:space="preserve"> </w:t>
      </w:r>
      <w:r w:rsidRPr="00DE07F2">
        <w:rPr>
          <w:spacing w:val="5"/>
        </w:rPr>
        <w:t>l’achèvemen</w:t>
      </w:r>
      <w:r w:rsidRPr="00DE07F2">
        <w:t>t</w:t>
      </w:r>
      <w:r w:rsidRPr="00DE07F2">
        <w:rPr>
          <w:spacing w:val="10"/>
        </w:rPr>
        <w:t xml:space="preserve"> </w:t>
      </w:r>
      <w:r w:rsidRPr="00DE07F2">
        <w:rPr>
          <w:spacing w:val="5"/>
        </w:rPr>
        <w:t>d</w:t>
      </w:r>
      <w:r w:rsidRPr="00DE07F2">
        <w:t xml:space="preserve">u </w:t>
      </w:r>
      <w:r w:rsidRPr="00DE07F2">
        <w:rPr>
          <w:spacing w:val="5"/>
        </w:rPr>
        <w:t xml:space="preserve">délai </w:t>
      </w:r>
      <w:r w:rsidRPr="00DE07F2">
        <w:t>prescrit</w:t>
      </w:r>
      <w:r w:rsidRPr="00DE07F2">
        <w:rPr>
          <w:spacing w:val="7"/>
        </w:rPr>
        <w:t xml:space="preserve"> </w:t>
      </w:r>
      <w:r w:rsidRPr="00DE07F2">
        <w:t>pour</w:t>
      </w:r>
      <w:r w:rsidRPr="00DE07F2">
        <w:rPr>
          <w:spacing w:val="7"/>
        </w:rPr>
        <w:t xml:space="preserve"> </w:t>
      </w:r>
      <w:r w:rsidRPr="00DE07F2">
        <w:t>le</w:t>
      </w:r>
      <w:r w:rsidRPr="00DE07F2">
        <w:rPr>
          <w:spacing w:val="7"/>
        </w:rPr>
        <w:t xml:space="preserve"> </w:t>
      </w:r>
      <w:r w:rsidRPr="00DE07F2">
        <w:t>dépôt</w:t>
      </w:r>
      <w:r w:rsidRPr="00DE07F2">
        <w:rPr>
          <w:spacing w:val="7"/>
        </w:rPr>
        <w:t xml:space="preserve"> </w:t>
      </w:r>
      <w:r w:rsidRPr="00DE07F2">
        <w:t>des</w:t>
      </w:r>
      <w:r w:rsidRPr="00DE07F2">
        <w:rPr>
          <w:spacing w:val="7"/>
        </w:rPr>
        <w:t xml:space="preserve"> </w:t>
      </w:r>
      <w:r w:rsidRPr="00DE07F2">
        <w:t>offres.</w:t>
      </w:r>
      <w:r w:rsidRPr="00DE07F2">
        <w:rPr>
          <w:spacing w:val="7"/>
        </w:rPr>
        <w:t xml:space="preserve"> </w:t>
      </w:r>
      <w:r w:rsidRPr="00DE07F2">
        <w:t>Ladite</w:t>
      </w:r>
      <w:r w:rsidRPr="00DE07F2">
        <w:rPr>
          <w:spacing w:val="7"/>
        </w:rPr>
        <w:t xml:space="preserve"> </w:t>
      </w:r>
      <w:r w:rsidRPr="00DE07F2">
        <w:t xml:space="preserve">notification doit être signée par un représentant habilité en application de l’article 20.2 du RGAO. La modification ou l’offre de remplacement correspondante doit être jointe à la notification </w:t>
      </w:r>
      <w:r w:rsidRPr="00DE07F2">
        <w:rPr>
          <w:spacing w:val="-30"/>
        </w:rPr>
        <w:t xml:space="preserve"> </w:t>
      </w:r>
      <w:r w:rsidRPr="00DE07F2">
        <w:t xml:space="preserve">écrite. </w:t>
      </w:r>
      <w:r w:rsidRPr="00DE07F2">
        <w:rPr>
          <w:spacing w:val="-30"/>
        </w:rPr>
        <w:t xml:space="preserve"> </w:t>
      </w:r>
      <w:r w:rsidRPr="00DE07F2">
        <w:t xml:space="preserve">Les </w:t>
      </w:r>
      <w:r w:rsidRPr="00DE07F2">
        <w:rPr>
          <w:spacing w:val="-30"/>
        </w:rPr>
        <w:t xml:space="preserve"> </w:t>
      </w:r>
      <w:r w:rsidRPr="00DE07F2">
        <w:t xml:space="preserve">enveloppes </w:t>
      </w:r>
      <w:r w:rsidRPr="00DE07F2">
        <w:rPr>
          <w:spacing w:val="-30"/>
        </w:rPr>
        <w:t xml:space="preserve"> </w:t>
      </w:r>
      <w:r w:rsidRPr="00DE07F2">
        <w:t>doivent porter clairement selon le cas, la mention « RETRAIT » et « OFFRE DE REMPLACEMENT</w:t>
      </w:r>
      <w:r w:rsidRPr="00DE07F2">
        <w:rPr>
          <w:spacing w:val="6"/>
        </w:rPr>
        <w:t xml:space="preserve"> </w:t>
      </w:r>
      <w:r w:rsidRPr="00DE07F2">
        <w:t>»</w:t>
      </w:r>
      <w:r w:rsidRPr="00DE07F2">
        <w:rPr>
          <w:spacing w:val="6"/>
        </w:rPr>
        <w:t xml:space="preserve"> </w:t>
      </w:r>
      <w:r w:rsidRPr="00DE07F2">
        <w:t>ou</w:t>
      </w:r>
      <w:r w:rsidRPr="00DE07F2">
        <w:rPr>
          <w:spacing w:val="6"/>
        </w:rPr>
        <w:t xml:space="preserve"> </w:t>
      </w:r>
      <w:r w:rsidRPr="00DE07F2">
        <w:t>«</w:t>
      </w:r>
      <w:r w:rsidRPr="00DE07F2">
        <w:rPr>
          <w:spacing w:val="6"/>
        </w:rPr>
        <w:t xml:space="preserve"> </w:t>
      </w:r>
      <w:r w:rsidRPr="00DE07F2">
        <w:t>MODIFICATION</w:t>
      </w:r>
      <w:r w:rsidRPr="00DE07F2">
        <w:rPr>
          <w:spacing w:val="6"/>
        </w:rPr>
        <w:t xml:space="preserve"> </w:t>
      </w:r>
      <w:r w:rsidRPr="00DE07F2">
        <w:t>».</w:t>
      </w:r>
    </w:p>
    <w:p w:rsidR="008901F2" w:rsidRPr="00DE07F2" w:rsidRDefault="008901F2" w:rsidP="008901F2">
      <w:pPr>
        <w:widowControl w:val="0"/>
        <w:autoSpaceDE w:val="0"/>
        <w:jc w:val="both"/>
      </w:pPr>
      <w:r w:rsidRPr="00DE07F2">
        <w:t>24.2. La notification de modification, de rempla</w:t>
      </w:r>
      <w:r w:rsidRPr="00DE07F2">
        <w:rPr>
          <w:spacing w:val="5"/>
        </w:rPr>
        <w:t>cemen</w:t>
      </w:r>
      <w:r w:rsidRPr="00DE07F2">
        <w:t xml:space="preserve">t </w:t>
      </w:r>
      <w:r w:rsidRPr="00DE07F2">
        <w:rPr>
          <w:spacing w:val="5"/>
        </w:rPr>
        <w:t>o</w:t>
      </w:r>
      <w:r w:rsidRPr="00DE07F2">
        <w:t xml:space="preserve">u </w:t>
      </w:r>
      <w:r w:rsidRPr="00DE07F2">
        <w:rPr>
          <w:spacing w:val="3"/>
        </w:rPr>
        <w:t xml:space="preserve"> </w:t>
      </w:r>
      <w:r w:rsidRPr="00DE07F2">
        <w:rPr>
          <w:spacing w:val="5"/>
        </w:rPr>
        <w:t>d</w:t>
      </w:r>
      <w:r w:rsidRPr="00DE07F2">
        <w:t xml:space="preserve">e </w:t>
      </w:r>
      <w:r w:rsidRPr="00DE07F2">
        <w:rPr>
          <w:spacing w:val="5"/>
        </w:rPr>
        <w:t>retrai</w:t>
      </w:r>
      <w:r w:rsidRPr="00DE07F2">
        <w:t>t</w:t>
      </w:r>
      <w:r w:rsidRPr="00DE07F2">
        <w:rPr>
          <w:spacing w:val="3"/>
        </w:rPr>
        <w:t xml:space="preserve"> </w:t>
      </w:r>
      <w:r w:rsidRPr="00DE07F2">
        <w:rPr>
          <w:spacing w:val="5"/>
        </w:rPr>
        <w:t>d</w:t>
      </w:r>
      <w:r w:rsidRPr="00DE07F2">
        <w:t xml:space="preserve">e </w:t>
      </w:r>
      <w:r w:rsidRPr="00DE07F2">
        <w:rPr>
          <w:spacing w:val="5"/>
        </w:rPr>
        <w:t>l’offr</w:t>
      </w:r>
      <w:r w:rsidRPr="00DE07F2">
        <w:t xml:space="preserve">e </w:t>
      </w:r>
      <w:r w:rsidRPr="00DE07F2">
        <w:rPr>
          <w:spacing w:val="3"/>
        </w:rPr>
        <w:t xml:space="preserve"> </w:t>
      </w:r>
      <w:r w:rsidRPr="00DE07F2">
        <w:rPr>
          <w:spacing w:val="5"/>
        </w:rPr>
        <w:t>pa</w:t>
      </w:r>
      <w:r w:rsidRPr="00DE07F2">
        <w:t xml:space="preserve">r </w:t>
      </w:r>
      <w:r w:rsidRPr="00DE07F2">
        <w:rPr>
          <w:spacing w:val="3"/>
        </w:rPr>
        <w:t xml:space="preserve"> </w:t>
      </w:r>
      <w:r w:rsidRPr="00DE07F2">
        <w:rPr>
          <w:spacing w:val="5"/>
        </w:rPr>
        <w:t xml:space="preserve">le </w:t>
      </w:r>
      <w:r w:rsidRPr="00DE07F2">
        <w:rPr>
          <w:spacing w:val="1"/>
        </w:rPr>
        <w:t>Soumissionnair</w:t>
      </w:r>
      <w:r w:rsidRPr="00DE07F2">
        <w:t xml:space="preserve">e </w:t>
      </w:r>
      <w:r w:rsidRPr="00DE07F2">
        <w:rPr>
          <w:spacing w:val="1"/>
        </w:rPr>
        <w:t>ser</w:t>
      </w:r>
      <w:r w:rsidRPr="00DE07F2">
        <w:t xml:space="preserve">a </w:t>
      </w:r>
      <w:r w:rsidRPr="00DE07F2">
        <w:rPr>
          <w:spacing w:val="-29"/>
        </w:rPr>
        <w:t xml:space="preserve"> </w:t>
      </w:r>
      <w:r w:rsidRPr="00DE07F2">
        <w:rPr>
          <w:spacing w:val="1"/>
        </w:rPr>
        <w:t>préparée</w:t>
      </w:r>
      <w:r w:rsidRPr="00DE07F2">
        <w:t xml:space="preserve">, </w:t>
      </w:r>
      <w:r w:rsidRPr="00DE07F2">
        <w:rPr>
          <w:spacing w:val="1"/>
        </w:rPr>
        <w:t xml:space="preserve">cachetée, </w:t>
      </w:r>
      <w:r w:rsidRPr="00DE07F2">
        <w:rPr>
          <w:spacing w:val="5"/>
        </w:rPr>
        <w:t>marqué</w:t>
      </w:r>
      <w:r w:rsidRPr="00DE07F2">
        <w:t xml:space="preserve">e </w:t>
      </w:r>
      <w:r w:rsidRPr="00DE07F2">
        <w:rPr>
          <w:spacing w:val="-11"/>
        </w:rPr>
        <w:t xml:space="preserve"> </w:t>
      </w:r>
      <w:r w:rsidRPr="00DE07F2">
        <w:rPr>
          <w:spacing w:val="5"/>
        </w:rPr>
        <w:t>e</w:t>
      </w:r>
      <w:r w:rsidRPr="00DE07F2">
        <w:t xml:space="preserve">t </w:t>
      </w:r>
      <w:r w:rsidRPr="00DE07F2">
        <w:rPr>
          <w:spacing w:val="-11"/>
        </w:rPr>
        <w:t xml:space="preserve"> </w:t>
      </w:r>
      <w:r w:rsidRPr="00DE07F2">
        <w:rPr>
          <w:spacing w:val="5"/>
        </w:rPr>
        <w:t>envoyé</w:t>
      </w:r>
      <w:r w:rsidRPr="00DE07F2">
        <w:t xml:space="preserve">e </w:t>
      </w:r>
      <w:r w:rsidRPr="00DE07F2">
        <w:rPr>
          <w:spacing w:val="5"/>
        </w:rPr>
        <w:t>conformémen</w:t>
      </w:r>
      <w:r w:rsidRPr="00DE07F2">
        <w:t xml:space="preserve">t </w:t>
      </w:r>
      <w:r w:rsidRPr="00DE07F2">
        <w:rPr>
          <w:spacing w:val="-11"/>
        </w:rPr>
        <w:t xml:space="preserve"> </w:t>
      </w:r>
      <w:r w:rsidRPr="00DE07F2">
        <w:rPr>
          <w:spacing w:val="5"/>
        </w:rPr>
        <w:t xml:space="preserve">aux </w:t>
      </w:r>
      <w:r w:rsidRPr="00DE07F2">
        <w:t>dispositions</w:t>
      </w:r>
      <w:r w:rsidRPr="00DE07F2">
        <w:rPr>
          <w:spacing w:val="-6"/>
        </w:rPr>
        <w:t xml:space="preserve"> </w:t>
      </w:r>
      <w:r w:rsidRPr="00DE07F2">
        <w:t>de</w:t>
      </w:r>
      <w:r w:rsidRPr="00DE07F2">
        <w:rPr>
          <w:spacing w:val="-6"/>
        </w:rPr>
        <w:t xml:space="preserve"> </w:t>
      </w:r>
      <w:r w:rsidRPr="00DE07F2">
        <w:t>l'article</w:t>
      </w:r>
      <w:r w:rsidRPr="00DE07F2">
        <w:rPr>
          <w:spacing w:val="-6"/>
        </w:rPr>
        <w:t xml:space="preserve"> </w:t>
      </w:r>
      <w:r w:rsidRPr="00DE07F2">
        <w:t>21</w:t>
      </w:r>
      <w:r w:rsidRPr="00DE07F2">
        <w:rPr>
          <w:spacing w:val="-6"/>
        </w:rPr>
        <w:t xml:space="preserve"> </w:t>
      </w:r>
      <w:r w:rsidRPr="00DE07F2">
        <w:t>du</w:t>
      </w:r>
      <w:r w:rsidRPr="00DE07F2">
        <w:rPr>
          <w:spacing w:val="-6"/>
        </w:rPr>
        <w:t xml:space="preserve"> </w:t>
      </w:r>
      <w:r w:rsidRPr="00DE07F2">
        <w:t>RGAO.</w:t>
      </w:r>
      <w:r w:rsidRPr="00DE07F2">
        <w:rPr>
          <w:spacing w:val="-6"/>
        </w:rPr>
        <w:t xml:space="preserve"> </w:t>
      </w:r>
      <w:r w:rsidRPr="00DE07F2">
        <w:t>Le</w:t>
      </w:r>
      <w:r w:rsidRPr="00DE07F2">
        <w:rPr>
          <w:spacing w:val="-6"/>
        </w:rPr>
        <w:t xml:space="preserve"> </w:t>
      </w:r>
      <w:r w:rsidRPr="00DE07F2">
        <w:t>retrait peut</w:t>
      </w:r>
      <w:r w:rsidRPr="00DE07F2">
        <w:rPr>
          <w:spacing w:val="-9"/>
        </w:rPr>
        <w:t xml:space="preserve"> </w:t>
      </w:r>
      <w:r w:rsidRPr="00DE07F2">
        <w:t>également</w:t>
      </w:r>
      <w:r w:rsidRPr="00DE07F2">
        <w:rPr>
          <w:spacing w:val="-9"/>
        </w:rPr>
        <w:t xml:space="preserve"> </w:t>
      </w:r>
      <w:r w:rsidRPr="00DE07F2">
        <w:t>être</w:t>
      </w:r>
      <w:r w:rsidRPr="00DE07F2">
        <w:rPr>
          <w:spacing w:val="-9"/>
        </w:rPr>
        <w:t xml:space="preserve"> </w:t>
      </w:r>
      <w:r w:rsidRPr="00DE07F2">
        <w:t>notifié</w:t>
      </w:r>
      <w:r w:rsidRPr="00DE07F2">
        <w:rPr>
          <w:spacing w:val="-9"/>
        </w:rPr>
        <w:t xml:space="preserve"> </w:t>
      </w:r>
      <w:r w:rsidRPr="00DE07F2">
        <w:t>par</w:t>
      </w:r>
      <w:r w:rsidRPr="00DE07F2">
        <w:rPr>
          <w:spacing w:val="-9"/>
        </w:rPr>
        <w:t xml:space="preserve"> </w:t>
      </w:r>
      <w:r w:rsidRPr="00DE07F2">
        <w:t>télécopie,</w:t>
      </w:r>
      <w:r w:rsidRPr="00DE07F2">
        <w:rPr>
          <w:spacing w:val="-9"/>
        </w:rPr>
        <w:t xml:space="preserve"> </w:t>
      </w:r>
      <w:r w:rsidRPr="00DE07F2">
        <w:t>mais devra dans ce cas être confirmé par une notification écrite dûment signée, et dont la date,</w:t>
      </w:r>
      <w:r w:rsidRPr="00DE07F2">
        <w:rPr>
          <w:spacing w:val="13"/>
        </w:rPr>
        <w:t xml:space="preserve"> </w:t>
      </w:r>
      <w:r w:rsidRPr="00DE07F2">
        <w:t>le</w:t>
      </w:r>
      <w:r w:rsidRPr="00DE07F2">
        <w:rPr>
          <w:spacing w:val="13"/>
        </w:rPr>
        <w:t xml:space="preserve"> </w:t>
      </w:r>
      <w:r w:rsidRPr="00DE07F2">
        <w:t>cachet</w:t>
      </w:r>
      <w:r w:rsidRPr="00DE07F2">
        <w:rPr>
          <w:spacing w:val="13"/>
        </w:rPr>
        <w:t xml:space="preserve"> </w:t>
      </w:r>
      <w:r w:rsidRPr="00DE07F2">
        <w:t>postal</w:t>
      </w:r>
      <w:r w:rsidRPr="00DE07F2">
        <w:rPr>
          <w:spacing w:val="13"/>
        </w:rPr>
        <w:t xml:space="preserve"> </w:t>
      </w:r>
      <w:r w:rsidRPr="00DE07F2">
        <w:t>faisant</w:t>
      </w:r>
      <w:r w:rsidRPr="00DE07F2">
        <w:rPr>
          <w:spacing w:val="13"/>
        </w:rPr>
        <w:t xml:space="preserve"> </w:t>
      </w:r>
      <w:r w:rsidRPr="00DE07F2">
        <w:t>foi,</w:t>
      </w:r>
      <w:r w:rsidRPr="00DE07F2">
        <w:rPr>
          <w:spacing w:val="13"/>
        </w:rPr>
        <w:t xml:space="preserve"> </w:t>
      </w:r>
      <w:r w:rsidRPr="00DE07F2">
        <w:t>ne</w:t>
      </w:r>
      <w:r w:rsidRPr="00DE07F2">
        <w:rPr>
          <w:spacing w:val="13"/>
        </w:rPr>
        <w:t xml:space="preserve"> </w:t>
      </w:r>
      <w:r w:rsidRPr="00DE07F2">
        <w:t>sera</w:t>
      </w:r>
      <w:r w:rsidRPr="00DE07F2">
        <w:rPr>
          <w:spacing w:val="13"/>
        </w:rPr>
        <w:t xml:space="preserve"> </w:t>
      </w:r>
      <w:r w:rsidRPr="00DE07F2">
        <w:t>pas postérieure</w:t>
      </w:r>
      <w:r w:rsidRPr="00DE07F2">
        <w:rPr>
          <w:spacing w:val="1"/>
        </w:rPr>
        <w:t xml:space="preserve"> </w:t>
      </w:r>
      <w:r w:rsidRPr="00DE07F2">
        <w:t>à</w:t>
      </w:r>
      <w:r w:rsidRPr="00DE07F2">
        <w:rPr>
          <w:spacing w:val="1"/>
        </w:rPr>
        <w:t xml:space="preserve"> </w:t>
      </w:r>
      <w:r w:rsidRPr="00DE07F2">
        <w:t>la</w:t>
      </w:r>
      <w:r w:rsidRPr="00DE07F2">
        <w:rPr>
          <w:spacing w:val="1"/>
        </w:rPr>
        <w:t xml:space="preserve"> </w:t>
      </w:r>
      <w:r w:rsidRPr="00DE07F2">
        <w:t>date</w:t>
      </w:r>
      <w:r w:rsidRPr="00DE07F2">
        <w:rPr>
          <w:spacing w:val="1"/>
        </w:rPr>
        <w:t xml:space="preserve"> </w:t>
      </w:r>
      <w:r w:rsidRPr="00DE07F2">
        <w:t>limite</w:t>
      </w:r>
      <w:r w:rsidRPr="00DE07F2">
        <w:rPr>
          <w:spacing w:val="1"/>
        </w:rPr>
        <w:t xml:space="preserve"> </w:t>
      </w:r>
      <w:r w:rsidRPr="00DE07F2">
        <w:t>fixée</w:t>
      </w:r>
      <w:r w:rsidRPr="00DE07F2">
        <w:rPr>
          <w:spacing w:val="1"/>
        </w:rPr>
        <w:t xml:space="preserve"> </w:t>
      </w:r>
      <w:r w:rsidRPr="00DE07F2">
        <w:t>pour</w:t>
      </w:r>
      <w:r w:rsidRPr="00DE07F2">
        <w:rPr>
          <w:spacing w:val="1"/>
        </w:rPr>
        <w:t xml:space="preserve"> </w:t>
      </w:r>
      <w:r w:rsidRPr="00DE07F2">
        <w:t>le</w:t>
      </w:r>
      <w:r w:rsidRPr="00DE07F2">
        <w:rPr>
          <w:spacing w:val="1"/>
        </w:rPr>
        <w:t xml:space="preserve"> </w:t>
      </w:r>
      <w:r w:rsidRPr="00DE07F2">
        <w:t>dépôt des</w:t>
      </w:r>
      <w:r w:rsidRPr="00DE07F2">
        <w:rPr>
          <w:spacing w:val="6"/>
        </w:rPr>
        <w:t xml:space="preserve"> </w:t>
      </w:r>
      <w:r w:rsidRPr="00DE07F2">
        <w:t>offres.</w:t>
      </w:r>
    </w:p>
    <w:p w:rsidR="008901F2" w:rsidRPr="00DE07F2" w:rsidRDefault="008901F2" w:rsidP="008901F2">
      <w:pPr>
        <w:widowControl w:val="0"/>
        <w:tabs>
          <w:tab w:val="left" w:pos="1240"/>
          <w:tab w:val="left" w:pos="2060"/>
          <w:tab w:val="left" w:pos="2760"/>
          <w:tab w:val="left" w:pos="3300"/>
        </w:tabs>
        <w:autoSpaceDE w:val="0"/>
        <w:jc w:val="both"/>
      </w:pPr>
      <w:r w:rsidRPr="00DE07F2">
        <w:t xml:space="preserve">24.3. </w:t>
      </w:r>
      <w:r w:rsidRPr="00DE07F2">
        <w:rPr>
          <w:spacing w:val="5"/>
        </w:rPr>
        <w:t>Le</w:t>
      </w:r>
      <w:r w:rsidRPr="00DE07F2">
        <w:t>s</w:t>
      </w:r>
      <w:r w:rsidRPr="00DE07F2">
        <w:rPr>
          <w:b/>
          <w:i/>
        </w:rPr>
        <w:t xml:space="preserve"> </w:t>
      </w:r>
      <w:r w:rsidRPr="00DE07F2">
        <w:rPr>
          <w:spacing w:val="5"/>
        </w:rPr>
        <w:t>offre</w:t>
      </w:r>
      <w:r w:rsidRPr="00DE07F2">
        <w:t>s</w:t>
      </w:r>
      <w:r w:rsidRPr="00DE07F2">
        <w:rPr>
          <w:b/>
          <w:i/>
        </w:rPr>
        <w:t xml:space="preserve"> </w:t>
      </w:r>
      <w:r w:rsidRPr="00DE07F2">
        <w:rPr>
          <w:spacing w:val="5"/>
        </w:rPr>
        <w:t>don</w:t>
      </w:r>
      <w:r w:rsidRPr="00DE07F2">
        <w:t xml:space="preserve">t </w:t>
      </w:r>
      <w:r w:rsidRPr="00DE07F2">
        <w:rPr>
          <w:spacing w:val="5"/>
        </w:rPr>
        <w:t>le</w:t>
      </w:r>
      <w:r w:rsidRPr="00DE07F2">
        <w:t xml:space="preserve">s </w:t>
      </w:r>
      <w:r w:rsidRPr="00DE07F2">
        <w:rPr>
          <w:spacing w:val="5"/>
        </w:rPr>
        <w:t xml:space="preserve">Soumissionnaires </w:t>
      </w:r>
      <w:r w:rsidRPr="00DE07F2">
        <w:t>demandent</w:t>
      </w:r>
      <w:r w:rsidRPr="00DE07F2">
        <w:rPr>
          <w:spacing w:val="6"/>
        </w:rPr>
        <w:t xml:space="preserve"> </w:t>
      </w:r>
      <w:r w:rsidRPr="00DE07F2">
        <w:t>le</w:t>
      </w:r>
      <w:r w:rsidRPr="00DE07F2">
        <w:rPr>
          <w:spacing w:val="6"/>
        </w:rPr>
        <w:t xml:space="preserve"> </w:t>
      </w:r>
      <w:r w:rsidRPr="00DE07F2">
        <w:t>retrait</w:t>
      </w:r>
      <w:r w:rsidRPr="00DE07F2">
        <w:rPr>
          <w:spacing w:val="6"/>
        </w:rPr>
        <w:t xml:space="preserve"> </w:t>
      </w:r>
      <w:r w:rsidRPr="00DE07F2">
        <w:t>en</w:t>
      </w:r>
      <w:r w:rsidRPr="00DE07F2">
        <w:rPr>
          <w:spacing w:val="6"/>
        </w:rPr>
        <w:t xml:space="preserve"> </w:t>
      </w:r>
      <w:r w:rsidRPr="00DE07F2">
        <w:t>application</w:t>
      </w:r>
      <w:r w:rsidRPr="00DE07F2">
        <w:rPr>
          <w:spacing w:val="6"/>
        </w:rPr>
        <w:t xml:space="preserve"> </w:t>
      </w:r>
      <w:r w:rsidRPr="00DE07F2">
        <w:t>de</w:t>
      </w:r>
      <w:r w:rsidRPr="00DE07F2">
        <w:rPr>
          <w:spacing w:val="6"/>
        </w:rPr>
        <w:t xml:space="preserve"> </w:t>
      </w:r>
      <w:r w:rsidRPr="00DE07F2">
        <w:t>l’article</w:t>
      </w:r>
    </w:p>
    <w:p w:rsidR="008901F2" w:rsidRPr="00DE07F2" w:rsidRDefault="008901F2" w:rsidP="008901F2">
      <w:pPr>
        <w:widowControl w:val="0"/>
        <w:autoSpaceDE w:val="0"/>
        <w:jc w:val="both"/>
      </w:pPr>
      <w:r w:rsidRPr="00DE07F2">
        <w:t>24.1 leur seront retournées sans avoir été ouvertes.</w:t>
      </w:r>
    </w:p>
    <w:p w:rsidR="008901F2" w:rsidRPr="00DE07F2" w:rsidRDefault="008901F2" w:rsidP="008901F2">
      <w:pPr>
        <w:widowControl w:val="0"/>
        <w:autoSpaceDE w:val="0"/>
        <w:jc w:val="both"/>
      </w:pPr>
      <w:r w:rsidRPr="00DE07F2">
        <w:t xml:space="preserve">24.4. </w:t>
      </w:r>
      <w:r w:rsidRPr="00DE07F2">
        <w:rPr>
          <w:spacing w:val="5"/>
        </w:rPr>
        <w:t>Aucun</w:t>
      </w:r>
      <w:r w:rsidRPr="00DE07F2">
        <w:t xml:space="preserve">e </w:t>
      </w:r>
      <w:r w:rsidRPr="00DE07F2">
        <w:rPr>
          <w:spacing w:val="-17"/>
        </w:rPr>
        <w:t xml:space="preserve"> </w:t>
      </w:r>
      <w:r w:rsidRPr="00DE07F2">
        <w:rPr>
          <w:spacing w:val="5"/>
        </w:rPr>
        <w:t>offr</w:t>
      </w:r>
      <w:r w:rsidRPr="00DE07F2">
        <w:t xml:space="preserve">e </w:t>
      </w:r>
      <w:r w:rsidRPr="00DE07F2">
        <w:rPr>
          <w:spacing w:val="-17"/>
        </w:rPr>
        <w:t xml:space="preserve"> </w:t>
      </w:r>
      <w:r w:rsidRPr="00DE07F2">
        <w:rPr>
          <w:spacing w:val="5"/>
        </w:rPr>
        <w:t>n</w:t>
      </w:r>
      <w:r w:rsidRPr="00DE07F2">
        <w:t xml:space="preserve">e </w:t>
      </w:r>
      <w:r w:rsidRPr="00DE07F2">
        <w:rPr>
          <w:spacing w:val="-17"/>
        </w:rPr>
        <w:t xml:space="preserve"> </w:t>
      </w:r>
      <w:r w:rsidRPr="00DE07F2">
        <w:rPr>
          <w:spacing w:val="5"/>
        </w:rPr>
        <w:t>peu</w:t>
      </w:r>
      <w:r w:rsidRPr="00DE07F2">
        <w:t xml:space="preserve">t </w:t>
      </w:r>
      <w:r w:rsidRPr="00DE07F2">
        <w:rPr>
          <w:spacing w:val="-17"/>
        </w:rPr>
        <w:t xml:space="preserve"> </w:t>
      </w:r>
      <w:r w:rsidRPr="00DE07F2">
        <w:rPr>
          <w:spacing w:val="5"/>
        </w:rPr>
        <w:t>êtr</w:t>
      </w:r>
      <w:r w:rsidRPr="00DE07F2">
        <w:t xml:space="preserve">e </w:t>
      </w:r>
      <w:r w:rsidRPr="00DE07F2">
        <w:rPr>
          <w:spacing w:val="-17"/>
        </w:rPr>
        <w:t xml:space="preserve"> </w:t>
      </w:r>
      <w:r w:rsidRPr="00DE07F2">
        <w:rPr>
          <w:spacing w:val="5"/>
        </w:rPr>
        <w:t>retiré</w:t>
      </w:r>
      <w:r w:rsidRPr="00DE07F2">
        <w:t xml:space="preserve">e </w:t>
      </w:r>
      <w:r w:rsidRPr="00DE07F2">
        <w:rPr>
          <w:spacing w:val="-17"/>
        </w:rPr>
        <w:t xml:space="preserve"> </w:t>
      </w:r>
      <w:r w:rsidRPr="00DE07F2">
        <w:rPr>
          <w:spacing w:val="5"/>
        </w:rPr>
        <w:t xml:space="preserve">dans </w:t>
      </w:r>
      <w:r w:rsidRPr="00DE07F2">
        <w:t>l’intervalle compris entre la date limite de dépôt</w:t>
      </w:r>
      <w:r w:rsidRPr="00DE07F2">
        <w:rPr>
          <w:spacing w:val="27"/>
        </w:rPr>
        <w:t xml:space="preserve"> </w:t>
      </w:r>
      <w:r w:rsidRPr="00DE07F2">
        <w:t>des</w:t>
      </w:r>
      <w:r w:rsidRPr="00DE07F2">
        <w:rPr>
          <w:spacing w:val="27"/>
        </w:rPr>
        <w:t xml:space="preserve"> </w:t>
      </w:r>
      <w:r w:rsidRPr="00DE07F2">
        <w:t>offres</w:t>
      </w:r>
      <w:r w:rsidRPr="00DE07F2">
        <w:rPr>
          <w:spacing w:val="27"/>
        </w:rPr>
        <w:t xml:space="preserve"> </w:t>
      </w:r>
      <w:r w:rsidRPr="00DE07F2">
        <w:t>et</w:t>
      </w:r>
      <w:r w:rsidRPr="00DE07F2">
        <w:rPr>
          <w:spacing w:val="27"/>
        </w:rPr>
        <w:t xml:space="preserve"> </w:t>
      </w:r>
      <w:r w:rsidRPr="00DE07F2">
        <w:t>l’expiration</w:t>
      </w:r>
      <w:r w:rsidRPr="00DE07F2">
        <w:rPr>
          <w:spacing w:val="27"/>
        </w:rPr>
        <w:t xml:space="preserve"> </w:t>
      </w:r>
      <w:r w:rsidRPr="00DE07F2">
        <w:t>de</w:t>
      </w:r>
      <w:r w:rsidRPr="00DE07F2">
        <w:rPr>
          <w:spacing w:val="27"/>
        </w:rPr>
        <w:t xml:space="preserve"> </w:t>
      </w:r>
      <w:r w:rsidRPr="00DE07F2">
        <w:t>la</w:t>
      </w:r>
      <w:r w:rsidRPr="00DE07F2">
        <w:rPr>
          <w:spacing w:val="27"/>
        </w:rPr>
        <w:t xml:space="preserve"> </w:t>
      </w:r>
      <w:r w:rsidRPr="00DE07F2">
        <w:t>période de</w:t>
      </w:r>
      <w:r w:rsidRPr="00DE07F2">
        <w:rPr>
          <w:spacing w:val="-8"/>
        </w:rPr>
        <w:t xml:space="preserve"> </w:t>
      </w:r>
      <w:r w:rsidRPr="00DE07F2">
        <w:t>validité</w:t>
      </w:r>
      <w:r w:rsidRPr="00DE07F2">
        <w:rPr>
          <w:spacing w:val="-8"/>
        </w:rPr>
        <w:t xml:space="preserve"> </w:t>
      </w:r>
      <w:r w:rsidRPr="00DE07F2">
        <w:t>de</w:t>
      </w:r>
      <w:r w:rsidRPr="00DE07F2">
        <w:rPr>
          <w:spacing w:val="-8"/>
        </w:rPr>
        <w:t xml:space="preserve"> </w:t>
      </w:r>
      <w:r w:rsidRPr="00DE07F2">
        <w:t>l’offre</w:t>
      </w:r>
      <w:r w:rsidRPr="00DE07F2">
        <w:rPr>
          <w:spacing w:val="-8"/>
        </w:rPr>
        <w:t xml:space="preserve"> </w:t>
      </w:r>
      <w:r w:rsidRPr="00DE07F2">
        <w:t>spécifiée</w:t>
      </w:r>
      <w:r w:rsidRPr="00DE07F2">
        <w:rPr>
          <w:spacing w:val="-8"/>
        </w:rPr>
        <w:t xml:space="preserve"> </w:t>
      </w:r>
      <w:r w:rsidRPr="00DE07F2">
        <w:t>par</w:t>
      </w:r>
      <w:r w:rsidRPr="00DE07F2">
        <w:rPr>
          <w:spacing w:val="-8"/>
        </w:rPr>
        <w:t xml:space="preserve"> </w:t>
      </w:r>
      <w:r w:rsidRPr="00DE07F2">
        <w:t>le</w:t>
      </w:r>
      <w:r w:rsidRPr="00DE07F2">
        <w:rPr>
          <w:spacing w:val="-8"/>
        </w:rPr>
        <w:t xml:space="preserve"> </w:t>
      </w:r>
      <w:r w:rsidRPr="00DE07F2">
        <w:t>modèle</w:t>
      </w:r>
      <w:r w:rsidRPr="00DE07F2">
        <w:rPr>
          <w:spacing w:val="-8"/>
        </w:rPr>
        <w:t xml:space="preserve"> </w:t>
      </w:r>
      <w:r w:rsidRPr="00DE07F2">
        <w:t>de soumission. Tout retrait par un Soumissionnaire de son offre pendant cet intervalle entraine la confiscation de la caution de soumission conformément aux dispositions de</w:t>
      </w:r>
      <w:r w:rsidRPr="00DE07F2">
        <w:rPr>
          <w:spacing w:val="6"/>
        </w:rPr>
        <w:t xml:space="preserve"> </w:t>
      </w:r>
      <w:r w:rsidRPr="00DE07F2">
        <w:t>l'article</w:t>
      </w:r>
      <w:r w:rsidRPr="00DE07F2">
        <w:rPr>
          <w:spacing w:val="6"/>
        </w:rPr>
        <w:t xml:space="preserve"> </w:t>
      </w:r>
      <w:r w:rsidRPr="00DE07F2">
        <w:t>17.6</w:t>
      </w:r>
      <w:r w:rsidRPr="00DE07F2">
        <w:rPr>
          <w:spacing w:val="6"/>
        </w:rPr>
        <w:t xml:space="preserve"> </w:t>
      </w:r>
      <w:r w:rsidRPr="00DE07F2">
        <w:t>du</w:t>
      </w:r>
      <w:r w:rsidRPr="00DE07F2">
        <w:rPr>
          <w:spacing w:val="6"/>
        </w:rPr>
        <w:t xml:space="preserve"> </w:t>
      </w:r>
      <w:r w:rsidRPr="00DE07F2">
        <w:t>RGAO.</w:t>
      </w:r>
    </w:p>
    <w:p w:rsidR="008901F2" w:rsidRPr="00DE07F2" w:rsidRDefault="008901F2" w:rsidP="008901F2">
      <w:pPr>
        <w:widowControl w:val="0"/>
        <w:autoSpaceDE w:val="0"/>
        <w:ind w:left="720"/>
        <w:jc w:val="center"/>
      </w:pPr>
      <w:r w:rsidRPr="00DE07F2">
        <w:rPr>
          <w:b/>
          <w:bCs/>
          <w:color w:val="000000"/>
        </w:rPr>
        <w:t>E.</w:t>
      </w:r>
      <w:r w:rsidRPr="00DE07F2">
        <w:rPr>
          <w:b/>
          <w:bCs/>
          <w:color w:val="000000"/>
          <w:spacing w:val="9"/>
        </w:rPr>
        <w:t xml:space="preserve"> </w:t>
      </w:r>
      <w:r w:rsidRPr="00DE07F2">
        <w:rPr>
          <w:b/>
          <w:bCs/>
          <w:color w:val="000000"/>
        </w:rPr>
        <w:t>Ouverture</w:t>
      </w:r>
      <w:r w:rsidRPr="00DE07F2">
        <w:rPr>
          <w:b/>
          <w:bCs/>
          <w:color w:val="000000"/>
          <w:spacing w:val="9"/>
        </w:rPr>
        <w:t xml:space="preserve"> </w:t>
      </w:r>
      <w:r w:rsidRPr="00DE07F2">
        <w:rPr>
          <w:b/>
          <w:bCs/>
          <w:color w:val="000000"/>
        </w:rPr>
        <w:t>des</w:t>
      </w:r>
      <w:r w:rsidRPr="00DE07F2">
        <w:rPr>
          <w:b/>
          <w:bCs/>
          <w:color w:val="000000"/>
          <w:spacing w:val="9"/>
        </w:rPr>
        <w:t xml:space="preserve"> </w:t>
      </w:r>
      <w:r w:rsidRPr="00DE07F2">
        <w:rPr>
          <w:b/>
          <w:bCs/>
          <w:color w:val="000000"/>
        </w:rPr>
        <w:t>plis</w:t>
      </w:r>
      <w:r w:rsidRPr="00DE07F2">
        <w:rPr>
          <w:b/>
          <w:bCs/>
          <w:color w:val="000000"/>
          <w:spacing w:val="9"/>
        </w:rPr>
        <w:t xml:space="preserve"> </w:t>
      </w:r>
      <w:r w:rsidRPr="00DE07F2">
        <w:rPr>
          <w:b/>
          <w:bCs/>
          <w:color w:val="000000"/>
        </w:rPr>
        <w:t>et</w:t>
      </w:r>
      <w:r w:rsidRPr="00DE07F2">
        <w:rPr>
          <w:b/>
          <w:bCs/>
          <w:color w:val="000000"/>
          <w:spacing w:val="9"/>
        </w:rPr>
        <w:t xml:space="preserve"> </w:t>
      </w:r>
      <w:r w:rsidRPr="00DE07F2">
        <w:rPr>
          <w:b/>
          <w:bCs/>
          <w:color w:val="000000"/>
        </w:rPr>
        <w:t>évaluation</w:t>
      </w:r>
      <w:r w:rsidRPr="00DE07F2">
        <w:rPr>
          <w:b/>
          <w:bCs/>
          <w:color w:val="000000"/>
          <w:spacing w:val="9"/>
        </w:rPr>
        <w:t xml:space="preserve"> </w:t>
      </w:r>
      <w:r w:rsidRPr="00DE07F2">
        <w:rPr>
          <w:b/>
          <w:bCs/>
          <w:color w:val="000000"/>
        </w:rPr>
        <w:t>des</w:t>
      </w:r>
      <w:r w:rsidRPr="00DE07F2">
        <w:rPr>
          <w:b/>
          <w:bCs/>
          <w:color w:val="000000"/>
          <w:spacing w:val="9"/>
        </w:rPr>
        <w:t xml:space="preserve"> </w:t>
      </w:r>
      <w:r w:rsidRPr="00DE07F2">
        <w:rPr>
          <w:b/>
          <w:bCs/>
          <w:color w:val="000000"/>
        </w:rPr>
        <w:t>offres</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25</w:t>
      </w:r>
      <w:r w:rsidRPr="00DE07F2">
        <w:rPr>
          <w:b/>
          <w:bCs/>
          <w:spacing w:val="6"/>
        </w:rPr>
        <w:t xml:space="preserve"> </w:t>
      </w:r>
      <w:r w:rsidRPr="00DE07F2">
        <w:rPr>
          <w:b/>
          <w:bCs/>
        </w:rPr>
        <w:t>:</w:t>
      </w:r>
      <w:r w:rsidRPr="00DE07F2">
        <w:rPr>
          <w:b/>
          <w:bCs/>
          <w:spacing w:val="6"/>
        </w:rPr>
        <w:t xml:space="preserve"> </w:t>
      </w:r>
      <w:r w:rsidRPr="00DE07F2">
        <w:rPr>
          <w:b/>
          <w:bCs/>
        </w:rPr>
        <w:t>Ouverture</w:t>
      </w:r>
      <w:r w:rsidRPr="00DE07F2">
        <w:rPr>
          <w:b/>
          <w:bCs/>
          <w:spacing w:val="6"/>
        </w:rPr>
        <w:t xml:space="preserve"> </w:t>
      </w:r>
      <w:r w:rsidRPr="00DE07F2">
        <w:rPr>
          <w:b/>
          <w:bCs/>
        </w:rPr>
        <w:t>des</w:t>
      </w:r>
      <w:r w:rsidRPr="00DE07F2">
        <w:rPr>
          <w:b/>
          <w:bCs/>
          <w:spacing w:val="6"/>
        </w:rPr>
        <w:t xml:space="preserve"> </w:t>
      </w:r>
      <w:r w:rsidRPr="00DE07F2">
        <w:rPr>
          <w:b/>
          <w:bCs/>
        </w:rPr>
        <w:t>plis</w:t>
      </w:r>
      <w:r w:rsidRPr="00DE07F2">
        <w:rPr>
          <w:b/>
          <w:bCs/>
          <w:spacing w:val="6"/>
        </w:rPr>
        <w:t xml:space="preserve"> </w:t>
      </w:r>
      <w:r w:rsidRPr="00DE07F2">
        <w:rPr>
          <w:b/>
          <w:bCs/>
        </w:rPr>
        <w:t>et</w:t>
      </w:r>
      <w:r w:rsidRPr="00DE07F2">
        <w:rPr>
          <w:b/>
          <w:bCs/>
          <w:spacing w:val="6"/>
        </w:rPr>
        <w:t xml:space="preserve"> </w:t>
      </w:r>
      <w:r w:rsidRPr="00DE07F2">
        <w:rPr>
          <w:b/>
          <w:bCs/>
        </w:rPr>
        <w:t>recours</w:t>
      </w:r>
    </w:p>
    <w:p w:rsidR="008901F2" w:rsidRPr="00DE07F2" w:rsidRDefault="008901F2" w:rsidP="008901F2">
      <w:pPr>
        <w:widowControl w:val="0"/>
        <w:tabs>
          <w:tab w:val="left" w:pos="2340"/>
          <w:tab w:val="left" w:pos="2920"/>
          <w:tab w:val="left" w:pos="4900"/>
        </w:tabs>
        <w:autoSpaceDE w:val="0"/>
        <w:jc w:val="both"/>
      </w:pPr>
      <w:r w:rsidRPr="00DE07F2">
        <w:t>25.1. L’ouverture de tous les plis se fait en un temps, toutefois pour les projets complexes notamment ceux ayant fait l’objet d’une procédure de pré qualification, l’ouverture peut se faire en deux temps.</w:t>
      </w:r>
    </w:p>
    <w:p w:rsidR="008901F2" w:rsidRPr="00DE07F2" w:rsidRDefault="008901F2" w:rsidP="008901F2">
      <w:pPr>
        <w:widowControl w:val="0"/>
        <w:tabs>
          <w:tab w:val="left" w:pos="2340"/>
          <w:tab w:val="left" w:pos="2920"/>
          <w:tab w:val="left" w:pos="4900"/>
        </w:tabs>
        <w:autoSpaceDE w:val="0"/>
        <w:jc w:val="both"/>
      </w:pPr>
      <w:r w:rsidRPr="00DE07F2">
        <w:t>La Commission de Passation des Marchés compétente procédera à l’ouverture des plis en un ou deux temps et en présence des représentants des soumissionnaires concernés qui souhaitent y assister, aux date, heure</w:t>
      </w:r>
      <w:r w:rsidRPr="00DE07F2">
        <w:rPr>
          <w:spacing w:val="11"/>
        </w:rPr>
        <w:t xml:space="preserve"> </w:t>
      </w:r>
      <w:r w:rsidRPr="00DE07F2">
        <w:t>et adresse</w:t>
      </w:r>
      <w:r w:rsidRPr="00DE07F2">
        <w:rPr>
          <w:spacing w:val="18"/>
        </w:rPr>
        <w:t xml:space="preserve"> </w:t>
      </w:r>
      <w:r w:rsidRPr="00DE07F2">
        <w:t>indiquées</w:t>
      </w:r>
      <w:r w:rsidRPr="00DE07F2">
        <w:rPr>
          <w:spacing w:val="18"/>
        </w:rPr>
        <w:t xml:space="preserve"> </w:t>
      </w:r>
      <w:r w:rsidRPr="00DE07F2">
        <w:t>dans</w:t>
      </w:r>
      <w:r w:rsidRPr="00DE07F2">
        <w:rPr>
          <w:spacing w:val="18"/>
        </w:rPr>
        <w:t xml:space="preserve"> </w:t>
      </w:r>
      <w:r w:rsidRPr="00DE07F2">
        <w:t>le</w:t>
      </w:r>
      <w:r w:rsidRPr="00DE07F2">
        <w:rPr>
          <w:spacing w:val="18"/>
        </w:rPr>
        <w:t xml:space="preserve"> </w:t>
      </w:r>
      <w:r w:rsidRPr="00DE07F2">
        <w:t>RPAO.</w:t>
      </w:r>
      <w:r w:rsidRPr="00DE07F2">
        <w:rPr>
          <w:spacing w:val="18"/>
        </w:rPr>
        <w:t xml:space="preserve"> </w:t>
      </w:r>
      <w:r w:rsidRPr="00DE07F2">
        <w:t>Les</w:t>
      </w:r>
      <w:r w:rsidRPr="00DE07F2">
        <w:rPr>
          <w:spacing w:val="18"/>
        </w:rPr>
        <w:t xml:space="preserve"> </w:t>
      </w:r>
      <w:r w:rsidRPr="00DE07F2">
        <w:t>repré</w:t>
      </w:r>
      <w:r w:rsidRPr="00DE07F2">
        <w:rPr>
          <w:spacing w:val="5"/>
        </w:rPr>
        <w:t>sentant</w:t>
      </w:r>
      <w:r w:rsidRPr="00DE07F2">
        <w:t xml:space="preserve">s </w:t>
      </w:r>
      <w:r w:rsidRPr="00DE07F2">
        <w:rPr>
          <w:spacing w:val="-2"/>
        </w:rPr>
        <w:t xml:space="preserve"> </w:t>
      </w:r>
      <w:r w:rsidRPr="00DE07F2">
        <w:rPr>
          <w:spacing w:val="5"/>
        </w:rPr>
        <w:t>de</w:t>
      </w:r>
      <w:r w:rsidRPr="00DE07F2">
        <w:t xml:space="preserve">s </w:t>
      </w:r>
      <w:r w:rsidRPr="00DE07F2">
        <w:rPr>
          <w:spacing w:val="-2"/>
        </w:rPr>
        <w:t xml:space="preserve"> </w:t>
      </w:r>
      <w:r w:rsidRPr="00DE07F2">
        <w:rPr>
          <w:spacing w:val="5"/>
        </w:rPr>
        <w:t>soumissionnaire</w:t>
      </w:r>
      <w:r w:rsidRPr="00DE07F2">
        <w:t xml:space="preserve">s </w:t>
      </w:r>
      <w:r w:rsidRPr="00DE07F2">
        <w:rPr>
          <w:spacing w:val="-2"/>
        </w:rPr>
        <w:t xml:space="preserve"> </w:t>
      </w:r>
      <w:r w:rsidRPr="00DE07F2">
        <w:rPr>
          <w:spacing w:val="5"/>
        </w:rPr>
        <w:t>qu</w:t>
      </w:r>
      <w:r w:rsidRPr="00DE07F2">
        <w:t xml:space="preserve">i </w:t>
      </w:r>
      <w:r w:rsidRPr="00DE07F2">
        <w:rPr>
          <w:spacing w:val="-2"/>
        </w:rPr>
        <w:t xml:space="preserve"> </w:t>
      </w:r>
      <w:r w:rsidRPr="00DE07F2">
        <w:rPr>
          <w:spacing w:val="5"/>
        </w:rPr>
        <w:t xml:space="preserve">sont </w:t>
      </w:r>
      <w:r w:rsidRPr="00DE07F2">
        <w:t>présents</w:t>
      </w:r>
      <w:r w:rsidRPr="00DE07F2">
        <w:rPr>
          <w:spacing w:val="30"/>
        </w:rPr>
        <w:t xml:space="preserve"> </w:t>
      </w:r>
      <w:r w:rsidRPr="00DE07F2">
        <w:t>signeront</w:t>
      </w:r>
      <w:r w:rsidRPr="00DE07F2">
        <w:rPr>
          <w:spacing w:val="30"/>
        </w:rPr>
        <w:t xml:space="preserve"> </w:t>
      </w:r>
      <w:r w:rsidRPr="00DE07F2">
        <w:t>un</w:t>
      </w:r>
      <w:r w:rsidRPr="00DE07F2">
        <w:rPr>
          <w:spacing w:val="30"/>
        </w:rPr>
        <w:t xml:space="preserve"> </w:t>
      </w:r>
      <w:r w:rsidRPr="00DE07F2">
        <w:t>registre</w:t>
      </w:r>
      <w:r w:rsidRPr="00DE07F2">
        <w:rPr>
          <w:spacing w:val="30"/>
        </w:rPr>
        <w:t xml:space="preserve"> </w:t>
      </w:r>
      <w:r w:rsidRPr="00DE07F2">
        <w:t>ou</w:t>
      </w:r>
      <w:r w:rsidRPr="00DE07F2">
        <w:rPr>
          <w:spacing w:val="30"/>
        </w:rPr>
        <w:t xml:space="preserve"> </w:t>
      </w:r>
      <w:r w:rsidRPr="00DE07F2">
        <w:t>une</w:t>
      </w:r>
      <w:r w:rsidRPr="00DE07F2">
        <w:rPr>
          <w:spacing w:val="30"/>
        </w:rPr>
        <w:t xml:space="preserve"> </w:t>
      </w:r>
      <w:r w:rsidRPr="00DE07F2">
        <w:t>feuille attestant</w:t>
      </w:r>
      <w:r w:rsidRPr="00DE07F2">
        <w:rPr>
          <w:spacing w:val="6"/>
        </w:rPr>
        <w:t xml:space="preserve"> </w:t>
      </w:r>
      <w:r w:rsidRPr="00DE07F2">
        <w:t>leur</w:t>
      </w:r>
      <w:r w:rsidRPr="00DE07F2">
        <w:rPr>
          <w:spacing w:val="6"/>
        </w:rPr>
        <w:t xml:space="preserve"> </w:t>
      </w:r>
      <w:r w:rsidRPr="00DE07F2">
        <w:t>présence.</w:t>
      </w:r>
    </w:p>
    <w:p w:rsidR="008901F2" w:rsidRPr="00DE07F2" w:rsidRDefault="008901F2" w:rsidP="008901F2">
      <w:pPr>
        <w:widowControl w:val="0"/>
        <w:tabs>
          <w:tab w:val="left" w:pos="2280"/>
          <w:tab w:val="left" w:pos="2920"/>
          <w:tab w:val="left" w:pos="3660"/>
          <w:tab w:val="left" w:pos="4940"/>
        </w:tabs>
        <w:autoSpaceDE w:val="0"/>
        <w:jc w:val="both"/>
      </w:pPr>
      <w:r w:rsidRPr="00DE07F2">
        <w:t xml:space="preserve">25.2. </w:t>
      </w:r>
      <w:r w:rsidRPr="00DE07F2">
        <w:rPr>
          <w:spacing w:val="4"/>
        </w:rPr>
        <w:t>Dan</w:t>
      </w:r>
      <w:r w:rsidRPr="00DE07F2">
        <w:t xml:space="preserve">s </w:t>
      </w:r>
      <w:r w:rsidRPr="00DE07F2">
        <w:rPr>
          <w:spacing w:val="-26"/>
        </w:rPr>
        <w:t xml:space="preserve"> </w:t>
      </w:r>
      <w:r w:rsidRPr="00DE07F2">
        <w:rPr>
          <w:spacing w:val="4"/>
        </w:rPr>
        <w:t>u</w:t>
      </w:r>
      <w:r w:rsidRPr="00DE07F2">
        <w:t xml:space="preserve">n </w:t>
      </w:r>
      <w:r w:rsidRPr="00DE07F2">
        <w:rPr>
          <w:spacing w:val="-26"/>
        </w:rPr>
        <w:t xml:space="preserve"> </w:t>
      </w:r>
      <w:r w:rsidRPr="00DE07F2">
        <w:rPr>
          <w:spacing w:val="4"/>
        </w:rPr>
        <w:t>premie</w:t>
      </w:r>
      <w:r w:rsidRPr="00DE07F2">
        <w:t xml:space="preserve">r </w:t>
      </w:r>
      <w:r w:rsidRPr="00DE07F2">
        <w:rPr>
          <w:spacing w:val="-26"/>
        </w:rPr>
        <w:t xml:space="preserve"> </w:t>
      </w:r>
      <w:r w:rsidRPr="00DE07F2">
        <w:rPr>
          <w:spacing w:val="4"/>
        </w:rPr>
        <w:t>temps</w:t>
      </w:r>
      <w:r w:rsidRPr="00DE07F2">
        <w:t xml:space="preserve">, </w:t>
      </w:r>
      <w:r w:rsidRPr="00DE07F2">
        <w:rPr>
          <w:spacing w:val="-26"/>
        </w:rPr>
        <w:t xml:space="preserve"> </w:t>
      </w:r>
      <w:r w:rsidRPr="00DE07F2">
        <w:rPr>
          <w:spacing w:val="4"/>
        </w:rPr>
        <w:t>le</w:t>
      </w:r>
      <w:r w:rsidRPr="00DE07F2">
        <w:t xml:space="preserve">s </w:t>
      </w:r>
      <w:r w:rsidRPr="00DE07F2">
        <w:rPr>
          <w:spacing w:val="-26"/>
        </w:rPr>
        <w:t xml:space="preserve"> </w:t>
      </w:r>
      <w:r w:rsidRPr="00DE07F2">
        <w:rPr>
          <w:spacing w:val="4"/>
        </w:rPr>
        <w:t xml:space="preserve">enveloppes </w:t>
      </w:r>
      <w:r w:rsidRPr="00DE07F2">
        <w:t>marquées</w:t>
      </w:r>
      <w:r w:rsidRPr="00DE07F2">
        <w:rPr>
          <w:spacing w:val="22"/>
        </w:rPr>
        <w:t xml:space="preserve"> </w:t>
      </w:r>
      <w:r w:rsidRPr="00DE07F2">
        <w:t>«</w:t>
      </w:r>
      <w:r w:rsidRPr="00DE07F2">
        <w:rPr>
          <w:spacing w:val="22"/>
        </w:rPr>
        <w:t xml:space="preserve"> </w:t>
      </w:r>
      <w:r w:rsidRPr="00DE07F2">
        <w:t>Retrait</w:t>
      </w:r>
      <w:r w:rsidRPr="00DE07F2">
        <w:rPr>
          <w:spacing w:val="22"/>
        </w:rPr>
        <w:t xml:space="preserve"> </w:t>
      </w:r>
      <w:r w:rsidRPr="00DE07F2">
        <w:t>»</w:t>
      </w:r>
      <w:r w:rsidRPr="00DE07F2">
        <w:rPr>
          <w:spacing w:val="22"/>
        </w:rPr>
        <w:t xml:space="preserve"> </w:t>
      </w:r>
      <w:r w:rsidRPr="00DE07F2">
        <w:t>seront</w:t>
      </w:r>
      <w:r w:rsidRPr="00DE07F2">
        <w:rPr>
          <w:spacing w:val="22"/>
        </w:rPr>
        <w:t xml:space="preserve"> </w:t>
      </w:r>
      <w:r w:rsidRPr="00DE07F2">
        <w:t>ouvertes</w:t>
      </w:r>
      <w:r w:rsidRPr="00DE07F2">
        <w:rPr>
          <w:spacing w:val="22"/>
        </w:rPr>
        <w:t xml:space="preserve"> </w:t>
      </w:r>
      <w:r w:rsidRPr="00DE07F2">
        <w:t>et</w:t>
      </w:r>
      <w:r w:rsidRPr="00DE07F2">
        <w:rPr>
          <w:spacing w:val="22"/>
        </w:rPr>
        <w:t xml:space="preserve"> </w:t>
      </w:r>
      <w:r w:rsidRPr="00DE07F2">
        <w:t>leur contenu annoncé à haute voix, tandis que l’enveloppe contenant l’offre correspondante sera</w:t>
      </w:r>
      <w:r w:rsidRPr="00DE07F2">
        <w:rPr>
          <w:spacing w:val="2"/>
        </w:rPr>
        <w:t xml:space="preserve"> </w:t>
      </w:r>
      <w:r w:rsidRPr="00DE07F2">
        <w:t>renvoyée</w:t>
      </w:r>
      <w:r w:rsidRPr="00DE07F2">
        <w:rPr>
          <w:spacing w:val="2"/>
        </w:rPr>
        <w:t xml:space="preserve"> </w:t>
      </w:r>
      <w:r w:rsidRPr="00DE07F2">
        <w:t>au</w:t>
      </w:r>
      <w:r w:rsidRPr="00DE07F2">
        <w:rPr>
          <w:spacing w:val="2"/>
        </w:rPr>
        <w:t xml:space="preserve"> </w:t>
      </w:r>
      <w:r w:rsidRPr="00DE07F2">
        <w:t>Soumissionnaire</w:t>
      </w:r>
      <w:r w:rsidRPr="00DE07F2">
        <w:rPr>
          <w:spacing w:val="2"/>
        </w:rPr>
        <w:t xml:space="preserve"> </w:t>
      </w:r>
      <w:r w:rsidRPr="00DE07F2">
        <w:t>sans</w:t>
      </w:r>
      <w:r w:rsidRPr="00DE07F2">
        <w:rPr>
          <w:spacing w:val="2"/>
        </w:rPr>
        <w:t xml:space="preserve"> </w:t>
      </w:r>
      <w:r w:rsidRPr="00DE07F2">
        <w:t>avoir été ouverte. Le retrait d’une offre ne sera autorisé</w:t>
      </w:r>
      <w:r w:rsidRPr="00DE07F2">
        <w:rPr>
          <w:spacing w:val="19"/>
        </w:rPr>
        <w:t xml:space="preserve"> </w:t>
      </w:r>
      <w:r w:rsidRPr="00DE07F2">
        <w:t>que</w:t>
      </w:r>
      <w:r w:rsidRPr="00DE07F2">
        <w:rPr>
          <w:spacing w:val="19"/>
        </w:rPr>
        <w:t xml:space="preserve"> </w:t>
      </w:r>
      <w:r w:rsidRPr="00DE07F2">
        <w:t>si</w:t>
      </w:r>
      <w:r w:rsidRPr="00DE07F2">
        <w:rPr>
          <w:spacing w:val="19"/>
        </w:rPr>
        <w:t xml:space="preserve"> </w:t>
      </w:r>
      <w:r w:rsidRPr="00DE07F2">
        <w:t>la</w:t>
      </w:r>
      <w:r w:rsidRPr="00DE07F2">
        <w:rPr>
          <w:spacing w:val="19"/>
        </w:rPr>
        <w:t xml:space="preserve"> </w:t>
      </w:r>
      <w:r w:rsidRPr="00DE07F2">
        <w:t>notification</w:t>
      </w:r>
      <w:r w:rsidRPr="00DE07F2">
        <w:rPr>
          <w:spacing w:val="19"/>
        </w:rPr>
        <w:t xml:space="preserve"> </w:t>
      </w:r>
      <w:r w:rsidRPr="00DE07F2">
        <w:t>correspondante contient</w:t>
      </w:r>
      <w:r w:rsidRPr="00DE07F2">
        <w:rPr>
          <w:spacing w:val="1"/>
        </w:rPr>
        <w:t xml:space="preserve"> </w:t>
      </w:r>
      <w:r w:rsidRPr="00DE07F2">
        <w:t>une</w:t>
      </w:r>
      <w:r w:rsidRPr="00DE07F2">
        <w:rPr>
          <w:spacing w:val="1"/>
        </w:rPr>
        <w:t xml:space="preserve"> </w:t>
      </w:r>
      <w:r w:rsidRPr="00DE07F2">
        <w:t>habilitation</w:t>
      </w:r>
      <w:r w:rsidRPr="00DE07F2">
        <w:rPr>
          <w:spacing w:val="1"/>
        </w:rPr>
        <w:t xml:space="preserve"> </w:t>
      </w:r>
      <w:r w:rsidRPr="00DE07F2">
        <w:t>valide</w:t>
      </w:r>
      <w:r w:rsidRPr="00DE07F2">
        <w:rPr>
          <w:spacing w:val="1"/>
        </w:rPr>
        <w:t xml:space="preserve"> </w:t>
      </w:r>
      <w:r w:rsidRPr="00DE07F2">
        <w:t>du</w:t>
      </w:r>
      <w:r w:rsidRPr="00DE07F2">
        <w:rPr>
          <w:spacing w:val="1"/>
        </w:rPr>
        <w:t xml:space="preserve"> </w:t>
      </w:r>
      <w:r w:rsidRPr="00DE07F2">
        <w:t>signataire</w:t>
      </w:r>
      <w:r w:rsidRPr="00DE07F2">
        <w:rPr>
          <w:spacing w:val="1"/>
        </w:rPr>
        <w:t xml:space="preserve"> </w:t>
      </w:r>
      <w:r w:rsidRPr="00DE07F2">
        <w:t>à demander</w:t>
      </w:r>
      <w:r w:rsidRPr="00DE07F2">
        <w:rPr>
          <w:spacing w:val="21"/>
        </w:rPr>
        <w:t xml:space="preserve"> </w:t>
      </w:r>
      <w:r w:rsidRPr="00DE07F2">
        <w:t>le</w:t>
      </w:r>
      <w:r w:rsidRPr="00DE07F2">
        <w:rPr>
          <w:spacing w:val="21"/>
        </w:rPr>
        <w:t xml:space="preserve"> </w:t>
      </w:r>
      <w:r w:rsidRPr="00DE07F2">
        <w:t>retrait</w:t>
      </w:r>
      <w:r w:rsidRPr="00DE07F2">
        <w:rPr>
          <w:spacing w:val="21"/>
        </w:rPr>
        <w:t xml:space="preserve"> </w:t>
      </w:r>
      <w:r w:rsidRPr="00DE07F2">
        <w:t>et</w:t>
      </w:r>
      <w:r w:rsidRPr="00DE07F2">
        <w:rPr>
          <w:spacing w:val="21"/>
        </w:rPr>
        <w:t xml:space="preserve"> </w:t>
      </w:r>
      <w:r w:rsidRPr="00DE07F2">
        <w:t>si</w:t>
      </w:r>
      <w:r w:rsidRPr="00DE07F2">
        <w:rPr>
          <w:spacing w:val="21"/>
        </w:rPr>
        <w:t xml:space="preserve"> </w:t>
      </w:r>
      <w:r w:rsidRPr="00DE07F2">
        <w:t>cette</w:t>
      </w:r>
      <w:r w:rsidRPr="00DE07F2">
        <w:rPr>
          <w:spacing w:val="21"/>
        </w:rPr>
        <w:t xml:space="preserve"> </w:t>
      </w:r>
      <w:r w:rsidRPr="00DE07F2">
        <w:t>notification</w:t>
      </w:r>
      <w:r w:rsidRPr="00DE07F2">
        <w:rPr>
          <w:spacing w:val="21"/>
        </w:rPr>
        <w:t xml:space="preserve"> </w:t>
      </w:r>
      <w:r w:rsidRPr="00DE07F2">
        <w:t>est lue</w:t>
      </w:r>
      <w:r w:rsidRPr="00DE07F2">
        <w:rPr>
          <w:spacing w:val="-6"/>
        </w:rPr>
        <w:t xml:space="preserve"> </w:t>
      </w:r>
      <w:r w:rsidRPr="00DE07F2">
        <w:t>à</w:t>
      </w:r>
      <w:r w:rsidRPr="00DE07F2">
        <w:rPr>
          <w:spacing w:val="-6"/>
        </w:rPr>
        <w:t xml:space="preserve"> </w:t>
      </w:r>
      <w:r w:rsidRPr="00DE07F2">
        <w:t>haute</w:t>
      </w:r>
      <w:r w:rsidRPr="00DE07F2">
        <w:rPr>
          <w:spacing w:val="-6"/>
        </w:rPr>
        <w:t xml:space="preserve"> </w:t>
      </w:r>
      <w:r w:rsidRPr="00DE07F2">
        <w:t>voix.</w:t>
      </w:r>
      <w:r w:rsidRPr="00DE07F2">
        <w:rPr>
          <w:spacing w:val="-6"/>
        </w:rPr>
        <w:t xml:space="preserve"> </w:t>
      </w:r>
      <w:r w:rsidRPr="00DE07F2">
        <w:t>Ensuite,</w:t>
      </w:r>
      <w:r w:rsidRPr="00DE07F2">
        <w:rPr>
          <w:spacing w:val="-6"/>
        </w:rPr>
        <w:t xml:space="preserve"> </w:t>
      </w:r>
      <w:r w:rsidRPr="00DE07F2">
        <w:t>les</w:t>
      </w:r>
      <w:r w:rsidRPr="00DE07F2">
        <w:rPr>
          <w:spacing w:val="-6"/>
        </w:rPr>
        <w:t xml:space="preserve"> </w:t>
      </w:r>
      <w:r w:rsidRPr="00DE07F2">
        <w:t>enveloppes</w:t>
      </w:r>
      <w:r w:rsidRPr="00DE07F2">
        <w:rPr>
          <w:spacing w:val="-6"/>
        </w:rPr>
        <w:t xml:space="preserve"> </w:t>
      </w:r>
      <w:r w:rsidRPr="00DE07F2">
        <w:t>marquées « Offre de Remplacement » seront ouvertes</w:t>
      </w:r>
      <w:r w:rsidRPr="00DE07F2">
        <w:rPr>
          <w:spacing w:val="1"/>
        </w:rPr>
        <w:t xml:space="preserve"> </w:t>
      </w:r>
      <w:r w:rsidRPr="00DE07F2">
        <w:t>et</w:t>
      </w:r>
      <w:r w:rsidRPr="00DE07F2">
        <w:rPr>
          <w:spacing w:val="1"/>
        </w:rPr>
        <w:t xml:space="preserve"> </w:t>
      </w:r>
      <w:r w:rsidRPr="00DE07F2">
        <w:t>annoncées</w:t>
      </w:r>
      <w:r w:rsidRPr="00DE07F2">
        <w:rPr>
          <w:spacing w:val="1"/>
        </w:rPr>
        <w:t xml:space="preserve"> </w:t>
      </w:r>
      <w:r w:rsidRPr="00DE07F2">
        <w:t>à</w:t>
      </w:r>
      <w:r w:rsidRPr="00DE07F2">
        <w:rPr>
          <w:spacing w:val="1"/>
        </w:rPr>
        <w:t xml:space="preserve"> </w:t>
      </w:r>
      <w:r w:rsidRPr="00DE07F2">
        <w:t>haute</w:t>
      </w:r>
      <w:r w:rsidRPr="00DE07F2">
        <w:rPr>
          <w:spacing w:val="1"/>
        </w:rPr>
        <w:t xml:space="preserve"> </w:t>
      </w:r>
      <w:r w:rsidRPr="00DE07F2">
        <w:t>voix</w:t>
      </w:r>
      <w:r w:rsidRPr="00DE07F2">
        <w:rPr>
          <w:spacing w:val="1"/>
        </w:rPr>
        <w:t xml:space="preserve"> </w:t>
      </w:r>
      <w:r w:rsidRPr="00DE07F2">
        <w:t>et</w:t>
      </w:r>
      <w:r w:rsidRPr="00DE07F2">
        <w:rPr>
          <w:spacing w:val="1"/>
        </w:rPr>
        <w:t xml:space="preserve"> </w:t>
      </w:r>
      <w:r w:rsidRPr="00DE07F2">
        <w:t>la</w:t>
      </w:r>
      <w:r w:rsidRPr="00DE07F2">
        <w:rPr>
          <w:spacing w:val="1"/>
        </w:rPr>
        <w:t xml:space="preserve"> </w:t>
      </w:r>
      <w:r w:rsidRPr="00DE07F2">
        <w:t xml:space="preserve">nouvelle offre correspondante substituée à la </w:t>
      </w:r>
      <w:r w:rsidRPr="00DE07F2">
        <w:rPr>
          <w:spacing w:val="5"/>
        </w:rPr>
        <w:t>précédente</w:t>
      </w:r>
      <w:r w:rsidRPr="00DE07F2">
        <w:t>,</w:t>
      </w:r>
      <w:r w:rsidRPr="00DE07F2">
        <w:rPr>
          <w:b/>
          <w:i/>
        </w:rPr>
        <w:t xml:space="preserve"> </w:t>
      </w:r>
      <w:r w:rsidRPr="00DE07F2">
        <w:rPr>
          <w:spacing w:val="5"/>
        </w:rPr>
        <w:t>qu</w:t>
      </w:r>
      <w:r w:rsidRPr="00DE07F2">
        <w:t>i</w:t>
      </w:r>
      <w:r w:rsidRPr="00DE07F2">
        <w:rPr>
          <w:b/>
          <w:i/>
        </w:rPr>
        <w:t xml:space="preserve"> </w:t>
      </w:r>
      <w:r w:rsidRPr="00DE07F2">
        <w:rPr>
          <w:spacing w:val="5"/>
        </w:rPr>
        <w:t>ser</w:t>
      </w:r>
      <w:r w:rsidRPr="00DE07F2">
        <w:t>a</w:t>
      </w:r>
      <w:r w:rsidRPr="00DE07F2">
        <w:rPr>
          <w:b/>
          <w:i/>
        </w:rPr>
        <w:t xml:space="preserve"> </w:t>
      </w:r>
      <w:r w:rsidRPr="00DE07F2">
        <w:rPr>
          <w:spacing w:val="5"/>
        </w:rPr>
        <w:t>renvoyé</w:t>
      </w:r>
      <w:r w:rsidRPr="00DE07F2">
        <w:t>e</w:t>
      </w:r>
      <w:r w:rsidRPr="00DE07F2">
        <w:rPr>
          <w:b/>
          <w:i/>
        </w:rPr>
        <w:t xml:space="preserve"> </w:t>
      </w:r>
      <w:r w:rsidRPr="00DE07F2">
        <w:rPr>
          <w:spacing w:val="5"/>
        </w:rPr>
        <w:t xml:space="preserve">au </w:t>
      </w:r>
      <w:r w:rsidRPr="00DE07F2">
        <w:rPr>
          <w:spacing w:val="2"/>
        </w:rPr>
        <w:t>Soumissionnair</w:t>
      </w:r>
      <w:r w:rsidRPr="00DE07F2">
        <w:t xml:space="preserve">e </w:t>
      </w:r>
      <w:r w:rsidRPr="00DE07F2">
        <w:rPr>
          <w:spacing w:val="-28"/>
        </w:rPr>
        <w:t xml:space="preserve"> </w:t>
      </w:r>
      <w:r w:rsidRPr="00DE07F2">
        <w:rPr>
          <w:spacing w:val="2"/>
        </w:rPr>
        <w:t>concern</w:t>
      </w:r>
      <w:r w:rsidRPr="00DE07F2">
        <w:t xml:space="preserve">é </w:t>
      </w:r>
      <w:r w:rsidRPr="00DE07F2">
        <w:rPr>
          <w:spacing w:val="-28"/>
        </w:rPr>
        <w:t xml:space="preserve"> </w:t>
      </w:r>
      <w:r w:rsidRPr="00DE07F2">
        <w:rPr>
          <w:spacing w:val="2"/>
        </w:rPr>
        <w:t>san</w:t>
      </w:r>
      <w:r w:rsidRPr="00DE07F2">
        <w:t xml:space="preserve">s </w:t>
      </w:r>
      <w:r w:rsidRPr="00DE07F2">
        <w:rPr>
          <w:spacing w:val="-28"/>
        </w:rPr>
        <w:t xml:space="preserve"> </w:t>
      </w:r>
      <w:r w:rsidRPr="00DE07F2">
        <w:rPr>
          <w:spacing w:val="2"/>
        </w:rPr>
        <w:t>avoi</w:t>
      </w:r>
      <w:r w:rsidRPr="00DE07F2">
        <w:t xml:space="preserve">r </w:t>
      </w:r>
      <w:r w:rsidRPr="00DE07F2">
        <w:rPr>
          <w:spacing w:val="-28"/>
        </w:rPr>
        <w:t xml:space="preserve"> </w:t>
      </w:r>
      <w:r w:rsidRPr="00DE07F2">
        <w:rPr>
          <w:spacing w:val="2"/>
        </w:rPr>
        <w:t xml:space="preserve">été </w:t>
      </w:r>
      <w:r w:rsidRPr="00DE07F2">
        <w:t>ouverte. Le remplacement d’offre ne sera autorisé</w:t>
      </w:r>
      <w:r w:rsidRPr="00DE07F2">
        <w:rPr>
          <w:spacing w:val="19"/>
        </w:rPr>
        <w:t xml:space="preserve"> </w:t>
      </w:r>
      <w:r w:rsidRPr="00DE07F2">
        <w:t>que</w:t>
      </w:r>
      <w:r w:rsidRPr="00DE07F2">
        <w:rPr>
          <w:spacing w:val="19"/>
        </w:rPr>
        <w:t xml:space="preserve"> </w:t>
      </w:r>
      <w:r w:rsidRPr="00DE07F2">
        <w:t>si</w:t>
      </w:r>
      <w:r w:rsidRPr="00DE07F2">
        <w:rPr>
          <w:spacing w:val="19"/>
        </w:rPr>
        <w:t xml:space="preserve"> </w:t>
      </w:r>
      <w:r w:rsidRPr="00DE07F2">
        <w:t>la</w:t>
      </w:r>
      <w:r w:rsidRPr="00DE07F2">
        <w:rPr>
          <w:spacing w:val="19"/>
        </w:rPr>
        <w:t xml:space="preserve"> </w:t>
      </w:r>
      <w:r w:rsidRPr="00DE07F2">
        <w:t>notification</w:t>
      </w:r>
      <w:r w:rsidRPr="00DE07F2">
        <w:rPr>
          <w:spacing w:val="19"/>
        </w:rPr>
        <w:t xml:space="preserve"> </w:t>
      </w:r>
      <w:r w:rsidRPr="00DE07F2">
        <w:t>correspondante contient une habilitation valide du signataire à demander le remplacement et est lue à haute voix. Enfin, les enveloppes marquées «</w:t>
      </w:r>
      <w:r w:rsidRPr="00DE07F2">
        <w:rPr>
          <w:spacing w:val="-26"/>
        </w:rPr>
        <w:t xml:space="preserve"> </w:t>
      </w:r>
      <w:r w:rsidRPr="00DE07F2">
        <w:rPr>
          <w:spacing w:val="4"/>
        </w:rPr>
        <w:t>modificatio</w:t>
      </w:r>
      <w:r w:rsidRPr="00DE07F2">
        <w:t xml:space="preserve">n » </w:t>
      </w:r>
      <w:r w:rsidRPr="00DE07F2">
        <w:rPr>
          <w:spacing w:val="4"/>
        </w:rPr>
        <w:t>seron</w:t>
      </w:r>
      <w:r w:rsidRPr="00DE07F2">
        <w:t xml:space="preserve">t </w:t>
      </w:r>
      <w:r w:rsidRPr="00DE07F2">
        <w:rPr>
          <w:spacing w:val="4"/>
        </w:rPr>
        <w:t>ouverte</w:t>
      </w:r>
      <w:r w:rsidRPr="00DE07F2">
        <w:t xml:space="preserve">s </w:t>
      </w:r>
      <w:r w:rsidRPr="00DE07F2">
        <w:rPr>
          <w:spacing w:val="4"/>
        </w:rPr>
        <w:t>e</w:t>
      </w:r>
      <w:r w:rsidRPr="00DE07F2">
        <w:t xml:space="preserve">t </w:t>
      </w:r>
      <w:r w:rsidRPr="00DE07F2">
        <w:rPr>
          <w:spacing w:val="4"/>
        </w:rPr>
        <w:t xml:space="preserve">leur </w:t>
      </w:r>
      <w:r w:rsidRPr="00DE07F2">
        <w:rPr>
          <w:spacing w:val="5"/>
        </w:rPr>
        <w:t>conten</w:t>
      </w:r>
      <w:r w:rsidRPr="00DE07F2">
        <w:t>u</w:t>
      </w:r>
      <w:r w:rsidRPr="00DE07F2">
        <w:rPr>
          <w:b/>
          <w:i/>
        </w:rPr>
        <w:t xml:space="preserve"> </w:t>
      </w:r>
      <w:r w:rsidRPr="00DE07F2">
        <w:rPr>
          <w:spacing w:val="5"/>
        </w:rPr>
        <w:t>l</w:t>
      </w:r>
      <w:r w:rsidRPr="00DE07F2">
        <w:t>u</w:t>
      </w:r>
      <w:r w:rsidRPr="00DE07F2">
        <w:rPr>
          <w:b/>
          <w:i/>
        </w:rPr>
        <w:t xml:space="preserve"> </w:t>
      </w:r>
      <w:r w:rsidRPr="00DE07F2">
        <w:t>à</w:t>
      </w:r>
      <w:r w:rsidRPr="00DE07F2">
        <w:rPr>
          <w:b/>
          <w:i/>
        </w:rPr>
        <w:t xml:space="preserve"> </w:t>
      </w:r>
      <w:r w:rsidRPr="00DE07F2">
        <w:rPr>
          <w:spacing w:val="5"/>
        </w:rPr>
        <w:t>haut</w:t>
      </w:r>
      <w:r w:rsidRPr="00DE07F2">
        <w:t>e</w:t>
      </w:r>
      <w:r w:rsidRPr="00DE07F2">
        <w:rPr>
          <w:b/>
          <w:i/>
        </w:rPr>
        <w:t xml:space="preserve"> </w:t>
      </w:r>
      <w:r w:rsidRPr="00DE07F2">
        <w:rPr>
          <w:spacing w:val="5"/>
        </w:rPr>
        <w:t>voi</w:t>
      </w:r>
      <w:r w:rsidRPr="00DE07F2">
        <w:t>x</w:t>
      </w:r>
      <w:r w:rsidRPr="00DE07F2">
        <w:rPr>
          <w:b/>
          <w:i/>
        </w:rPr>
        <w:t xml:space="preserve"> </w:t>
      </w:r>
      <w:r w:rsidRPr="00DE07F2">
        <w:rPr>
          <w:spacing w:val="5"/>
        </w:rPr>
        <w:t>ave</w:t>
      </w:r>
      <w:r w:rsidRPr="00DE07F2">
        <w:t>c</w:t>
      </w:r>
      <w:r w:rsidRPr="00DE07F2">
        <w:rPr>
          <w:b/>
          <w:i/>
        </w:rPr>
        <w:t xml:space="preserve"> </w:t>
      </w:r>
      <w:r w:rsidRPr="00DE07F2">
        <w:rPr>
          <w:spacing w:val="5"/>
        </w:rPr>
        <w:t xml:space="preserve">l’offre </w:t>
      </w:r>
      <w:r w:rsidRPr="00DE07F2">
        <w:t xml:space="preserve">correspondante. La modification d’offre ne </w:t>
      </w:r>
      <w:r w:rsidRPr="00DE07F2">
        <w:rPr>
          <w:spacing w:val="5"/>
        </w:rPr>
        <w:t>ser</w:t>
      </w:r>
      <w:r w:rsidRPr="00DE07F2">
        <w:t>a</w:t>
      </w:r>
      <w:r w:rsidRPr="00DE07F2">
        <w:rPr>
          <w:b/>
          <w:i/>
        </w:rPr>
        <w:t xml:space="preserve"> </w:t>
      </w:r>
      <w:r w:rsidRPr="00DE07F2">
        <w:rPr>
          <w:spacing w:val="5"/>
        </w:rPr>
        <w:t>autorisé</w:t>
      </w:r>
      <w:r w:rsidRPr="00DE07F2">
        <w:t>e</w:t>
      </w:r>
      <w:r w:rsidRPr="00DE07F2">
        <w:rPr>
          <w:b/>
          <w:i/>
        </w:rPr>
        <w:t xml:space="preserve"> </w:t>
      </w:r>
      <w:r w:rsidRPr="00DE07F2">
        <w:rPr>
          <w:spacing w:val="5"/>
        </w:rPr>
        <w:t>qu</w:t>
      </w:r>
      <w:r w:rsidRPr="00DE07F2">
        <w:t>e</w:t>
      </w:r>
      <w:r w:rsidRPr="00DE07F2">
        <w:rPr>
          <w:b/>
          <w:i/>
        </w:rPr>
        <w:t xml:space="preserve"> </w:t>
      </w:r>
      <w:r w:rsidRPr="00DE07F2">
        <w:rPr>
          <w:spacing w:val="5"/>
        </w:rPr>
        <w:t>s</w:t>
      </w:r>
      <w:r w:rsidRPr="00DE07F2">
        <w:t>i</w:t>
      </w:r>
      <w:r w:rsidRPr="00DE07F2">
        <w:rPr>
          <w:b/>
          <w:i/>
        </w:rPr>
        <w:t xml:space="preserve"> </w:t>
      </w:r>
      <w:r w:rsidRPr="00DE07F2">
        <w:rPr>
          <w:spacing w:val="5"/>
        </w:rPr>
        <w:t>l</w:t>
      </w:r>
      <w:r w:rsidRPr="00DE07F2">
        <w:t>a</w:t>
      </w:r>
      <w:r w:rsidRPr="00DE07F2">
        <w:rPr>
          <w:b/>
          <w:i/>
        </w:rPr>
        <w:t xml:space="preserve"> </w:t>
      </w:r>
      <w:r w:rsidRPr="00DE07F2">
        <w:rPr>
          <w:spacing w:val="5"/>
        </w:rPr>
        <w:t xml:space="preserve">notification </w:t>
      </w:r>
      <w:r w:rsidRPr="00DE07F2">
        <w:t>correspondante</w:t>
      </w:r>
      <w:r w:rsidRPr="00DE07F2">
        <w:rPr>
          <w:spacing w:val="23"/>
        </w:rPr>
        <w:t xml:space="preserve"> </w:t>
      </w:r>
      <w:r w:rsidRPr="00DE07F2">
        <w:t>contient</w:t>
      </w:r>
      <w:r w:rsidRPr="00DE07F2">
        <w:rPr>
          <w:spacing w:val="23"/>
        </w:rPr>
        <w:t xml:space="preserve"> </w:t>
      </w:r>
      <w:r w:rsidRPr="00DE07F2">
        <w:t>une</w:t>
      </w:r>
      <w:r w:rsidRPr="00DE07F2">
        <w:rPr>
          <w:spacing w:val="23"/>
        </w:rPr>
        <w:t xml:space="preserve"> </w:t>
      </w:r>
      <w:r w:rsidRPr="00DE07F2">
        <w:t>habilitation</w:t>
      </w:r>
      <w:r w:rsidRPr="00DE07F2">
        <w:rPr>
          <w:spacing w:val="23"/>
        </w:rPr>
        <w:t xml:space="preserve"> </w:t>
      </w:r>
      <w:r w:rsidRPr="00DE07F2">
        <w:t>valide</w:t>
      </w:r>
      <w:r w:rsidRPr="00DE07F2">
        <w:rPr>
          <w:spacing w:val="-8"/>
        </w:rPr>
        <w:t xml:space="preserve"> </w:t>
      </w:r>
      <w:r w:rsidRPr="00DE07F2">
        <w:t>du</w:t>
      </w:r>
      <w:r w:rsidRPr="00DE07F2">
        <w:rPr>
          <w:spacing w:val="-8"/>
        </w:rPr>
        <w:t xml:space="preserve"> </w:t>
      </w:r>
      <w:r w:rsidRPr="00DE07F2">
        <w:t>signataire</w:t>
      </w:r>
      <w:r w:rsidRPr="00DE07F2">
        <w:rPr>
          <w:spacing w:val="-8"/>
        </w:rPr>
        <w:t xml:space="preserve"> </w:t>
      </w:r>
      <w:r w:rsidRPr="00DE07F2">
        <w:t>à</w:t>
      </w:r>
      <w:r w:rsidRPr="00DE07F2">
        <w:rPr>
          <w:spacing w:val="-8"/>
        </w:rPr>
        <w:t xml:space="preserve"> </w:t>
      </w:r>
      <w:r w:rsidRPr="00DE07F2">
        <w:t>demander</w:t>
      </w:r>
      <w:r w:rsidRPr="00DE07F2">
        <w:rPr>
          <w:spacing w:val="-8"/>
        </w:rPr>
        <w:t xml:space="preserve"> </w:t>
      </w:r>
      <w:r w:rsidRPr="00DE07F2">
        <w:t>la</w:t>
      </w:r>
      <w:r w:rsidRPr="00DE07F2">
        <w:rPr>
          <w:spacing w:val="-8"/>
        </w:rPr>
        <w:t xml:space="preserve"> </w:t>
      </w:r>
      <w:r w:rsidRPr="00DE07F2">
        <w:t>modification</w:t>
      </w:r>
      <w:r w:rsidRPr="00DE07F2">
        <w:rPr>
          <w:spacing w:val="-8"/>
        </w:rPr>
        <w:t xml:space="preserve"> </w:t>
      </w:r>
      <w:r w:rsidRPr="00DE07F2">
        <w:t>et est</w:t>
      </w:r>
      <w:r w:rsidRPr="00DE07F2">
        <w:rPr>
          <w:spacing w:val="11"/>
        </w:rPr>
        <w:t xml:space="preserve"> </w:t>
      </w:r>
      <w:r w:rsidRPr="00DE07F2">
        <w:t>lue</w:t>
      </w:r>
      <w:r w:rsidRPr="00DE07F2">
        <w:rPr>
          <w:spacing w:val="11"/>
        </w:rPr>
        <w:t xml:space="preserve"> </w:t>
      </w:r>
      <w:r w:rsidRPr="00DE07F2">
        <w:t>à</w:t>
      </w:r>
      <w:r w:rsidRPr="00DE07F2">
        <w:rPr>
          <w:spacing w:val="11"/>
        </w:rPr>
        <w:t xml:space="preserve"> </w:t>
      </w:r>
      <w:r w:rsidRPr="00DE07F2">
        <w:t>haute</w:t>
      </w:r>
      <w:r w:rsidRPr="00DE07F2">
        <w:rPr>
          <w:spacing w:val="11"/>
        </w:rPr>
        <w:t xml:space="preserve"> </w:t>
      </w:r>
      <w:r w:rsidRPr="00DE07F2">
        <w:t>voix.</w:t>
      </w:r>
      <w:r w:rsidRPr="00DE07F2">
        <w:rPr>
          <w:spacing w:val="11"/>
        </w:rPr>
        <w:t xml:space="preserve"> </w:t>
      </w:r>
      <w:r w:rsidRPr="00DE07F2">
        <w:t>Seules</w:t>
      </w:r>
      <w:r w:rsidRPr="00DE07F2">
        <w:rPr>
          <w:spacing w:val="11"/>
        </w:rPr>
        <w:t xml:space="preserve"> </w:t>
      </w:r>
      <w:r w:rsidRPr="00DE07F2">
        <w:t>les</w:t>
      </w:r>
      <w:r w:rsidRPr="00DE07F2">
        <w:rPr>
          <w:spacing w:val="11"/>
        </w:rPr>
        <w:t xml:space="preserve"> </w:t>
      </w:r>
      <w:r w:rsidRPr="00DE07F2">
        <w:t>offres</w:t>
      </w:r>
      <w:r w:rsidRPr="00DE07F2">
        <w:rPr>
          <w:spacing w:val="11"/>
        </w:rPr>
        <w:t xml:space="preserve"> </w:t>
      </w:r>
      <w:r w:rsidRPr="00DE07F2">
        <w:t>qui</w:t>
      </w:r>
      <w:r w:rsidRPr="00DE07F2">
        <w:rPr>
          <w:spacing w:val="11"/>
        </w:rPr>
        <w:t xml:space="preserve"> </w:t>
      </w:r>
      <w:r w:rsidRPr="00DE07F2">
        <w:t xml:space="preserve">ont </w:t>
      </w:r>
      <w:r w:rsidRPr="00DE07F2">
        <w:rPr>
          <w:spacing w:val="2"/>
        </w:rPr>
        <w:t>ét</w:t>
      </w:r>
      <w:r w:rsidRPr="00DE07F2">
        <w:t xml:space="preserve">é </w:t>
      </w:r>
      <w:r w:rsidRPr="00DE07F2">
        <w:rPr>
          <w:spacing w:val="-28"/>
        </w:rPr>
        <w:t xml:space="preserve"> </w:t>
      </w:r>
      <w:r w:rsidRPr="00DE07F2">
        <w:rPr>
          <w:spacing w:val="2"/>
        </w:rPr>
        <w:t>ouverte</w:t>
      </w:r>
      <w:r w:rsidRPr="00DE07F2">
        <w:t xml:space="preserve">s </w:t>
      </w:r>
      <w:r w:rsidRPr="00DE07F2">
        <w:rPr>
          <w:spacing w:val="-28"/>
        </w:rPr>
        <w:t xml:space="preserve"> </w:t>
      </w:r>
      <w:r w:rsidRPr="00DE07F2">
        <w:rPr>
          <w:spacing w:val="2"/>
        </w:rPr>
        <w:t>e</w:t>
      </w:r>
      <w:r w:rsidRPr="00DE07F2">
        <w:t xml:space="preserve">t </w:t>
      </w:r>
      <w:r w:rsidRPr="00DE07F2">
        <w:rPr>
          <w:spacing w:val="-28"/>
        </w:rPr>
        <w:t xml:space="preserve"> </w:t>
      </w:r>
      <w:r w:rsidRPr="00DE07F2">
        <w:rPr>
          <w:spacing w:val="2"/>
        </w:rPr>
        <w:t>annoncée</w:t>
      </w:r>
      <w:r w:rsidRPr="00DE07F2">
        <w:t xml:space="preserve">s </w:t>
      </w:r>
      <w:r w:rsidRPr="00DE07F2">
        <w:rPr>
          <w:spacing w:val="-28"/>
        </w:rPr>
        <w:t xml:space="preserve"> </w:t>
      </w:r>
      <w:r w:rsidRPr="00DE07F2">
        <w:t xml:space="preserve">à </w:t>
      </w:r>
      <w:r w:rsidRPr="00DE07F2">
        <w:rPr>
          <w:spacing w:val="-28"/>
        </w:rPr>
        <w:t xml:space="preserve"> </w:t>
      </w:r>
      <w:r w:rsidRPr="00DE07F2">
        <w:rPr>
          <w:spacing w:val="2"/>
        </w:rPr>
        <w:t>haut</w:t>
      </w:r>
      <w:r w:rsidRPr="00DE07F2">
        <w:t xml:space="preserve">e </w:t>
      </w:r>
      <w:r w:rsidRPr="00DE07F2">
        <w:rPr>
          <w:spacing w:val="-28"/>
        </w:rPr>
        <w:t xml:space="preserve"> </w:t>
      </w:r>
      <w:r w:rsidRPr="00DE07F2">
        <w:rPr>
          <w:spacing w:val="2"/>
        </w:rPr>
        <w:t xml:space="preserve">voix </w:t>
      </w:r>
      <w:r w:rsidRPr="00DE07F2">
        <w:t>lors de l’ouverture des plis seront ensuite évaluées.</w:t>
      </w:r>
    </w:p>
    <w:p w:rsidR="008901F2" w:rsidRPr="00DE07F2" w:rsidRDefault="008901F2" w:rsidP="008901F2">
      <w:pPr>
        <w:widowControl w:val="0"/>
        <w:autoSpaceDE w:val="0"/>
        <w:jc w:val="both"/>
      </w:pPr>
      <w:r w:rsidRPr="00DE07F2">
        <w:t>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l’Autorité Contractante peut juger utile de mentionner. Seuls les rabais et variantes de l’offre annoncés à haute voix lors de l’ouverture des plis seront soumis à évaluation.</w:t>
      </w:r>
    </w:p>
    <w:p w:rsidR="008901F2" w:rsidRPr="00DE07F2" w:rsidRDefault="008901F2" w:rsidP="008901F2">
      <w:pPr>
        <w:widowControl w:val="0"/>
        <w:autoSpaceDE w:val="0"/>
        <w:jc w:val="both"/>
      </w:pPr>
      <w:r w:rsidRPr="00DE07F2">
        <w:t>25.4.</w:t>
      </w:r>
      <w:r w:rsidRPr="00DE07F2">
        <w:rPr>
          <w:spacing w:val="14"/>
        </w:rPr>
        <w:t xml:space="preserve"> </w:t>
      </w:r>
      <w:r w:rsidRPr="00DE07F2">
        <w:t>Les</w:t>
      </w:r>
      <w:r w:rsidRPr="00DE07F2">
        <w:rPr>
          <w:spacing w:val="14"/>
        </w:rPr>
        <w:t xml:space="preserve"> </w:t>
      </w:r>
      <w:r w:rsidRPr="00DE07F2">
        <w:t>offres</w:t>
      </w:r>
      <w:r w:rsidRPr="00DE07F2">
        <w:rPr>
          <w:spacing w:val="14"/>
        </w:rPr>
        <w:t xml:space="preserve"> </w:t>
      </w:r>
      <w:r w:rsidRPr="00DE07F2">
        <w:t>(et</w:t>
      </w:r>
      <w:r w:rsidRPr="00DE07F2">
        <w:rPr>
          <w:spacing w:val="14"/>
        </w:rPr>
        <w:t xml:space="preserve"> </w:t>
      </w:r>
      <w:r w:rsidRPr="00DE07F2">
        <w:t>les</w:t>
      </w:r>
      <w:r w:rsidRPr="00DE07F2">
        <w:rPr>
          <w:spacing w:val="14"/>
        </w:rPr>
        <w:t xml:space="preserve"> </w:t>
      </w:r>
      <w:r w:rsidRPr="00DE07F2">
        <w:t>modifications</w:t>
      </w:r>
      <w:r w:rsidRPr="00DE07F2">
        <w:rPr>
          <w:spacing w:val="14"/>
        </w:rPr>
        <w:t xml:space="preserve"> </w:t>
      </w:r>
      <w:r w:rsidRPr="00DE07F2">
        <w:t>reçues</w:t>
      </w:r>
      <w:r w:rsidRPr="00DE07F2">
        <w:rPr>
          <w:spacing w:val="14"/>
        </w:rPr>
        <w:t xml:space="preserve"> </w:t>
      </w:r>
      <w:r w:rsidRPr="00DE07F2">
        <w:t>conformément aux dispositions de l'article 24 du RGAO) qui n’ont pas été ouvertes et lues à haute voix durant la séance d’ouverture des plis,</w:t>
      </w:r>
      <w:r w:rsidRPr="00DE07F2">
        <w:rPr>
          <w:spacing w:val="9"/>
        </w:rPr>
        <w:t xml:space="preserve"> </w:t>
      </w:r>
      <w:r w:rsidRPr="00DE07F2">
        <w:t>quelle</w:t>
      </w:r>
      <w:r w:rsidRPr="00DE07F2">
        <w:rPr>
          <w:spacing w:val="9"/>
        </w:rPr>
        <w:t xml:space="preserve"> </w:t>
      </w:r>
      <w:r w:rsidRPr="00DE07F2">
        <w:t>qu’en</w:t>
      </w:r>
      <w:r w:rsidRPr="00DE07F2">
        <w:rPr>
          <w:spacing w:val="9"/>
        </w:rPr>
        <w:t xml:space="preserve"> </w:t>
      </w:r>
      <w:r w:rsidRPr="00DE07F2">
        <w:t>soit</w:t>
      </w:r>
      <w:r w:rsidRPr="00DE07F2">
        <w:rPr>
          <w:spacing w:val="9"/>
        </w:rPr>
        <w:t xml:space="preserve"> </w:t>
      </w:r>
      <w:r w:rsidRPr="00DE07F2">
        <w:t>la</w:t>
      </w:r>
      <w:r w:rsidRPr="00DE07F2">
        <w:rPr>
          <w:spacing w:val="9"/>
        </w:rPr>
        <w:t xml:space="preserve"> </w:t>
      </w:r>
      <w:r w:rsidRPr="00DE07F2">
        <w:t>raison,</w:t>
      </w:r>
      <w:r w:rsidRPr="00DE07F2">
        <w:rPr>
          <w:spacing w:val="9"/>
        </w:rPr>
        <w:t xml:space="preserve"> </w:t>
      </w:r>
      <w:r w:rsidRPr="00DE07F2">
        <w:t>ne</w:t>
      </w:r>
      <w:r w:rsidRPr="00DE07F2">
        <w:rPr>
          <w:spacing w:val="9"/>
        </w:rPr>
        <w:t xml:space="preserve"> </w:t>
      </w:r>
      <w:r w:rsidRPr="00DE07F2">
        <w:t>seront</w:t>
      </w:r>
      <w:r w:rsidRPr="00DE07F2">
        <w:rPr>
          <w:spacing w:val="9"/>
        </w:rPr>
        <w:t xml:space="preserve"> </w:t>
      </w:r>
      <w:r w:rsidRPr="00DE07F2">
        <w:t>pas soumises</w:t>
      </w:r>
      <w:r w:rsidRPr="00DE07F2">
        <w:rPr>
          <w:spacing w:val="6"/>
        </w:rPr>
        <w:t xml:space="preserve"> </w:t>
      </w:r>
      <w:r w:rsidRPr="00DE07F2">
        <w:t>à</w:t>
      </w:r>
      <w:r w:rsidRPr="00DE07F2">
        <w:rPr>
          <w:spacing w:val="6"/>
        </w:rPr>
        <w:t xml:space="preserve"> </w:t>
      </w:r>
      <w:r w:rsidRPr="00DE07F2">
        <w:t>évaluation.</w:t>
      </w:r>
    </w:p>
    <w:p w:rsidR="008901F2" w:rsidRPr="00DE07F2" w:rsidRDefault="008901F2" w:rsidP="008901F2">
      <w:pPr>
        <w:widowControl w:val="0"/>
        <w:autoSpaceDE w:val="0"/>
        <w:jc w:val="both"/>
      </w:pPr>
      <w:r w:rsidRPr="00DE07F2">
        <w:t>25.5. Il</w:t>
      </w:r>
      <w:r w:rsidRPr="00DE07F2">
        <w:rPr>
          <w:spacing w:val="13"/>
        </w:rPr>
        <w:t xml:space="preserve"> </w:t>
      </w:r>
      <w:r w:rsidRPr="00DE07F2">
        <w:t>est</w:t>
      </w:r>
      <w:r w:rsidRPr="00DE07F2">
        <w:rPr>
          <w:spacing w:val="13"/>
        </w:rPr>
        <w:t xml:space="preserve"> </w:t>
      </w:r>
      <w:r w:rsidRPr="00DE07F2">
        <w:t>établi,</w:t>
      </w:r>
      <w:r w:rsidRPr="00DE07F2">
        <w:rPr>
          <w:spacing w:val="13"/>
        </w:rPr>
        <w:t xml:space="preserve"> </w:t>
      </w:r>
      <w:r w:rsidRPr="00DE07F2">
        <w:t>séance</w:t>
      </w:r>
      <w:r w:rsidRPr="00DE07F2">
        <w:rPr>
          <w:spacing w:val="13"/>
        </w:rPr>
        <w:t xml:space="preserve"> </w:t>
      </w:r>
      <w:r w:rsidRPr="00DE07F2">
        <w:t>tenante</w:t>
      </w:r>
      <w:r w:rsidRPr="00DE07F2">
        <w:rPr>
          <w:spacing w:val="13"/>
        </w:rPr>
        <w:t xml:space="preserve"> </w:t>
      </w:r>
      <w:r w:rsidRPr="00DE07F2">
        <w:t>un</w:t>
      </w:r>
      <w:r w:rsidRPr="00DE07F2">
        <w:rPr>
          <w:spacing w:val="13"/>
        </w:rPr>
        <w:t xml:space="preserve"> </w:t>
      </w:r>
      <w:r w:rsidRPr="00DE07F2">
        <w:t>procès</w:t>
      </w:r>
      <w:r w:rsidRPr="00DE07F2">
        <w:rPr>
          <w:spacing w:val="13"/>
        </w:rPr>
        <w:t>-</w:t>
      </w:r>
      <w:r w:rsidRPr="00DE07F2">
        <w:t>verbal d’ouverture des</w:t>
      </w:r>
      <w:r w:rsidRPr="00DE07F2">
        <w:rPr>
          <w:spacing w:val="3"/>
        </w:rPr>
        <w:t xml:space="preserve"> </w:t>
      </w:r>
      <w:r w:rsidRPr="00DE07F2">
        <w:t>plis</w:t>
      </w:r>
      <w:r w:rsidRPr="00DE07F2">
        <w:rPr>
          <w:spacing w:val="3"/>
        </w:rPr>
        <w:t xml:space="preserve"> </w:t>
      </w:r>
      <w:r w:rsidRPr="00DE07F2">
        <w:t>qui</w:t>
      </w:r>
      <w:r w:rsidRPr="00DE07F2">
        <w:rPr>
          <w:spacing w:val="3"/>
        </w:rPr>
        <w:t xml:space="preserve"> </w:t>
      </w:r>
      <w:r w:rsidRPr="00DE07F2">
        <w:t>mentionne</w:t>
      </w:r>
      <w:r w:rsidRPr="00DE07F2">
        <w:rPr>
          <w:spacing w:val="3"/>
        </w:rPr>
        <w:t xml:space="preserve"> </w:t>
      </w:r>
      <w:r w:rsidRPr="00DE07F2">
        <w:t>la</w:t>
      </w:r>
      <w:r w:rsidRPr="00DE07F2">
        <w:rPr>
          <w:spacing w:val="3"/>
        </w:rPr>
        <w:t xml:space="preserve"> </w:t>
      </w:r>
      <w:r w:rsidRPr="00DE07F2">
        <w:t>recevabilité</w:t>
      </w:r>
      <w:r w:rsidRPr="00DE07F2">
        <w:rPr>
          <w:spacing w:val="7"/>
        </w:rPr>
        <w:t xml:space="preserve"> </w:t>
      </w:r>
      <w:r w:rsidRPr="00DE07F2">
        <w:t>des</w:t>
      </w:r>
      <w:r w:rsidRPr="00DE07F2">
        <w:rPr>
          <w:spacing w:val="7"/>
        </w:rPr>
        <w:t xml:space="preserve"> </w:t>
      </w:r>
      <w:r w:rsidRPr="00DE07F2">
        <w:t>offres,</w:t>
      </w:r>
      <w:r w:rsidRPr="00DE07F2">
        <w:rPr>
          <w:spacing w:val="7"/>
        </w:rPr>
        <w:t xml:space="preserve"> </w:t>
      </w:r>
      <w:r w:rsidRPr="00DE07F2">
        <w:t>leur</w:t>
      </w:r>
      <w:r w:rsidRPr="00DE07F2">
        <w:rPr>
          <w:spacing w:val="7"/>
        </w:rPr>
        <w:t xml:space="preserve"> </w:t>
      </w:r>
      <w:r w:rsidRPr="00DE07F2">
        <w:t>régularité</w:t>
      </w:r>
      <w:r w:rsidRPr="00DE07F2">
        <w:rPr>
          <w:spacing w:val="7"/>
        </w:rPr>
        <w:t xml:space="preserve"> </w:t>
      </w:r>
      <w:r w:rsidRPr="00DE07F2">
        <w:t>administrative, leurs prix, leurs rabais, et leurs délais ainsi que la composition de la sous- commission d’analyse. Une copie dudit procès-verbal à laquelle</w:t>
      </w:r>
      <w:r w:rsidRPr="00DE07F2">
        <w:rPr>
          <w:spacing w:val="-8"/>
        </w:rPr>
        <w:t xml:space="preserve"> </w:t>
      </w:r>
      <w:r w:rsidRPr="00DE07F2">
        <w:t>est</w:t>
      </w:r>
      <w:r w:rsidRPr="00DE07F2">
        <w:rPr>
          <w:spacing w:val="-8"/>
        </w:rPr>
        <w:t xml:space="preserve"> </w:t>
      </w:r>
      <w:r w:rsidRPr="00DE07F2">
        <w:t>annexée</w:t>
      </w:r>
      <w:r w:rsidRPr="00DE07F2">
        <w:rPr>
          <w:spacing w:val="-8"/>
        </w:rPr>
        <w:t xml:space="preserve"> </w:t>
      </w:r>
      <w:r w:rsidRPr="00DE07F2">
        <w:t>la</w:t>
      </w:r>
      <w:r w:rsidRPr="00DE07F2">
        <w:rPr>
          <w:spacing w:val="-8"/>
        </w:rPr>
        <w:t xml:space="preserve"> </w:t>
      </w:r>
      <w:r w:rsidRPr="00DE07F2">
        <w:t>feuille</w:t>
      </w:r>
      <w:r w:rsidRPr="00DE07F2">
        <w:rPr>
          <w:spacing w:val="-8"/>
        </w:rPr>
        <w:t xml:space="preserve"> </w:t>
      </w:r>
      <w:r w:rsidRPr="00DE07F2">
        <w:t>de</w:t>
      </w:r>
      <w:r w:rsidRPr="00DE07F2">
        <w:rPr>
          <w:spacing w:val="-8"/>
        </w:rPr>
        <w:t xml:space="preserve"> </w:t>
      </w:r>
      <w:r w:rsidRPr="00DE07F2">
        <w:t>présence</w:t>
      </w:r>
      <w:r w:rsidRPr="00DE07F2">
        <w:rPr>
          <w:spacing w:val="-8"/>
        </w:rPr>
        <w:t xml:space="preserve"> </w:t>
      </w:r>
      <w:r w:rsidRPr="00DE07F2">
        <w:t>est remise  à</w:t>
      </w:r>
      <w:r w:rsidRPr="00DE07F2">
        <w:rPr>
          <w:spacing w:val="30"/>
        </w:rPr>
        <w:t xml:space="preserve"> </w:t>
      </w:r>
      <w:r w:rsidRPr="00DE07F2">
        <w:t>tous</w:t>
      </w:r>
      <w:r w:rsidRPr="00DE07F2">
        <w:rPr>
          <w:spacing w:val="30"/>
        </w:rPr>
        <w:t xml:space="preserve"> </w:t>
      </w:r>
      <w:r w:rsidRPr="00DE07F2">
        <w:t>les</w:t>
      </w:r>
      <w:r w:rsidRPr="00DE07F2">
        <w:rPr>
          <w:spacing w:val="30"/>
        </w:rPr>
        <w:t xml:space="preserve"> </w:t>
      </w:r>
      <w:r w:rsidRPr="00DE07F2">
        <w:t>participants</w:t>
      </w:r>
      <w:r w:rsidRPr="00DE07F2">
        <w:rPr>
          <w:spacing w:val="30"/>
        </w:rPr>
        <w:t xml:space="preserve"> </w:t>
      </w:r>
      <w:r w:rsidRPr="00DE07F2">
        <w:t>à</w:t>
      </w:r>
      <w:r w:rsidRPr="00DE07F2">
        <w:rPr>
          <w:spacing w:val="30"/>
        </w:rPr>
        <w:t xml:space="preserve"> </w:t>
      </w:r>
      <w:r w:rsidRPr="00DE07F2">
        <w:t>la</w:t>
      </w:r>
      <w:r w:rsidRPr="00DE07F2">
        <w:rPr>
          <w:spacing w:val="30"/>
        </w:rPr>
        <w:t xml:space="preserve"> </w:t>
      </w:r>
      <w:r w:rsidRPr="00DE07F2">
        <w:t>fin</w:t>
      </w:r>
      <w:r w:rsidRPr="00DE07F2">
        <w:rPr>
          <w:spacing w:val="30"/>
        </w:rPr>
        <w:t xml:space="preserve"> </w:t>
      </w:r>
      <w:r w:rsidRPr="00DE07F2">
        <w:t>de</w:t>
      </w:r>
      <w:r w:rsidRPr="00DE07F2">
        <w:rPr>
          <w:spacing w:val="30"/>
        </w:rPr>
        <w:t xml:space="preserve"> </w:t>
      </w:r>
      <w:r w:rsidRPr="00DE07F2">
        <w:t>la séance.</w:t>
      </w:r>
    </w:p>
    <w:p w:rsidR="008901F2" w:rsidRPr="00DE07F2" w:rsidRDefault="008901F2" w:rsidP="008901F2">
      <w:pPr>
        <w:widowControl w:val="0"/>
        <w:autoSpaceDE w:val="0"/>
        <w:jc w:val="both"/>
      </w:pPr>
      <w:r w:rsidRPr="00DE07F2">
        <w:t>25.6. A la fin</w:t>
      </w:r>
      <w:r w:rsidRPr="00DE07F2">
        <w:rPr>
          <w:spacing w:val="-14"/>
        </w:rPr>
        <w:t xml:space="preserve"> </w:t>
      </w:r>
      <w:r w:rsidRPr="00DE07F2">
        <w:rPr>
          <w:spacing w:val="5"/>
        </w:rPr>
        <w:t>d</w:t>
      </w:r>
      <w:r w:rsidRPr="00DE07F2">
        <w:t xml:space="preserve">e </w:t>
      </w:r>
      <w:r w:rsidRPr="00DE07F2">
        <w:rPr>
          <w:spacing w:val="-14"/>
        </w:rPr>
        <w:t xml:space="preserve"> </w:t>
      </w:r>
      <w:r w:rsidRPr="00DE07F2">
        <w:rPr>
          <w:spacing w:val="5"/>
        </w:rPr>
        <w:t>chaqu</w:t>
      </w:r>
      <w:r w:rsidRPr="00DE07F2">
        <w:t xml:space="preserve">e </w:t>
      </w:r>
      <w:r w:rsidRPr="00DE07F2">
        <w:rPr>
          <w:spacing w:val="-14"/>
        </w:rPr>
        <w:t xml:space="preserve"> </w:t>
      </w:r>
      <w:r w:rsidRPr="00DE07F2">
        <w:rPr>
          <w:spacing w:val="5"/>
        </w:rPr>
        <w:t>séanc</w:t>
      </w:r>
      <w:r w:rsidRPr="00DE07F2">
        <w:t xml:space="preserve">e </w:t>
      </w:r>
      <w:r w:rsidRPr="00DE07F2">
        <w:rPr>
          <w:spacing w:val="-14"/>
        </w:rPr>
        <w:t xml:space="preserve"> </w:t>
      </w:r>
      <w:r w:rsidRPr="00DE07F2">
        <w:rPr>
          <w:spacing w:val="5"/>
        </w:rPr>
        <w:t xml:space="preserve">d’ouverture </w:t>
      </w:r>
      <w:r w:rsidRPr="00DE07F2">
        <w:t>des plis, le président de la commission met immédiatement</w:t>
      </w:r>
      <w:r w:rsidRPr="00DE07F2">
        <w:rPr>
          <w:spacing w:val="12"/>
        </w:rPr>
        <w:t xml:space="preserve"> </w:t>
      </w:r>
      <w:r w:rsidRPr="00DE07F2">
        <w:t>à</w:t>
      </w:r>
      <w:r w:rsidRPr="00DE07F2">
        <w:rPr>
          <w:spacing w:val="12"/>
        </w:rPr>
        <w:t xml:space="preserve"> </w:t>
      </w:r>
      <w:r w:rsidRPr="00DE07F2">
        <w:t>la</w:t>
      </w:r>
      <w:r w:rsidRPr="00DE07F2">
        <w:rPr>
          <w:spacing w:val="12"/>
        </w:rPr>
        <w:t xml:space="preserve"> </w:t>
      </w:r>
      <w:r w:rsidRPr="00DE07F2">
        <w:t>disposition</w:t>
      </w:r>
      <w:r w:rsidRPr="00DE07F2">
        <w:rPr>
          <w:spacing w:val="12"/>
        </w:rPr>
        <w:t xml:space="preserve"> </w:t>
      </w:r>
      <w:r w:rsidRPr="00DE07F2">
        <w:t>du</w:t>
      </w:r>
      <w:r w:rsidRPr="00DE07F2">
        <w:rPr>
          <w:spacing w:val="12"/>
        </w:rPr>
        <w:t xml:space="preserve"> </w:t>
      </w:r>
      <w:r w:rsidRPr="00DE07F2">
        <w:t>point</w:t>
      </w:r>
      <w:r w:rsidRPr="00DE07F2">
        <w:rPr>
          <w:spacing w:val="12"/>
        </w:rPr>
        <w:t xml:space="preserve"> </w:t>
      </w:r>
      <w:r w:rsidRPr="00DE07F2">
        <w:t>focal désigné</w:t>
      </w:r>
      <w:r w:rsidRPr="00DE07F2">
        <w:rPr>
          <w:spacing w:val="5"/>
        </w:rPr>
        <w:t xml:space="preserve"> </w:t>
      </w:r>
      <w:r w:rsidRPr="00DE07F2">
        <w:t>par</w:t>
      </w:r>
      <w:r w:rsidRPr="00DE07F2">
        <w:rPr>
          <w:spacing w:val="5"/>
        </w:rPr>
        <w:t xml:space="preserve"> </w:t>
      </w:r>
      <w:r w:rsidRPr="00DE07F2">
        <w:t>l’organisme chargé de la régulation des Marchés Publics,</w:t>
      </w:r>
      <w:r w:rsidRPr="00DE07F2">
        <w:rPr>
          <w:spacing w:val="5"/>
        </w:rPr>
        <w:t xml:space="preserve"> </w:t>
      </w:r>
      <w:r w:rsidRPr="00DE07F2">
        <w:t>une</w:t>
      </w:r>
      <w:r w:rsidRPr="00DE07F2">
        <w:rPr>
          <w:spacing w:val="5"/>
        </w:rPr>
        <w:t xml:space="preserve"> </w:t>
      </w:r>
      <w:r w:rsidRPr="00DE07F2">
        <w:t>copie</w:t>
      </w:r>
      <w:r w:rsidRPr="00DE07F2">
        <w:rPr>
          <w:spacing w:val="5"/>
        </w:rPr>
        <w:t xml:space="preserve"> </w:t>
      </w:r>
      <w:r w:rsidRPr="00DE07F2">
        <w:t>paraphée</w:t>
      </w:r>
      <w:r w:rsidRPr="00DE07F2">
        <w:rPr>
          <w:spacing w:val="5"/>
        </w:rPr>
        <w:t xml:space="preserve"> </w:t>
      </w:r>
      <w:r w:rsidRPr="00DE07F2">
        <w:t>des offres</w:t>
      </w:r>
      <w:r w:rsidRPr="00DE07F2">
        <w:rPr>
          <w:spacing w:val="6"/>
        </w:rPr>
        <w:t xml:space="preserve"> </w:t>
      </w:r>
      <w:r w:rsidRPr="00DE07F2">
        <w:t>des</w:t>
      </w:r>
      <w:r w:rsidRPr="00DE07F2">
        <w:rPr>
          <w:spacing w:val="6"/>
        </w:rPr>
        <w:t xml:space="preserve"> </w:t>
      </w:r>
      <w:r w:rsidRPr="00DE07F2">
        <w:t>soumissionnaires.</w:t>
      </w:r>
    </w:p>
    <w:p w:rsidR="008901F2" w:rsidRPr="00DE07F2" w:rsidRDefault="008901F2" w:rsidP="008901F2">
      <w:pPr>
        <w:widowControl w:val="0"/>
        <w:autoSpaceDE w:val="0"/>
        <w:jc w:val="both"/>
      </w:pPr>
      <w:r w:rsidRPr="00DE07F2">
        <w:t>25.7. En</w:t>
      </w:r>
      <w:r w:rsidRPr="00DE07F2">
        <w:rPr>
          <w:spacing w:val="11"/>
        </w:rPr>
        <w:t xml:space="preserve"> </w:t>
      </w:r>
      <w:r w:rsidRPr="00DE07F2">
        <w:t>cas</w:t>
      </w:r>
      <w:r w:rsidRPr="00DE07F2">
        <w:rPr>
          <w:spacing w:val="11"/>
        </w:rPr>
        <w:t xml:space="preserve"> </w:t>
      </w:r>
      <w:r w:rsidRPr="00DE07F2">
        <w:t>de</w:t>
      </w:r>
      <w:r w:rsidRPr="00DE07F2">
        <w:rPr>
          <w:spacing w:val="11"/>
        </w:rPr>
        <w:t xml:space="preserve"> </w:t>
      </w:r>
      <w:r w:rsidRPr="00DE07F2">
        <w:t>recours,</w:t>
      </w:r>
      <w:r w:rsidRPr="00DE07F2">
        <w:rPr>
          <w:spacing w:val="11"/>
        </w:rPr>
        <w:t xml:space="preserve"> </w:t>
      </w:r>
      <w:r w:rsidRPr="00DE07F2">
        <w:t>tel</w:t>
      </w:r>
      <w:r w:rsidRPr="00DE07F2">
        <w:rPr>
          <w:spacing w:val="11"/>
        </w:rPr>
        <w:t xml:space="preserve"> </w:t>
      </w:r>
      <w:r w:rsidRPr="00DE07F2">
        <w:t>que</w:t>
      </w:r>
      <w:r w:rsidRPr="00DE07F2">
        <w:rPr>
          <w:spacing w:val="11"/>
        </w:rPr>
        <w:t xml:space="preserve"> </w:t>
      </w:r>
      <w:r w:rsidRPr="00DE07F2">
        <w:t>prévu</w:t>
      </w:r>
      <w:r w:rsidRPr="00DE07F2">
        <w:rPr>
          <w:spacing w:val="11"/>
        </w:rPr>
        <w:t xml:space="preserve"> </w:t>
      </w:r>
      <w:r w:rsidRPr="00DE07F2">
        <w:t>par</w:t>
      </w:r>
      <w:r w:rsidRPr="00DE07F2">
        <w:rPr>
          <w:spacing w:val="11"/>
        </w:rPr>
        <w:t xml:space="preserve"> </w:t>
      </w:r>
      <w:r w:rsidRPr="00DE07F2">
        <w:t>le</w:t>
      </w:r>
      <w:r w:rsidRPr="00DE07F2">
        <w:rPr>
          <w:spacing w:val="11"/>
        </w:rPr>
        <w:t xml:space="preserve"> </w:t>
      </w:r>
      <w:r w:rsidRPr="00DE07F2">
        <w:t>Code des Marchés Publics, il doit être adressé au Ministre Délégué à la Présidence chargée des Marchés Publics avec copies</w:t>
      </w:r>
      <w:r w:rsidRPr="00DE07F2">
        <w:rPr>
          <w:spacing w:val="26"/>
        </w:rPr>
        <w:t xml:space="preserve"> </w:t>
      </w:r>
      <w:r w:rsidRPr="00DE07F2">
        <w:t>à</w:t>
      </w:r>
      <w:r w:rsidRPr="00DE07F2">
        <w:rPr>
          <w:spacing w:val="26"/>
        </w:rPr>
        <w:t xml:space="preserve"> </w:t>
      </w:r>
      <w:r w:rsidRPr="00DE07F2">
        <w:t>l’organisme</w:t>
      </w:r>
      <w:r w:rsidRPr="00DE07F2">
        <w:rPr>
          <w:spacing w:val="26"/>
        </w:rPr>
        <w:t xml:space="preserve"> </w:t>
      </w:r>
      <w:r w:rsidRPr="00DE07F2">
        <w:t>chargé</w:t>
      </w:r>
      <w:r w:rsidRPr="00DE07F2">
        <w:rPr>
          <w:spacing w:val="26"/>
        </w:rPr>
        <w:t xml:space="preserve"> </w:t>
      </w:r>
      <w:r w:rsidRPr="00DE07F2">
        <w:t>de</w:t>
      </w:r>
      <w:r w:rsidRPr="00DE07F2">
        <w:rPr>
          <w:spacing w:val="26"/>
        </w:rPr>
        <w:t xml:space="preserve"> </w:t>
      </w:r>
      <w:r w:rsidRPr="00DE07F2">
        <w:t>la</w:t>
      </w:r>
      <w:r w:rsidRPr="00DE07F2">
        <w:rPr>
          <w:spacing w:val="26"/>
        </w:rPr>
        <w:t xml:space="preserve"> </w:t>
      </w:r>
      <w:r w:rsidRPr="00DE07F2">
        <w:t>régulation des</w:t>
      </w:r>
      <w:r w:rsidRPr="00DE07F2">
        <w:rPr>
          <w:spacing w:val="24"/>
        </w:rPr>
        <w:t xml:space="preserve"> </w:t>
      </w:r>
      <w:r w:rsidRPr="00DE07F2">
        <w:t>Marchés</w:t>
      </w:r>
      <w:r w:rsidRPr="00DE07F2">
        <w:rPr>
          <w:spacing w:val="24"/>
        </w:rPr>
        <w:t xml:space="preserve"> </w:t>
      </w:r>
      <w:r w:rsidRPr="00DE07F2">
        <w:t>Publics</w:t>
      </w:r>
      <w:r w:rsidRPr="00DE07F2">
        <w:rPr>
          <w:spacing w:val="24"/>
        </w:rPr>
        <w:t xml:space="preserve"> </w:t>
      </w:r>
      <w:r w:rsidRPr="00DE07F2">
        <w:t>et au Chef de structure auprès de laquelle est placée la commission concernée.</w:t>
      </w:r>
    </w:p>
    <w:p w:rsidR="008901F2" w:rsidRPr="00DE07F2" w:rsidRDefault="008901F2" w:rsidP="008901F2">
      <w:pPr>
        <w:widowControl w:val="0"/>
        <w:autoSpaceDE w:val="0"/>
        <w:jc w:val="both"/>
      </w:pPr>
      <w:r w:rsidRPr="00DE07F2">
        <w:t>Il</w:t>
      </w:r>
      <w:r w:rsidRPr="00DE07F2">
        <w:rPr>
          <w:spacing w:val="9"/>
        </w:rPr>
        <w:t xml:space="preserve"> </w:t>
      </w:r>
      <w:r w:rsidRPr="00DE07F2">
        <w:t>doit</w:t>
      </w:r>
      <w:r w:rsidRPr="00DE07F2">
        <w:rPr>
          <w:spacing w:val="9"/>
        </w:rPr>
        <w:t xml:space="preserve"> </w:t>
      </w:r>
      <w:r w:rsidRPr="00DE07F2">
        <w:t>parvenir</w:t>
      </w:r>
      <w:r w:rsidRPr="00DE07F2">
        <w:rPr>
          <w:spacing w:val="9"/>
        </w:rPr>
        <w:t xml:space="preserve"> </w:t>
      </w:r>
      <w:r w:rsidRPr="00DE07F2">
        <w:t>dans</w:t>
      </w:r>
      <w:r w:rsidRPr="00DE07F2">
        <w:rPr>
          <w:spacing w:val="9"/>
        </w:rPr>
        <w:t xml:space="preserve"> </w:t>
      </w:r>
      <w:r w:rsidRPr="00DE07F2">
        <w:t>un</w:t>
      </w:r>
      <w:r w:rsidRPr="00DE07F2">
        <w:rPr>
          <w:spacing w:val="9"/>
        </w:rPr>
        <w:t xml:space="preserve"> </w:t>
      </w:r>
      <w:r w:rsidRPr="00DE07F2">
        <w:t>délai</w:t>
      </w:r>
      <w:r w:rsidRPr="00DE07F2">
        <w:rPr>
          <w:spacing w:val="9"/>
        </w:rPr>
        <w:t xml:space="preserve"> </w:t>
      </w:r>
      <w:r w:rsidRPr="00DE07F2">
        <w:t>maximum</w:t>
      </w:r>
      <w:r w:rsidRPr="00DE07F2">
        <w:rPr>
          <w:spacing w:val="9"/>
        </w:rPr>
        <w:t xml:space="preserve"> </w:t>
      </w:r>
      <w:r w:rsidRPr="00DE07F2">
        <w:t>de</w:t>
      </w:r>
      <w:r w:rsidRPr="00DE07F2">
        <w:rPr>
          <w:spacing w:val="9"/>
        </w:rPr>
        <w:t xml:space="preserve"> </w:t>
      </w:r>
      <w:r w:rsidRPr="00DE07F2">
        <w:t>trois</w:t>
      </w:r>
      <w:r w:rsidRPr="00DE07F2">
        <w:rPr>
          <w:spacing w:val="9"/>
        </w:rPr>
        <w:t xml:space="preserve"> </w:t>
      </w:r>
      <w:r w:rsidRPr="00DE07F2">
        <w:t>(03) jours ouvrables après l’ouverture des plis, sous la forme</w:t>
      </w:r>
      <w:r w:rsidRPr="00DE07F2">
        <w:rPr>
          <w:spacing w:val="-2"/>
        </w:rPr>
        <w:t xml:space="preserve"> </w:t>
      </w:r>
      <w:r w:rsidRPr="00DE07F2">
        <w:t>d’une</w:t>
      </w:r>
      <w:r w:rsidRPr="00DE07F2">
        <w:rPr>
          <w:spacing w:val="-2"/>
        </w:rPr>
        <w:t xml:space="preserve"> </w:t>
      </w:r>
      <w:r w:rsidRPr="00DE07F2">
        <w:t>lettre</w:t>
      </w:r>
      <w:r w:rsidRPr="00DE07F2">
        <w:rPr>
          <w:spacing w:val="-2"/>
        </w:rPr>
        <w:t xml:space="preserve"> </w:t>
      </w:r>
      <w:r w:rsidRPr="00DE07F2">
        <w:t>à</w:t>
      </w:r>
      <w:r w:rsidRPr="00DE07F2">
        <w:rPr>
          <w:spacing w:val="-2"/>
        </w:rPr>
        <w:t xml:space="preserve"> </w:t>
      </w:r>
      <w:r w:rsidRPr="00DE07F2">
        <w:t>laquelle</w:t>
      </w:r>
      <w:r w:rsidRPr="00DE07F2">
        <w:rPr>
          <w:spacing w:val="-2"/>
        </w:rPr>
        <w:t xml:space="preserve"> </w:t>
      </w:r>
      <w:r w:rsidRPr="00DE07F2">
        <w:t>est</w:t>
      </w:r>
      <w:r w:rsidRPr="00DE07F2">
        <w:rPr>
          <w:spacing w:val="-2"/>
        </w:rPr>
        <w:t xml:space="preserve"> </w:t>
      </w:r>
      <w:r w:rsidRPr="00DE07F2">
        <w:t>obligatoirement</w:t>
      </w:r>
      <w:r w:rsidRPr="00DE07F2">
        <w:rPr>
          <w:spacing w:val="-2"/>
        </w:rPr>
        <w:t xml:space="preserve"> </w:t>
      </w:r>
      <w:r w:rsidRPr="00DE07F2">
        <w:t>joint un</w:t>
      </w:r>
      <w:r w:rsidRPr="00DE07F2">
        <w:rPr>
          <w:spacing w:val="11"/>
        </w:rPr>
        <w:t xml:space="preserve"> </w:t>
      </w:r>
      <w:r w:rsidRPr="00DE07F2">
        <w:t>feuillet</w:t>
      </w:r>
      <w:r w:rsidRPr="00DE07F2">
        <w:rPr>
          <w:spacing w:val="11"/>
        </w:rPr>
        <w:t xml:space="preserve"> </w:t>
      </w:r>
      <w:r w:rsidRPr="00DE07F2">
        <w:t>de</w:t>
      </w:r>
      <w:r w:rsidRPr="00DE07F2">
        <w:rPr>
          <w:spacing w:val="11"/>
        </w:rPr>
        <w:t xml:space="preserve"> </w:t>
      </w:r>
      <w:r w:rsidRPr="00DE07F2">
        <w:t>la</w:t>
      </w:r>
      <w:r w:rsidRPr="00DE07F2">
        <w:rPr>
          <w:spacing w:val="11"/>
        </w:rPr>
        <w:t xml:space="preserve"> </w:t>
      </w:r>
      <w:r w:rsidRPr="00DE07F2">
        <w:t>fiche</w:t>
      </w:r>
      <w:r w:rsidRPr="00DE07F2">
        <w:rPr>
          <w:spacing w:val="11"/>
        </w:rPr>
        <w:t xml:space="preserve"> </w:t>
      </w:r>
      <w:r w:rsidRPr="00DE07F2">
        <w:t>de</w:t>
      </w:r>
      <w:r w:rsidRPr="00DE07F2">
        <w:rPr>
          <w:spacing w:val="11"/>
        </w:rPr>
        <w:t xml:space="preserve"> </w:t>
      </w:r>
      <w:r w:rsidRPr="00DE07F2">
        <w:t>recours</w:t>
      </w:r>
      <w:r w:rsidRPr="00DE07F2">
        <w:rPr>
          <w:spacing w:val="11"/>
        </w:rPr>
        <w:t xml:space="preserve"> </w:t>
      </w:r>
      <w:r w:rsidRPr="00DE07F2">
        <w:t>dûment</w:t>
      </w:r>
      <w:r w:rsidRPr="00DE07F2">
        <w:rPr>
          <w:spacing w:val="11"/>
        </w:rPr>
        <w:t xml:space="preserve"> </w:t>
      </w:r>
      <w:r w:rsidRPr="00DE07F2">
        <w:t>signée</w:t>
      </w:r>
      <w:r w:rsidRPr="00DE07F2">
        <w:rPr>
          <w:spacing w:val="11"/>
        </w:rPr>
        <w:t xml:space="preserve"> </w:t>
      </w:r>
      <w:r w:rsidRPr="00DE07F2">
        <w:t>par le</w:t>
      </w:r>
      <w:r w:rsidRPr="00DE07F2">
        <w:rPr>
          <w:spacing w:val="3"/>
        </w:rPr>
        <w:t xml:space="preserve"> </w:t>
      </w:r>
      <w:r w:rsidRPr="00DE07F2">
        <w:t>requérant</w:t>
      </w:r>
      <w:r w:rsidRPr="00DE07F2">
        <w:rPr>
          <w:spacing w:val="3"/>
        </w:rPr>
        <w:t xml:space="preserve"> </w:t>
      </w:r>
      <w:r w:rsidRPr="00DE07F2">
        <w:t>et, éventuellement,</w:t>
      </w:r>
      <w:r w:rsidRPr="00DE07F2">
        <w:rPr>
          <w:spacing w:val="3"/>
        </w:rPr>
        <w:t xml:space="preserve"> </w:t>
      </w:r>
      <w:r w:rsidRPr="00DE07F2">
        <w:t>par</w:t>
      </w:r>
      <w:r w:rsidRPr="00DE07F2">
        <w:rPr>
          <w:spacing w:val="3"/>
        </w:rPr>
        <w:t xml:space="preserve"> </w:t>
      </w:r>
      <w:r w:rsidRPr="00DE07F2">
        <w:t>le</w:t>
      </w:r>
      <w:r w:rsidRPr="00DE07F2">
        <w:rPr>
          <w:spacing w:val="3"/>
        </w:rPr>
        <w:t xml:space="preserve"> </w:t>
      </w:r>
      <w:r w:rsidRPr="00DE07F2">
        <w:t>Président</w:t>
      </w:r>
      <w:r w:rsidRPr="00DE07F2">
        <w:rPr>
          <w:spacing w:val="3"/>
        </w:rPr>
        <w:t xml:space="preserve"> </w:t>
      </w:r>
      <w:r w:rsidRPr="00DE07F2">
        <w:t>de la</w:t>
      </w:r>
      <w:r w:rsidRPr="00DE07F2">
        <w:rPr>
          <w:spacing w:val="6"/>
        </w:rPr>
        <w:t xml:space="preserve"> </w:t>
      </w:r>
      <w:r w:rsidRPr="00DE07F2">
        <w:t>Commission</w:t>
      </w:r>
      <w:r w:rsidRPr="00DE07F2">
        <w:rPr>
          <w:spacing w:val="6"/>
        </w:rPr>
        <w:t xml:space="preserve"> </w:t>
      </w:r>
      <w:r w:rsidRPr="00DE07F2">
        <w:t>de</w:t>
      </w:r>
      <w:r w:rsidRPr="00DE07F2">
        <w:rPr>
          <w:spacing w:val="6"/>
        </w:rPr>
        <w:t xml:space="preserve"> </w:t>
      </w:r>
      <w:r w:rsidRPr="00DE07F2">
        <w:t>Passation</w:t>
      </w:r>
      <w:r w:rsidRPr="00DE07F2">
        <w:rPr>
          <w:spacing w:val="6"/>
        </w:rPr>
        <w:t xml:space="preserve"> </w:t>
      </w:r>
      <w:r w:rsidRPr="00DE07F2">
        <w:t>des</w:t>
      </w:r>
      <w:r w:rsidRPr="00DE07F2">
        <w:rPr>
          <w:spacing w:val="6"/>
        </w:rPr>
        <w:t xml:space="preserve"> </w:t>
      </w:r>
      <w:r w:rsidRPr="00DE07F2">
        <w:t>marchés.</w:t>
      </w:r>
    </w:p>
    <w:p w:rsidR="008901F2" w:rsidRPr="00DE07F2" w:rsidRDefault="008901F2" w:rsidP="008901F2">
      <w:pPr>
        <w:widowControl w:val="0"/>
        <w:autoSpaceDE w:val="0"/>
        <w:jc w:val="both"/>
      </w:pPr>
      <w:r w:rsidRPr="00DE07F2">
        <w:t>L’Observateur Indépendant annexe à son rapport, le</w:t>
      </w:r>
      <w:r w:rsidRPr="00DE07F2">
        <w:rPr>
          <w:spacing w:val="30"/>
        </w:rPr>
        <w:t xml:space="preserve"> </w:t>
      </w:r>
      <w:r w:rsidRPr="00DE07F2">
        <w:t>feuillet</w:t>
      </w:r>
      <w:r w:rsidRPr="00DE07F2">
        <w:rPr>
          <w:spacing w:val="30"/>
        </w:rPr>
        <w:t xml:space="preserve"> </w:t>
      </w:r>
      <w:r w:rsidRPr="00DE07F2">
        <w:t>qui</w:t>
      </w:r>
      <w:r w:rsidRPr="00DE07F2">
        <w:rPr>
          <w:spacing w:val="30"/>
        </w:rPr>
        <w:t xml:space="preserve"> </w:t>
      </w:r>
      <w:r w:rsidRPr="00DE07F2">
        <w:t>lui</w:t>
      </w:r>
      <w:r w:rsidRPr="00DE07F2">
        <w:rPr>
          <w:spacing w:val="30"/>
        </w:rPr>
        <w:t xml:space="preserve"> </w:t>
      </w:r>
      <w:r w:rsidRPr="00DE07F2">
        <w:t>a</w:t>
      </w:r>
      <w:r w:rsidRPr="00DE07F2">
        <w:rPr>
          <w:spacing w:val="30"/>
        </w:rPr>
        <w:t xml:space="preserve"> </w:t>
      </w:r>
      <w:r w:rsidRPr="00DE07F2">
        <w:t>été</w:t>
      </w:r>
      <w:r w:rsidRPr="00DE07F2">
        <w:rPr>
          <w:spacing w:val="30"/>
        </w:rPr>
        <w:t xml:space="preserve"> </w:t>
      </w:r>
      <w:r w:rsidRPr="00DE07F2">
        <w:t>remis,</w:t>
      </w:r>
      <w:r w:rsidRPr="00DE07F2">
        <w:rPr>
          <w:spacing w:val="30"/>
        </w:rPr>
        <w:t xml:space="preserve"> </w:t>
      </w:r>
      <w:r w:rsidRPr="00DE07F2">
        <w:t>assorti</w:t>
      </w:r>
      <w:r w:rsidRPr="00DE07F2">
        <w:rPr>
          <w:spacing w:val="30"/>
        </w:rPr>
        <w:t xml:space="preserve"> </w:t>
      </w:r>
      <w:r w:rsidRPr="00DE07F2">
        <w:t>des</w:t>
      </w:r>
      <w:r w:rsidRPr="00DE07F2">
        <w:rPr>
          <w:spacing w:val="30"/>
        </w:rPr>
        <w:t xml:space="preserve"> </w:t>
      </w:r>
      <w:r w:rsidRPr="00DE07F2">
        <w:t>commentaires</w:t>
      </w:r>
      <w:r w:rsidRPr="00DE07F2">
        <w:rPr>
          <w:spacing w:val="6"/>
        </w:rPr>
        <w:t xml:space="preserve"> </w:t>
      </w:r>
      <w:r w:rsidRPr="00DE07F2">
        <w:t>ou</w:t>
      </w:r>
      <w:r w:rsidRPr="00DE07F2">
        <w:rPr>
          <w:spacing w:val="6"/>
        </w:rPr>
        <w:t xml:space="preserve"> </w:t>
      </w:r>
      <w:r w:rsidRPr="00DE07F2">
        <w:t>des</w:t>
      </w:r>
      <w:r w:rsidRPr="00DE07F2">
        <w:rPr>
          <w:spacing w:val="6"/>
        </w:rPr>
        <w:t xml:space="preserve"> </w:t>
      </w:r>
      <w:r w:rsidRPr="00DE07F2">
        <w:t>observations</w:t>
      </w:r>
      <w:r w:rsidRPr="00DE07F2">
        <w:rPr>
          <w:spacing w:val="6"/>
        </w:rPr>
        <w:t xml:space="preserve"> </w:t>
      </w:r>
      <w:r w:rsidRPr="00DE07F2">
        <w:t>y</w:t>
      </w:r>
      <w:r w:rsidRPr="00DE07F2">
        <w:rPr>
          <w:spacing w:val="6"/>
        </w:rPr>
        <w:t xml:space="preserve"> </w:t>
      </w:r>
      <w:r w:rsidRPr="00DE07F2">
        <w:t>afférents.</w:t>
      </w:r>
    </w:p>
    <w:p w:rsidR="008901F2" w:rsidRPr="00DE07F2" w:rsidRDefault="008901F2" w:rsidP="008901F2">
      <w:pPr>
        <w:widowControl w:val="0"/>
        <w:autoSpaceDE w:val="0"/>
        <w:jc w:val="both"/>
      </w:pPr>
      <w:r w:rsidRPr="00DE07F2">
        <w:rPr>
          <w:b/>
          <w:bCs/>
          <w:w w:val="98"/>
        </w:rPr>
        <w:t>Article</w:t>
      </w:r>
      <w:r w:rsidRPr="00DE07F2">
        <w:rPr>
          <w:b/>
          <w:bCs/>
          <w:spacing w:val="-2"/>
        </w:rPr>
        <w:t xml:space="preserve"> </w:t>
      </w:r>
      <w:r w:rsidRPr="00DE07F2">
        <w:rPr>
          <w:b/>
          <w:bCs/>
          <w:w w:val="98"/>
        </w:rPr>
        <w:t>26</w:t>
      </w:r>
      <w:r w:rsidRPr="00DE07F2">
        <w:rPr>
          <w:b/>
          <w:bCs/>
          <w:spacing w:val="-2"/>
        </w:rPr>
        <w:t xml:space="preserve"> </w:t>
      </w:r>
      <w:r w:rsidRPr="00DE07F2">
        <w:rPr>
          <w:b/>
          <w:bCs/>
          <w:w w:val="98"/>
        </w:rPr>
        <w:t>:</w:t>
      </w:r>
      <w:r w:rsidRPr="00DE07F2">
        <w:rPr>
          <w:b/>
          <w:bCs/>
          <w:spacing w:val="-2"/>
        </w:rPr>
        <w:t xml:space="preserve"> </w:t>
      </w:r>
      <w:r w:rsidRPr="00DE07F2">
        <w:rPr>
          <w:b/>
          <w:bCs/>
          <w:w w:val="98"/>
        </w:rPr>
        <w:t>Caractère</w:t>
      </w:r>
      <w:r w:rsidRPr="00DE07F2">
        <w:rPr>
          <w:b/>
          <w:bCs/>
          <w:spacing w:val="-2"/>
        </w:rPr>
        <w:t xml:space="preserve"> </w:t>
      </w:r>
      <w:r w:rsidRPr="00DE07F2">
        <w:rPr>
          <w:b/>
          <w:bCs/>
          <w:w w:val="98"/>
        </w:rPr>
        <w:t>confidentiel</w:t>
      </w:r>
      <w:r w:rsidRPr="00DE07F2">
        <w:rPr>
          <w:b/>
          <w:bCs/>
          <w:spacing w:val="-2"/>
        </w:rPr>
        <w:t xml:space="preserve"> </w:t>
      </w:r>
      <w:r w:rsidRPr="00DE07F2">
        <w:rPr>
          <w:b/>
          <w:bCs/>
          <w:w w:val="98"/>
        </w:rPr>
        <w:t>de</w:t>
      </w:r>
      <w:r w:rsidRPr="00DE07F2">
        <w:rPr>
          <w:b/>
          <w:bCs/>
          <w:spacing w:val="-2"/>
        </w:rPr>
        <w:t xml:space="preserve"> </w:t>
      </w:r>
      <w:r w:rsidRPr="00DE07F2">
        <w:rPr>
          <w:b/>
          <w:bCs/>
          <w:w w:val="98"/>
        </w:rPr>
        <w:t>la</w:t>
      </w:r>
      <w:r w:rsidRPr="00DE07F2">
        <w:rPr>
          <w:b/>
          <w:bCs/>
          <w:spacing w:val="-2"/>
        </w:rPr>
        <w:t xml:space="preserve"> </w:t>
      </w:r>
      <w:r w:rsidRPr="00DE07F2">
        <w:rPr>
          <w:b/>
          <w:bCs/>
          <w:w w:val="98"/>
        </w:rPr>
        <w:t>procédure</w:t>
      </w:r>
    </w:p>
    <w:p w:rsidR="008901F2" w:rsidRPr="00DE07F2" w:rsidRDefault="008901F2" w:rsidP="008901F2">
      <w:pPr>
        <w:widowControl w:val="0"/>
        <w:autoSpaceDE w:val="0"/>
        <w:jc w:val="both"/>
      </w:pPr>
      <w:r w:rsidRPr="00DE07F2">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8901F2" w:rsidRPr="00DE07F2" w:rsidRDefault="008901F2" w:rsidP="008901F2">
      <w:pPr>
        <w:widowControl w:val="0"/>
        <w:autoSpaceDE w:val="0"/>
        <w:jc w:val="both"/>
      </w:pPr>
      <w:r w:rsidRPr="00DE07F2">
        <w:t>26.2. Toute tentative faite par un soumissionnaire pour influencer la Commission de Passation des Marchés ou la Sous-commission d’Analyse dans l’évaluation des offres ou l’Autorité Contractante dans la décision d’attribution peut entraîner le rejet de son offre.</w:t>
      </w:r>
    </w:p>
    <w:p w:rsidR="008901F2" w:rsidRPr="00DE07F2" w:rsidRDefault="008901F2" w:rsidP="008901F2">
      <w:pPr>
        <w:widowControl w:val="0"/>
        <w:autoSpaceDE w:val="0"/>
        <w:jc w:val="both"/>
      </w:pPr>
      <w:r w:rsidRPr="00DE07F2">
        <w:t>26.3. Nonobstant</w:t>
      </w:r>
      <w:r w:rsidRPr="00DE07F2">
        <w:rPr>
          <w:spacing w:val="25"/>
        </w:rPr>
        <w:t xml:space="preserve"> </w:t>
      </w:r>
      <w:r w:rsidRPr="00DE07F2">
        <w:t>les</w:t>
      </w:r>
      <w:r w:rsidRPr="00DE07F2">
        <w:rPr>
          <w:spacing w:val="25"/>
        </w:rPr>
        <w:t xml:space="preserve"> </w:t>
      </w:r>
      <w:r w:rsidRPr="00DE07F2">
        <w:t>dispositions</w:t>
      </w:r>
      <w:r w:rsidRPr="00DE07F2">
        <w:rPr>
          <w:spacing w:val="25"/>
        </w:rPr>
        <w:t xml:space="preserve"> </w:t>
      </w:r>
      <w:r w:rsidRPr="00DE07F2">
        <w:t>de</w:t>
      </w:r>
      <w:r w:rsidRPr="00DE07F2">
        <w:rPr>
          <w:spacing w:val="25"/>
        </w:rPr>
        <w:t xml:space="preserve"> </w:t>
      </w:r>
      <w:r w:rsidRPr="00DE07F2">
        <w:t>l’alinéa</w:t>
      </w:r>
      <w:r w:rsidRPr="00DE07F2">
        <w:rPr>
          <w:spacing w:val="25"/>
        </w:rPr>
        <w:t xml:space="preserve"> </w:t>
      </w:r>
      <w:r w:rsidRPr="00DE07F2">
        <w:t xml:space="preserve">26.2, entre l’ouverture des plis et l’attribution du </w:t>
      </w:r>
      <w:r w:rsidRPr="00DE07F2">
        <w:rPr>
          <w:spacing w:val="5"/>
        </w:rPr>
        <w:t>marché</w:t>
      </w:r>
      <w:r w:rsidRPr="00DE07F2">
        <w:t>,</w:t>
      </w:r>
      <w:r w:rsidRPr="00DE07F2">
        <w:rPr>
          <w:spacing w:val="-23"/>
        </w:rPr>
        <w:t xml:space="preserve"> </w:t>
      </w:r>
      <w:r w:rsidRPr="00DE07F2">
        <w:rPr>
          <w:spacing w:val="5"/>
        </w:rPr>
        <w:t>s</w:t>
      </w:r>
      <w:r w:rsidRPr="00DE07F2">
        <w:t>i</w:t>
      </w:r>
      <w:r w:rsidRPr="00DE07F2">
        <w:rPr>
          <w:spacing w:val="-23"/>
        </w:rPr>
        <w:t xml:space="preserve"> </w:t>
      </w:r>
      <w:r w:rsidRPr="00DE07F2">
        <w:rPr>
          <w:spacing w:val="5"/>
        </w:rPr>
        <w:t>u</w:t>
      </w:r>
      <w:r w:rsidRPr="00DE07F2">
        <w:t>n</w:t>
      </w:r>
      <w:r w:rsidRPr="00DE07F2">
        <w:rPr>
          <w:spacing w:val="-23"/>
        </w:rPr>
        <w:t xml:space="preserve"> </w:t>
      </w:r>
      <w:r w:rsidRPr="00DE07F2">
        <w:rPr>
          <w:spacing w:val="5"/>
        </w:rPr>
        <w:t>soumissionnair</w:t>
      </w:r>
      <w:r w:rsidRPr="00DE07F2">
        <w:t xml:space="preserve">e </w:t>
      </w:r>
      <w:r w:rsidRPr="00DE07F2">
        <w:rPr>
          <w:spacing w:val="-23"/>
        </w:rPr>
        <w:t xml:space="preserve"> </w:t>
      </w:r>
      <w:r w:rsidRPr="00DE07F2">
        <w:rPr>
          <w:spacing w:val="5"/>
        </w:rPr>
        <w:t xml:space="preserve">souhaite </w:t>
      </w:r>
      <w:r w:rsidRPr="00DE07F2">
        <w:t>entrer en contact avec l’Autorité Contractante pour</w:t>
      </w:r>
      <w:r w:rsidRPr="00DE07F2">
        <w:rPr>
          <w:spacing w:val="-7"/>
        </w:rPr>
        <w:t xml:space="preserve"> </w:t>
      </w:r>
      <w:r w:rsidRPr="00DE07F2">
        <w:t>des</w:t>
      </w:r>
      <w:r w:rsidRPr="00DE07F2">
        <w:rPr>
          <w:spacing w:val="-7"/>
        </w:rPr>
        <w:t xml:space="preserve"> </w:t>
      </w:r>
      <w:r w:rsidRPr="00DE07F2">
        <w:t>motifs</w:t>
      </w:r>
      <w:r w:rsidRPr="00DE07F2">
        <w:rPr>
          <w:spacing w:val="-7"/>
        </w:rPr>
        <w:t xml:space="preserve"> </w:t>
      </w:r>
      <w:r w:rsidRPr="00DE07F2">
        <w:t>ayant</w:t>
      </w:r>
      <w:r w:rsidRPr="00DE07F2">
        <w:rPr>
          <w:spacing w:val="-7"/>
        </w:rPr>
        <w:t xml:space="preserve"> </w:t>
      </w:r>
      <w:r w:rsidRPr="00DE07F2">
        <w:t>trait</w:t>
      </w:r>
      <w:r w:rsidRPr="00DE07F2">
        <w:rPr>
          <w:spacing w:val="-7"/>
        </w:rPr>
        <w:t xml:space="preserve"> </w:t>
      </w:r>
      <w:r w:rsidRPr="00DE07F2">
        <w:t>à</w:t>
      </w:r>
      <w:r w:rsidRPr="00DE07F2">
        <w:rPr>
          <w:spacing w:val="-7"/>
        </w:rPr>
        <w:t xml:space="preserve"> </w:t>
      </w:r>
      <w:r w:rsidRPr="00DE07F2">
        <w:t>son</w:t>
      </w:r>
      <w:r w:rsidRPr="00DE07F2">
        <w:rPr>
          <w:spacing w:val="-7"/>
        </w:rPr>
        <w:t xml:space="preserve"> </w:t>
      </w:r>
      <w:r w:rsidRPr="00DE07F2">
        <w:t>offre,</w:t>
      </w:r>
      <w:r w:rsidRPr="00DE07F2">
        <w:rPr>
          <w:spacing w:val="-7"/>
        </w:rPr>
        <w:t xml:space="preserve"> </w:t>
      </w:r>
      <w:r w:rsidRPr="00DE07F2">
        <w:t>il</w:t>
      </w:r>
      <w:r w:rsidRPr="00DE07F2">
        <w:rPr>
          <w:spacing w:val="-7"/>
        </w:rPr>
        <w:t xml:space="preserve"> </w:t>
      </w:r>
      <w:r w:rsidRPr="00DE07F2">
        <w:t>devra le</w:t>
      </w:r>
      <w:r w:rsidRPr="00DE07F2">
        <w:rPr>
          <w:spacing w:val="6"/>
        </w:rPr>
        <w:t xml:space="preserve"> </w:t>
      </w:r>
      <w:r w:rsidRPr="00DE07F2">
        <w:t>faire</w:t>
      </w:r>
      <w:r w:rsidRPr="00DE07F2">
        <w:rPr>
          <w:spacing w:val="6"/>
        </w:rPr>
        <w:t xml:space="preserve"> </w:t>
      </w:r>
      <w:r w:rsidRPr="00DE07F2">
        <w:t>par</w:t>
      </w:r>
      <w:r w:rsidRPr="00DE07F2">
        <w:rPr>
          <w:spacing w:val="6"/>
        </w:rPr>
        <w:t xml:space="preserve"> </w:t>
      </w:r>
      <w:r w:rsidRPr="00DE07F2">
        <w:t>écrit.</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27</w:t>
      </w:r>
      <w:r w:rsidRPr="00DE07F2">
        <w:rPr>
          <w:b/>
          <w:bCs/>
          <w:spacing w:val="6"/>
        </w:rPr>
        <w:t xml:space="preserve"> </w:t>
      </w:r>
      <w:r w:rsidRPr="00DE07F2">
        <w:rPr>
          <w:b/>
          <w:bCs/>
        </w:rPr>
        <w:t>: Eclaircissements sur les offres et contacts</w:t>
      </w:r>
      <w:r w:rsidRPr="00DE07F2">
        <w:rPr>
          <w:b/>
          <w:bCs/>
          <w:spacing w:val="6"/>
        </w:rPr>
        <w:t xml:space="preserve"> </w:t>
      </w:r>
      <w:r w:rsidRPr="00DE07F2">
        <w:rPr>
          <w:b/>
          <w:bCs/>
        </w:rPr>
        <w:t>avec</w:t>
      </w:r>
      <w:r w:rsidRPr="00DE07F2">
        <w:rPr>
          <w:b/>
          <w:bCs/>
          <w:spacing w:val="6"/>
        </w:rPr>
        <w:t xml:space="preserve"> </w:t>
      </w:r>
      <w:r w:rsidRPr="00DE07F2">
        <w:rPr>
          <w:b/>
          <w:bCs/>
        </w:rPr>
        <w:t>l’Autorité Contractante</w:t>
      </w:r>
    </w:p>
    <w:p w:rsidR="008901F2" w:rsidRPr="00DE07F2" w:rsidRDefault="008901F2" w:rsidP="008901F2">
      <w:pPr>
        <w:widowControl w:val="0"/>
        <w:autoSpaceDE w:val="0"/>
        <w:jc w:val="both"/>
      </w:pPr>
      <w:r w:rsidRPr="00DE07F2">
        <w:t>27.1. Pour</w:t>
      </w:r>
      <w:r w:rsidRPr="00DE07F2">
        <w:rPr>
          <w:spacing w:val="8"/>
        </w:rPr>
        <w:t xml:space="preserve"> </w:t>
      </w:r>
      <w:r w:rsidRPr="00DE07F2">
        <w:t>faciliter</w:t>
      </w:r>
      <w:r w:rsidRPr="00DE07F2">
        <w:rPr>
          <w:spacing w:val="8"/>
        </w:rPr>
        <w:t xml:space="preserve"> </w:t>
      </w:r>
      <w:r w:rsidRPr="00DE07F2">
        <w:t>l’examen,</w:t>
      </w:r>
      <w:r w:rsidRPr="00DE07F2">
        <w:rPr>
          <w:spacing w:val="8"/>
        </w:rPr>
        <w:t xml:space="preserve"> </w:t>
      </w:r>
      <w:r w:rsidRPr="00DE07F2">
        <w:t>l’évaluation</w:t>
      </w:r>
      <w:r w:rsidRPr="00DE07F2">
        <w:rPr>
          <w:spacing w:val="8"/>
        </w:rPr>
        <w:t xml:space="preserve"> </w:t>
      </w:r>
      <w:r w:rsidRPr="00DE07F2">
        <w:t>et</w:t>
      </w:r>
      <w:r w:rsidRPr="00DE07F2">
        <w:rPr>
          <w:spacing w:val="8"/>
        </w:rPr>
        <w:t xml:space="preserve"> </w:t>
      </w:r>
      <w:r w:rsidRPr="00DE07F2">
        <w:t>la</w:t>
      </w:r>
      <w:r w:rsidRPr="00DE07F2">
        <w:rPr>
          <w:spacing w:val="8"/>
        </w:rPr>
        <w:t xml:space="preserve"> </w:t>
      </w:r>
      <w:r w:rsidRPr="00DE07F2">
        <w:t>co</w:t>
      </w:r>
      <w:r w:rsidRPr="00DE07F2">
        <w:rPr>
          <w:spacing w:val="5"/>
        </w:rPr>
        <w:t>mparaiso</w:t>
      </w:r>
      <w:r w:rsidRPr="00DE07F2">
        <w:t xml:space="preserve">n </w:t>
      </w:r>
      <w:r w:rsidRPr="00DE07F2">
        <w:rPr>
          <w:spacing w:val="5"/>
        </w:rPr>
        <w:t>de</w:t>
      </w:r>
      <w:r w:rsidRPr="00DE07F2">
        <w:t xml:space="preserve">s </w:t>
      </w:r>
      <w:r w:rsidRPr="00DE07F2">
        <w:rPr>
          <w:spacing w:val="-15"/>
        </w:rPr>
        <w:t xml:space="preserve"> </w:t>
      </w:r>
      <w:r w:rsidRPr="00DE07F2">
        <w:rPr>
          <w:spacing w:val="5"/>
        </w:rPr>
        <w:t>offres</w:t>
      </w:r>
      <w:r w:rsidRPr="00DE07F2">
        <w:t xml:space="preserve">, </w:t>
      </w:r>
      <w:r w:rsidRPr="00DE07F2">
        <w:rPr>
          <w:spacing w:val="-15"/>
        </w:rPr>
        <w:t xml:space="preserve"> </w:t>
      </w:r>
      <w:r w:rsidRPr="00DE07F2">
        <w:rPr>
          <w:spacing w:val="5"/>
        </w:rPr>
        <w:t xml:space="preserve">la </w:t>
      </w:r>
      <w:r w:rsidRPr="00DE07F2">
        <w:t>Commission</w:t>
      </w:r>
      <w:r w:rsidRPr="00DE07F2">
        <w:rPr>
          <w:spacing w:val="9"/>
        </w:rPr>
        <w:t xml:space="preserve"> </w:t>
      </w:r>
      <w:r w:rsidRPr="00DE07F2">
        <w:t>de</w:t>
      </w:r>
      <w:r w:rsidRPr="00DE07F2">
        <w:rPr>
          <w:spacing w:val="9"/>
        </w:rPr>
        <w:t xml:space="preserve"> </w:t>
      </w:r>
      <w:r w:rsidRPr="00DE07F2">
        <w:t>Passation</w:t>
      </w:r>
      <w:r w:rsidRPr="00DE07F2">
        <w:rPr>
          <w:spacing w:val="9"/>
        </w:rPr>
        <w:t xml:space="preserve"> </w:t>
      </w:r>
      <w:r w:rsidRPr="00DE07F2">
        <w:t>des</w:t>
      </w:r>
      <w:r w:rsidRPr="00DE07F2">
        <w:rPr>
          <w:spacing w:val="9"/>
        </w:rPr>
        <w:t xml:space="preserve"> </w:t>
      </w:r>
      <w:r w:rsidRPr="00DE07F2">
        <w:t>Marchés</w:t>
      </w:r>
      <w:r w:rsidRPr="00DE07F2">
        <w:rPr>
          <w:spacing w:val="9"/>
        </w:rPr>
        <w:t xml:space="preserve"> </w:t>
      </w:r>
      <w:r w:rsidRPr="00DE07F2">
        <w:t>peut, si</w:t>
      </w:r>
      <w:r w:rsidRPr="00DE07F2">
        <w:rPr>
          <w:spacing w:val="7"/>
        </w:rPr>
        <w:t xml:space="preserve"> elle </w:t>
      </w:r>
      <w:r w:rsidRPr="00DE07F2">
        <w:t>le</w:t>
      </w:r>
      <w:r w:rsidRPr="00DE07F2">
        <w:rPr>
          <w:spacing w:val="7"/>
        </w:rPr>
        <w:t xml:space="preserve"> </w:t>
      </w:r>
      <w:r w:rsidRPr="00DE07F2">
        <w:t>désire,</w:t>
      </w:r>
      <w:r w:rsidRPr="00DE07F2">
        <w:rPr>
          <w:spacing w:val="7"/>
        </w:rPr>
        <w:t xml:space="preserve"> </w:t>
      </w:r>
      <w:r w:rsidRPr="00DE07F2">
        <w:t>demander</w:t>
      </w:r>
      <w:r w:rsidRPr="00DE07F2">
        <w:rPr>
          <w:spacing w:val="7"/>
        </w:rPr>
        <w:t xml:space="preserve"> </w:t>
      </w:r>
      <w:r w:rsidRPr="00DE07F2">
        <w:t>à</w:t>
      </w:r>
      <w:r w:rsidRPr="00DE07F2">
        <w:rPr>
          <w:spacing w:val="7"/>
        </w:rPr>
        <w:t xml:space="preserve"> </w:t>
      </w:r>
      <w:r w:rsidRPr="00DE07F2">
        <w:t>tout</w:t>
      </w:r>
      <w:r w:rsidRPr="00DE07F2">
        <w:rPr>
          <w:spacing w:val="7"/>
        </w:rPr>
        <w:t xml:space="preserve"> </w:t>
      </w:r>
      <w:r w:rsidRPr="00DE07F2">
        <w:t>soumissionnaire</w:t>
      </w:r>
      <w:r w:rsidRPr="00DE07F2">
        <w:rPr>
          <w:spacing w:val="6"/>
        </w:rPr>
        <w:t xml:space="preserve"> </w:t>
      </w:r>
      <w:r w:rsidRPr="00DE07F2">
        <w:t>de</w:t>
      </w:r>
      <w:r w:rsidRPr="00DE07F2">
        <w:rPr>
          <w:spacing w:val="6"/>
        </w:rPr>
        <w:t xml:space="preserve"> </w:t>
      </w:r>
      <w:r w:rsidRPr="00DE07F2">
        <w:t>donner</w:t>
      </w:r>
      <w:r w:rsidRPr="00DE07F2">
        <w:rPr>
          <w:spacing w:val="6"/>
        </w:rPr>
        <w:t xml:space="preserve"> </w:t>
      </w:r>
      <w:r w:rsidRPr="00DE07F2">
        <w:t>des</w:t>
      </w:r>
      <w:r w:rsidRPr="00DE07F2">
        <w:rPr>
          <w:spacing w:val="6"/>
        </w:rPr>
        <w:t xml:space="preserve"> </w:t>
      </w:r>
      <w:r w:rsidRPr="00DE07F2">
        <w:t>éclaircissements</w:t>
      </w:r>
      <w:r w:rsidRPr="00DE07F2">
        <w:rPr>
          <w:spacing w:val="6"/>
        </w:rPr>
        <w:t xml:space="preserve"> </w:t>
      </w:r>
      <w:r w:rsidRPr="00DE07F2">
        <w:t>sur</w:t>
      </w:r>
      <w:r w:rsidRPr="00DE07F2">
        <w:rPr>
          <w:spacing w:val="6"/>
        </w:rPr>
        <w:t xml:space="preserve"> </w:t>
      </w:r>
      <w:r w:rsidRPr="00DE07F2">
        <w:t>son offre. La demande d’éclaircissements et la réponse qui lui est apportée sont formulées par</w:t>
      </w:r>
      <w:r w:rsidRPr="00DE07F2">
        <w:rPr>
          <w:spacing w:val="-3"/>
        </w:rPr>
        <w:t xml:space="preserve"> </w:t>
      </w:r>
      <w:r w:rsidRPr="00DE07F2">
        <w:t>écrit,</w:t>
      </w:r>
      <w:r w:rsidRPr="00DE07F2">
        <w:rPr>
          <w:spacing w:val="-3"/>
        </w:rPr>
        <w:t xml:space="preserve"> </w:t>
      </w:r>
      <w:r w:rsidRPr="00DE07F2">
        <w:t>mais</w:t>
      </w:r>
      <w:r w:rsidRPr="00DE07F2">
        <w:rPr>
          <w:spacing w:val="-3"/>
        </w:rPr>
        <w:t xml:space="preserve"> </w:t>
      </w:r>
      <w:r w:rsidRPr="00DE07F2">
        <w:t>aucun</w:t>
      </w:r>
      <w:r w:rsidRPr="00DE07F2">
        <w:rPr>
          <w:spacing w:val="-3"/>
        </w:rPr>
        <w:t xml:space="preserve"> </w:t>
      </w:r>
      <w:r w:rsidRPr="00DE07F2">
        <w:t>changement</w:t>
      </w:r>
      <w:r w:rsidRPr="00DE07F2">
        <w:rPr>
          <w:spacing w:val="-3"/>
        </w:rPr>
        <w:t xml:space="preserve"> </w:t>
      </w:r>
      <w:r w:rsidRPr="00DE07F2">
        <w:t>du</w:t>
      </w:r>
      <w:r w:rsidRPr="00DE07F2">
        <w:rPr>
          <w:spacing w:val="-3"/>
        </w:rPr>
        <w:t xml:space="preserve"> </w:t>
      </w:r>
      <w:r w:rsidRPr="00DE07F2">
        <w:t xml:space="preserve">montant </w:t>
      </w:r>
      <w:r w:rsidRPr="00DE07F2">
        <w:rPr>
          <w:spacing w:val="5"/>
        </w:rPr>
        <w:t>o</w:t>
      </w:r>
      <w:r w:rsidRPr="00DE07F2">
        <w:t xml:space="preserve">u </w:t>
      </w:r>
      <w:r w:rsidRPr="00DE07F2">
        <w:rPr>
          <w:spacing w:val="-1"/>
        </w:rPr>
        <w:t xml:space="preserve"> </w:t>
      </w:r>
      <w:r w:rsidRPr="00DE07F2">
        <w:rPr>
          <w:spacing w:val="5"/>
        </w:rPr>
        <w:t>d</w:t>
      </w:r>
      <w:r w:rsidRPr="00DE07F2">
        <w:t xml:space="preserve">u </w:t>
      </w:r>
      <w:r w:rsidRPr="00DE07F2">
        <w:rPr>
          <w:spacing w:val="-1"/>
        </w:rPr>
        <w:t xml:space="preserve"> </w:t>
      </w:r>
      <w:r w:rsidRPr="00DE07F2">
        <w:rPr>
          <w:spacing w:val="5"/>
        </w:rPr>
        <w:t>conten</w:t>
      </w:r>
      <w:r w:rsidRPr="00DE07F2">
        <w:t xml:space="preserve">u </w:t>
      </w:r>
      <w:r w:rsidRPr="00DE07F2">
        <w:rPr>
          <w:spacing w:val="5"/>
        </w:rPr>
        <w:t>d</w:t>
      </w:r>
      <w:r w:rsidRPr="00DE07F2">
        <w:t xml:space="preserve">e </w:t>
      </w:r>
      <w:r w:rsidRPr="00DE07F2">
        <w:rPr>
          <w:spacing w:val="5"/>
        </w:rPr>
        <w:t>l</w:t>
      </w:r>
      <w:r w:rsidRPr="00DE07F2">
        <w:t xml:space="preserve">a </w:t>
      </w:r>
      <w:r w:rsidRPr="00DE07F2">
        <w:rPr>
          <w:spacing w:val="-1"/>
        </w:rPr>
        <w:t xml:space="preserve"> </w:t>
      </w:r>
      <w:r w:rsidRPr="00DE07F2">
        <w:rPr>
          <w:spacing w:val="5"/>
        </w:rPr>
        <w:t>soumissio</w:t>
      </w:r>
      <w:r w:rsidRPr="00DE07F2">
        <w:t>n</w:t>
      </w:r>
      <w:r w:rsidRPr="00DE07F2">
        <w:rPr>
          <w:spacing w:val="-1"/>
        </w:rPr>
        <w:t xml:space="preserve"> </w:t>
      </w:r>
      <w:r w:rsidRPr="00DE07F2">
        <w:rPr>
          <w:spacing w:val="5"/>
        </w:rPr>
        <w:t xml:space="preserve">n’est </w:t>
      </w:r>
      <w:r w:rsidRPr="00DE07F2">
        <w:t xml:space="preserve">recherché, offert ou autorisé, sauf si c’est nécessaire pour confirmer la correction d’erreurs </w:t>
      </w:r>
      <w:r w:rsidRPr="00DE07F2">
        <w:rPr>
          <w:spacing w:val="-30"/>
        </w:rPr>
        <w:t xml:space="preserve"> </w:t>
      </w:r>
      <w:r w:rsidRPr="00DE07F2">
        <w:t xml:space="preserve">de </w:t>
      </w:r>
      <w:r w:rsidRPr="00DE07F2">
        <w:rPr>
          <w:spacing w:val="-30"/>
        </w:rPr>
        <w:t xml:space="preserve"> </w:t>
      </w:r>
      <w:r w:rsidRPr="00DE07F2">
        <w:t xml:space="preserve">calcul </w:t>
      </w:r>
      <w:r w:rsidRPr="00DE07F2">
        <w:rPr>
          <w:spacing w:val="-30"/>
        </w:rPr>
        <w:t xml:space="preserve"> </w:t>
      </w:r>
      <w:r w:rsidRPr="00DE07F2">
        <w:t xml:space="preserve">découvertes </w:t>
      </w:r>
      <w:r w:rsidRPr="00DE07F2">
        <w:rPr>
          <w:spacing w:val="-30"/>
        </w:rPr>
        <w:t xml:space="preserve"> </w:t>
      </w:r>
      <w:r w:rsidRPr="00DE07F2">
        <w:t xml:space="preserve">par </w:t>
      </w:r>
      <w:r w:rsidRPr="00DE07F2">
        <w:rPr>
          <w:spacing w:val="-30"/>
        </w:rPr>
        <w:t xml:space="preserve"> </w:t>
      </w:r>
      <w:r w:rsidRPr="00DE07F2">
        <w:t xml:space="preserve">la </w:t>
      </w:r>
      <w:r w:rsidRPr="00DE07F2">
        <w:rPr>
          <w:spacing w:val="-30"/>
        </w:rPr>
        <w:t xml:space="preserve"> </w:t>
      </w:r>
      <w:r w:rsidRPr="00DE07F2">
        <w:t>sous- commission</w:t>
      </w:r>
      <w:r w:rsidRPr="00DE07F2">
        <w:rPr>
          <w:spacing w:val="2"/>
        </w:rPr>
        <w:t xml:space="preserve"> </w:t>
      </w:r>
      <w:r w:rsidRPr="00DE07F2">
        <w:t>d’analyse</w:t>
      </w:r>
      <w:r w:rsidRPr="00DE07F2">
        <w:rPr>
          <w:spacing w:val="2"/>
        </w:rPr>
        <w:t xml:space="preserve"> </w:t>
      </w:r>
      <w:r w:rsidRPr="00DE07F2">
        <w:t>lors</w:t>
      </w:r>
      <w:r w:rsidRPr="00DE07F2">
        <w:rPr>
          <w:spacing w:val="2"/>
        </w:rPr>
        <w:t xml:space="preserve"> </w:t>
      </w:r>
      <w:r w:rsidRPr="00DE07F2">
        <w:t>de</w:t>
      </w:r>
      <w:r w:rsidRPr="00DE07F2">
        <w:rPr>
          <w:spacing w:val="2"/>
        </w:rPr>
        <w:t xml:space="preserve"> </w:t>
      </w:r>
      <w:r w:rsidRPr="00DE07F2">
        <w:t>l’évaluation</w:t>
      </w:r>
      <w:r w:rsidRPr="00DE07F2">
        <w:rPr>
          <w:spacing w:val="2"/>
        </w:rPr>
        <w:t xml:space="preserve"> </w:t>
      </w:r>
      <w:r w:rsidRPr="00DE07F2">
        <w:t>des soumissions conformément aux dispositions de</w:t>
      </w:r>
      <w:r w:rsidRPr="00DE07F2">
        <w:rPr>
          <w:spacing w:val="6"/>
        </w:rPr>
        <w:t xml:space="preserve"> </w:t>
      </w:r>
      <w:r w:rsidRPr="00DE07F2">
        <w:t>l’Article</w:t>
      </w:r>
      <w:r w:rsidRPr="00DE07F2">
        <w:rPr>
          <w:spacing w:val="6"/>
        </w:rPr>
        <w:t xml:space="preserve"> 30 </w:t>
      </w:r>
      <w:r w:rsidRPr="00DE07F2">
        <w:t>du</w:t>
      </w:r>
      <w:r w:rsidRPr="00DE07F2">
        <w:rPr>
          <w:spacing w:val="6"/>
        </w:rPr>
        <w:t xml:space="preserve"> </w:t>
      </w:r>
      <w:r w:rsidRPr="00DE07F2">
        <w:t>RGAO.</w:t>
      </w:r>
    </w:p>
    <w:p w:rsidR="008901F2" w:rsidRPr="00DE07F2" w:rsidRDefault="008901F2" w:rsidP="008901F2">
      <w:pPr>
        <w:widowControl w:val="0"/>
        <w:autoSpaceDE w:val="0"/>
        <w:jc w:val="both"/>
      </w:pPr>
      <w:r w:rsidRPr="00DE07F2">
        <w:t>27.2. Sous réserve des dispositions de l’alinéa 1 susvisé,</w:t>
      </w:r>
      <w:r w:rsidRPr="00DE07F2">
        <w:rPr>
          <w:spacing w:val="-4"/>
        </w:rPr>
        <w:t xml:space="preserve"> </w:t>
      </w:r>
      <w:r w:rsidRPr="00DE07F2">
        <w:t>les</w:t>
      </w:r>
      <w:r w:rsidRPr="00DE07F2">
        <w:rPr>
          <w:spacing w:val="-4"/>
        </w:rPr>
        <w:t xml:space="preserve"> </w:t>
      </w:r>
      <w:r w:rsidRPr="00DE07F2">
        <w:t>soumissionnaires</w:t>
      </w:r>
      <w:r w:rsidRPr="00DE07F2">
        <w:rPr>
          <w:spacing w:val="-4"/>
        </w:rPr>
        <w:t xml:space="preserve"> </w:t>
      </w:r>
      <w:r w:rsidRPr="00DE07F2">
        <w:t>ne</w:t>
      </w:r>
      <w:r w:rsidRPr="00DE07F2">
        <w:rPr>
          <w:spacing w:val="-4"/>
        </w:rPr>
        <w:t xml:space="preserve"> </w:t>
      </w:r>
      <w:r w:rsidRPr="00DE07F2">
        <w:t xml:space="preserve">contacteront pas </w:t>
      </w:r>
      <w:r w:rsidRPr="00DE07F2">
        <w:rPr>
          <w:spacing w:val="-30"/>
        </w:rPr>
        <w:t xml:space="preserve"> </w:t>
      </w:r>
      <w:r w:rsidRPr="00DE07F2">
        <w:t xml:space="preserve">les </w:t>
      </w:r>
      <w:r w:rsidRPr="00DE07F2">
        <w:rPr>
          <w:spacing w:val="-30"/>
        </w:rPr>
        <w:t xml:space="preserve"> </w:t>
      </w:r>
      <w:r w:rsidRPr="00DE07F2">
        <w:t xml:space="preserve">membres </w:t>
      </w:r>
      <w:r w:rsidRPr="00DE07F2">
        <w:rPr>
          <w:spacing w:val="-30"/>
        </w:rPr>
        <w:t xml:space="preserve"> </w:t>
      </w:r>
      <w:r w:rsidRPr="00DE07F2">
        <w:t xml:space="preserve">de </w:t>
      </w:r>
      <w:r w:rsidRPr="00DE07F2">
        <w:rPr>
          <w:spacing w:val="-30"/>
        </w:rPr>
        <w:t xml:space="preserve"> </w:t>
      </w:r>
      <w:r w:rsidRPr="00DE07F2">
        <w:t xml:space="preserve">la </w:t>
      </w:r>
      <w:r w:rsidRPr="00DE07F2">
        <w:rPr>
          <w:spacing w:val="-30"/>
        </w:rPr>
        <w:t xml:space="preserve"> </w:t>
      </w:r>
      <w:r w:rsidRPr="00DE07F2">
        <w:t xml:space="preserve">Commission </w:t>
      </w:r>
      <w:r w:rsidRPr="00DE07F2">
        <w:rPr>
          <w:spacing w:val="-30"/>
        </w:rPr>
        <w:t xml:space="preserve"> </w:t>
      </w:r>
      <w:r w:rsidRPr="00DE07F2">
        <w:t>des marchés</w:t>
      </w:r>
      <w:r w:rsidRPr="00DE07F2">
        <w:rPr>
          <w:spacing w:val="26"/>
        </w:rPr>
        <w:t xml:space="preserve"> </w:t>
      </w:r>
      <w:r w:rsidRPr="00DE07F2">
        <w:t>et</w:t>
      </w:r>
      <w:r w:rsidRPr="00DE07F2">
        <w:rPr>
          <w:spacing w:val="26"/>
        </w:rPr>
        <w:t xml:space="preserve"> </w:t>
      </w:r>
      <w:r w:rsidRPr="00DE07F2">
        <w:t>de</w:t>
      </w:r>
      <w:r w:rsidRPr="00DE07F2">
        <w:rPr>
          <w:spacing w:val="26"/>
        </w:rPr>
        <w:t xml:space="preserve"> </w:t>
      </w:r>
      <w:r w:rsidRPr="00DE07F2">
        <w:t>la</w:t>
      </w:r>
      <w:r w:rsidRPr="00DE07F2">
        <w:rPr>
          <w:spacing w:val="26"/>
        </w:rPr>
        <w:t xml:space="preserve"> </w:t>
      </w:r>
      <w:r w:rsidRPr="00DE07F2">
        <w:t>sous-commission</w:t>
      </w:r>
      <w:r w:rsidRPr="00DE07F2">
        <w:rPr>
          <w:spacing w:val="26"/>
        </w:rPr>
        <w:t xml:space="preserve"> </w:t>
      </w:r>
      <w:r w:rsidRPr="00DE07F2">
        <w:t>pour</w:t>
      </w:r>
      <w:r w:rsidRPr="00DE07F2">
        <w:rPr>
          <w:spacing w:val="26"/>
        </w:rPr>
        <w:t xml:space="preserve"> </w:t>
      </w:r>
      <w:r w:rsidRPr="00DE07F2">
        <w:t>des questions ayant trait à leurs offres, entre l’ouverture</w:t>
      </w:r>
      <w:r w:rsidRPr="00DE07F2">
        <w:rPr>
          <w:spacing w:val="6"/>
        </w:rPr>
        <w:t xml:space="preserve"> </w:t>
      </w:r>
      <w:r w:rsidRPr="00DE07F2">
        <w:t>des</w:t>
      </w:r>
      <w:r w:rsidRPr="00DE07F2">
        <w:rPr>
          <w:spacing w:val="6"/>
        </w:rPr>
        <w:t xml:space="preserve"> </w:t>
      </w:r>
      <w:r w:rsidRPr="00DE07F2">
        <w:t>plis</w:t>
      </w:r>
      <w:r w:rsidRPr="00DE07F2">
        <w:rPr>
          <w:spacing w:val="6"/>
        </w:rPr>
        <w:t xml:space="preserve"> </w:t>
      </w:r>
      <w:r w:rsidRPr="00DE07F2">
        <w:t>et</w:t>
      </w:r>
      <w:r w:rsidRPr="00DE07F2">
        <w:rPr>
          <w:spacing w:val="6"/>
        </w:rPr>
        <w:t xml:space="preserve"> </w:t>
      </w:r>
      <w:r w:rsidRPr="00DE07F2">
        <w:t>l’attribution</w:t>
      </w:r>
      <w:r w:rsidRPr="00DE07F2">
        <w:rPr>
          <w:spacing w:val="6"/>
        </w:rPr>
        <w:t xml:space="preserve"> </w:t>
      </w:r>
      <w:r w:rsidRPr="00DE07F2">
        <w:t>du</w:t>
      </w:r>
      <w:r w:rsidRPr="00DE07F2">
        <w:rPr>
          <w:spacing w:val="6"/>
        </w:rPr>
        <w:t xml:space="preserve"> </w:t>
      </w:r>
      <w:r w:rsidRPr="00DE07F2">
        <w:t>marché.</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28</w:t>
      </w:r>
      <w:r w:rsidRPr="00DE07F2">
        <w:rPr>
          <w:b/>
          <w:bCs/>
          <w:spacing w:val="6"/>
        </w:rPr>
        <w:t xml:space="preserve"> </w:t>
      </w:r>
      <w:r w:rsidRPr="00DE07F2">
        <w:rPr>
          <w:b/>
          <w:bCs/>
        </w:rPr>
        <w:t>: Détermination de la conformité des offres</w:t>
      </w:r>
    </w:p>
    <w:p w:rsidR="008901F2" w:rsidRPr="00DE07F2" w:rsidRDefault="008901F2" w:rsidP="008901F2">
      <w:pPr>
        <w:widowControl w:val="0"/>
        <w:autoSpaceDE w:val="0"/>
        <w:jc w:val="both"/>
      </w:pPr>
      <w:r w:rsidRPr="00DE07F2">
        <w:t>28.1. La Sous-commission d’analyse procèdera à un</w:t>
      </w:r>
      <w:r w:rsidRPr="00DE07F2">
        <w:rPr>
          <w:spacing w:val="-5"/>
        </w:rPr>
        <w:t xml:space="preserve"> </w:t>
      </w:r>
      <w:r w:rsidRPr="00DE07F2">
        <w:t>examen</w:t>
      </w:r>
      <w:r w:rsidRPr="00DE07F2">
        <w:rPr>
          <w:spacing w:val="-5"/>
        </w:rPr>
        <w:t xml:space="preserve"> </w:t>
      </w:r>
      <w:r w:rsidRPr="00DE07F2">
        <w:t>détaillé</w:t>
      </w:r>
      <w:r w:rsidRPr="00DE07F2">
        <w:rPr>
          <w:spacing w:val="-5"/>
        </w:rPr>
        <w:t xml:space="preserve"> </w:t>
      </w:r>
      <w:r w:rsidRPr="00DE07F2">
        <w:t>des</w:t>
      </w:r>
      <w:r w:rsidRPr="00DE07F2">
        <w:rPr>
          <w:spacing w:val="-5"/>
        </w:rPr>
        <w:t xml:space="preserve"> </w:t>
      </w:r>
      <w:r w:rsidRPr="00DE07F2">
        <w:t>offres</w:t>
      </w:r>
      <w:r w:rsidRPr="00DE07F2">
        <w:rPr>
          <w:spacing w:val="-5"/>
        </w:rPr>
        <w:t xml:space="preserve"> </w:t>
      </w:r>
      <w:r w:rsidRPr="00DE07F2">
        <w:t>pour</w:t>
      </w:r>
      <w:r w:rsidRPr="00DE07F2">
        <w:rPr>
          <w:spacing w:val="-5"/>
        </w:rPr>
        <w:t xml:space="preserve"> </w:t>
      </w:r>
      <w:r w:rsidRPr="00DE07F2">
        <w:t xml:space="preserve">déterminer </w:t>
      </w:r>
      <w:r w:rsidRPr="00DE07F2">
        <w:rPr>
          <w:spacing w:val="3"/>
        </w:rPr>
        <w:t>s</w:t>
      </w:r>
      <w:r w:rsidRPr="00DE07F2">
        <w:t xml:space="preserve">i </w:t>
      </w:r>
      <w:r w:rsidRPr="00DE07F2">
        <w:rPr>
          <w:spacing w:val="-27"/>
        </w:rPr>
        <w:t xml:space="preserve"> </w:t>
      </w:r>
      <w:r w:rsidRPr="00DE07F2">
        <w:rPr>
          <w:spacing w:val="3"/>
        </w:rPr>
        <w:t>elle</w:t>
      </w:r>
      <w:r w:rsidRPr="00DE07F2">
        <w:t xml:space="preserve">s </w:t>
      </w:r>
      <w:r w:rsidRPr="00DE07F2">
        <w:rPr>
          <w:spacing w:val="3"/>
        </w:rPr>
        <w:t>son</w:t>
      </w:r>
      <w:r w:rsidRPr="00DE07F2">
        <w:t xml:space="preserve">t </w:t>
      </w:r>
      <w:r w:rsidRPr="00DE07F2">
        <w:rPr>
          <w:spacing w:val="-27"/>
        </w:rPr>
        <w:t xml:space="preserve"> </w:t>
      </w:r>
      <w:r w:rsidRPr="00DE07F2">
        <w:rPr>
          <w:spacing w:val="3"/>
        </w:rPr>
        <w:t>complètes</w:t>
      </w:r>
      <w:r w:rsidRPr="00DE07F2">
        <w:t xml:space="preserve">, </w:t>
      </w:r>
      <w:r w:rsidRPr="00DE07F2">
        <w:rPr>
          <w:spacing w:val="-27"/>
        </w:rPr>
        <w:t xml:space="preserve"> </w:t>
      </w:r>
      <w:r w:rsidRPr="00DE07F2">
        <w:rPr>
          <w:spacing w:val="3"/>
        </w:rPr>
        <w:t>s</w:t>
      </w:r>
      <w:r w:rsidRPr="00DE07F2">
        <w:t xml:space="preserve">i </w:t>
      </w:r>
      <w:r w:rsidRPr="00DE07F2">
        <w:rPr>
          <w:spacing w:val="-27"/>
        </w:rPr>
        <w:t xml:space="preserve"> </w:t>
      </w:r>
      <w:r w:rsidRPr="00DE07F2">
        <w:rPr>
          <w:spacing w:val="3"/>
        </w:rPr>
        <w:t>le</w:t>
      </w:r>
      <w:r w:rsidRPr="00DE07F2">
        <w:t xml:space="preserve">s </w:t>
      </w:r>
      <w:r w:rsidRPr="00DE07F2">
        <w:rPr>
          <w:spacing w:val="-27"/>
        </w:rPr>
        <w:t xml:space="preserve"> </w:t>
      </w:r>
      <w:r w:rsidRPr="00DE07F2">
        <w:rPr>
          <w:spacing w:val="3"/>
        </w:rPr>
        <w:t xml:space="preserve">garanties </w:t>
      </w:r>
      <w:r w:rsidRPr="00DE07F2">
        <w:t>exigées ont été fournies, si les documents ont été</w:t>
      </w:r>
      <w:r w:rsidRPr="00DE07F2">
        <w:rPr>
          <w:spacing w:val="22"/>
        </w:rPr>
        <w:t xml:space="preserve"> </w:t>
      </w:r>
      <w:r w:rsidRPr="00DE07F2">
        <w:t>correctement</w:t>
      </w:r>
      <w:r w:rsidRPr="00DE07F2">
        <w:rPr>
          <w:spacing w:val="22"/>
        </w:rPr>
        <w:t xml:space="preserve"> </w:t>
      </w:r>
      <w:r w:rsidRPr="00DE07F2">
        <w:t>signés,</w:t>
      </w:r>
      <w:r w:rsidRPr="00DE07F2">
        <w:rPr>
          <w:spacing w:val="22"/>
        </w:rPr>
        <w:t xml:space="preserve"> </w:t>
      </w:r>
      <w:r w:rsidRPr="00DE07F2">
        <w:t>et</w:t>
      </w:r>
      <w:r w:rsidRPr="00DE07F2">
        <w:rPr>
          <w:spacing w:val="22"/>
        </w:rPr>
        <w:t xml:space="preserve"> </w:t>
      </w:r>
      <w:r w:rsidRPr="00DE07F2">
        <w:t>si</w:t>
      </w:r>
      <w:r w:rsidRPr="00DE07F2">
        <w:rPr>
          <w:spacing w:val="22"/>
        </w:rPr>
        <w:t xml:space="preserve"> </w:t>
      </w:r>
      <w:r w:rsidRPr="00DE07F2">
        <w:t>les</w:t>
      </w:r>
      <w:r w:rsidRPr="00DE07F2">
        <w:rPr>
          <w:spacing w:val="22"/>
        </w:rPr>
        <w:t xml:space="preserve"> </w:t>
      </w:r>
      <w:r w:rsidRPr="00DE07F2">
        <w:t>offres</w:t>
      </w:r>
      <w:r w:rsidRPr="00DE07F2">
        <w:rPr>
          <w:spacing w:val="22"/>
        </w:rPr>
        <w:t xml:space="preserve"> </w:t>
      </w:r>
      <w:r w:rsidRPr="00DE07F2">
        <w:t>sont d’une</w:t>
      </w:r>
      <w:r w:rsidRPr="00DE07F2">
        <w:rPr>
          <w:spacing w:val="6"/>
        </w:rPr>
        <w:t xml:space="preserve"> </w:t>
      </w:r>
      <w:r w:rsidRPr="00DE07F2">
        <w:t>façon</w:t>
      </w:r>
      <w:r w:rsidRPr="00DE07F2">
        <w:rPr>
          <w:spacing w:val="6"/>
        </w:rPr>
        <w:t xml:space="preserve"> </w:t>
      </w:r>
      <w:r w:rsidRPr="00DE07F2">
        <w:t>générale</w:t>
      </w:r>
      <w:r w:rsidRPr="00DE07F2">
        <w:rPr>
          <w:spacing w:val="6"/>
        </w:rPr>
        <w:t xml:space="preserve"> </w:t>
      </w:r>
      <w:r w:rsidRPr="00DE07F2">
        <w:t>en</w:t>
      </w:r>
      <w:r w:rsidRPr="00DE07F2">
        <w:rPr>
          <w:spacing w:val="6"/>
        </w:rPr>
        <w:t xml:space="preserve"> </w:t>
      </w:r>
      <w:r w:rsidRPr="00DE07F2">
        <w:t>bon</w:t>
      </w:r>
      <w:r w:rsidRPr="00DE07F2">
        <w:rPr>
          <w:spacing w:val="6"/>
        </w:rPr>
        <w:t xml:space="preserve"> </w:t>
      </w:r>
      <w:r w:rsidRPr="00DE07F2">
        <w:t>ordre.</w:t>
      </w:r>
    </w:p>
    <w:p w:rsidR="008901F2" w:rsidRPr="00DE07F2" w:rsidRDefault="008901F2" w:rsidP="008901F2">
      <w:pPr>
        <w:widowControl w:val="0"/>
        <w:autoSpaceDE w:val="0"/>
        <w:jc w:val="both"/>
      </w:pPr>
      <w:r w:rsidRPr="00DE07F2">
        <w:t>28.2. La</w:t>
      </w:r>
      <w:r w:rsidRPr="00DE07F2">
        <w:rPr>
          <w:spacing w:val="21"/>
        </w:rPr>
        <w:t xml:space="preserve"> </w:t>
      </w:r>
      <w:r w:rsidRPr="00DE07F2">
        <w:t>Sous-commission</w:t>
      </w:r>
      <w:r w:rsidRPr="00DE07F2">
        <w:rPr>
          <w:spacing w:val="21"/>
        </w:rPr>
        <w:t xml:space="preserve"> </w:t>
      </w:r>
      <w:r w:rsidRPr="00DE07F2">
        <w:t>d’analyse</w:t>
      </w:r>
      <w:r w:rsidRPr="00DE07F2">
        <w:rPr>
          <w:spacing w:val="21"/>
        </w:rPr>
        <w:t xml:space="preserve"> </w:t>
      </w:r>
      <w:r w:rsidRPr="00DE07F2">
        <w:t>déterminera</w:t>
      </w:r>
      <w:r w:rsidRPr="00DE07F2">
        <w:rPr>
          <w:spacing w:val="21"/>
        </w:rPr>
        <w:t xml:space="preserve"> </w:t>
      </w:r>
      <w:r w:rsidRPr="00DE07F2">
        <w:t>si l’offre</w:t>
      </w:r>
      <w:r w:rsidRPr="00DE07F2">
        <w:rPr>
          <w:spacing w:val="-3"/>
        </w:rPr>
        <w:t xml:space="preserve"> </w:t>
      </w:r>
      <w:r w:rsidRPr="00DE07F2">
        <w:t>est</w:t>
      </w:r>
      <w:r w:rsidRPr="00DE07F2">
        <w:rPr>
          <w:spacing w:val="-3"/>
        </w:rPr>
        <w:t xml:space="preserve"> </w:t>
      </w:r>
      <w:r w:rsidRPr="00DE07F2">
        <w:t>conforme</w:t>
      </w:r>
      <w:r w:rsidRPr="00DE07F2">
        <w:rPr>
          <w:spacing w:val="-3"/>
        </w:rPr>
        <w:t xml:space="preserve"> </w:t>
      </w:r>
      <w:r w:rsidRPr="00DE07F2">
        <w:t>pour</w:t>
      </w:r>
      <w:r w:rsidRPr="00DE07F2">
        <w:rPr>
          <w:spacing w:val="-3"/>
        </w:rPr>
        <w:t xml:space="preserve"> </w:t>
      </w:r>
      <w:r w:rsidRPr="00DE07F2">
        <w:t>l’essentiel</w:t>
      </w:r>
      <w:r w:rsidRPr="00DE07F2">
        <w:rPr>
          <w:spacing w:val="-3"/>
        </w:rPr>
        <w:t xml:space="preserve"> </w:t>
      </w:r>
      <w:r w:rsidRPr="00DE07F2">
        <w:t>aux</w:t>
      </w:r>
      <w:r w:rsidRPr="00DE07F2">
        <w:rPr>
          <w:spacing w:val="-3"/>
        </w:rPr>
        <w:t xml:space="preserve"> </w:t>
      </w:r>
      <w:r w:rsidRPr="00DE07F2">
        <w:t>dispositions du Dossier d’Appel d’Offres en se basant</w:t>
      </w:r>
      <w:r w:rsidRPr="00DE07F2">
        <w:rPr>
          <w:spacing w:val="19"/>
        </w:rPr>
        <w:t xml:space="preserve"> </w:t>
      </w:r>
      <w:r w:rsidRPr="00DE07F2">
        <w:t>sur</w:t>
      </w:r>
      <w:r w:rsidRPr="00DE07F2">
        <w:rPr>
          <w:spacing w:val="19"/>
        </w:rPr>
        <w:t xml:space="preserve"> </w:t>
      </w:r>
      <w:r w:rsidRPr="00DE07F2">
        <w:t>son</w:t>
      </w:r>
      <w:r w:rsidRPr="00DE07F2">
        <w:rPr>
          <w:spacing w:val="19"/>
        </w:rPr>
        <w:t xml:space="preserve"> </w:t>
      </w:r>
      <w:r w:rsidRPr="00DE07F2">
        <w:t>contenu</w:t>
      </w:r>
      <w:r w:rsidRPr="00DE07F2">
        <w:rPr>
          <w:spacing w:val="19"/>
        </w:rPr>
        <w:t xml:space="preserve"> </w:t>
      </w:r>
      <w:r w:rsidRPr="00DE07F2">
        <w:t>sans</w:t>
      </w:r>
      <w:r w:rsidRPr="00DE07F2">
        <w:rPr>
          <w:spacing w:val="19"/>
        </w:rPr>
        <w:t xml:space="preserve"> </w:t>
      </w:r>
      <w:r w:rsidRPr="00DE07F2">
        <w:t>avoir</w:t>
      </w:r>
      <w:r w:rsidRPr="00DE07F2">
        <w:rPr>
          <w:spacing w:val="19"/>
        </w:rPr>
        <w:t xml:space="preserve"> </w:t>
      </w:r>
      <w:r w:rsidRPr="00DE07F2">
        <w:t>recours</w:t>
      </w:r>
      <w:r w:rsidRPr="00DE07F2">
        <w:rPr>
          <w:spacing w:val="19"/>
        </w:rPr>
        <w:t xml:space="preserve"> </w:t>
      </w:r>
      <w:r w:rsidRPr="00DE07F2">
        <w:t>à des</w:t>
      </w:r>
      <w:r w:rsidRPr="00DE07F2">
        <w:rPr>
          <w:spacing w:val="6"/>
        </w:rPr>
        <w:t xml:space="preserve"> </w:t>
      </w:r>
      <w:r w:rsidRPr="00DE07F2">
        <w:t>éléments</w:t>
      </w:r>
      <w:r w:rsidRPr="00DE07F2">
        <w:rPr>
          <w:spacing w:val="6"/>
        </w:rPr>
        <w:t xml:space="preserve"> </w:t>
      </w:r>
      <w:r w:rsidRPr="00DE07F2">
        <w:t>de</w:t>
      </w:r>
      <w:r w:rsidRPr="00DE07F2">
        <w:rPr>
          <w:spacing w:val="6"/>
        </w:rPr>
        <w:t xml:space="preserve"> </w:t>
      </w:r>
      <w:r w:rsidRPr="00DE07F2">
        <w:t>preuve</w:t>
      </w:r>
      <w:r w:rsidRPr="00DE07F2">
        <w:rPr>
          <w:spacing w:val="6"/>
        </w:rPr>
        <w:t xml:space="preserve"> </w:t>
      </w:r>
      <w:r w:rsidRPr="00DE07F2">
        <w:t>extrinsèques.</w:t>
      </w:r>
    </w:p>
    <w:p w:rsidR="008901F2" w:rsidRPr="00DE07F2" w:rsidRDefault="008901F2" w:rsidP="008901F2">
      <w:pPr>
        <w:widowControl w:val="0"/>
        <w:autoSpaceDE w:val="0"/>
        <w:jc w:val="both"/>
      </w:pPr>
      <w:r w:rsidRPr="00DE07F2">
        <w:t xml:space="preserve">28.3. </w:t>
      </w:r>
      <w:r w:rsidRPr="00DE07F2">
        <w:rPr>
          <w:spacing w:val="5"/>
        </w:rPr>
        <w:t>Un</w:t>
      </w:r>
      <w:r w:rsidRPr="00DE07F2">
        <w:t xml:space="preserve">e  </w:t>
      </w:r>
      <w:r w:rsidRPr="00DE07F2">
        <w:rPr>
          <w:spacing w:val="5"/>
        </w:rPr>
        <w:t>offr</w:t>
      </w:r>
      <w:r w:rsidRPr="00DE07F2">
        <w:t xml:space="preserve">e  </w:t>
      </w:r>
      <w:r w:rsidRPr="00DE07F2">
        <w:rPr>
          <w:spacing w:val="5"/>
        </w:rPr>
        <w:t>conform</w:t>
      </w:r>
      <w:r w:rsidRPr="00DE07F2">
        <w:t xml:space="preserve">e  </w:t>
      </w:r>
      <w:r w:rsidRPr="00DE07F2">
        <w:rPr>
          <w:spacing w:val="5"/>
        </w:rPr>
        <w:t>pou</w:t>
      </w:r>
      <w:r w:rsidRPr="00DE07F2">
        <w:t xml:space="preserve">r  </w:t>
      </w:r>
      <w:r w:rsidRPr="00DE07F2">
        <w:rPr>
          <w:spacing w:val="5"/>
        </w:rPr>
        <w:t>l’essentie</w:t>
      </w:r>
      <w:r w:rsidRPr="00DE07F2">
        <w:t xml:space="preserve">l  </w:t>
      </w:r>
      <w:r w:rsidRPr="00DE07F2">
        <w:rPr>
          <w:spacing w:val="5"/>
        </w:rPr>
        <w:t xml:space="preserve">au </w:t>
      </w:r>
      <w:r w:rsidRPr="00DE07F2">
        <w:t>Dossier d’Appel d’Offres est une offre qui respecte tous les termes, conditions, et spécifications du Dossier d’Appel d’Offres, sans divergence</w:t>
      </w:r>
      <w:r w:rsidRPr="00DE07F2">
        <w:rPr>
          <w:spacing w:val="10"/>
        </w:rPr>
        <w:t xml:space="preserve"> </w:t>
      </w:r>
      <w:r w:rsidRPr="00DE07F2">
        <w:t>ni</w:t>
      </w:r>
      <w:r w:rsidRPr="00DE07F2">
        <w:rPr>
          <w:spacing w:val="10"/>
        </w:rPr>
        <w:t xml:space="preserve"> </w:t>
      </w:r>
      <w:r w:rsidRPr="00DE07F2">
        <w:t>réserve</w:t>
      </w:r>
      <w:r w:rsidRPr="00DE07F2">
        <w:rPr>
          <w:spacing w:val="10"/>
        </w:rPr>
        <w:t xml:space="preserve"> </w:t>
      </w:r>
      <w:r w:rsidRPr="00DE07F2">
        <w:t>importante. Une</w:t>
      </w:r>
      <w:r w:rsidRPr="00DE07F2">
        <w:rPr>
          <w:spacing w:val="10"/>
        </w:rPr>
        <w:t xml:space="preserve"> </w:t>
      </w:r>
      <w:r w:rsidRPr="00DE07F2">
        <w:t>divergence</w:t>
      </w:r>
      <w:r w:rsidRPr="00DE07F2">
        <w:rPr>
          <w:spacing w:val="6"/>
        </w:rPr>
        <w:t xml:space="preserve"> </w:t>
      </w:r>
      <w:r w:rsidRPr="00DE07F2">
        <w:t>ou</w:t>
      </w:r>
      <w:r w:rsidRPr="00DE07F2">
        <w:rPr>
          <w:spacing w:val="6"/>
        </w:rPr>
        <w:t xml:space="preserve"> </w:t>
      </w:r>
      <w:r w:rsidRPr="00DE07F2">
        <w:t>réserve</w:t>
      </w:r>
      <w:r w:rsidRPr="00DE07F2">
        <w:rPr>
          <w:spacing w:val="6"/>
        </w:rPr>
        <w:t xml:space="preserve"> </w:t>
      </w:r>
      <w:r w:rsidRPr="00DE07F2">
        <w:t>importante</w:t>
      </w:r>
      <w:r w:rsidRPr="00DE07F2">
        <w:rPr>
          <w:spacing w:val="6"/>
        </w:rPr>
        <w:t xml:space="preserve"> </w:t>
      </w:r>
      <w:r w:rsidRPr="00DE07F2">
        <w:t>est</w:t>
      </w:r>
      <w:r w:rsidRPr="00DE07F2">
        <w:rPr>
          <w:spacing w:val="6"/>
        </w:rPr>
        <w:t xml:space="preserve"> </w:t>
      </w:r>
      <w:r w:rsidRPr="00DE07F2">
        <w:t>celle</w:t>
      </w:r>
      <w:r w:rsidRPr="00DE07F2">
        <w:rPr>
          <w:spacing w:val="6"/>
        </w:rPr>
        <w:t xml:space="preserve"> </w:t>
      </w:r>
      <w:r w:rsidRPr="00DE07F2">
        <w:t>qui</w:t>
      </w:r>
      <w:r w:rsidRPr="00DE07F2">
        <w:rPr>
          <w:spacing w:val="6"/>
        </w:rPr>
        <w:t xml:space="preserve"> </w:t>
      </w:r>
      <w:r w:rsidRPr="00DE07F2">
        <w:t>:</w:t>
      </w:r>
    </w:p>
    <w:p w:rsidR="008901F2" w:rsidRPr="00DE07F2" w:rsidRDefault="008901F2" w:rsidP="008901F2">
      <w:pPr>
        <w:widowControl w:val="0"/>
        <w:autoSpaceDE w:val="0"/>
        <w:jc w:val="both"/>
      </w:pPr>
      <w:r w:rsidRPr="00DE07F2">
        <w:t xml:space="preserve">i. </w:t>
      </w:r>
      <w:r w:rsidRPr="00DE07F2">
        <w:rPr>
          <w:spacing w:val="-9"/>
        </w:rPr>
        <w:t xml:space="preserve"> </w:t>
      </w:r>
      <w:r w:rsidRPr="00DE07F2">
        <w:t>Affecte sensiblement l’étendue, la qualité ou la réalisation</w:t>
      </w:r>
      <w:r w:rsidRPr="00DE07F2">
        <w:rPr>
          <w:spacing w:val="6"/>
        </w:rPr>
        <w:t xml:space="preserve"> </w:t>
      </w:r>
      <w:r w:rsidRPr="00DE07F2">
        <w:t>des</w:t>
      </w:r>
      <w:r w:rsidRPr="00DE07F2">
        <w:rPr>
          <w:spacing w:val="6"/>
        </w:rPr>
        <w:t xml:space="preserve"> </w:t>
      </w:r>
      <w:r w:rsidRPr="00DE07F2">
        <w:t>Travaux</w:t>
      </w:r>
      <w:r w:rsidRPr="00DE07F2">
        <w:rPr>
          <w:spacing w:val="6"/>
        </w:rPr>
        <w:t xml:space="preserve"> </w:t>
      </w:r>
      <w:r w:rsidRPr="00DE07F2">
        <w:t>;</w:t>
      </w:r>
    </w:p>
    <w:p w:rsidR="008901F2" w:rsidRPr="00DE07F2" w:rsidRDefault="008901F2" w:rsidP="008901F2">
      <w:pPr>
        <w:widowControl w:val="0"/>
        <w:autoSpaceDE w:val="0"/>
        <w:jc w:val="both"/>
      </w:pPr>
      <w:r w:rsidRPr="00DE07F2">
        <w:t>ii. Limite sensiblement, en contradiction avec le Dossier d’Appel d’Offres, les droits de l’Autorité Contractante</w:t>
      </w:r>
      <w:r w:rsidRPr="00DE07F2">
        <w:rPr>
          <w:spacing w:val="1"/>
        </w:rPr>
        <w:t xml:space="preserve"> </w:t>
      </w:r>
      <w:r w:rsidRPr="00DE07F2">
        <w:t>ou</w:t>
      </w:r>
      <w:r w:rsidRPr="00DE07F2">
        <w:rPr>
          <w:spacing w:val="1"/>
        </w:rPr>
        <w:t xml:space="preserve"> </w:t>
      </w:r>
      <w:r w:rsidRPr="00DE07F2">
        <w:t>ses</w:t>
      </w:r>
      <w:r w:rsidRPr="00DE07F2">
        <w:rPr>
          <w:spacing w:val="1"/>
        </w:rPr>
        <w:t xml:space="preserve"> </w:t>
      </w:r>
      <w:r w:rsidRPr="00DE07F2">
        <w:t>obligations</w:t>
      </w:r>
      <w:r w:rsidRPr="00DE07F2">
        <w:rPr>
          <w:spacing w:val="1"/>
        </w:rPr>
        <w:t xml:space="preserve"> </w:t>
      </w:r>
      <w:r w:rsidRPr="00DE07F2">
        <w:t>au</w:t>
      </w:r>
      <w:r w:rsidRPr="00DE07F2">
        <w:rPr>
          <w:spacing w:val="1"/>
        </w:rPr>
        <w:t xml:space="preserve"> </w:t>
      </w:r>
      <w:r w:rsidRPr="00DE07F2">
        <w:t>titre</w:t>
      </w:r>
      <w:r w:rsidRPr="00DE07F2">
        <w:rPr>
          <w:spacing w:val="1"/>
        </w:rPr>
        <w:t xml:space="preserve"> </w:t>
      </w:r>
      <w:r w:rsidRPr="00DE07F2">
        <w:t>du</w:t>
      </w:r>
      <w:r w:rsidRPr="00DE07F2">
        <w:rPr>
          <w:spacing w:val="1"/>
        </w:rPr>
        <w:t xml:space="preserve"> </w:t>
      </w:r>
      <w:r w:rsidRPr="00DE07F2">
        <w:t>Marché</w:t>
      </w:r>
      <w:r w:rsidRPr="00DE07F2">
        <w:rPr>
          <w:spacing w:val="1"/>
        </w:rPr>
        <w:t xml:space="preserve"> </w:t>
      </w:r>
      <w:r w:rsidRPr="00DE07F2">
        <w:t>;</w:t>
      </w:r>
    </w:p>
    <w:p w:rsidR="008901F2" w:rsidRPr="00DE07F2" w:rsidRDefault="008901F2" w:rsidP="008901F2">
      <w:pPr>
        <w:widowControl w:val="0"/>
        <w:autoSpaceDE w:val="0"/>
        <w:jc w:val="both"/>
      </w:pPr>
      <w:r w:rsidRPr="00DE07F2">
        <w:t>iii.</w:t>
      </w:r>
      <w:r w:rsidRPr="00DE07F2">
        <w:rPr>
          <w:spacing w:val="15"/>
        </w:rPr>
        <w:t xml:space="preserve"> </w:t>
      </w:r>
      <w:r w:rsidRPr="00DE07F2">
        <w:t>Est</w:t>
      </w:r>
      <w:r w:rsidRPr="00DE07F2">
        <w:rPr>
          <w:spacing w:val="9"/>
        </w:rPr>
        <w:t xml:space="preserve"> </w:t>
      </w:r>
      <w:r w:rsidRPr="00DE07F2">
        <w:t>telle</w:t>
      </w:r>
      <w:r w:rsidRPr="00DE07F2">
        <w:rPr>
          <w:spacing w:val="9"/>
        </w:rPr>
        <w:t xml:space="preserve"> </w:t>
      </w:r>
      <w:r w:rsidRPr="00DE07F2">
        <w:t>que</w:t>
      </w:r>
      <w:r w:rsidRPr="00DE07F2">
        <w:rPr>
          <w:spacing w:val="9"/>
        </w:rPr>
        <w:t xml:space="preserve"> </w:t>
      </w:r>
      <w:r w:rsidRPr="00DE07F2">
        <w:t>sa</w:t>
      </w:r>
      <w:r w:rsidRPr="00DE07F2">
        <w:rPr>
          <w:spacing w:val="9"/>
        </w:rPr>
        <w:t xml:space="preserve"> </w:t>
      </w:r>
      <w:r w:rsidRPr="00DE07F2">
        <w:t>correction</w:t>
      </w:r>
      <w:r w:rsidRPr="00DE07F2">
        <w:rPr>
          <w:spacing w:val="9"/>
        </w:rPr>
        <w:t xml:space="preserve"> </w:t>
      </w:r>
      <w:r w:rsidRPr="00DE07F2">
        <w:t>affecterait</w:t>
      </w:r>
      <w:r w:rsidRPr="00DE07F2">
        <w:rPr>
          <w:spacing w:val="9"/>
        </w:rPr>
        <w:t xml:space="preserve"> </w:t>
      </w:r>
      <w:r w:rsidRPr="00DE07F2">
        <w:t xml:space="preserve">injustement </w:t>
      </w:r>
      <w:r w:rsidRPr="00DE07F2">
        <w:rPr>
          <w:spacing w:val="3"/>
        </w:rPr>
        <w:t>l</w:t>
      </w:r>
      <w:r w:rsidRPr="00DE07F2">
        <w:t xml:space="preserve">a </w:t>
      </w:r>
      <w:r w:rsidRPr="00DE07F2">
        <w:rPr>
          <w:spacing w:val="-27"/>
        </w:rPr>
        <w:t xml:space="preserve"> </w:t>
      </w:r>
      <w:r w:rsidRPr="00DE07F2">
        <w:rPr>
          <w:spacing w:val="3"/>
        </w:rPr>
        <w:t>compétitivit</w:t>
      </w:r>
      <w:r w:rsidRPr="00DE07F2">
        <w:t xml:space="preserve">é </w:t>
      </w:r>
      <w:r w:rsidRPr="00DE07F2">
        <w:rPr>
          <w:spacing w:val="-27"/>
        </w:rPr>
        <w:t xml:space="preserve"> </w:t>
      </w:r>
      <w:r w:rsidRPr="00DE07F2">
        <w:rPr>
          <w:spacing w:val="3"/>
        </w:rPr>
        <w:t>de</w:t>
      </w:r>
      <w:r w:rsidRPr="00DE07F2">
        <w:t xml:space="preserve">s </w:t>
      </w:r>
      <w:r w:rsidRPr="00DE07F2">
        <w:rPr>
          <w:spacing w:val="-27"/>
        </w:rPr>
        <w:t xml:space="preserve"> </w:t>
      </w:r>
      <w:r w:rsidRPr="00DE07F2">
        <w:rPr>
          <w:spacing w:val="3"/>
        </w:rPr>
        <w:t>autre</w:t>
      </w:r>
      <w:r w:rsidRPr="00DE07F2">
        <w:t xml:space="preserve">s </w:t>
      </w:r>
      <w:r w:rsidRPr="00DE07F2">
        <w:rPr>
          <w:spacing w:val="-27"/>
        </w:rPr>
        <w:t xml:space="preserve"> </w:t>
      </w:r>
      <w:r w:rsidRPr="00DE07F2">
        <w:rPr>
          <w:spacing w:val="3"/>
        </w:rPr>
        <w:t xml:space="preserve">soumissionnaires </w:t>
      </w:r>
      <w:r w:rsidRPr="00DE07F2">
        <w:rPr>
          <w:spacing w:val="2"/>
        </w:rPr>
        <w:t>qu</w:t>
      </w:r>
      <w:r w:rsidRPr="00DE07F2">
        <w:t xml:space="preserve">i </w:t>
      </w:r>
      <w:r w:rsidRPr="00DE07F2">
        <w:rPr>
          <w:spacing w:val="-28"/>
        </w:rPr>
        <w:t xml:space="preserve"> </w:t>
      </w:r>
      <w:r w:rsidRPr="00DE07F2">
        <w:rPr>
          <w:spacing w:val="2"/>
        </w:rPr>
        <w:t>on</w:t>
      </w:r>
      <w:r w:rsidRPr="00DE07F2">
        <w:t xml:space="preserve">t </w:t>
      </w:r>
      <w:r w:rsidRPr="00DE07F2">
        <w:rPr>
          <w:spacing w:val="-28"/>
        </w:rPr>
        <w:t xml:space="preserve"> </w:t>
      </w:r>
      <w:r w:rsidRPr="00DE07F2">
        <w:rPr>
          <w:spacing w:val="2"/>
        </w:rPr>
        <w:t>présent</w:t>
      </w:r>
      <w:r w:rsidRPr="00DE07F2">
        <w:t xml:space="preserve">é </w:t>
      </w:r>
      <w:r w:rsidRPr="00DE07F2">
        <w:rPr>
          <w:spacing w:val="-28"/>
        </w:rPr>
        <w:t xml:space="preserve"> </w:t>
      </w:r>
      <w:r w:rsidRPr="00DE07F2">
        <w:rPr>
          <w:spacing w:val="2"/>
        </w:rPr>
        <w:t>de</w:t>
      </w:r>
      <w:r w:rsidRPr="00DE07F2">
        <w:t xml:space="preserve">s </w:t>
      </w:r>
      <w:r w:rsidRPr="00DE07F2">
        <w:rPr>
          <w:spacing w:val="-28"/>
        </w:rPr>
        <w:t xml:space="preserve"> </w:t>
      </w:r>
      <w:r w:rsidRPr="00DE07F2">
        <w:rPr>
          <w:spacing w:val="2"/>
        </w:rPr>
        <w:t>offre</w:t>
      </w:r>
      <w:r w:rsidRPr="00DE07F2">
        <w:t xml:space="preserve">s </w:t>
      </w:r>
      <w:r w:rsidRPr="00DE07F2">
        <w:rPr>
          <w:spacing w:val="-28"/>
        </w:rPr>
        <w:t xml:space="preserve"> </w:t>
      </w:r>
      <w:r w:rsidRPr="00DE07F2">
        <w:rPr>
          <w:spacing w:val="2"/>
        </w:rPr>
        <w:t>conforme</w:t>
      </w:r>
      <w:r w:rsidRPr="00DE07F2">
        <w:t xml:space="preserve">s </w:t>
      </w:r>
      <w:r w:rsidRPr="00DE07F2">
        <w:rPr>
          <w:spacing w:val="-28"/>
        </w:rPr>
        <w:t xml:space="preserve"> </w:t>
      </w:r>
      <w:r w:rsidRPr="00DE07F2">
        <w:rPr>
          <w:spacing w:val="2"/>
        </w:rPr>
        <w:t xml:space="preserve">pour </w:t>
      </w:r>
      <w:r w:rsidRPr="00DE07F2">
        <w:t>l’essentiel</w:t>
      </w:r>
      <w:r w:rsidRPr="00DE07F2">
        <w:rPr>
          <w:spacing w:val="6"/>
        </w:rPr>
        <w:t xml:space="preserve"> </w:t>
      </w:r>
      <w:r w:rsidRPr="00DE07F2">
        <w:t>au</w:t>
      </w:r>
      <w:r w:rsidRPr="00DE07F2">
        <w:rPr>
          <w:spacing w:val="6"/>
        </w:rPr>
        <w:t xml:space="preserve"> </w:t>
      </w:r>
      <w:r w:rsidRPr="00DE07F2">
        <w:t>Dossier</w:t>
      </w:r>
      <w:r w:rsidRPr="00DE07F2">
        <w:rPr>
          <w:spacing w:val="6"/>
        </w:rPr>
        <w:t xml:space="preserve"> </w:t>
      </w:r>
      <w:r w:rsidRPr="00DE07F2">
        <w:t>d’Appel</w:t>
      </w:r>
      <w:r w:rsidRPr="00DE07F2">
        <w:rPr>
          <w:spacing w:val="6"/>
        </w:rPr>
        <w:t xml:space="preserve"> </w:t>
      </w:r>
      <w:r w:rsidRPr="00DE07F2">
        <w:t>d’Offres.</w:t>
      </w:r>
    </w:p>
    <w:p w:rsidR="008901F2" w:rsidRPr="00DE07F2" w:rsidRDefault="008901F2" w:rsidP="008901F2">
      <w:pPr>
        <w:widowControl w:val="0"/>
        <w:tabs>
          <w:tab w:val="left" w:pos="1960"/>
          <w:tab w:val="left" w:pos="2580"/>
          <w:tab w:val="left" w:pos="3280"/>
          <w:tab w:val="left" w:pos="4300"/>
          <w:tab w:val="left" w:pos="4900"/>
        </w:tabs>
        <w:autoSpaceDE w:val="0"/>
        <w:jc w:val="both"/>
      </w:pPr>
      <w:r w:rsidRPr="00DE07F2">
        <w:t xml:space="preserve">28.4. </w:t>
      </w:r>
      <w:r w:rsidRPr="00DE07F2">
        <w:rPr>
          <w:spacing w:val="5"/>
        </w:rPr>
        <w:t>S</w:t>
      </w:r>
      <w:r w:rsidRPr="00DE07F2">
        <w:t xml:space="preserve">i </w:t>
      </w:r>
      <w:r w:rsidRPr="00DE07F2">
        <w:rPr>
          <w:spacing w:val="12"/>
        </w:rPr>
        <w:t xml:space="preserve"> </w:t>
      </w:r>
      <w:r w:rsidRPr="00DE07F2">
        <w:rPr>
          <w:spacing w:val="5"/>
        </w:rPr>
        <w:t>un</w:t>
      </w:r>
      <w:r w:rsidRPr="00DE07F2">
        <w:t xml:space="preserve">e </w:t>
      </w:r>
      <w:r w:rsidRPr="00DE07F2">
        <w:rPr>
          <w:spacing w:val="12"/>
        </w:rPr>
        <w:t xml:space="preserve"> </w:t>
      </w:r>
      <w:r w:rsidRPr="00DE07F2">
        <w:rPr>
          <w:spacing w:val="5"/>
        </w:rPr>
        <w:t>offr</w:t>
      </w:r>
      <w:r w:rsidRPr="00DE07F2">
        <w:t xml:space="preserve">e </w:t>
      </w:r>
      <w:r w:rsidRPr="00DE07F2">
        <w:rPr>
          <w:spacing w:val="12"/>
        </w:rPr>
        <w:t xml:space="preserve"> </w:t>
      </w:r>
      <w:r w:rsidRPr="00DE07F2">
        <w:rPr>
          <w:spacing w:val="5"/>
        </w:rPr>
        <w:t>n’es</w:t>
      </w:r>
      <w:r w:rsidRPr="00DE07F2">
        <w:t xml:space="preserve">t </w:t>
      </w:r>
      <w:r w:rsidRPr="00DE07F2">
        <w:rPr>
          <w:spacing w:val="12"/>
        </w:rPr>
        <w:t xml:space="preserve"> </w:t>
      </w:r>
      <w:r w:rsidRPr="00DE07F2">
        <w:rPr>
          <w:spacing w:val="5"/>
        </w:rPr>
        <w:t>pa</w:t>
      </w:r>
      <w:r w:rsidRPr="00DE07F2">
        <w:t xml:space="preserve">s </w:t>
      </w:r>
      <w:r w:rsidRPr="00DE07F2">
        <w:rPr>
          <w:spacing w:val="12"/>
        </w:rPr>
        <w:t xml:space="preserve"> </w:t>
      </w:r>
      <w:r w:rsidRPr="00DE07F2">
        <w:rPr>
          <w:spacing w:val="5"/>
        </w:rPr>
        <w:t>conform</w:t>
      </w:r>
      <w:r w:rsidRPr="00DE07F2">
        <w:t xml:space="preserve">e </w:t>
      </w:r>
      <w:r w:rsidRPr="00DE07F2">
        <w:rPr>
          <w:spacing w:val="12"/>
        </w:rPr>
        <w:t xml:space="preserve"> </w:t>
      </w:r>
      <w:r w:rsidRPr="00DE07F2">
        <w:rPr>
          <w:spacing w:val="5"/>
        </w:rPr>
        <w:t>pour l’essentiel</w:t>
      </w:r>
      <w:r w:rsidRPr="00DE07F2">
        <w:t>,</w:t>
      </w:r>
      <w:r w:rsidRPr="00DE07F2">
        <w:rPr>
          <w:b/>
          <w:i/>
        </w:rPr>
        <w:t xml:space="preserve"> </w:t>
      </w:r>
      <w:r w:rsidRPr="00DE07F2">
        <w:rPr>
          <w:spacing w:val="5"/>
        </w:rPr>
        <w:t>ell</w:t>
      </w:r>
      <w:r w:rsidRPr="00DE07F2">
        <w:t>e</w:t>
      </w:r>
      <w:r w:rsidRPr="00DE07F2">
        <w:rPr>
          <w:b/>
          <w:i/>
        </w:rPr>
        <w:t xml:space="preserve"> </w:t>
      </w:r>
      <w:r w:rsidRPr="00DE07F2">
        <w:rPr>
          <w:spacing w:val="5"/>
        </w:rPr>
        <w:t>ser</w:t>
      </w:r>
      <w:r w:rsidRPr="00DE07F2">
        <w:t>a</w:t>
      </w:r>
      <w:r w:rsidRPr="00DE07F2">
        <w:rPr>
          <w:b/>
          <w:i/>
        </w:rPr>
        <w:t xml:space="preserve"> </w:t>
      </w:r>
      <w:r w:rsidRPr="00DE07F2">
        <w:rPr>
          <w:spacing w:val="5"/>
        </w:rPr>
        <w:t>écarté</w:t>
      </w:r>
      <w:r w:rsidRPr="00DE07F2">
        <w:t>e</w:t>
      </w:r>
      <w:r w:rsidRPr="00DE07F2">
        <w:rPr>
          <w:b/>
          <w:i/>
        </w:rPr>
        <w:t xml:space="preserve"> </w:t>
      </w:r>
      <w:r w:rsidRPr="00DE07F2">
        <w:rPr>
          <w:spacing w:val="5"/>
        </w:rPr>
        <w:t>pa</w:t>
      </w:r>
      <w:r w:rsidRPr="00DE07F2">
        <w:t>r</w:t>
      </w:r>
      <w:r w:rsidRPr="00DE07F2">
        <w:rPr>
          <w:b/>
          <w:i/>
        </w:rPr>
        <w:t xml:space="preserve"> </w:t>
      </w:r>
      <w:r w:rsidRPr="00DE07F2">
        <w:rPr>
          <w:spacing w:val="5"/>
        </w:rPr>
        <w:t xml:space="preserve">la </w:t>
      </w:r>
      <w:r w:rsidRPr="00DE07F2">
        <w:t>Commission</w:t>
      </w:r>
      <w:r w:rsidRPr="00DE07F2">
        <w:rPr>
          <w:spacing w:val="24"/>
        </w:rPr>
        <w:t xml:space="preserve"> </w:t>
      </w:r>
      <w:r w:rsidRPr="00DE07F2">
        <w:t>des</w:t>
      </w:r>
      <w:r w:rsidRPr="00DE07F2">
        <w:rPr>
          <w:spacing w:val="24"/>
        </w:rPr>
        <w:t xml:space="preserve"> </w:t>
      </w:r>
      <w:r w:rsidRPr="00DE07F2">
        <w:t>Marchés</w:t>
      </w:r>
      <w:r w:rsidRPr="00DE07F2">
        <w:rPr>
          <w:spacing w:val="24"/>
        </w:rPr>
        <w:t xml:space="preserve"> </w:t>
      </w:r>
      <w:r w:rsidRPr="00DE07F2">
        <w:t>Compétente</w:t>
      </w:r>
      <w:r w:rsidRPr="00DE07F2">
        <w:rPr>
          <w:spacing w:val="24"/>
        </w:rPr>
        <w:t xml:space="preserve"> </w:t>
      </w:r>
      <w:r w:rsidRPr="00DE07F2">
        <w:t>et</w:t>
      </w:r>
      <w:r w:rsidRPr="00DE07F2">
        <w:rPr>
          <w:spacing w:val="24"/>
        </w:rPr>
        <w:t xml:space="preserve"> </w:t>
      </w:r>
      <w:r w:rsidRPr="00DE07F2">
        <w:t>ne pourra</w:t>
      </w:r>
      <w:r w:rsidRPr="00DE07F2">
        <w:rPr>
          <w:spacing w:val="6"/>
        </w:rPr>
        <w:t xml:space="preserve"> </w:t>
      </w:r>
      <w:r w:rsidRPr="00DE07F2">
        <w:t>être</w:t>
      </w:r>
      <w:r w:rsidRPr="00DE07F2">
        <w:rPr>
          <w:spacing w:val="6"/>
        </w:rPr>
        <w:t xml:space="preserve"> </w:t>
      </w:r>
      <w:r w:rsidRPr="00DE07F2">
        <w:t>par</w:t>
      </w:r>
      <w:r w:rsidRPr="00DE07F2">
        <w:rPr>
          <w:spacing w:val="6"/>
        </w:rPr>
        <w:t xml:space="preserve"> </w:t>
      </w:r>
      <w:r w:rsidRPr="00DE07F2">
        <w:t>la</w:t>
      </w:r>
      <w:r w:rsidRPr="00DE07F2">
        <w:rPr>
          <w:spacing w:val="6"/>
        </w:rPr>
        <w:t xml:space="preserve"> </w:t>
      </w:r>
      <w:r w:rsidRPr="00DE07F2">
        <w:t>suite</w:t>
      </w:r>
      <w:r w:rsidRPr="00DE07F2">
        <w:rPr>
          <w:spacing w:val="6"/>
        </w:rPr>
        <w:t xml:space="preserve"> </w:t>
      </w:r>
      <w:r w:rsidRPr="00DE07F2">
        <w:t>rendue</w:t>
      </w:r>
      <w:r w:rsidRPr="00DE07F2">
        <w:rPr>
          <w:spacing w:val="6"/>
        </w:rPr>
        <w:t xml:space="preserve"> </w:t>
      </w:r>
      <w:r w:rsidRPr="00DE07F2">
        <w:t>conforme.</w:t>
      </w:r>
    </w:p>
    <w:p w:rsidR="008901F2" w:rsidRPr="00DE07F2" w:rsidRDefault="008901F2" w:rsidP="008901F2">
      <w:pPr>
        <w:widowControl w:val="0"/>
        <w:suppressAutoHyphens/>
        <w:autoSpaceDE w:val="0"/>
        <w:jc w:val="both"/>
      </w:pPr>
      <w:r w:rsidRPr="00DE07F2">
        <w:t xml:space="preserve">28.5. </w:t>
      </w:r>
      <w:r w:rsidRPr="00DE07F2">
        <w:rPr>
          <w:spacing w:val="3"/>
        </w:rPr>
        <w:t>L’Autorité Contractante</w:t>
      </w:r>
      <w:r w:rsidRPr="00DE07F2">
        <w:t xml:space="preserve"> </w:t>
      </w:r>
      <w:r w:rsidRPr="00DE07F2">
        <w:rPr>
          <w:spacing w:val="3"/>
        </w:rPr>
        <w:t>s</w:t>
      </w:r>
      <w:r w:rsidRPr="00DE07F2">
        <w:t xml:space="preserve">e </w:t>
      </w:r>
      <w:r w:rsidRPr="00DE07F2">
        <w:rPr>
          <w:spacing w:val="3"/>
        </w:rPr>
        <w:t>réserv</w:t>
      </w:r>
      <w:r w:rsidRPr="00DE07F2">
        <w:t xml:space="preserve">e </w:t>
      </w:r>
      <w:r w:rsidRPr="00DE07F2">
        <w:rPr>
          <w:spacing w:val="3"/>
        </w:rPr>
        <w:t>l</w:t>
      </w:r>
      <w:r w:rsidRPr="00DE07F2">
        <w:t xml:space="preserve">e </w:t>
      </w:r>
      <w:r w:rsidRPr="00DE07F2">
        <w:rPr>
          <w:spacing w:val="3"/>
        </w:rPr>
        <w:t xml:space="preserve">droit </w:t>
      </w:r>
      <w:r w:rsidRPr="00DE07F2">
        <w:t xml:space="preserve">d’accepter ou de rejeter toute modification, </w:t>
      </w:r>
      <w:r w:rsidRPr="00DE07F2">
        <w:rPr>
          <w:spacing w:val="1"/>
        </w:rPr>
        <w:t>divergenc</w:t>
      </w:r>
      <w:r w:rsidRPr="00DE07F2">
        <w:t xml:space="preserve">e </w:t>
      </w:r>
      <w:r w:rsidRPr="00DE07F2">
        <w:rPr>
          <w:spacing w:val="-29"/>
        </w:rPr>
        <w:t xml:space="preserve"> </w:t>
      </w:r>
      <w:r w:rsidRPr="00DE07F2">
        <w:rPr>
          <w:spacing w:val="1"/>
        </w:rPr>
        <w:t>o</w:t>
      </w:r>
      <w:r w:rsidRPr="00DE07F2">
        <w:t xml:space="preserve">u </w:t>
      </w:r>
      <w:r w:rsidRPr="00DE07F2">
        <w:rPr>
          <w:spacing w:val="-29"/>
        </w:rPr>
        <w:t xml:space="preserve"> </w:t>
      </w:r>
      <w:r w:rsidRPr="00DE07F2">
        <w:rPr>
          <w:spacing w:val="1"/>
        </w:rPr>
        <w:t>réserve</w:t>
      </w:r>
      <w:r w:rsidRPr="00DE07F2">
        <w:t xml:space="preserve">. </w:t>
      </w:r>
      <w:r w:rsidRPr="00DE07F2">
        <w:rPr>
          <w:spacing w:val="-29"/>
        </w:rPr>
        <w:t xml:space="preserve"> </w:t>
      </w:r>
      <w:r w:rsidRPr="00DE07F2">
        <w:rPr>
          <w:spacing w:val="1"/>
        </w:rPr>
        <w:t>Le</w:t>
      </w:r>
      <w:r w:rsidRPr="00DE07F2">
        <w:t xml:space="preserve">s </w:t>
      </w:r>
      <w:r w:rsidRPr="00DE07F2">
        <w:rPr>
          <w:spacing w:val="-29"/>
        </w:rPr>
        <w:t xml:space="preserve"> </w:t>
      </w:r>
      <w:r w:rsidRPr="00DE07F2">
        <w:rPr>
          <w:spacing w:val="1"/>
        </w:rPr>
        <w:t xml:space="preserve">modifications, </w:t>
      </w:r>
      <w:r w:rsidRPr="00DE07F2">
        <w:t>divergences,</w:t>
      </w:r>
      <w:r w:rsidRPr="00DE07F2">
        <w:rPr>
          <w:spacing w:val="29"/>
        </w:rPr>
        <w:t xml:space="preserve"> </w:t>
      </w:r>
      <w:r w:rsidRPr="00DE07F2">
        <w:t>variantes</w:t>
      </w:r>
      <w:r w:rsidRPr="00DE07F2">
        <w:rPr>
          <w:spacing w:val="29"/>
        </w:rPr>
        <w:t xml:space="preserve"> </w:t>
      </w:r>
      <w:r w:rsidRPr="00DE07F2">
        <w:t>et</w:t>
      </w:r>
      <w:r w:rsidRPr="00DE07F2">
        <w:rPr>
          <w:spacing w:val="29"/>
        </w:rPr>
        <w:t xml:space="preserve"> </w:t>
      </w:r>
      <w:r w:rsidRPr="00DE07F2">
        <w:t>autres</w:t>
      </w:r>
      <w:r w:rsidRPr="00DE07F2">
        <w:rPr>
          <w:spacing w:val="29"/>
        </w:rPr>
        <w:t xml:space="preserve"> </w:t>
      </w:r>
      <w:r w:rsidRPr="00DE07F2">
        <w:t>facteurs</w:t>
      </w:r>
      <w:r w:rsidRPr="00DE07F2">
        <w:rPr>
          <w:spacing w:val="29"/>
        </w:rPr>
        <w:t xml:space="preserve"> </w:t>
      </w:r>
      <w:r w:rsidRPr="00DE07F2">
        <w:t>qui dépassent</w:t>
      </w:r>
      <w:r w:rsidRPr="00DE07F2">
        <w:rPr>
          <w:spacing w:val="29"/>
        </w:rPr>
        <w:t xml:space="preserve"> </w:t>
      </w:r>
      <w:r w:rsidRPr="00DE07F2">
        <w:t>les</w:t>
      </w:r>
      <w:r w:rsidRPr="00DE07F2">
        <w:rPr>
          <w:spacing w:val="29"/>
        </w:rPr>
        <w:t xml:space="preserve"> </w:t>
      </w:r>
      <w:r w:rsidRPr="00DE07F2">
        <w:t>exigences</w:t>
      </w:r>
      <w:r w:rsidRPr="00DE07F2">
        <w:rPr>
          <w:spacing w:val="29"/>
        </w:rPr>
        <w:t xml:space="preserve"> </w:t>
      </w:r>
      <w:r w:rsidRPr="00DE07F2">
        <w:t>du</w:t>
      </w:r>
      <w:r w:rsidRPr="00DE07F2">
        <w:rPr>
          <w:spacing w:val="29"/>
        </w:rPr>
        <w:t xml:space="preserve"> </w:t>
      </w:r>
      <w:r w:rsidRPr="00DE07F2">
        <w:t>Dossier</w:t>
      </w:r>
      <w:r w:rsidRPr="00DE07F2">
        <w:rPr>
          <w:spacing w:val="29"/>
        </w:rPr>
        <w:t xml:space="preserve"> </w:t>
      </w:r>
      <w:r w:rsidRPr="00DE07F2">
        <w:t>d’Appel d’Offres ne doivent pas être pris en compte lors</w:t>
      </w:r>
      <w:r w:rsidRPr="00DE07F2">
        <w:rPr>
          <w:spacing w:val="6"/>
        </w:rPr>
        <w:t xml:space="preserve"> </w:t>
      </w:r>
      <w:r w:rsidRPr="00DE07F2">
        <w:t>de</w:t>
      </w:r>
      <w:r w:rsidRPr="00DE07F2">
        <w:rPr>
          <w:spacing w:val="6"/>
        </w:rPr>
        <w:t xml:space="preserve"> </w:t>
      </w:r>
      <w:r w:rsidRPr="00DE07F2">
        <w:t>l’évaluation</w:t>
      </w:r>
      <w:r w:rsidRPr="00DE07F2">
        <w:rPr>
          <w:spacing w:val="6"/>
        </w:rPr>
        <w:t xml:space="preserve"> </w:t>
      </w:r>
      <w:r w:rsidRPr="00DE07F2">
        <w:t>des</w:t>
      </w:r>
      <w:r w:rsidRPr="00DE07F2">
        <w:rPr>
          <w:spacing w:val="6"/>
        </w:rPr>
        <w:t xml:space="preserve"> </w:t>
      </w:r>
      <w:r w:rsidRPr="00DE07F2">
        <w:t>offres.</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29</w:t>
      </w:r>
      <w:r w:rsidRPr="00DE07F2">
        <w:rPr>
          <w:b/>
          <w:bCs/>
          <w:spacing w:val="6"/>
        </w:rPr>
        <w:t xml:space="preserve"> </w:t>
      </w:r>
      <w:r w:rsidRPr="00DE07F2">
        <w:rPr>
          <w:b/>
          <w:bCs/>
        </w:rPr>
        <w:t>:</w:t>
      </w:r>
      <w:r w:rsidRPr="00DE07F2">
        <w:rPr>
          <w:b/>
          <w:bCs/>
          <w:spacing w:val="6"/>
        </w:rPr>
        <w:t xml:space="preserve"> </w:t>
      </w:r>
      <w:r w:rsidRPr="00DE07F2">
        <w:rPr>
          <w:b/>
          <w:bCs/>
        </w:rPr>
        <w:t>Qualification</w:t>
      </w:r>
      <w:r w:rsidRPr="00DE07F2">
        <w:rPr>
          <w:b/>
          <w:bCs/>
          <w:spacing w:val="6"/>
        </w:rPr>
        <w:t xml:space="preserve"> </w:t>
      </w:r>
      <w:r w:rsidRPr="00DE07F2">
        <w:rPr>
          <w:b/>
          <w:bCs/>
        </w:rPr>
        <w:t>du</w:t>
      </w:r>
      <w:r w:rsidRPr="00DE07F2">
        <w:rPr>
          <w:b/>
          <w:bCs/>
          <w:spacing w:val="6"/>
        </w:rPr>
        <w:t xml:space="preserve"> </w:t>
      </w:r>
      <w:r w:rsidRPr="00DE07F2">
        <w:rPr>
          <w:b/>
          <w:bCs/>
        </w:rPr>
        <w:t>soumissionnaire</w:t>
      </w:r>
    </w:p>
    <w:p w:rsidR="008901F2" w:rsidRPr="00DE07F2" w:rsidRDefault="008901F2" w:rsidP="008901F2">
      <w:pPr>
        <w:widowControl w:val="0"/>
        <w:tabs>
          <w:tab w:val="left" w:pos="600"/>
          <w:tab w:val="left" w:pos="2760"/>
          <w:tab w:val="left" w:pos="4160"/>
          <w:tab w:val="left" w:pos="4900"/>
        </w:tabs>
        <w:autoSpaceDE w:val="0"/>
        <w:jc w:val="both"/>
      </w:pPr>
      <w:r w:rsidRPr="00DE07F2">
        <w:rPr>
          <w:spacing w:val="5"/>
        </w:rPr>
        <w:t>L</w:t>
      </w:r>
      <w:r w:rsidRPr="00DE07F2">
        <w:t>a</w:t>
      </w:r>
      <w:r w:rsidRPr="00DE07F2">
        <w:rPr>
          <w:b/>
          <w:i/>
        </w:rPr>
        <w:t xml:space="preserve"> </w:t>
      </w:r>
      <w:r w:rsidRPr="00DE07F2">
        <w:rPr>
          <w:spacing w:val="5"/>
        </w:rPr>
        <w:t>Sous-commissio</w:t>
      </w:r>
      <w:r w:rsidRPr="00DE07F2">
        <w:t>n</w:t>
      </w:r>
      <w:r w:rsidRPr="00DE07F2">
        <w:rPr>
          <w:b/>
          <w:i/>
        </w:rPr>
        <w:t xml:space="preserve"> </w:t>
      </w:r>
      <w:r w:rsidRPr="00DE07F2">
        <w:rPr>
          <w:spacing w:val="5"/>
        </w:rPr>
        <w:t>s’assurer</w:t>
      </w:r>
      <w:r w:rsidRPr="00DE07F2">
        <w:t>a</w:t>
      </w:r>
      <w:r w:rsidRPr="00DE07F2">
        <w:rPr>
          <w:b/>
          <w:i/>
        </w:rPr>
        <w:t xml:space="preserve"> </w:t>
      </w:r>
      <w:r w:rsidRPr="00DE07F2">
        <w:rPr>
          <w:spacing w:val="5"/>
        </w:rPr>
        <w:t>qu</w:t>
      </w:r>
      <w:r w:rsidRPr="00DE07F2">
        <w:t>e</w:t>
      </w:r>
      <w:r w:rsidRPr="00DE07F2">
        <w:rPr>
          <w:b/>
          <w:i/>
        </w:rPr>
        <w:t xml:space="preserve"> </w:t>
      </w:r>
      <w:r w:rsidRPr="00DE07F2">
        <w:rPr>
          <w:spacing w:val="5"/>
        </w:rPr>
        <w:t xml:space="preserve">le </w:t>
      </w:r>
      <w:r w:rsidRPr="00DE07F2">
        <w:t>Soumissionnaire retenu pour avoir soumis l’offre substantiellement</w:t>
      </w:r>
      <w:r w:rsidRPr="00DE07F2">
        <w:rPr>
          <w:spacing w:val="-6"/>
        </w:rPr>
        <w:t xml:space="preserve"> </w:t>
      </w:r>
      <w:r w:rsidRPr="00DE07F2">
        <w:t>conforme</w:t>
      </w:r>
      <w:r w:rsidRPr="00DE07F2">
        <w:rPr>
          <w:spacing w:val="-6"/>
        </w:rPr>
        <w:t xml:space="preserve"> </w:t>
      </w:r>
      <w:r w:rsidRPr="00DE07F2">
        <w:t>aux</w:t>
      </w:r>
      <w:r w:rsidRPr="00DE07F2">
        <w:rPr>
          <w:spacing w:val="-6"/>
        </w:rPr>
        <w:t xml:space="preserve"> </w:t>
      </w:r>
      <w:r w:rsidRPr="00DE07F2">
        <w:t>dispositions</w:t>
      </w:r>
      <w:r w:rsidRPr="00DE07F2">
        <w:rPr>
          <w:spacing w:val="-6"/>
        </w:rPr>
        <w:t xml:space="preserve"> </w:t>
      </w:r>
      <w:r w:rsidRPr="00DE07F2">
        <w:t>du</w:t>
      </w:r>
      <w:r w:rsidRPr="00DE07F2">
        <w:rPr>
          <w:spacing w:val="-6"/>
        </w:rPr>
        <w:t xml:space="preserve"> </w:t>
      </w:r>
      <w:r w:rsidRPr="00DE07F2">
        <w:t>dossier</w:t>
      </w:r>
      <w:r w:rsidRPr="00DE07F2">
        <w:rPr>
          <w:spacing w:val="14"/>
        </w:rPr>
        <w:t xml:space="preserve"> </w:t>
      </w:r>
      <w:r w:rsidRPr="00DE07F2">
        <w:t>d’appel</w:t>
      </w:r>
      <w:r w:rsidRPr="00DE07F2">
        <w:rPr>
          <w:spacing w:val="14"/>
        </w:rPr>
        <w:t xml:space="preserve"> </w:t>
      </w:r>
      <w:r w:rsidRPr="00DE07F2">
        <w:t>d’offres,</w:t>
      </w:r>
      <w:r w:rsidRPr="00DE07F2">
        <w:rPr>
          <w:spacing w:val="14"/>
        </w:rPr>
        <w:t xml:space="preserve"> </w:t>
      </w:r>
      <w:r w:rsidRPr="00DE07F2">
        <w:t>satisfait</w:t>
      </w:r>
      <w:r w:rsidRPr="00DE07F2">
        <w:rPr>
          <w:spacing w:val="14"/>
        </w:rPr>
        <w:t xml:space="preserve"> </w:t>
      </w:r>
      <w:r w:rsidRPr="00DE07F2">
        <w:t>aux</w:t>
      </w:r>
      <w:r w:rsidRPr="00DE07F2">
        <w:rPr>
          <w:spacing w:val="14"/>
        </w:rPr>
        <w:t xml:space="preserve"> </w:t>
      </w:r>
      <w:r w:rsidRPr="00DE07F2">
        <w:t>critères</w:t>
      </w:r>
      <w:r w:rsidRPr="00DE07F2">
        <w:rPr>
          <w:spacing w:val="14"/>
        </w:rPr>
        <w:t xml:space="preserve"> </w:t>
      </w:r>
      <w:r w:rsidRPr="00DE07F2">
        <w:t>de</w:t>
      </w:r>
      <w:r w:rsidRPr="00DE07F2">
        <w:rPr>
          <w:spacing w:val="14"/>
        </w:rPr>
        <w:t xml:space="preserve">  </w:t>
      </w:r>
      <w:r w:rsidRPr="00DE07F2">
        <w:t>qualification</w:t>
      </w:r>
      <w:r w:rsidRPr="00DE07F2">
        <w:rPr>
          <w:spacing w:val="8"/>
        </w:rPr>
        <w:t xml:space="preserve"> </w:t>
      </w:r>
      <w:r w:rsidRPr="00DE07F2">
        <w:t>stipulés</w:t>
      </w:r>
      <w:r w:rsidRPr="00DE07F2">
        <w:rPr>
          <w:spacing w:val="8"/>
        </w:rPr>
        <w:t xml:space="preserve"> </w:t>
      </w:r>
      <w:r w:rsidRPr="00DE07F2">
        <w:t>à</w:t>
      </w:r>
      <w:r w:rsidRPr="00DE07F2">
        <w:rPr>
          <w:spacing w:val="8"/>
        </w:rPr>
        <w:t xml:space="preserve"> </w:t>
      </w:r>
      <w:r w:rsidRPr="00DE07F2">
        <w:t>l’article</w:t>
      </w:r>
      <w:r w:rsidRPr="00DE07F2">
        <w:rPr>
          <w:spacing w:val="8"/>
        </w:rPr>
        <w:t xml:space="preserve"> </w:t>
      </w:r>
      <w:r w:rsidRPr="00DE07F2">
        <w:t>6</w:t>
      </w:r>
      <w:r w:rsidRPr="00DE07F2">
        <w:rPr>
          <w:spacing w:val="8"/>
        </w:rPr>
        <w:t xml:space="preserve"> </w:t>
      </w:r>
      <w:r w:rsidRPr="00DE07F2">
        <w:t>du</w:t>
      </w:r>
      <w:r w:rsidRPr="00DE07F2">
        <w:rPr>
          <w:spacing w:val="8"/>
        </w:rPr>
        <w:t xml:space="preserve"> </w:t>
      </w:r>
      <w:r w:rsidRPr="00DE07F2">
        <w:t>RPAO.</w:t>
      </w:r>
      <w:r w:rsidRPr="00DE07F2">
        <w:rPr>
          <w:spacing w:val="8"/>
        </w:rPr>
        <w:t xml:space="preserve"> </w:t>
      </w:r>
      <w:r w:rsidRPr="00DE07F2">
        <w:t>Il</w:t>
      </w:r>
      <w:r w:rsidRPr="00DE07F2">
        <w:rPr>
          <w:spacing w:val="8"/>
        </w:rPr>
        <w:t xml:space="preserve"> </w:t>
      </w:r>
      <w:r w:rsidRPr="00DE07F2">
        <w:t>est</w:t>
      </w:r>
      <w:r w:rsidRPr="00DE07F2">
        <w:rPr>
          <w:spacing w:val="8"/>
        </w:rPr>
        <w:t xml:space="preserve"> </w:t>
      </w:r>
      <w:r w:rsidRPr="00DE07F2">
        <w:t>essentiel d’éviter tout arbitraire dans la détermination de la qualification.</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30</w:t>
      </w:r>
      <w:r w:rsidRPr="00DE07F2">
        <w:rPr>
          <w:b/>
          <w:bCs/>
          <w:spacing w:val="6"/>
        </w:rPr>
        <w:t xml:space="preserve"> </w:t>
      </w:r>
      <w:r w:rsidRPr="00DE07F2">
        <w:rPr>
          <w:b/>
          <w:bCs/>
        </w:rPr>
        <w:t>:</w:t>
      </w:r>
      <w:r w:rsidRPr="00DE07F2">
        <w:rPr>
          <w:b/>
          <w:bCs/>
          <w:spacing w:val="6"/>
        </w:rPr>
        <w:t xml:space="preserve"> </w:t>
      </w:r>
      <w:r w:rsidRPr="00DE07F2">
        <w:rPr>
          <w:b/>
          <w:bCs/>
        </w:rPr>
        <w:t>Correction</w:t>
      </w:r>
      <w:r w:rsidRPr="00DE07F2">
        <w:rPr>
          <w:b/>
          <w:bCs/>
          <w:spacing w:val="6"/>
        </w:rPr>
        <w:t xml:space="preserve"> </w:t>
      </w:r>
      <w:r w:rsidRPr="00DE07F2">
        <w:rPr>
          <w:b/>
          <w:bCs/>
        </w:rPr>
        <w:t>des</w:t>
      </w:r>
      <w:r w:rsidRPr="00DE07F2">
        <w:rPr>
          <w:b/>
          <w:bCs/>
          <w:spacing w:val="6"/>
        </w:rPr>
        <w:t xml:space="preserve"> </w:t>
      </w:r>
      <w:r w:rsidRPr="00DE07F2">
        <w:rPr>
          <w:b/>
          <w:bCs/>
        </w:rPr>
        <w:t>erreurs</w:t>
      </w:r>
    </w:p>
    <w:p w:rsidR="008901F2" w:rsidRPr="00DE07F2" w:rsidRDefault="008901F2" w:rsidP="008901F2">
      <w:pPr>
        <w:widowControl w:val="0"/>
        <w:autoSpaceDE w:val="0"/>
        <w:jc w:val="both"/>
      </w:pPr>
      <w:r w:rsidRPr="00DE07F2">
        <w:t>30.1. La Sous-commission d’analyse vérifiera les offres reconnues conformes pour l’essentiel au Dossier d’Appel d’Offres pour en rectifier les erreurs de calcul éventuelles. La sous- commission</w:t>
      </w:r>
      <w:r w:rsidRPr="00DE07F2">
        <w:rPr>
          <w:spacing w:val="-6"/>
        </w:rPr>
        <w:t xml:space="preserve"> </w:t>
      </w:r>
      <w:r w:rsidRPr="00DE07F2">
        <w:t>d’analyse</w:t>
      </w:r>
      <w:r w:rsidRPr="00DE07F2">
        <w:rPr>
          <w:spacing w:val="-6"/>
        </w:rPr>
        <w:t xml:space="preserve"> </w:t>
      </w:r>
      <w:r w:rsidRPr="00DE07F2">
        <w:t>corrigera</w:t>
      </w:r>
      <w:r w:rsidRPr="00DE07F2">
        <w:rPr>
          <w:spacing w:val="-6"/>
        </w:rPr>
        <w:t xml:space="preserve"> </w:t>
      </w:r>
      <w:r w:rsidRPr="00DE07F2">
        <w:t>les</w:t>
      </w:r>
      <w:r w:rsidRPr="00DE07F2">
        <w:rPr>
          <w:spacing w:val="-5"/>
        </w:rPr>
        <w:t xml:space="preserve"> </w:t>
      </w:r>
      <w:r w:rsidRPr="00DE07F2">
        <w:t>erreurs</w:t>
      </w:r>
      <w:r w:rsidRPr="00DE07F2">
        <w:rPr>
          <w:spacing w:val="-5"/>
        </w:rPr>
        <w:t xml:space="preserve"> </w:t>
      </w:r>
      <w:r w:rsidRPr="00DE07F2">
        <w:t>de la</w:t>
      </w:r>
      <w:r w:rsidRPr="00DE07F2">
        <w:rPr>
          <w:spacing w:val="6"/>
        </w:rPr>
        <w:t xml:space="preserve"> </w:t>
      </w:r>
      <w:r w:rsidRPr="00DE07F2">
        <w:t>façon</w:t>
      </w:r>
      <w:r w:rsidRPr="00DE07F2">
        <w:rPr>
          <w:spacing w:val="6"/>
        </w:rPr>
        <w:t xml:space="preserve"> </w:t>
      </w:r>
      <w:r w:rsidRPr="00DE07F2">
        <w:t>suivante</w:t>
      </w:r>
      <w:r w:rsidRPr="00DE07F2">
        <w:rPr>
          <w:spacing w:val="6"/>
        </w:rPr>
        <w:t xml:space="preserve"> </w:t>
      </w:r>
      <w:r w:rsidRPr="00DE07F2">
        <w:t>:</w:t>
      </w:r>
    </w:p>
    <w:p w:rsidR="008901F2" w:rsidRPr="00DE07F2" w:rsidRDefault="008901F2" w:rsidP="008901F2">
      <w:pPr>
        <w:widowControl w:val="0"/>
        <w:autoSpaceDE w:val="0"/>
        <w:jc w:val="both"/>
      </w:pPr>
      <w:r w:rsidRPr="00DE07F2">
        <w:t xml:space="preserve">a. </w:t>
      </w:r>
      <w:r w:rsidRPr="00DE07F2">
        <w:rPr>
          <w:spacing w:val="-26"/>
        </w:rPr>
        <w:t xml:space="preserve"> </w:t>
      </w:r>
      <w:r w:rsidRPr="00DE07F2">
        <w:t>S’il y a contradiction entre le prix unitaire et le prix</w:t>
      </w:r>
      <w:r w:rsidRPr="00DE07F2">
        <w:rPr>
          <w:spacing w:val="1"/>
        </w:rPr>
        <w:t xml:space="preserve"> </w:t>
      </w:r>
      <w:r w:rsidRPr="00DE07F2">
        <w:t>total</w:t>
      </w:r>
      <w:r w:rsidRPr="00DE07F2">
        <w:rPr>
          <w:spacing w:val="1"/>
        </w:rPr>
        <w:t xml:space="preserve"> </w:t>
      </w:r>
      <w:r w:rsidRPr="00DE07F2">
        <w:t>obtenu</w:t>
      </w:r>
      <w:r w:rsidRPr="00DE07F2">
        <w:rPr>
          <w:spacing w:val="1"/>
        </w:rPr>
        <w:t xml:space="preserve"> </w:t>
      </w:r>
      <w:r w:rsidRPr="00DE07F2">
        <w:t>en</w:t>
      </w:r>
      <w:r w:rsidRPr="00DE07F2">
        <w:rPr>
          <w:spacing w:val="1"/>
        </w:rPr>
        <w:t xml:space="preserve"> </w:t>
      </w:r>
      <w:r w:rsidRPr="00DE07F2">
        <w:t>multipliant</w:t>
      </w:r>
      <w:r w:rsidRPr="00DE07F2">
        <w:rPr>
          <w:spacing w:val="1"/>
        </w:rPr>
        <w:t xml:space="preserve"> </w:t>
      </w:r>
      <w:r w:rsidRPr="00DE07F2">
        <w:t>le</w:t>
      </w:r>
      <w:r w:rsidRPr="00DE07F2">
        <w:rPr>
          <w:spacing w:val="1"/>
        </w:rPr>
        <w:t xml:space="preserve"> </w:t>
      </w:r>
      <w:r w:rsidRPr="00DE07F2">
        <w:t>prix</w:t>
      </w:r>
      <w:r w:rsidRPr="00DE07F2">
        <w:rPr>
          <w:spacing w:val="1"/>
        </w:rPr>
        <w:t xml:space="preserve"> </w:t>
      </w:r>
      <w:r w:rsidRPr="00DE07F2">
        <w:t>unitaire</w:t>
      </w:r>
      <w:r w:rsidRPr="00DE07F2">
        <w:rPr>
          <w:spacing w:val="1"/>
        </w:rPr>
        <w:t xml:space="preserve"> </w:t>
      </w:r>
      <w:r w:rsidRPr="00DE07F2">
        <w:t>par les</w:t>
      </w:r>
      <w:r w:rsidRPr="00DE07F2">
        <w:rPr>
          <w:spacing w:val="-9"/>
        </w:rPr>
        <w:t xml:space="preserve"> </w:t>
      </w:r>
      <w:r w:rsidRPr="00DE07F2">
        <w:t>quantités,</w:t>
      </w:r>
      <w:r w:rsidRPr="00DE07F2">
        <w:rPr>
          <w:spacing w:val="-9"/>
        </w:rPr>
        <w:t xml:space="preserve"> </w:t>
      </w:r>
      <w:r w:rsidRPr="00DE07F2">
        <w:t>le</w:t>
      </w:r>
      <w:r w:rsidRPr="00DE07F2">
        <w:rPr>
          <w:spacing w:val="-9"/>
        </w:rPr>
        <w:t xml:space="preserve"> </w:t>
      </w:r>
      <w:r w:rsidRPr="00DE07F2">
        <w:t>prix</w:t>
      </w:r>
      <w:r w:rsidRPr="00DE07F2">
        <w:rPr>
          <w:spacing w:val="-9"/>
        </w:rPr>
        <w:t xml:space="preserve"> </w:t>
      </w:r>
      <w:r w:rsidRPr="00DE07F2">
        <w:t>unitaire</w:t>
      </w:r>
      <w:r w:rsidRPr="00DE07F2">
        <w:rPr>
          <w:spacing w:val="-9"/>
        </w:rPr>
        <w:t xml:space="preserve"> </w:t>
      </w:r>
      <w:r w:rsidRPr="00DE07F2">
        <w:t>fera</w:t>
      </w:r>
      <w:r w:rsidRPr="00DE07F2">
        <w:rPr>
          <w:spacing w:val="-9"/>
        </w:rPr>
        <w:t xml:space="preserve"> </w:t>
      </w:r>
      <w:r w:rsidRPr="00DE07F2">
        <w:t>foi</w:t>
      </w:r>
      <w:r w:rsidRPr="00DE07F2">
        <w:rPr>
          <w:spacing w:val="-9"/>
        </w:rPr>
        <w:t xml:space="preserve"> </w:t>
      </w:r>
      <w:r w:rsidRPr="00DE07F2">
        <w:t>et</w:t>
      </w:r>
      <w:r w:rsidRPr="00DE07F2">
        <w:rPr>
          <w:spacing w:val="-9"/>
        </w:rPr>
        <w:t xml:space="preserve"> </w:t>
      </w:r>
      <w:r w:rsidRPr="00DE07F2">
        <w:t>le</w:t>
      </w:r>
      <w:r w:rsidRPr="00DE07F2">
        <w:rPr>
          <w:spacing w:val="-9"/>
        </w:rPr>
        <w:t xml:space="preserve"> </w:t>
      </w:r>
      <w:r w:rsidRPr="00DE07F2">
        <w:t>prix</w:t>
      </w:r>
      <w:r w:rsidRPr="00DE07F2">
        <w:rPr>
          <w:spacing w:val="-9"/>
        </w:rPr>
        <w:t xml:space="preserve"> </w:t>
      </w:r>
      <w:r w:rsidRPr="00DE07F2">
        <w:t>total sera</w:t>
      </w:r>
      <w:r w:rsidRPr="00DE07F2">
        <w:rPr>
          <w:spacing w:val="19"/>
        </w:rPr>
        <w:t xml:space="preserve"> </w:t>
      </w:r>
      <w:r w:rsidRPr="00DE07F2">
        <w:t>corrigé,</w:t>
      </w:r>
      <w:r w:rsidRPr="00DE07F2">
        <w:rPr>
          <w:spacing w:val="19"/>
        </w:rPr>
        <w:t xml:space="preserve"> </w:t>
      </w:r>
      <w:r w:rsidRPr="00DE07F2">
        <w:t>à</w:t>
      </w:r>
      <w:r w:rsidRPr="00DE07F2">
        <w:rPr>
          <w:spacing w:val="19"/>
        </w:rPr>
        <w:t xml:space="preserve"> </w:t>
      </w:r>
      <w:r w:rsidRPr="00DE07F2">
        <w:t>moins</w:t>
      </w:r>
      <w:r w:rsidRPr="00DE07F2">
        <w:rPr>
          <w:spacing w:val="19"/>
        </w:rPr>
        <w:t xml:space="preserve"> </w:t>
      </w:r>
      <w:r w:rsidRPr="00DE07F2">
        <w:t>que,</w:t>
      </w:r>
      <w:r w:rsidRPr="00DE07F2">
        <w:rPr>
          <w:spacing w:val="19"/>
        </w:rPr>
        <w:t xml:space="preserve"> </w:t>
      </w:r>
      <w:r w:rsidRPr="00DE07F2">
        <w:t>de</w:t>
      </w:r>
      <w:r w:rsidRPr="00DE07F2">
        <w:rPr>
          <w:spacing w:val="19"/>
        </w:rPr>
        <w:t xml:space="preserve"> </w:t>
      </w:r>
      <w:r w:rsidRPr="00DE07F2">
        <w:t>l’avis</w:t>
      </w:r>
      <w:r w:rsidRPr="00DE07F2">
        <w:rPr>
          <w:spacing w:val="19"/>
        </w:rPr>
        <w:t xml:space="preserve"> </w:t>
      </w:r>
      <w:r w:rsidRPr="00DE07F2">
        <w:t>de</w:t>
      </w:r>
      <w:r w:rsidRPr="00DE07F2">
        <w:rPr>
          <w:spacing w:val="19"/>
        </w:rPr>
        <w:t xml:space="preserve"> </w:t>
      </w:r>
      <w:r w:rsidRPr="00DE07F2">
        <w:t>la</w:t>
      </w:r>
      <w:r w:rsidRPr="00DE07F2">
        <w:rPr>
          <w:spacing w:val="19"/>
        </w:rPr>
        <w:t xml:space="preserve"> </w:t>
      </w:r>
      <w:r w:rsidRPr="00DE07F2">
        <w:t>Sous- commission</w:t>
      </w:r>
      <w:r w:rsidRPr="00DE07F2">
        <w:rPr>
          <w:spacing w:val="24"/>
        </w:rPr>
        <w:t xml:space="preserve"> </w:t>
      </w:r>
      <w:r w:rsidRPr="00DE07F2">
        <w:t>d’analyse,</w:t>
      </w:r>
      <w:r w:rsidRPr="00DE07F2">
        <w:rPr>
          <w:spacing w:val="24"/>
        </w:rPr>
        <w:t xml:space="preserve"> </w:t>
      </w:r>
      <w:r w:rsidRPr="00DE07F2">
        <w:t>la</w:t>
      </w:r>
      <w:r w:rsidRPr="00DE07F2">
        <w:rPr>
          <w:spacing w:val="24"/>
        </w:rPr>
        <w:t xml:space="preserve"> </w:t>
      </w:r>
      <w:r w:rsidRPr="00DE07F2">
        <w:t>virgule</w:t>
      </w:r>
      <w:r w:rsidRPr="00DE07F2">
        <w:rPr>
          <w:spacing w:val="24"/>
        </w:rPr>
        <w:t xml:space="preserve"> </w:t>
      </w:r>
      <w:r w:rsidRPr="00DE07F2">
        <w:t>des</w:t>
      </w:r>
      <w:r w:rsidRPr="00DE07F2">
        <w:rPr>
          <w:spacing w:val="24"/>
        </w:rPr>
        <w:t xml:space="preserve"> </w:t>
      </w:r>
      <w:r w:rsidRPr="00DE07F2">
        <w:t>décimales du prix unitaire soit manifestement mal placée, auquel cas le prix total indiqué prévaudra et le prix</w:t>
      </w:r>
      <w:r w:rsidRPr="00DE07F2">
        <w:rPr>
          <w:spacing w:val="6"/>
        </w:rPr>
        <w:t xml:space="preserve"> </w:t>
      </w:r>
      <w:r w:rsidRPr="00DE07F2">
        <w:t>unitaire</w:t>
      </w:r>
      <w:r w:rsidRPr="00DE07F2">
        <w:rPr>
          <w:spacing w:val="6"/>
        </w:rPr>
        <w:t xml:space="preserve"> </w:t>
      </w:r>
      <w:r w:rsidRPr="00DE07F2">
        <w:t>sera</w:t>
      </w:r>
      <w:r w:rsidRPr="00DE07F2">
        <w:rPr>
          <w:spacing w:val="6"/>
        </w:rPr>
        <w:t xml:space="preserve"> </w:t>
      </w:r>
      <w:r w:rsidRPr="00DE07F2">
        <w:t>corrigé</w:t>
      </w:r>
      <w:r w:rsidRPr="00DE07F2">
        <w:rPr>
          <w:spacing w:val="6"/>
        </w:rPr>
        <w:t xml:space="preserve"> </w:t>
      </w:r>
      <w:r w:rsidRPr="00DE07F2">
        <w:t>;</w:t>
      </w:r>
    </w:p>
    <w:p w:rsidR="008901F2" w:rsidRPr="00DE07F2" w:rsidRDefault="008901F2" w:rsidP="008901F2">
      <w:pPr>
        <w:widowControl w:val="0"/>
        <w:autoSpaceDE w:val="0"/>
        <w:jc w:val="both"/>
      </w:pPr>
      <w:r w:rsidRPr="00DE07F2">
        <w:t>Si le total obtenu par addition ou soustraction des</w:t>
      </w:r>
      <w:r w:rsidRPr="00DE07F2">
        <w:rPr>
          <w:spacing w:val="11"/>
        </w:rPr>
        <w:t xml:space="preserve"> </w:t>
      </w:r>
      <w:r w:rsidRPr="00DE07F2">
        <w:t>sous</w:t>
      </w:r>
      <w:r w:rsidRPr="00DE07F2">
        <w:rPr>
          <w:spacing w:val="11"/>
        </w:rPr>
        <w:t xml:space="preserve"> </w:t>
      </w:r>
      <w:r w:rsidRPr="00DE07F2">
        <w:t>totaux</w:t>
      </w:r>
      <w:r w:rsidRPr="00DE07F2">
        <w:rPr>
          <w:spacing w:val="11"/>
        </w:rPr>
        <w:t xml:space="preserve"> </w:t>
      </w:r>
      <w:r w:rsidRPr="00DE07F2">
        <w:t>n’est</w:t>
      </w:r>
      <w:r w:rsidRPr="00DE07F2">
        <w:rPr>
          <w:spacing w:val="11"/>
        </w:rPr>
        <w:t xml:space="preserve"> </w:t>
      </w:r>
      <w:r w:rsidRPr="00DE07F2">
        <w:t>pas</w:t>
      </w:r>
      <w:r w:rsidRPr="00DE07F2">
        <w:rPr>
          <w:spacing w:val="11"/>
        </w:rPr>
        <w:t xml:space="preserve"> </w:t>
      </w:r>
      <w:r w:rsidRPr="00DE07F2">
        <w:t>exact,</w:t>
      </w:r>
      <w:r w:rsidRPr="00DE07F2">
        <w:rPr>
          <w:spacing w:val="11"/>
        </w:rPr>
        <w:t xml:space="preserve"> </w:t>
      </w:r>
      <w:r w:rsidRPr="00DE07F2">
        <w:t>les</w:t>
      </w:r>
      <w:r w:rsidRPr="00DE07F2">
        <w:rPr>
          <w:spacing w:val="11"/>
        </w:rPr>
        <w:t xml:space="preserve"> </w:t>
      </w:r>
      <w:r w:rsidRPr="00DE07F2">
        <w:t>sous</w:t>
      </w:r>
      <w:r w:rsidRPr="00DE07F2">
        <w:rPr>
          <w:spacing w:val="11"/>
        </w:rPr>
        <w:t xml:space="preserve"> </w:t>
      </w:r>
      <w:r w:rsidRPr="00DE07F2">
        <w:t>totaux feront</w:t>
      </w:r>
      <w:r w:rsidRPr="00DE07F2">
        <w:rPr>
          <w:spacing w:val="6"/>
        </w:rPr>
        <w:t xml:space="preserve"> </w:t>
      </w:r>
      <w:r w:rsidRPr="00DE07F2">
        <w:t>foi</w:t>
      </w:r>
      <w:r w:rsidRPr="00DE07F2">
        <w:rPr>
          <w:spacing w:val="6"/>
        </w:rPr>
        <w:t xml:space="preserve"> </w:t>
      </w:r>
      <w:r w:rsidRPr="00DE07F2">
        <w:t>et</w:t>
      </w:r>
      <w:r w:rsidRPr="00DE07F2">
        <w:rPr>
          <w:spacing w:val="6"/>
        </w:rPr>
        <w:t xml:space="preserve"> </w:t>
      </w:r>
      <w:r w:rsidRPr="00DE07F2">
        <w:t>le</w:t>
      </w:r>
      <w:r w:rsidRPr="00DE07F2">
        <w:rPr>
          <w:spacing w:val="6"/>
        </w:rPr>
        <w:t xml:space="preserve"> </w:t>
      </w:r>
      <w:r w:rsidRPr="00DE07F2">
        <w:t>total</w:t>
      </w:r>
      <w:r w:rsidRPr="00DE07F2">
        <w:rPr>
          <w:spacing w:val="6"/>
        </w:rPr>
        <w:t xml:space="preserve"> </w:t>
      </w:r>
      <w:r w:rsidRPr="00DE07F2">
        <w:t>sera</w:t>
      </w:r>
      <w:r w:rsidRPr="00DE07F2">
        <w:rPr>
          <w:spacing w:val="6"/>
        </w:rPr>
        <w:t xml:space="preserve"> </w:t>
      </w:r>
      <w:r w:rsidRPr="00DE07F2">
        <w:t>corrigé</w:t>
      </w:r>
      <w:r w:rsidRPr="00DE07F2">
        <w:rPr>
          <w:spacing w:val="6"/>
        </w:rPr>
        <w:t xml:space="preserve"> </w:t>
      </w:r>
      <w:r w:rsidRPr="00DE07F2">
        <w:t>;</w:t>
      </w:r>
    </w:p>
    <w:p w:rsidR="008901F2" w:rsidRPr="00DE07F2" w:rsidRDefault="008901F2" w:rsidP="008901F2">
      <w:pPr>
        <w:widowControl w:val="0"/>
        <w:autoSpaceDE w:val="0"/>
        <w:jc w:val="both"/>
      </w:pPr>
      <w:r w:rsidRPr="00DE07F2">
        <w:t xml:space="preserve">c. </w:t>
      </w:r>
      <w:r w:rsidRPr="00DE07F2">
        <w:rPr>
          <w:spacing w:val="-14"/>
        </w:rPr>
        <w:t xml:space="preserve"> </w:t>
      </w:r>
      <w:r w:rsidRPr="00DE07F2">
        <w:t>S’il</w:t>
      </w:r>
      <w:r w:rsidRPr="00DE07F2">
        <w:rPr>
          <w:spacing w:val="8"/>
        </w:rPr>
        <w:t xml:space="preserve"> </w:t>
      </w:r>
      <w:r w:rsidRPr="00DE07F2">
        <w:t>y</w:t>
      </w:r>
      <w:r w:rsidRPr="00DE07F2">
        <w:rPr>
          <w:spacing w:val="8"/>
        </w:rPr>
        <w:t xml:space="preserve"> </w:t>
      </w:r>
      <w:r w:rsidRPr="00DE07F2">
        <w:t>a</w:t>
      </w:r>
      <w:r w:rsidRPr="00DE07F2">
        <w:rPr>
          <w:spacing w:val="8"/>
        </w:rPr>
        <w:t xml:space="preserve"> </w:t>
      </w:r>
      <w:r w:rsidRPr="00DE07F2">
        <w:t>contradiction</w:t>
      </w:r>
      <w:r w:rsidRPr="00DE07F2">
        <w:rPr>
          <w:spacing w:val="8"/>
        </w:rPr>
        <w:t xml:space="preserve"> </w:t>
      </w:r>
      <w:r w:rsidRPr="00DE07F2">
        <w:t>entre</w:t>
      </w:r>
      <w:r w:rsidRPr="00DE07F2">
        <w:rPr>
          <w:spacing w:val="8"/>
        </w:rPr>
        <w:t xml:space="preserve"> </w:t>
      </w:r>
      <w:r w:rsidRPr="00DE07F2">
        <w:t>le</w:t>
      </w:r>
      <w:r w:rsidRPr="00DE07F2">
        <w:rPr>
          <w:spacing w:val="8"/>
        </w:rPr>
        <w:t xml:space="preserve"> </w:t>
      </w:r>
      <w:r w:rsidRPr="00DE07F2">
        <w:t>prix</w:t>
      </w:r>
      <w:r w:rsidRPr="00DE07F2">
        <w:rPr>
          <w:spacing w:val="8"/>
        </w:rPr>
        <w:t xml:space="preserve"> </w:t>
      </w:r>
      <w:r w:rsidRPr="00DE07F2">
        <w:t>indiqué</w:t>
      </w:r>
      <w:r w:rsidRPr="00DE07F2">
        <w:rPr>
          <w:spacing w:val="8"/>
        </w:rPr>
        <w:t xml:space="preserve"> </w:t>
      </w:r>
      <w:r w:rsidRPr="00DE07F2">
        <w:t>en</w:t>
      </w:r>
      <w:r w:rsidRPr="00DE07F2">
        <w:rPr>
          <w:spacing w:val="8"/>
        </w:rPr>
        <w:t xml:space="preserve"> </w:t>
      </w:r>
      <w:r w:rsidRPr="00DE07F2">
        <w:t>lettres</w:t>
      </w:r>
      <w:r w:rsidRPr="00DE07F2">
        <w:rPr>
          <w:spacing w:val="2"/>
        </w:rPr>
        <w:t xml:space="preserve"> </w:t>
      </w:r>
      <w:r w:rsidRPr="00DE07F2">
        <w:t>et</w:t>
      </w:r>
      <w:r w:rsidRPr="00DE07F2">
        <w:rPr>
          <w:spacing w:val="2"/>
        </w:rPr>
        <w:t xml:space="preserve"> </w:t>
      </w:r>
      <w:r w:rsidRPr="00DE07F2">
        <w:t>en</w:t>
      </w:r>
      <w:r w:rsidRPr="00DE07F2">
        <w:rPr>
          <w:spacing w:val="2"/>
        </w:rPr>
        <w:t xml:space="preserve"> </w:t>
      </w:r>
      <w:r w:rsidRPr="00DE07F2">
        <w:t>chiffres,</w:t>
      </w:r>
      <w:r w:rsidRPr="00DE07F2">
        <w:rPr>
          <w:spacing w:val="2"/>
        </w:rPr>
        <w:t xml:space="preserve"> </w:t>
      </w:r>
      <w:r w:rsidRPr="00DE07F2">
        <w:t>le</w:t>
      </w:r>
      <w:r w:rsidRPr="00DE07F2">
        <w:rPr>
          <w:spacing w:val="2"/>
        </w:rPr>
        <w:t xml:space="preserve"> </w:t>
      </w:r>
      <w:r w:rsidRPr="00DE07F2">
        <w:t>montant</w:t>
      </w:r>
      <w:r w:rsidRPr="00DE07F2">
        <w:rPr>
          <w:spacing w:val="2"/>
        </w:rPr>
        <w:t xml:space="preserve"> </w:t>
      </w:r>
      <w:r w:rsidRPr="00DE07F2">
        <w:t>en</w:t>
      </w:r>
      <w:r w:rsidRPr="00DE07F2">
        <w:rPr>
          <w:spacing w:val="2"/>
        </w:rPr>
        <w:t xml:space="preserve"> </w:t>
      </w:r>
      <w:r w:rsidRPr="00DE07F2">
        <w:t>lettres</w:t>
      </w:r>
      <w:r w:rsidRPr="00DE07F2">
        <w:rPr>
          <w:spacing w:val="2"/>
        </w:rPr>
        <w:t xml:space="preserve"> </w:t>
      </w:r>
      <w:r w:rsidRPr="00DE07F2">
        <w:t>fera</w:t>
      </w:r>
      <w:r w:rsidRPr="00DE07F2">
        <w:rPr>
          <w:spacing w:val="2"/>
        </w:rPr>
        <w:t xml:space="preserve"> </w:t>
      </w:r>
      <w:r w:rsidRPr="00DE07F2">
        <w:t>foi,</w:t>
      </w:r>
      <w:r w:rsidRPr="00DE07F2">
        <w:rPr>
          <w:spacing w:val="2"/>
        </w:rPr>
        <w:t xml:space="preserve"> </w:t>
      </w:r>
      <w:r w:rsidRPr="00DE07F2">
        <w:t>à moins</w:t>
      </w:r>
      <w:r w:rsidRPr="00DE07F2">
        <w:rPr>
          <w:spacing w:val="8"/>
        </w:rPr>
        <w:t xml:space="preserve"> </w:t>
      </w:r>
      <w:r w:rsidRPr="00DE07F2">
        <w:t>que</w:t>
      </w:r>
      <w:r w:rsidRPr="00DE07F2">
        <w:rPr>
          <w:spacing w:val="8"/>
        </w:rPr>
        <w:t xml:space="preserve"> </w:t>
      </w:r>
      <w:r w:rsidRPr="00DE07F2">
        <w:t>ce</w:t>
      </w:r>
      <w:r w:rsidRPr="00DE07F2">
        <w:rPr>
          <w:spacing w:val="8"/>
        </w:rPr>
        <w:t xml:space="preserve"> </w:t>
      </w:r>
      <w:r w:rsidRPr="00DE07F2">
        <w:t>montant</w:t>
      </w:r>
      <w:r w:rsidRPr="00DE07F2">
        <w:rPr>
          <w:spacing w:val="8"/>
        </w:rPr>
        <w:t xml:space="preserve"> </w:t>
      </w:r>
      <w:r w:rsidRPr="00DE07F2">
        <w:t>soit</w:t>
      </w:r>
      <w:r w:rsidRPr="00DE07F2">
        <w:rPr>
          <w:spacing w:val="8"/>
        </w:rPr>
        <w:t xml:space="preserve"> </w:t>
      </w:r>
      <w:r w:rsidRPr="00DE07F2">
        <w:t>lié</w:t>
      </w:r>
      <w:r w:rsidRPr="00DE07F2">
        <w:rPr>
          <w:spacing w:val="8"/>
        </w:rPr>
        <w:t xml:space="preserve"> </w:t>
      </w:r>
      <w:r w:rsidRPr="00DE07F2">
        <w:t>à</w:t>
      </w:r>
      <w:r w:rsidRPr="00DE07F2">
        <w:rPr>
          <w:spacing w:val="8"/>
        </w:rPr>
        <w:t xml:space="preserve"> </w:t>
      </w:r>
      <w:r w:rsidRPr="00DE07F2">
        <w:t>une</w:t>
      </w:r>
      <w:r w:rsidRPr="00DE07F2">
        <w:rPr>
          <w:spacing w:val="8"/>
        </w:rPr>
        <w:t xml:space="preserve"> </w:t>
      </w:r>
      <w:r w:rsidRPr="00DE07F2">
        <w:t>erreur</w:t>
      </w:r>
      <w:r w:rsidRPr="00DE07F2">
        <w:rPr>
          <w:spacing w:val="8"/>
        </w:rPr>
        <w:t xml:space="preserve"> </w:t>
      </w:r>
      <w:r w:rsidRPr="00DE07F2">
        <w:t>arithmétique</w:t>
      </w:r>
      <w:r w:rsidRPr="00DE07F2">
        <w:rPr>
          <w:spacing w:val="30"/>
        </w:rPr>
        <w:t xml:space="preserve"> </w:t>
      </w:r>
      <w:r w:rsidRPr="00DE07F2">
        <w:t>confirmée</w:t>
      </w:r>
      <w:r w:rsidRPr="00DE07F2">
        <w:rPr>
          <w:spacing w:val="30"/>
        </w:rPr>
        <w:t xml:space="preserve"> </w:t>
      </w:r>
      <w:r w:rsidRPr="00DE07F2">
        <w:t>par</w:t>
      </w:r>
      <w:r w:rsidRPr="00DE07F2">
        <w:rPr>
          <w:spacing w:val="30"/>
        </w:rPr>
        <w:t xml:space="preserve"> </w:t>
      </w:r>
      <w:r w:rsidRPr="00DE07F2">
        <w:t>le</w:t>
      </w:r>
      <w:r w:rsidRPr="00DE07F2">
        <w:rPr>
          <w:spacing w:val="30"/>
        </w:rPr>
        <w:t xml:space="preserve"> </w:t>
      </w:r>
      <w:r w:rsidRPr="00DE07F2">
        <w:t>sous-détail</w:t>
      </w:r>
      <w:r w:rsidRPr="00DE07F2">
        <w:rPr>
          <w:spacing w:val="30"/>
        </w:rPr>
        <w:t xml:space="preserve"> </w:t>
      </w:r>
      <w:r w:rsidRPr="00DE07F2">
        <w:t>dudit</w:t>
      </w:r>
      <w:r w:rsidRPr="00DE07F2">
        <w:rPr>
          <w:spacing w:val="30"/>
        </w:rPr>
        <w:t xml:space="preserve"> </w:t>
      </w:r>
      <w:r w:rsidRPr="00DE07F2">
        <w:t>prix, auquel</w:t>
      </w:r>
      <w:r w:rsidRPr="00DE07F2">
        <w:rPr>
          <w:spacing w:val="-9"/>
        </w:rPr>
        <w:t xml:space="preserve"> </w:t>
      </w:r>
      <w:r w:rsidRPr="00DE07F2">
        <w:t>cas</w:t>
      </w:r>
      <w:r w:rsidRPr="00DE07F2">
        <w:rPr>
          <w:spacing w:val="-9"/>
        </w:rPr>
        <w:t xml:space="preserve"> </w:t>
      </w:r>
      <w:r w:rsidRPr="00DE07F2">
        <w:t>le</w:t>
      </w:r>
      <w:r w:rsidRPr="00DE07F2">
        <w:rPr>
          <w:spacing w:val="-9"/>
        </w:rPr>
        <w:t xml:space="preserve"> </w:t>
      </w:r>
      <w:r w:rsidRPr="00DE07F2">
        <w:t>montant</w:t>
      </w:r>
      <w:r w:rsidRPr="00DE07F2">
        <w:rPr>
          <w:spacing w:val="-9"/>
        </w:rPr>
        <w:t xml:space="preserve"> </w:t>
      </w:r>
      <w:r w:rsidRPr="00DE07F2">
        <w:t>en</w:t>
      </w:r>
      <w:r w:rsidRPr="00DE07F2">
        <w:rPr>
          <w:spacing w:val="-9"/>
        </w:rPr>
        <w:t xml:space="preserve"> </w:t>
      </w:r>
      <w:r w:rsidRPr="00DE07F2">
        <w:t>chiffres</w:t>
      </w:r>
      <w:r w:rsidRPr="00DE07F2">
        <w:rPr>
          <w:spacing w:val="-9"/>
        </w:rPr>
        <w:t xml:space="preserve"> </w:t>
      </w:r>
      <w:r w:rsidRPr="00DE07F2">
        <w:t>prévaudra</w:t>
      </w:r>
      <w:r w:rsidRPr="00DE07F2">
        <w:rPr>
          <w:spacing w:val="-9"/>
        </w:rPr>
        <w:t xml:space="preserve"> </w:t>
      </w:r>
      <w:r w:rsidRPr="00DE07F2">
        <w:t>sous réserve</w:t>
      </w:r>
      <w:r w:rsidRPr="00DE07F2">
        <w:rPr>
          <w:spacing w:val="6"/>
        </w:rPr>
        <w:t xml:space="preserve"> </w:t>
      </w:r>
      <w:r w:rsidRPr="00DE07F2">
        <w:t>des</w:t>
      </w:r>
      <w:r w:rsidRPr="00DE07F2">
        <w:rPr>
          <w:spacing w:val="6"/>
        </w:rPr>
        <w:t xml:space="preserve"> </w:t>
      </w:r>
      <w:r w:rsidRPr="00DE07F2">
        <w:t>alinéas</w:t>
      </w:r>
      <w:r w:rsidRPr="00DE07F2">
        <w:rPr>
          <w:spacing w:val="6"/>
        </w:rPr>
        <w:t xml:space="preserve"> </w:t>
      </w:r>
      <w:r w:rsidRPr="00DE07F2">
        <w:t>(a)</w:t>
      </w:r>
      <w:r w:rsidRPr="00DE07F2">
        <w:rPr>
          <w:spacing w:val="6"/>
        </w:rPr>
        <w:t xml:space="preserve"> </w:t>
      </w:r>
      <w:r w:rsidRPr="00DE07F2">
        <w:t>et</w:t>
      </w:r>
      <w:r w:rsidRPr="00DE07F2">
        <w:rPr>
          <w:spacing w:val="6"/>
        </w:rPr>
        <w:t xml:space="preserve"> </w:t>
      </w:r>
      <w:r w:rsidRPr="00DE07F2">
        <w:t>(b)</w:t>
      </w:r>
      <w:r w:rsidRPr="00DE07F2">
        <w:rPr>
          <w:spacing w:val="6"/>
        </w:rPr>
        <w:t xml:space="preserve"> </w:t>
      </w:r>
      <w:r w:rsidRPr="00DE07F2">
        <w:t>ci-dessus.</w:t>
      </w:r>
    </w:p>
    <w:p w:rsidR="008901F2" w:rsidRPr="00DE07F2" w:rsidRDefault="008901F2" w:rsidP="008901F2">
      <w:pPr>
        <w:widowControl w:val="0"/>
        <w:autoSpaceDE w:val="0"/>
        <w:jc w:val="both"/>
      </w:pPr>
      <w:r w:rsidRPr="00DE07F2">
        <w:t>30.2. Le</w:t>
      </w:r>
      <w:r w:rsidRPr="00DE07F2">
        <w:rPr>
          <w:spacing w:val="18"/>
        </w:rPr>
        <w:t xml:space="preserve"> </w:t>
      </w:r>
      <w:r w:rsidRPr="00DE07F2">
        <w:t>montant</w:t>
      </w:r>
      <w:r w:rsidRPr="00DE07F2">
        <w:rPr>
          <w:spacing w:val="18"/>
        </w:rPr>
        <w:t xml:space="preserve"> </w:t>
      </w:r>
      <w:r w:rsidRPr="00DE07F2">
        <w:t>figurant</w:t>
      </w:r>
      <w:r w:rsidRPr="00DE07F2">
        <w:rPr>
          <w:spacing w:val="18"/>
        </w:rPr>
        <w:t xml:space="preserve"> </w:t>
      </w:r>
      <w:r w:rsidRPr="00DE07F2">
        <w:t>dans</w:t>
      </w:r>
      <w:r w:rsidRPr="00DE07F2">
        <w:rPr>
          <w:spacing w:val="18"/>
        </w:rPr>
        <w:t xml:space="preserve"> </w:t>
      </w:r>
      <w:r w:rsidRPr="00DE07F2">
        <w:t>la</w:t>
      </w:r>
      <w:r w:rsidRPr="00DE07F2">
        <w:rPr>
          <w:spacing w:val="18"/>
        </w:rPr>
        <w:t xml:space="preserve"> </w:t>
      </w:r>
      <w:r w:rsidRPr="00DE07F2">
        <w:t>Soumission</w:t>
      </w:r>
      <w:r w:rsidRPr="00DE07F2">
        <w:rPr>
          <w:spacing w:val="18"/>
        </w:rPr>
        <w:t xml:space="preserve"> </w:t>
      </w:r>
      <w:r w:rsidRPr="00DE07F2">
        <w:t>sera corrigé par la Sous-commission d’analyse, conformément à la procédure de correction d’erreurs</w:t>
      </w:r>
      <w:r w:rsidRPr="00DE07F2">
        <w:rPr>
          <w:spacing w:val="-1"/>
        </w:rPr>
        <w:t xml:space="preserve"> </w:t>
      </w:r>
      <w:r w:rsidRPr="00DE07F2">
        <w:t>susmentionnée</w:t>
      </w:r>
      <w:r w:rsidRPr="00DE07F2">
        <w:rPr>
          <w:spacing w:val="-1"/>
        </w:rPr>
        <w:t xml:space="preserve"> </w:t>
      </w:r>
      <w:r w:rsidRPr="00DE07F2">
        <w:t>et,</w:t>
      </w:r>
      <w:r w:rsidRPr="00DE07F2">
        <w:rPr>
          <w:spacing w:val="-1"/>
        </w:rPr>
        <w:t xml:space="preserve"> </w:t>
      </w:r>
      <w:r w:rsidRPr="00DE07F2">
        <w:t>avec</w:t>
      </w:r>
      <w:r w:rsidRPr="00DE07F2">
        <w:rPr>
          <w:spacing w:val="-1"/>
        </w:rPr>
        <w:t xml:space="preserve"> </w:t>
      </w:r>
      <w:r w:rsidRPr="00DE07F2">
        <w:t>la</w:t>
      </w:r>
      <w:r w:rsidRPr="00DE07F2">
        <w:rPr>
          <w:spacing w:val="-1"/>
        </w:rPr>
        <w:t xml:space="preserve"> </w:t>
      </w:r>
      <w:r w:rsidRPr="00DE07F2">
        <w:t>confirmation du Soumissionnaire, ledit montant sera réputé</w:t>
      </w:r>
      <w:r w:rsidRPr="00DE07F2">
        <w:rPr>
          <w:spacing w:val="6"/>
        </w:rPr>
        <w:t xml:space="preserve"> </w:t>
      </w:r>
      <w:r w:rsidRPr="00DE07F2">
        <w:t>l’engager.</w:t>
      </w:r>
    </w:p>
    <w:p w:rsidR="008901F2" w:rsidRPr="00DE07F2" w:rsidRDefault="008901F2" w:rsidP="008901F2">
      <w:pPr>
        <w:widowControl w:val="0"/>
        <w:autoSpaceDE w:val="0"/>
        <w:jc w:val="both"/>
      </w:pPr>
      <w:r w:rsidRPr="00DE07F2">
        <w:t>30.3. Si le Soumissionnaire ayant présenté l’offre évaluée la moins-disante, n’accepte pas les corrections</w:t>
      </w:r>
      <w:r w:rsidRPr="00DE07F2">
        <w:rPr>
          <w:spacing w:val="16"/>
        </w:rPr>
        <w:t xml:space="preserve"> </w:t>
      </w:r>
      <w:r w:rsidRPr="00DE07F2">
        <w:t>apportées,</w:t>
      </w:r>
      <w:r w:rsidRPr="00DE07F2">
        <w:rPr>
          <w:spacing w:val="16"/>
        </w:rPr>
        <w:t xml:space="preserve"> </w:t>
      </w:r>
      <w:r w:rsidRPr="00DE07F2">
        <w:t>son</w:t>
      </w:r>
      <w:r w:rsidRPr="00DE07F2">
        <w:rPr>
          <w:spacing w:val="16"/>
        </w:rPr>
        <w:t xml:space="preserve"> </w:t>
      </w:r>
      <w:r w:rsidRPr="00DE07F2">
        <w:t>offre</w:t>
      </w:r>
      <w:r w:rsidRPr="00DE07F2">
        <w:rPr>
          <w:spacing w:val="16"/>
        </w:rPr>
        <w:t xml:space="preserve"> </w:t>
      </w:r>
      <w:r w:rsidRPr="00DE07F2">
        <w:t>sera</w:t>
      </w:r>
      <w:r w:rsidRPr="00DE07F2">
        <w:rPr>
          <w:spacing w:val="16"/>
        </w:rPr>
        <w:t xml:space="preserve"> </w:t>
      </w:r>
      <w:r w:rsidRPr="00DE07F2">
        <w:t>écartée et</w:t>
      </w:r>
      <w:r w:rsidRPr="00DE07F2">
        <w:rPr>
          <w:spacing w:val="6"/>
        </w:rPr>
        <w:t xml:space="preserve"> </w:t>
      </w:r>
      <w:r w:rsidRPr="00DE07F2">
        <w:t>sa</w:t>
      </w:r>
      <w:r w:rsidRPr="00DE07F2">
        <w:rPr>
          <w:spacing w:val="6"/>
        </w:rPr>
        <w:t xml:space="preserve"> </w:t>
      </w:r>
      <w:r w:rsidRPr="00DE07F2">
        <w:t>garantie</w:t>
      </w:r>
      <w:r w:rsidRPr="00DE07F2">
        <w:rPr>
          <w:spacing w:val="6"/>
        </w:rPr>
        <w:t xml:space="preserve"> </w:t>
      </w:r>
      <w:r w:rsidRPr="00DE07F2">
        <w:t>pourra</w:t>
      </w:r>
      <w:r w:rsidRPr="00DE07F2">
        <w:rPr>
          <w:spacing w:val="6"/>
        </w:rPr>
        <w:t xml:space="preserve"> </w:t>
      </w:r>
      <w:r w:rsidRPr="00DE07F2">
        <w:t>être</w:t>
      </w:r>
      <w:r w:rsidRPr="00DE07F2">
        <w:rPr>
          <w:spacing w:val="6"/>
        </w:rPr>
        <w:t xml:space="preserve"> </w:t>
      </w:r>
      <w:r w:rsidRPr="00DE07F2">
        <w:t>saisie.</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31</w:t>
      </w:r>
      <w:r w:rsidRPr="00DE07F2">
        <w:rPr>
          <w:b/>
          <w:bCs/>
          <w:spacing w:val="6"/>
        </w:rPr>
        <w:t xml:space="preserve"> </w:t>
      </w:r>
      <w:r w:rsidRPr="00DE07F2">
        <w:rPr>
          <w:b/>
          <w:bCs/>
        </w:rPr>
        <w:t>:</w:t>
      </w:r>
      <w:r w:rsidRPr="00DE07F2">
        <w:rPr>
          <w:b/>
          <w:bCs/>
          <w:spacing w:val="6"/>
        </w:rPr>
        <w:t xml:space="preserve"> </w:t>
      </w:r>
      <w:r w:rsidRPr="00DE07F2">
        <w:rPr>
          <w:b/>
          <w:bCs/>
        </w:rPr>
        <w:t>Conversion</w:t>
      </w:r>
      <w:r w:rsidRPr="00DE07F2">
        <w:rPr>
          <w:b/>
          <w:bCs/>
          <w:spacing w:val="6"/>
        </w:rPr>
        <w:t xml:space="preserve"> </w:t>
      </w:r>
      <w:r w:rsidRPr="00DE07F2">
        <w:rPr>
          <w:b/>
          <w:bCs/>
        </w:rPr>
        <w:t>en</w:t>
      </w:r>
      <w:r w:rsidRPr="00DE07F2">
        <w:rPr>
          <w:b/>
          <w:bCs/>
          <w:spacing w:val="6"/>
        </w:rPr>
        <w:t xml:space="preserve"> </w:t>
      </w:r>
      <w:r w:rsidRPr="00DE07F2">
        <w:rPr>
          <w:b/>
          <w:bCs/>
        </w:rPr>
        <w:t>une</w:t>
      </w:r>
      <w:r w:rsidRPr="00DE07F2">
        <w:rPr>
          <w:b/>
          <w:bCs/>
          <w:spacing w:val="6"/>
        </w:rPr>
        <w:t xml:space="preserve"> </w:t>
      </w:r>
      <w:r w:rsidRPr="00DE07F2">
        <w:rPr>
          <w:b/>
          <w:bCs/>
        </w:rPr>
        <w:t>seule</w:t>
      </w:r>
      <w:r w:rsidRPr="00DE07F2">
        <w:rPr>
          <w:b/>
          <w:bCs/>
          <w:spacing w:val="6"/>
        </w:rPr>
        <w:t xml:space="preserve"> </w:t>
      </w:r>
      <w:r w:rsidRPr="00DE07F2">
        <w:rPr>
          <w:b/>
          <w:bCs/>
        </w:rPr>
        <w:t>monnaie</w:t>
      </w:r>
    </w:p>
    <w:p w:rsidR="008901F2" w:rsidRPr="00DE07F2" w:rsidRDefault="008901F2" w:rsidP="008901F2">
      <w:pPr>
        <w:widowControl w:val="0"/>
        <w:autoSpaceDE w:val="0"/>
        <w:jc w:val="both"/>
      </w:pPr>
      <w:r w:rsidRPr="00DE07F2">
        <w:t xml:space="preserve">31.1. Pour faciliter l’évaluation et la comparaison des offres, </w:t>
      </w:r>
      <w:r w:rsidRPr="00DE07F2">
        <w:rPr>
          <w:spacing w:val="-30"/>
        </w:rPr>
        <w:t xml:space="preserve"> </w:t>
      </w:r>
      <w:r w:rsidRPr="00DE07F2">
        <w:t xml:space="preserve">la </w:t>
      </w:r>
      <w:r w:rsidRPr="00DE07F2">
        <w:rPr>
          <w:spacing w:val="-30"/>
        </w:rPr>
        <w:t xml:space="preserve"> </w:t>
      </w:r>
      <w:r w:rsidRPr="00DE07F2">
        <w:t xml:space="preserve">sous-commission </w:t>
      </w:r>
      <w:r w:rsidRPr="00DE07F2">
        <w:rPr>
          <w:spacing w:val="-30"/>
        </w:rPr>
        <w:t xml:space="preserve"> </w:t>
      </w:r>
      <w:r w:rsidRPr="00DE07F2">
        <w:t xml:space="preserve">d’analyse convertira les prix des offres exprimés dans les </w:t>
      </w:r>
      <w:r w:rsidRPr="00DE07F2">
        <w:rPr>
          <w:spacing w:val="-30"/>
        </w:rPr>
        <w:t xml:space="preserve"> </w:t>
      </w:r>
      <w:r w:rsidRPr="00DE07F2">
        <w:t xml:space="preserve">diverses </w:t>
      </w:r>
      <w:r w:rsidRPr="00DE07F2">
        <w:rPr>
          <w:spacing w:val="-30"/>
        </w:rPr>
        <w:t xml:space="preserve"> </w:t>
      </w:r>
      <w:r w:rsidRPr="00DE07F2">
        <w:t xml:space="preserve">monnaies </w:t>
      </w:r>
      <w:r w:rsidRPr="00DE07F2">
        <w:rPr>
          <w:spacing w:val="-30"/>
        </w:rPr>
        <w:t xml:space="preserve"> </w:t>
      </w:r>
      <w:r w:rsidRPr="00DE07F2">
        <w:t xml:space="preserve">dans </w:t>
      </w:r>
      <w:r w:rsidRPr="00DE07F2">
        <w:rPr>
          <w:spacing w:val="-30"/>
        </w:rPr>
        <w:t xml:space="preserve"> </w:t>
      </w:r>
      <w:r w:rsidRPr="00DE07F2">
        <w:t xml:space="preserve">lesquelles </w:t>
      </w:r>
      <w:r w:rsidRPr="00DE07F2">
        <w:rPr>
          <w:spacing w:val="-30"/>
        </w:rPr>
        <w:t xml:space="preserve"> </w:t>
      </w:r>
      <w:r w:rsidRPr="00DE07F2">
        <w:t>le montant</w:t>
      </w:r>
      <w:r w:rsidRPr="00DE07F2">
        <w:rPr>
          <w:spacing w:val="6"/>
        </w:rPr>
        <w:t xml:space="preserve"> </w:t>
      </w:r>
      <w:r w:rsidRPr="00DE07F2">
        <w:t>de</w:t>
      </w:r>
      <w:r w:rsidRPr="00DE07F2">
        <w:rPr>
          <w:spacing w:val="6"/>
        </w:rPr>
        <w:t xml:space="preserve"> </w:t>
      </w:r>
      <w:r w:rsidRPr="00DE07F2">
        <w:t>l’offre</w:t>
      </w:r>
      <w:r w:rsidRPr="00DE07F2">
        <w:rPr>
          <w:spacing w:val="6"/>
        </w:rPr>
        <w:t xml:space="preserve"> </w:t>
      </w:r>
      <w:r w:rsidRPr="00DE07F2">
        <w:t>est</w:t>
      </w:r>
      <w:r w:rsidRPr="00DE07F2">
        <w:rPr>
          <w:spacing w:val="6"/>
        </w:rPr>
        <w:t xml:space="preserve"> </w:t>
      </w:r>
      <w:r w:rsidRPr="00DE07F2">
        <w:t>payable</w:t>
      </w:r>
      <w:r w:rsidRPr="00DE07F2">
        <w:rPr>
          <w:spacing w:val="6"/>
        </w:rPr>
        <w:t xml:space="preserve"> </w:t>
      </w:r>
      <w:r w:rsidRPr="00DE07F2">
        <w:t>en</w:t>
      </w:r>
      <w:r w:rsidRPr="00DE07F2">
        <w:rPr>
          <w:spacing w:val="6"/>
        </w:rPr>
        <w:t xml:space="preserve"> </w:t>
      </w:r>
      <w:r w:rsidRPr="00DE07F2">
        <w:t>francs</w:t>
      </w:r>
      <w:r w:rsidRPr="00DE07F2">
        <w:rPr>
          <w:spacing w:val="6"/>
        </w:rPr>
        <w:t xml:space="preserve"> </w:t>
      </w:r>
      <w:r w:rsidRPr="00DE07F2">
        <w:t>CFA.</w:t>
      </w:r>
    </w:p>
    <w:p w:rsidR="008901F2" w:rsidRPr="00DE07F2" w:rsidRDefault="008901F2" w:rsidP="008901F2">
      <w:pPr>
        <w:widowControl w:val="0"/>
        <w:autoSpaceDE w:val="0"/>
        <w:jc w:val="both"/>
      </w:pPr>
      <w:r w:rsidRPr="00DE07F2">
        <w:t>31.2. La conversion se fera en utilisant le cours vendeur fixé par la Banque des Etats de l’Afrique</w:t>
      </w:r>
      <w:r w:rsidRPr="00DE07F2">
        <w:rPr>
          <w:spacing w:val="-6"/>
        </w:rPr>
        <w:t xml:space="preserve"> </w:t>
      </w:r>
      <w:r w:rsidRPr="00DE07F2">
        <w:t>Centrale</w:t>
      </w:r>
      <w:r w:rsidRPr="00DE07F2">
        <w:rPr>
          <w:spacing w:val="-6"/>
        </w:rPr>
        <w:t xml:space="preserve"> </w:t>
      </w:r>
      <w:r w:rsidRPr="00DE07F2">
        <w:t>(BEAC),</w:t>
      </w:r>
      <w:r w:rsidRPr="00DE07F2">
        <w:rPr>
          <w:spacing w:val="-6"/>
        </w:rPr>
        <w:t xml:space="preserve"> </w:t>
      </w:r>
      <w:r w:rsidRPr="00DE07F2">
        <w:t>dans</w:t>
      </w:r>
      <w:r w:rsidRPr="00DE07F2">
        <w:rPr>
          <w:spacing w:val="-6"/>
        </w:rPr>
        <w:t xml:space="preserve"> </w:t>
      </w:r>
      <w:r w:rsidRPr="00DE07F2">
        <w:t>les</w:t>
      </w:r>
      <w:r w:rsidRPr="00DE07F2">
        <w:rPr>
          <w:spacing w:val="-6"/>
        </w:rPr>
        <w:t xml:space="preserve"> </w:t>
      </w:r>
      <w:r w:rsidRPr="00DE07F2">
        <w:t>conditions définies</w:t>
      </w:r>
      <w:r w:rsidRPr="00DE07F2">
        <w:rPr>
          <w:spacing w:val="6"/>
        </w:rPr>
        <w:t xml:space="preserve"> </w:t>
      </w:r>
      <w:r w:rsidRPr="00DE07F2">
        <w:t>par</w:t>
      </w:r>
      <w:r w:rsidRPr="00DE07F2">
        <w:rPr>
          <w:spacing w:val="6"/>
        </w:rPr>
        <w:t xml:space="preserve"> </w:t>
      </w:r>
      <w:r w:rsidRPr="00DE07F2">
        <w:t>le</w:t>
      </w:r>
      <w:r w:rsidRPr="00DE07F2">
        <w:rPr>
          <w:spacing w:val="6"/>
        </w:rPr>
        <w:t xml:space="preserve"> </w:t>
      </w:r>
      <w:r w:rsidRPr="00DE07F2">
        <w:t>RPAO.</w:t>
      </w:r>
    </w:p>
    <w:p w:rsidR="008901F2" w:rsidRPr="00DE07F2" w:rsidRDefault="008901F2" w:rsidP="008901F2">
      <w:pPr>
        <w:widowControl w:val="0"/>
        <w:tabs>
          <w:tab w:val="left" w:pos="2740"/>
          <w:tab w:val="left" w:pos="3160"/>
          <w:tab w:val="left" w:pos="4800"/>
        </w:tabs>
        <w:autoSpaceDE w:val="0"/>
        <w:jc w:val="both"/>
      </w:pPr>
      <w:r w:rsidRPr="00DE07F2">
        <w:rPr>
          <w:b/>
          <w:bCs/>
        </w:rPr>
        <w:t>Article</w:t>
      </w:r>
      <w:r w:rsidRPr="00DE07F2">
        <w:rPr>
          <w:b/>
          <w:bCs/>
          <w:spacing w:val="6"/>
        </w:rPr>
        <w:t xml:space="preserve"> </w:t>
      </w:r>
      <w:r w:rsidRPr="00DE07F2">
        <w:rPr>
          <w:b/>
          <w:bCs/>
        </w:rPr>
        <w:t>32</w:t>
      </w:r>
      <w:r w:rsidRPr="00DE07F2">
        <w:rPr>
          <w:b/>
          <w:bCs/>
          <w:spacing w:val="6"/>
        </w:rPr>
        <w:t xml:space="preserve"> </w:t>
      </w:r>
      <w:r w:rsidRPr="00DE07F2">
        <w:rPr>
          <w:b/>
          <w:bCs/>
        </w:rPr>
        <w:t xml:space="preserve">: </w:t>
      </w:r>
      <w:r w:rsidRPr="00DE07F2">
        <w:rPr>
          <w:b/>
          <w:bCs/>
          <w:spacing w:val="5"/>
        </w:rPr>
        <w:t>Evaluatio</w:t>
      </w:r>
      <w:r w:rsidRPr="00DE07F2">
        <w:rPr>
          <w:b/>
          <w:bCs/>
        </w:rPr>
        <w:t xml:space="preserve">n </w:t>
      </w:r>
      <w:r w:rsidRPr="00DE07F2">
        <w:rPr>
          <w:b/>
          <w:bCs/>
          <w:spacing w:val="5"/>
        </w:rPr>
        <w:t>e</w:t>
      </w:r>
      <w:r w:rsidRPr="00DE07F2">
        <w:rPr>
          <w:b/>
          <w:bCs/>
        </w:rPr>
        <w:t xml:space="preserve">t </w:t>
      </w:r>
      <w:r w:rsidRPr="00DE07F2">
        <w:rPr>
          <w:b/>
          <w:bCs/>
          <w:spacing w:val="5"/>
        </w:rPr>
        <w:t>comparaiso</w:t>
      </w:r>
      <w:r w:rsidRPr="00DE07F2">
        <w:rPr>
          <w:b/>
          <w:bCs/>
        </w:rPr>
        <w:t xml:space="preserve">n </w:t>
      </w:r>
      <w:r w:rsidRPr="00DE07F2">
        <w:rPr>
          <w:b/>
          <w:bCs/>
          <w:spacing w:val="5"/>
        </w:rPr>
        <w:t xml:space="preserve">des </w:t>
      </w:r>
      <w:r w:rsidRPr="00DE07F2">
        <w:rPr>
          <w:b/>
          <w:bCs/>
        </w:rPr>
        <w:t>offres</w:t>
      </w:r>
      <w:r w:rsidRPr="00DE07F2">
        <w:rPr>
          <w:b/>
          <w:bCs/>
          <w:spacing w:val="6"/>
        </w:rPr>
        <w:t xml:space="preserve"> </w:t>
      </w:r>
      <w:r w:rsidRPr="00DE07F2">
        <w:rPr>
          <w:b/>
          <w:bCs/>
        </w:rPr>
        <w:t>au</w:t>
      </w:r>
      <w:r w:rsidRPr="00DE07F2">
        <w:rPr>
          <w:b/>
          <w:bCs/>
          <w:spacing w:val="6"/>
        </w:rPr>
        <w:t xml:space="preserve"> </w:t>
      </w:r>
      <w:r w:rsidRPr="00DE07F2">
        <w:rPr>
          <w:b/>
          <w:bCs/>
        </w:rPr>
        <w:t>plan</w:t>
      </w:r>
      <w:r w:rsidRPr="00DE07F2">
        <w:rPr>
          <w:b/>
          <w:bCs/>
          <w:spacing w:val="6"/>
        </w:rPr>
        <w:t xml:space="preserve"> </w:t>
      </w:r>
      <w:r w:rsidRPr="00DE07F2">
        <w:rPr>
          <w:b/>
          <w:bCs/>
        </w:rPr>
        <w:t>financier</w:t>
      </w:r>
    </w:p>
    <w:p w:rsidR="008901F2" w:rsidRPr="00DE07F2" w:rsidRDefault="008901F2" w:rsidP="008901F2">
      <w:pPr>
        <w:widowControl w:val="0"/>
        <w:autoSpaceDE w:val="0"/>
        <w:jc w:val="both"/>
      </w:pPr>
      <w:r w:rsidRPr="00DE07F2">
        <w:t>32.1. Seules</w:t>
      </w:r>
      <w:r w:rsidRPr="00DE07F2">
        <w:rPr>
          <w:spacing w:val="2"/>
        </w:rPr>
        <w:t xml:space="preserve"> </w:t>
      </w:r>
      <w:r w:rsidRPr="00DE07F2">
        <w:t>les</w:t>
      </w:r>
      <w:r w:rsidRPr="00DE07F2">
        <w:rPr>
          <w:spacing w:val="2"/>
        </w:rPr>
        <w:t xml:space="preserve"> </w:t>
      </w:r>
      <w:r w:rsidRPr="00DE07F2">
        <w:t>offres</w:t>
      </w:r>
      <w:r w:rsidRPr="00DE07F2">
        <w:rPr>
          <w:spacing w:val="2"/>
        </w:rPr>
        <w:t xml:space="preserve"> </w:t>
      </w:r>
      <w:r w:rsidRPr="00DE07F2">
        <w:t>reconnues</w:t>
      </w:r>
      <w:r w:rsidRPr="00DE07F2">
        <w:rPr>
          <w:spacing w:val="2"/>
        </w:rPr>
        <w:t xml:space="preserve"> </w:t>
      </w:r>
      <w:r w:rsidRPr="00DE07F2">
        <w:t>conformes,</w:t>
      </w:r>
      <w:r w:rsidRPr="00DE07F2">
        <w:rPr>
          <w:spacing w:val="2"/>
        </w:rPr>
        <w:t xml:space="preserve"> </w:t>
      </w:r>
      <w:r w:rsidRPr="00DE07F2">
        <w:t>selon les dispositions de l’article 28 du RGAO, seront évaluées et comparées par la Sous- commission</w:t>
      </w:r>
      <w:r w:rsidRPr="00DE07F2">
        <w:rPr>
          <w:spacing w:val="6"/>
        </w:rPr>
        <w:t xml:space="preserve"> </w:t>
      </w:r>
      <w:r w:rsidRPr="00DE07F2">
        <w:t>d’analyse.</w:t>
      </w:r>
    </w:p>
    <w:p w:rsidR="008901F2" w:rsidRPr="00DE07F2" w:rsidRDefault="008901F2" w:rsidP="008901F2">
      <w:pPr>
        <w:widowControl w:val="0"/>
        <w:autoSpaceDE w:val="0"/>
        <w:jc w:val="both"/>
      </w:pPr>
      <w:r w:rsidRPr="00DE07F2">
        <w:t>32.2. En évaluant les offres, la sous-commission déterminera pour chaque offre le montant évalué de l’offre en rectifiant son montant comme</w:t>
      </w:r>
      <w:r w:rsidRPr="00DE07F2">
        <w:rPr>
          <w:spacing w:val="6"/>
        </w:rPr>
        <w:t xml:space="preserve"> </w:t>
      </w:r>
      <w:r w:rsidRPr="00DE07F2">
        <w:t>suit</w:t>
      </w:r>
      <w:r w:rsidRPr="00DE07F2">
        <w:rPr>
          <w:spacing w:val="6"/>
        </w:rPr>
        <w:t xml:space="preserve"> </w:t>
      </w:r>
      <w:r w:rsidRPr="00DE07F2">
        <w:t>:</w:t>
      </w:r>
    </w:p>
    <w:p w:rsidR="008901F2" w:rsidRPr="00DE07F2" w:rsidRDefault="008901F2" w:rsidP="008901F2">
      <w:pPr>
        <w:widowControl w:val="0"/>
        <w:autoSpaceDE w:val="0"/>
        <w:jc w:val="both"/>
      </w:pPr>
      <w:r w:rsidRPr="00DE07F2">
        <w:rPr>
          <w:w w:val="96"/>
        </w:rPr>
        <w:t>a.</w:t>
      </w:r>
      <w:r w:rsidRPr="00DE07F2">
        <w:t xml:space="preserve"> En corrigeant toute erreur éventuelle conformément aux dispositions de l’article 30.2 du RGAO ;</w:t>
      </w:r>
    </w:p>
    <w:p w:rsidR="008901F2" w:rsidRPr="00DE07F2" w:rsidRDefault="008901F2" w:rsidP="008901F2">
      <w:pPr>
        <w:widowControl w:val="0"/>
        <w:autoSpaceDE w:val="0"/>
        <w:jc w:val="both"/>
      </w:pPr>
      <w:r w:rsidRPr="00DE07F2">
        <w:rPr>
          <w:w w:val="96"/>
        </w:rPr>
        <w:t>b</w:t>
      </w:r>
      <w:r w:rsidRPr="00DE07F2">
        <w:t>.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w:t>
      </w:r>
    </w:p>
    <w:p w:rsidR="008901F2" w:rsidRPr="00DE07F2" w:rsidRDefault="008901F2" w:rsidP="008901F2">
      <w:pPr>
        <w:widowControl w:val="0"/>
        <w:autoSpaceDE w:val="0"/>
        <w:jc w:val="both"/>
      </w:pPr>
      <w:r w:rsidRPr="00DE07F2">
        <w:t>c. En convertissant en une seule monnaie le montant résultant des rectifications (a) et (b) ci-dessus, conformément aux dispositions de l’article 31.2 du RGAO ;</w:t>
      </w:r>
    </w:p>
    <w:p w:rsidR="008901F2" w:rsidRPr="00DE07F2" w:rsidRDefault="008901F2" w:rsidP="008901F2">
      <w:pPr>
        <w:widowControl w:val="0"/>
        <w:autoSpaceDE w:val="0"/>
        <w:jc w:val="both"/>
      </w:pPr>
      <w:r w:rsidRPr="00DE07F2">
        <w:rPr>
          <w:w w:val="96"/>
        </w:rPr>
        <w:t>d.</w:t>
      </w:r>
      <w:r w:rsidRPr="00DE07F2">
        <w:t xml:space="preserve"> En ajustant de façon appropriée, sur des bases techniques ou financières, toute autre modification, divergence ou réserve quantifiable ;</w:t>
      </w:r>
    </w:p>
    <w:p w:rsidR="008901F2" w:rsidRPr="00DE07F2" w:rsidRDefault="008901F2" w:rsidP="008901F2">
      <w:pPr>
        <w:widowControl w:val="0"/>
        <w:autoSpaceDE w:val="0"/>
        <w:jc w:val="both"/>
      </w:pPr>
      <w:r w:rsidRPr="00DE07F2">
        <w:t>e. En prenant en considération les différents délais d’exécution proposés par les soumissionnaires, s’ils sont autorisés par le RPAO ;</w:t>
      </w:r>
    </w:p>
    <w:p w:rsidR="008901F2" w:rsidRPr="00DE07F2" w:rsidRDefault="008901F2" w:rsidP="008901F2">
      <w:pPr>
        <w:widowControl w:val="0"/>
        <w:autoSpaceDE w:val="0"/>
        <w:jc w:val="both"/>
      </w:pPr>
      <w:r w:rsidRPr="00DE07F2">
        <w:t>f.  Le cas échéant, conformément aux dispositions de l’article 13.2 du RGAO et du RPAO, en appliquant les remises offertes par le Soumissionnaire pour l’attribution de plus d’un lot, si cet appel d’offres est lancé simultanément pour plusieurs lots.</w:t>
      </w:r>
    </w:p>
    <w:p w:rsidR="008901F2" w:rsidRPr="00DE07F2" w:rsidRDefault="008901F2" w:rsidP="008901F2">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jc w:val="both"/>
      </w:pPr>
      <w:r w:rsidRPr="00DE07F2">
        <w:t>g. Le cas échéant, conformément aux dispositions de l’article 18.3 du RPAO et aux Spécifications techniques, les variantes techniques proposées, si elles sont permises, seront évaluées suivant leur mérite propre et indépendamment du fait que le Soumissionnaire aura offert ou non un prix pour la solution  technique spécifiée  par le  Autorité Contractante dans le RPAO.</w:t>
      </w:r>
    </w:p>
    <w:p w:rsidR="008901F2" w:rsidRPr="00DE07F2" w:rsidRDefault="008901F2" w:rsidP="008901F2">
      <w:pPr>
        <w:widowControl w:val="0"/>
        <w:autoSpaceDE w:val="0"/>
        <w:jc w:val="both"/>
      </w:pPr>
      <w:r w:rsidRPr="00DE07F2">
        <w:t xml:space="preserve">32.3. </w:t>
      </w:r>
      <w:r w:rsidRPr="00DE07F2">
        <w:rPr>
          <w:spacing w:val="5"/>
        </w:rPr>
        <w:t>L’effe</w:t>
      </w:r>
      <w:r w:rsidRPr="00DE07F2">
        <w:t xml:space="preserve">t </w:t>
      </w:r>
      <w:r w:rsidRPr="00DE07F2">
        <w:rPr>
          <w:spacing w:val="-8"/>
        </w:rPr>
        <w:t xml:space="preserve"> </w:t>
      </w:r>
      <w:r w:rsidRPr="00DE07F2">
        <w:rPr>
          <w:spacing w:val="5"/>
        </w:rPr>
        <w:t>estim</w:t>
      </w:r>
      <w:r w:rsidRPr="00DE07F2">
        <w:t xml:space="preserve">é </w:t>
      </w:r>
      <w:r w:rsidRPr="00DE07F2">
        <w:rPr>
          <w:spacing w:val="-8"/>
        </w:rPr>
        <w:t xml:space="preserve"> </w:t>
      </w:r>
      <w:r w:rsidRPr="00DE07F2">
        <w:rPr>
          <w:spacing w:val="5"/>
        </w:rPr>
        <w:t>de</w:t>
      </w:r>
      <w:r w:rsidRPr="00DE07F2">
        <w:t xml:space="preserve">s </w:t>
      </w:r>
      <w:r w:rsidRPr="00DE07F2">
        <w:rPr>
          <w:spacing w:val="-8"/>
        </w:rPr>
        <w:t xml:space="preserve"> </w:t>
      </w:r>
      <w:r w:rsidRPr="00DE07F2">
        <w:rPr>
          <w:spacing w:val="5"/>
        </w:rPr>
        <w:t>formule</w:t>
      </w:r>
      <w:r w:rsidRPr="00DE07F2">
        <w:t xml:space="preserve">s </w:t>
      </w:r>
      <w:r w:rsidRPr="00DE07F2">
        <w:rPr>
          <w:spacing w:val="-8"/>
        </w:rPr>
        <w:t xml:space="preserve"> </w:t>
      </w:r>
      <w:r w:rsidRPr="00DE07F2">
        <w:rPr>
          <w:spacing w:val="5"/>
        </w:rPr>
        <w:t>d</w:t>
      </w:r>
      <w:r w:rsidRPr="00DE07F2">
        <w:t xml:space="preserve">e </w:t>
      </w:r>
      <w:r w:rsidRPr="00DE07F2">
        <w:rPr>
          <w:spacing w:val="-8"/>
        </w:rPr>
        <w:t xml:space="preserve"> </w:t>
      </w:r>
      <w:r w:rsidRPr="00DE07F2">
        <w:rPr>
          <w:spacing w:val="5"/>
        </w:rPr>
        <w:t xml:space="preserve">révision </w:t>
      </w:r>
      <w:r w:rsidRPr="00DE07F2">
        <w:t>des prix figurant dans les CCAG et CCAP, appliquées durant la période d’exécution du Marché,</w:t>
      </w:r>
      <w:r w:rsidRPr="00DE07F2">
        <w:rPr>
          <w:spacing w:val="-7"/>
        </w:rPr>
        <w:t xml:space="preserve"> </w:t>
      </w:r>
      <w:r w:rsidRPr="00DE07F2">
        <w:t>ne</w:t>
      </w:r>
      <w:r w:rsidRPr="00DE07F2">
        <w:rPr>
          <w:spacing w:val="-7"/>
        </w:rPr>
        <w:t xml:space="preserve"> </w:t>
      </w:r>
      <w:r w:rsidRPr="00DE07F2">
        <w:t>sera</w:t>
      </w:r>
      <w:r w:rsidRPr="00DE07F2">
        <w:rPr>
          <w:spacing w:val="-7"/>
        </w:rPr>
        <w:t xml:space="preserve"> </w:t>
      </w:r>
      <w:r w:rsidRPr="00DE07F2">
        <w:t>pas</w:t>
      </w:r>
      <w:r w:rsidRPr="00DE07F2">
        <w:rPr>
          <w:spacing w:val="-7"/>
        </w:rPr>
        <w:t xml:space="preserve"> </w:t>
      </w:r>
      <w:r w:rsidRPr="00DE07F2">
        <w:t>pris</w:t>
      </w:r>
      <w:r w:rsidRPr="00DE07F2">
        <w:rPr>
          <w:spacing w:val="-7"/>
        </w:rPr>
        <w:t xml:space="preserve"> </w:t>
      </w:r>
      <w:r w:rsidRPr="00DE07F2">
        <w:t>en</w:t>
      </w:r>
      <w:r w:rsidRPr="00DE07F2">
        <w:rPr>
          <w:spacing w:val="-7"/>
        </w:rPr>
        <w:t xml:space="preserve"> </w:t>
      </w:r>
      <w:r w:rsidRPr="00DE07F2">
        <w:t>considération</w:t>
      </w:r>
      <w:r w:rsidRPr="00DE07F2">
        <w:rPr>
          <w:spacing w:val="-7"/>
        </w:rPr>
        <w:t xml:space="preserve"> </w:t>
      </w:r>
      <w:r w:rsidRPr="00DE07F2">
        <w:t>lors de</w:t>
      </w:r>
      <w:r w:rsidRPr="00DE07F2">
        <w:rPr>
          <w:spacing w:val="6"/>
        </w:rPr>
        <w:t xml:space="preserve"> </w:t>
      </w:r>
      <w:r w:rsidRPr="00DE07F2">
        <w:t>l’évaluation</w:t>
      </w:r>
      <w:r w:rsidRPr="00DE07F2">
        <w:rPr>
          <w:spacing w:val="6"/>
        </w:rPr>
        <w:t xml:space="preserve"> </w:t>
      </w:r>
      <w:r w:rsidRPr="00DE07F2">
        <w:t>des</w:t>
      </w:r>
      <w:r w:rsidRPr="00DE07F2">
        <w:rPr>
          <w:spacing w:val="6"/>
        </w:rPr>
        <w:t xml:space="preserve"> </w:t>
      </w:r>
      <w:r w:rsidRPr="00DE07F2">
        <w:t>offres.</w:t>
      </w:r>
    </w:p>
    <w:p w:rsidR="008901F2" w:rsidRPr="00DE07F2" w:rsidRDefault="008901F2" w:rsidP="008901F2">
      <w:pPr>
        <w:widowControl w:val="0"/>
        <w:tabs>
          <w:tab w:val="left" w:pos="1040"/>
          <w:tab w:val="left" w:pos="1820"/>
          <w:tab w:val="left" w:pos="2840"/>
          <w:tab w:val="left" w:pos="3240"/>
          <w:tab w:val="left" w:pos="4760"/>
        </w:tabs>
        <w:autoSpaceDE w:val="0"/>
        <w:jc w:val="both"/>
      </w:pPr>
      <w:r w:rsidRPr="00DE07F2">
        <w:t xml:space="preserve">32.4. </w:t>
      </w:r>
      <w:r w:rsidRPr="00DE07F2">
        <w:rPr>
          <w:spacing w:val="5"/>
        </w:rPr>
        <w:t>S</w:t>
      </w:r>
      <w:r w:rsidRPr="00DE07F2">
        <w:t>i</w:t>
      </w:r>
      <w:r w:rsidRPr="00DE07F2">
        <w:rPr>
          <w:b/>
          <w:i/>
        </w:rPr>
        <w:t xml:space="preserve"> </w:t>
      </w:r>
      <w:r w:rsidRPr="00DE07F2">
        <w:rPr>
          <w:spacing w:val="5"/>
        </w:rPr>
        <w:t>l’offr</w:t>
      </w:r>
      <w:r w:rsidRPr="00DE07F2">
        <w:t>e</w:t>
      </w:r>
      <w:r w:rsidRPr="00DE07F2">
        <w:rPr>
          <w:b/>
          <w:i/>
        </w:rPr>
        <w:t xml:space="preserve"> </w:t>
      </w:r>
      <w:r w:rsidRPr="00DE07F2">
        <w:rPr>
          <w:spacing w:val="5"/>
        </w:rPr>
        <w:t>évalué</w:t>
      </w:r>
      <w:r w:rsidRPr="00DE07F2">
        <w:t>e</w:t>
      </w:r>
      <w:r w:rsidRPr="00DE07F2">
        <w:rPr>
          <w:b/>
          <w:i/>
        </w:rPr>
        <w:t xml:space="preserve"> </w:t>
      </w:r>
      <w:r w:rsidRPr="00DE07F2">
        <w:rPr>
          <w:spacing w:val="5"/>
        </w:rPr>
        <w:t>l</w:t>
      </w:r>
      <w:r w:rsidRPr="00DE07F2">
        <w:t>a</w:t>
      </w:r>
      <w:r w:rsidRPr="00DE07F2">
        <w:rPr>
          <w:b/>
          <w:i/>
        </w:rPr>
        <w:t xml:space="preserve"> </w:t>
      </w:r>
      <w:r w:rsidRPr="00DE07F2">
        <w:rPr>
          <w:spacing w:val="5"/>
        </w:rPr>
        <w:t>moins-disant</w:t>
      </w:r>
      <w:r w:rsidRPr="00DE07F2">
        <w:t>e</w:t>
      </w:r>
      <w:r w:rsidRPr="00DE07F2">
        <w:rPr>
          <w:b/>
          <w:i/>
        </w:rPr>
        <w:t xml:space="preserve"> </w:t>
      </w:r>
      <w:r w:rsidRPr="00DE07F2">
        <w:rPr>
          <w:spacing w:val="5"/>
        </w:rPr>
        <w:t xml:space="preserve">est </w:t>
      </w:r>
      <w:r w:rsidRPr="00DE07F2">
        <w:t xml:space="preserve">jugée anormalement basse ou est fortement déséquilibrée par rapport à l’estimation du Maître </w:t>
      </w:r>
      <w:r w:rsidRPr="00DE07F2">
        <w:rPr>
          <w:spacing w:val="-30"/>
        </w:rPr>
        <w:t xml:space="preserve"> </w:t>
      </w:r>
      <w:r w:rsidRPr="00DE07F2">
        <w:t xml:space="preserve">d’Ouvrage </w:t>
      </w:r>
      <w:r w:rsidRPr="00DE07F2">
        <w:rPr>
          <w:spacing w:val="-30"/>
        </w:rPr>
        <w:t xml:space="preserve"> </w:t>
      </w:r>
      <w:r w:rsidRPr="00DE07F2">
        <w:t xml:space="preserve">des </w:t>
      </w:r>
      <w:r w:rsidRPr="00DE07F2">
        <w:rPr>
          <w:spacing w:val="-30"/>
        </w:rPr>
        <w:t xml:space="preserve"> </w:t>
      </w:r>
      <w:r w:rsidRPr="00DE07F2">
        <w:t xml:space="preserve">travaux </w:t>
      </w:r>
      <w:r w:rsidRPr="00DE07F2">
        <w:rPr>
          <w:spacing w:val="-30"/>
        </w:rPr>
        <w:t xml:space="preserve"> </w:t>
      </w:r>
      <w:r w:rsidRPr="00DE07F2">
        <w:t xml:space="preserve">à </w:t>
      </w:r>
      <w:r w:rsidRPr="00DE07F2">
        <w:rPr>
          <w:spacing w:val="-30"/>
        </w:rPr>
        <w:t xml:space="preserve"> </w:t>
      </w:r>
      <w:r w:rsidRPr="00DE07F2">
        <w:t>exécuter dans</w:t>
      </w:r>
      <w:r w:rsidRPr="00DE07F2">
        <w:rPr>
          <w:spacing w:val="-3"/>
        </w:rPr>
        <w:t xml:space="preserve"> </w:t>
      </w:r>
      <w:r w:rsidRPr="00DE07F2">
        <w:t>le</w:t>
      </w:r>
      <w:r w:rsidRPr="00DE07F2">
        <w:rPr>
          <w:spacing w:val="-3"/>
        </w:rPr>
        <w:t xml:space="preserve"> </w:t>
      </w:r>
      <w:r w:rsidRPr="00DE07F2">
        <w:t>cadre</w:t>
      </w:r>
      <w:r w:rsidRPr="00DE07F2">
        <w:rPr>
          <w:spacing w:val="-3"/>
        </w:rPr>
        <w:t xml:space="preserve"> </w:t>
      </w:r>
      <w:r w:rsidRPr="00DE07F2">
        <w:t>du</w:t>
      </w:r>
      <w:r w:rsidRPr="00DE07F2">
        <w:rPr>
          <w:spacing w:val="-3"/>
        </w:rPr>
        <w:t xml:space="preserve"> </w:t>
      </w:r>
      <w:r w:rsidRPr="00DE07F2">
        <w:t>Marché,</w:t>
      </w:r>
      <w:r w:rsidRPr="00DE07F2">
        <w:rPr>
          <w:spacing w:val="-3"/>
        </w:rPr>
        <w:t xml:space="preserve"> </w:t>
      </w:r>
      <w:r w:rsidRPr="00DE07F2">
        <w:t>la</w:t>
      </w:r>
      <w:r w:rsidRPr="00DE07F2">
        <w:rPr>
          <w:spacing w:val="-3"/>
        </w:rPr>
        <w:t xml:space="preserve"> commission </w:t>
      </w:r>
      <w:r w:rsidRPr="00DE07F2">
        <w:t>peut</w:t>
      </w:r>
      <w:r w:rsidRPr="00DE07F2">
        <w:rPr>
          <w:spacing w:val="20"/>
        </w:rPr>
        <w:t xml:space="preserve"> </w:t>
      </w:r>
      <w:r w:rsidRPr="00DE07F2">
        <w:t>à</w:t>
      </w:r>
      <w:r w:rsidRPr="00DE07F2">
        <w:rPr>
          <w:spacing w:val="20"/>
        </w:rPr>
        <w:t xml:space="preserve"> </w:t>
      </w:r>
      <w:r w:rsidRPr="00DE07F2">
        <w:t>partir</w:t>
      </w:r>
      <w:r w:rsidRPr="00DE07F2">
        <w:rPr>
          <w:spacing w:val="20"/>
        </w:rPr>
        <w:t xml:space="preserve"> </w:t>
      </w:r>
      <w:r w:rsidRPr="00DE07F2">
        <w:t>du</w:t>
      </w:r>
      <w:r w:rsidRPr="00DE07F2">
        <w:rPr>
          <w:spacing w:val="20"/>
        </w:rPr>
        <w:t xml:space="preserve"> </w:t>
      </w:r>
      <w:r w:rsidRPr="00DE07F2">
        <w:t>sous-détail</w:t>
      </w:r>
      <w:r w:rsidRPr="00DE07F2">
        <w:rPr>
          <w:spacing w:val="20"/>
        </w:rPr>
        <w:t xml:space="preserve"> </w:t>
      </w:r>
      <w:r w:rsidRPr="00DE07F2">
        <w:t>de</w:t>
      </w:r>
      <w:r w:rsidRPr="00DE07F2">
        <w:rPr>
          <w:spacing w:val="20"/>
        </w:rPr>
        <w:t xml:space="preserve"> </w:t>
      </w:r>
      <w:r w:rsidRPr="00DE07F2">
        <w:t>prix fournis par le soumissionnaire pour n’importe quel élément, ou pour tous les éléments du Détail quantitatif et estimatif, vérifier si ces prix sont compatibles avec les méthodes de construction</w:t>
      </w:r>
      <w:r w:rsidRPr="00DE07F2">
        <w:rPr>
          <w:spacing w:val="8"/>
        </w:rPr>
        <w:t xml:space="preserve"> </w:t>
      </w:r>
      <w:r w:rsidRPr="00DE07F2">
        <w:t>et</w:t>
      </w:r>
      <w:r w:rsidRPr="00DE07F2">
        <w:rPr>
          <w:spacing w:val="8"/>
        </w:rPr>
        <w:t xml:space="preserve"> </w:t>
      </w:r>
      <w:r w:rsidRPr="00DE07F2">
        <w:t>le</w:t>
      </w:r>
      <w:r w:rsidRPr="00DE07F2">
        <w:rPr>
          <w:spacing w:val="8"/>
        </w:rPr>
        <w:t xml:space="preserve"> </w:t>
      </w:r>
      <w:r w:rsidRPr="00DE07F2">
        <w:t>calendrier</w:t>
      </w:r>
      <w:r w:rsidRPr="00DE07F2">
        <w:rPr>
          <w:spacing w:val="8"/>
        </w:rPr>
        <w:t xml:space="preserve"> </w:t>
      </w:r>
      <w:r w:rsidRPr="00DE07F2">
        <w:t>proposé. Au</w:t>
      </w:r>
      <w:r w:rsidRPr="00DE07F2">
        <w:rPr>
          <w:spacing w:val="8"/>
        </w:rPr>
        <w:t xml:space="preserve"> </w:t>
      </w:r>
      <w:r w:rsidRPr="00DE07F2">
        <w:t>cas où les justificatifs présentés par le soumissionnaire</w:t>
      </w:r>
      <w:r w:rsidRPr="00DE07F2">
        <w:rPr>
          <w:spacing w:val="8"/>
        </w:rPr>
        <w:t xml:space="preserve"> </w:t>
      </w:r>
      <w:r w:rsidRPr="00DE07F2">
        <w:t>ne</w:t>
      </w:r>
      <w:r w:rsidRPr="00DE07F2">
        <w:rPr>
          <w:spacing w:val="8"/>
        </w:rPr>
        <w:t xml:space="preserve"> </w:t>
      </w:r>
      <w:r w:rsidRPr="00DE07F2">
        <w:t>lui</w:t>
      </w:r>
      <w:r w:rsidRPr="00DE07F2">
        <w:rPr>
          <w:spacing w:val="8"/>
        </w:rPr>
        <w:t xml:space="preserve"> </w:t>
      </w:r>
      <w:r w:rsidRPr="00DE07F2">
        <w:t>semblent</w:t>
      </w:r>
      <w:r w:rsidRPr="00DE07F2">
        <w:rPr>
          <w:spacing w:val="8"/>
        </w:rPr>
        <w:t xml:space="preserve"> </w:t>
      </w:r>
      <w:r w:rsidRPr="00DE07F2">
        <w:t>pas</w:t>
      </w:r>
      <w:r w:rsidRPr="00DE07F2">
        <w:rPr>
          <w:spacing w:val="8"/>
        </w:rPr>
        <w:t xml:space="preserve"> </w:t>
      </w:r>
      <w:r w:rsidRPr="00DE07F2">
        <w:t>satisfaisants,</w:t>
      </w:r>
      <w:r w:rsidRPr="00DE07F2">
        <w:rPr>
          <w:spacing w:val="8"/>
        </w:rPr>
        <w:t xml:space="preserve"> </w:t>
      </w:r>
      <w:r w:rsidRPr="00DE07F2">
        <w:t>l’Autorité Contractante</w:t>
      </w:r>
      <w:r w:rsidRPr="00DE07F2">
        <w:rPr>
          <w:spacing w:val="6"/>
        </w:rPr>
        <w:t xml:space="preserve"> </w:t>
      </w:r>
      <w:r w:rsidRPr="00DE07F2">
        <w:t>peut</w:t>
      </w:r>
      <w:r w:rsidRPr="00DE07F2">
        <w:rPr>
          <w:spacing w:val="6"/>
        </w:rPr>
        <w:t xml:space="preserve"> </w:t>
      </w:r>
      <w:r w:rsidRPr="00DE07F2">
        <w:t>rejeter</w:t>
      </w:r>
      <w:r w:rsidRPr="00DE07F2">
        <w:rPr>
          <w:spacing w:val="6"/>
        </w:rPr>
        <w:t xml:space="preserve"> </w:t>
      </w:r>
      <w:r w:rsidRPr="00DE07F2">
        <w:t>ladite</w:t>
      </w:r>
      <w:r w:rsidRPr="00DE07F2">
        <w:rPr>
          <w:spacing w:val="6"/>
        </w:rPr>
        <w:t xml:space="preserve"> </w:t>
      </w:r>
      <w:r w:rsidRPr="00DE07F2">
        <w:t>offre après l’avis technique de l’Agence de Régulation des Marchés Publics.</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33</w:t>
      </w:r>
      <w:r w:rsidRPr="00DE07F2">
        <w:rPr>
          <w:b/>
          <w:bCs/>
          <w:spacing w:val="6"/>
        </w:rPr>
        <w:t xml:space="preserve"> </w:t>
      </w:r>
      <w:r w:rsidRPr="00DE07F2">
        <w:rPr>
          <w:b/>
          <w:bCs/>
        </w:rPr>
        <w:t xml:space="preserve">: </w:t>
      </w:r>
      <w:r w:rsidRPr="00DE07F2">
        <w:rPr>
          <w:b/>
          <w:bCs/>
          <w:spacing w:val="2"/>
        </w:rPr>
        <w:t>Préférenc</w:t>
      </w:r>
      <w:r w:rsidRPr="00DE07F2">
        <w:rPr>
          <w:b/>
          <w:bCs/>
        </w:rPr>
        <w:t xml:space="preserve">e </w:t>
      </w:r>
      <w:r w:rsidRPr="00DE07F2">
        <w:rPr>
          <w:b/>
          <w:bCs/>
          <w:spacing w:val="-28"/>
        </w:rPr>
        <w:t xml:space="preserve"> </w:t>
      </w:r>
      <w:r w:rsidRPr="00DE07F2">
        <w:rPr>
          <w:b/>
          <w:bCs/>
          <w:spacing w:val="2"/>
        </w:rPr>
        <w:t>accordé</w:t>
      </w:r>
      <w:r w:rsidRPr="00DE07F2">
        <w:rPr>
          <w:b/>
          <w:bCs/>
        </w:rPr>
        <w:t xml:space="preserve">e </w:t>
      </w:r>
      <w:r w:rsidRPr="00DE07F2">
        <w:rPr>
          <w:b/>
          <w:bCs/>
          <w:spacing w:val="-28"/>
        </w:rPr>
        <w:t xml:space="preserve"> </w:t>
      </w:r>
      <w:r w:rsidRPr="00DE07F2">
        <w:rPr>
          <w:b/>
          <w:bCs/>
          <w:spacing w:val="2"/>
        </w:rPr>
        <w:t>au</w:t>
      </w:r>
      <w:r w:rsidRPr="00DE07F2">
        <w:rPr>
          <w:b/>
          <w:bCs/>
        </w:rPr>
        <w:t xml:space="preserve">x </w:t>
      </w:r>
      <w:r w:rsidRPr="00DE07F2">
        <w:rPr>
          <w:b/>
          <w:bCs/>
          <w:spacing w:val="-28"/>
        </w:rPr>
        <w:t xml:space="preserve"> </w:t>
      </w:r>
      <w:r w:rsidRPr="00DE07F2">
        <w:rPr>
          <w:b/>
          <w:bCs/>
          <w:spacing w:val="2"/>
        </w:rPr>
        <w:t>soumis</w:t>
      </w:r>
      <w:r w:rsidRPr="00DE07F2">
        <w:rPr>
          <w:b/>
          <w:bCs/>
        </w:rPr>
        <w:t>sionnaires</w:t>
      </w:r>
      <w:r w:rsidRPr="00DE07F2">
        <w:rPr>
          <w:b/>
          <w:bCs/>
          <w:spacing w:val="6"/>
        </w:rPr>
        <w:t xml:space="preserve"> </w:t>
      </w:r>
      <w:r w:rsidRPr="00DE07F2">
        <w:rPr>
          <w:b/>
          <w:bCs/>
        </w:rPr>
        <w:t>nationaux</w:t>
      </w:r>
    </w:p>
    <w:p w:rsidR="008901F2" w:rsidRPr="00DE07F2" w:rsidRDefault="008901F2" w:rsidP="008901F2">
      <w:pPr>
        <w:widowControl w:val="0"/>
        <w:autoSpaceDE w:val="0"/>
        <w:jc w:val="both"/>
      </w:pPr>
      <w:r w:rsidRPr="00DE07F2">
        <w:t>Les  entrepreneurs  nationaux   bénéficient d’une  marge  de  préférence  nationale  telle  que prévue par le Code des Marchés Publics aux fins d’évaluation des offres.</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34</w:t>
      </w:r>
      <w:r w:rsidRPr="00DE07F2">
        <w:rPr>
          <w:b/>
          <w:bCs/>
          <w:spacing w:val="6"/>
        </w:rPr>
        <w:t xml:space="preserve"> </w:t>
      </w:r>
      <w:r w:rsidRPr="00DE07F2">
        <w:rPr>
          <w:b/>
          <w:bCs/>
        </w:rPr>
        <w:t>:</w:t>
      </w:r>
      <w:r w:rsidRPr="00DE07F2">
        <w:rPr>
          <w:b/>
          <w:bCs/>
          <w:spacing w:val="6"/>
        </w:rPr>
        <w:t xml:space="preserve"> </w:t>
      </w:r>
      <w:r w:rsidRPr="00DE07F2">
        <w:rPr>
          <w:b/>
          <w:bCs/>
        </w:rPr>
        <w:t>Attribution</w:t>
      </w:r>
    </w:p>
    <w:p w:rsidR="008901F2" w:rsidRPr="00DE07F2" w:rsidRDefault="008901F2" w:rsidP="008901F2">
      <w:pPr>
        <w:widowControl w:val="0"/>
        <w:tabs>
          <w:tab w:val="left" w:pos="1700"/>
          <w:tab w:val="left" w:pos="2100"/>
          <w:tab w:val="left" w:pos="2620"/>
          <w:tab w:val="left" w:pos="3640"/>
          <w:tab w:val="left" w:pos="4220"/>
        </w:tabs>
        <w:autoSpaceDE w:val="0"/>
        <w:jc w:val="both"/>
      </w:pPr>
      <w:r w:rsidRPr="00DE07F2">
        <w:t>34.1. L’Autorité Contractante</w:t>
      </w:r>
      <w:r w:rsidRPr="00DE07F2">
        <w:rPr>
          <w:spacing w:val="22"/>
        </w:rPr>
        <w:t xml:space="preserve"> </w:t>
      </w:r>
      <w:r w:rsidRPr="00DE07F2">
        <w:t>attribuera</w:t>
      </w:r>
      <w:r w:rsidRPr="00DE07F2">
        <w:rPr>
          <w:spacing w:val="22"/>
        </w:rPr>
        <w:t xml:space="preserve"> </w:t>
      </w:r>
      <w:r w:rsidRPr="00DE07F2">
        <w:t>le</w:t>
      </w:r>
      <w:r w:rsidRPr="00DE07F2">
        <w:rPr>
          <w:spacing w:val="22"/>
        </w:rPr>
        <w:t xml:space="preserve"> </w:t>
      </w:r>
      <w:r w:rsidRPr="00DE07F2">
        <w:t>Marché</w:t>
      </w:r>
      <w:r w:rsidRPr="00DE07F2">
        <w:rPr>
          <w:spacing w:val="22"/>
        </w:rPr>
        <w:t xml:space="preserve"> </w:t>
      </w:r>
      <w:r w:rsidRPr="00DE07F2">
        <w:t>au Soumissionnaire dont l’offre a été reconnue conforme</w:t>
      </w:r>
      <w:r w:rsidRPr="00DE07F2">
        <w:rPr>
          <w:spacing w:val="21"/>
        </w:rPr>
        <w:t xml:space="preserve"> </w:t>
      </w:r>
      <w:r w:rsidRPr="00DE07F2">
        <w:t>pour</w:t>
      </w:r>
      <w:r w:rsidRPr="00DE07F2">
        <w:rPr>
          <w:spacing w:val="21"/>
        </w:rPr>
        <w:t xml:space="preserve"> </w:t>
      </w:r>
      <w:r w:rsidRPr="00DE07F2">
        <w:t>l’essentiel</w:t>
      </w:r>
      <w:r w:rsidRPr="00DE07F2">
        <w:rPr>
          <w:spacing w:val="21"/>
        </w:rPr>
        <w:t xml:space="preserve"> </w:t>
      </w:r>
      <w:r w:rsidRPr="00DE07F2">
        <w:t>au</w:t>
      </w:r>
      <w:r w:rsidRPr="00DE07F2">
        <w:rPr>
          <w:spacing w:val="21"/>
        </w:rPr>
        <w:t xml:space="preserve"> </w:t>
      </w:r>
      <w:r w:rsidRPr="00DE07F2">
        <w:t>Dossier</w:t>
      </w:r>
      <w:r w:rsidRPr="00DE07F2">
        <w:rPr>
          <w:spacing w:val="21"/>
        </w:rPr>
        <w:t xml:space="preserve"> </w:t>
      </w:r>
      <w:r w:rsidRPr="00DE07F2">
        <w:t xml:space="preserve">d’Appel </w:t>
      </w:r>
      <w:r w:rsidRPr="00DE07F2">
        <w:rPr>
          <w:spacing w:val="5"/>
        </w:rPr>
        <w:t>d’offre</w:t>
      </w:r>
      <w:r w:rsidRPr="00DE07F2">
        <w:t>s</w:t>
      </w:r>
      <w:r w:rsidRPr="00DE07F2">
        <w:rPr>
          <w:b/>
          <w:i/>
        </w:rPr>
        <w:t xml:space="preserve"> </w:t>
      </w:r>
      <w:r w:rsidRPr="00DE07F2">
        <w:rPr>
          <w:spacing w:val="5"/>
        </w:rPr>
        <w:t>e</w:t>
      </w:r>
      <w:r w:rsidRPr="00DE07F2">
        <w:t>t</w:t>
      </w:r>
      <w:r w:rsidRPr="00DE07F2">
        <w:rPr>
          <w:b/>
          <w:i/>
        </w:rPr>
        <w:t xml:space="preserve"> </w:t>
      </w:r>
      <w:r w:rsidRPr="00DE07F2">
        <w:rPr>
          <w:spacing w:val="5"/>
        </w:rPr>
        <w:t>qu</w:t>
      </w:r>
      <w:r w:rsidRPr="00DE07F2">
        <w:t>i</w:t>
      </w:r>
      <w:r w:rsidRPr="00DE07F2">
        <w:rPr>
          <w:b/>
          <w:i/>
        </w:rPr>
        <w:t xml:space="preserve"> </w:t>
      </w:r>
      <w:r w:rsidRPr="00DE07F2">
        <w:rPr>
          <w:spacing w:val="5"/>
        </w:rPr>
        <w:t>dispos</w:t>
      </w:r>
      <w:r w:rsidRPr="00DE07F2">
        <w:t>e</w:t>
      </w:r>
      <w:r w:rsidRPr="00DE07F2">
        <w:rPr>
          <w:b/>
          <w:i/>
        </w:rPr>
        <w:t xml:space="preserve"> </w:t>
      </w:r>
      <w:r w:rsidRPr="00DE07F2">
        <w:rPr>
          <w:spacing w:val="5"/>
        </w:rPr>
        <w:t>de</w:t>
      </w:r>
      <w:r w:rsidRPr="00DE07F2">
        <w:t>s</w:t>
      </w:r>
      <w:r w:rsidRPr="00DE07F2">
        <w:rPr>
          <w:b/>
          <w:i/>
        </w:rPr>
        <w:t xml:space="preserve"> </w:t>
      </w:r>
      <w:r w:rsidRPr="00DE07F2">
        <w:rPr>
          <w:spacing w:val="5"/>
        </w:rPr>
        <w:t xml:space="preserve">capacités </w:t>
      </w:r>
      <w:r w:rsidRPr="00DE07F2">
        <w:t>techniques</w:t>
      </w:r>
      <w:r w:rsidRPr="00DE07F2">
        <w:rPr>
          <w:spacing w:val="29"/>
        </w:rPr>
        <w:t xml:space="preserve"> </w:t>
      </w:r>
      <w:r w:rsidRPr="00DE07F2">
        <w:t>et</w:t>
      </w:r>
      <w:r w:rsidRPr="00DE07F2">
        <w:rPr>
          <w:spacing w:val="29"/>
        </w:rPr>
        <w:t xml:space="preserve"> </w:t>
      </w:r>
      <w:r w:rsidRPr="00DE07F2">
        <w:t>financières</w:t>
      </w:r>
      <w:r w:rsidRPr="00DE07F2">
        <w:rPr>
          <w:spacing w:val="29"/>
        </w:rPr>
        <w:t xml:space="preserve"> </w:t>
      </w:r>
      <w:r w:rsidRPr="00DE07F2">
        <w:t>requises</w:t>
      </w:r>
      <w:r w:rsidRPr="00DE07F2">
        <w:rPr>
          <w:spacing w:val="29"/>
        </w:rPr>
        <w:t xml:space="preserve"> </w:t>
      </w:r>
      <w:r w:rsidRPr="00DE07F2">
        <w:t>pour</w:t>
      </w:r>
      <w:r w:rsidRPr="00DE07F2">
        <w:rPr>
          <w:spacing w:val="29"/>
        </w:rPr>
        <w:t xml:space="preserve"> </w:t>
      </w:r>
      <w:r w:rsidRPr="00DE07F2">
        <w:t>exécuter</w:t>
      </w:r>
      <w:r w:rsidRPr="00DE07F2">
        <w:rPr>
          <w:spacing w:val="3"/>
        </w:rPr>
        <w:t xml:space="preserve"> </w:t>
      </w:r>
      <w:r w:rsidRPr="00DE07F2">
        <w:t>le</w:t>
      </w:r>
      <w:r w:rsidRPr="00DE07F2">
        <w:rPr>
          <w:spacing w:val="3"/>
        </w:rPr>
        <w:t xml:space="preserve"> </w:t>
      </w:r>
      <w:r w:rsidRPr="00DE07F2">
        <w:t>Marché</w:t>
      </w:r>
      <w:r w:rsidRPr="00DE07F2">
        <w:rPr>
          <w:spacing w:val="3"/>
        </w:rPr>
        <w:t xml:space="preserve"> </w:t>
      </w:r>
      <w:r w:rsidRPr="00DE07F2">
        <w:t>de</w:t>
      </w:r>
      <w:r w:rsidRPr="00DE07F2">
        <w:rPr>
          <w:spacing w:val="3"/>
        </w:rPr>
        <w:t xml:space="preserve"> </w:t>
      </w:r>
      <w:r w:rsidRPr="00DE07F2">
        <w:t>façon</w:t>
      </w:r>
      <w:r w:rsidRPr="00DE07F2">
        <w:rPr>
          <w:spacing w:val="3"/>
        </w:rPr>
        <w:t xml:space="preserve"> </w:t>
      </w:r>
      <w:r w:rsidRPr="00DE07F2">
        <w:t>satisfaisante</w:t>
      </w:r>
      <w:r w:rsidRPr="00DE07F2">
        <w:rPr>
          <w:spacing w:val="3"/>
        </w:rPr>
        <w:t xml:space="preserve"> </w:t>
      </w:r>
      <w:r w:rsidRPr="00DE07F2">
        <w:t>et</w:t>
      </w:r>
      <w:r w:rsidRPr="00DE07F2">
        <w:rPr>
          <w:spacing w:val="3"/>
        </w:rPr>
        <w:t xml:space="preserve"> </w:t>
      </w:r>
      <w:r w:rsidRPr="00DE07F2">
        <w:t xml:space="preserve">dont </w:t>
      </w:r>
      <w:r w:rsidRPr="00DE07F2">
        <w:rPr>
          <w:spacing w:val="1"/>
        </w:rPr>
        <w:t>l’offr</w:t>
      </w:r>
      <w:r w:rsidRPr="00DE07F2">
        <w:t xml:space="preserve">e </w:t>
      </w:r>
      <w:r w:rsidRPr="00DE07F2">
        <w:rPr>
          <w:spacing w:val="-29"/>
        </w:rPr>
        <w:t xml:space="preserve"> </w:t>
      </w:r>
      <w:r w:rsidRPr="00DE07F2">
        <w:t xml:space="preserve">a </w:t>
      </w:r>
      <w:r w:rsidRPr="00DE07F2">
        <w:rPr>
          <w:spacing w:val="-29"/>
        </w:rPr>
        <w:t xml:space="preserve"> </w:t>
      </w:r>
      <w:r w:rsidRPr="00DE07F2">
        <w:rPr>
          <w:spacing w:val="1"/>
        </w:rPr>
        <w:t>ét</w:t>
      </w:r>
      <w:r w:rsidRPr="00DE07F2">
        <w:t xml:space="preserve">é </w:t>
      </w:r>
      <w:r w:rsidRPr="00DE07F2">
        <w:rPr>
          <w:spacing w:val="-29"/>
        </w:rPr>
        <w:t xml:space="preserve"> </w:t>
      </w:r>
      <w:r w:rsidRPr="00DE07F2">
        <w:rPr>
          <w:spacing w:val="1"/>
        </w:rPr>
        <w:t>évalué</w:t>
      </w:r>
      <w:r w:rsidRPr="00DE07F2">
        <w:t xml:space="preserve">e </w:t>
      </w:r>
      <w:r w:rsidRPr="00DE07F2">
        <w:rPr>
          <w:spacing w:val="-29"/>
        </w:rPr>
        <w:t xml:space="preserve"> </w:t>
      </w:r>
      <w:r w:rsidRPr="00DE07F2">
        <w:rPr>
          <w:spacing w:val="1"/>
        </w:rPr>
        <w:t>l</w:t>
      </w:r>
      <w:r w:rsidRPr="00DE07F2">
        <w:t xml:space="preserve">a </w:t>
      </w:r>
      <w:r w:rsidRPr="00DE07F2">
        <w:rPr>
          <w:spacing w:val="-29"/>
        </w:rPr>
        <w:t xml:space="preserve"> </w:t>
      </w:r>
      <w:r w:rsidRPr="00DE07F2">
        <w:rPr>
          <w:spacing w:val="1"/>
        </w:rPr>
        <w:t>moins-disant</w:t>
      </w:r>
      <w:r w:rsidRPr="00DE07F2">
        <w:t xml:space="preserve">e </w:t>
      </w:r>
      <w:r w:rsidRPr="00DE07F2">
        <w:rPr>
          <w:spacing w:val="-29"/>
        </w:rPr>
        <w:t xml:space="preserve"> </w:t>
      </w:r>
      <w:r w:rsidRPr="00DE07F2">
        <w:rPr>
          <w:spacing w:val="1"/>
        </w:rPr>
        <w:t xml:space="preserve">en </w:t>
      </w:r>
      <w:r w:rsidRPr="00DE07F2">
        <w:t>incluant</w:t>
      </w:r>
      <w:r w:rsidRPr="00DE07F2">
        <w:rPr>
          <w:spacing w:val="6"/>
        </w:rPr>
        <w:t xml:space="preserve"> </w:t>
      </w:r>
      <w:r w:rsidRPr="00DE07F2">
        <w:t>le</w:t>
      </w:r>
      <w:r w:rsidRPr="00DE07F2">
        <w:rPr>
          <w:spacing w:val="6"/>
        </w:rPr>
        <w:t xml:space="preserve"> </w:t>
      </w:r>
      <w:r w:rsidRPr="00DE07F2">
        <w:t>cas</w:t>
      </w:r>
      <w:r w:rsidRPr="00DE07F2">
        <w:rPr>
          <w:spacing w:val="6"/>
        </w:rPr>
        <w:t xml:space="preserve"> </w:t>
      </w:r>
      <w:r w:rsidRPr="00DE07F2">
        <w:t>échéant</w:t>
      </w:r>
      <w:r w:rsidRPr="00DE07F2">
        <w:rPr>
          <w:spacing w:val="6"/>
        </w:rPr>
        <w:t xml:space="preserve"> </w:t>
      </w:r>
      <w:r w:rsidRPr="00DE07F2">
        <w:t>les</w:t>
      </w:r>
      <w:r w:rsidRPr="00DE07F2">
        <w:rPr>
          <w:spacing w:val="6"/>
        </w:rPr>
        <w:t xml:space="preserve"> </w:t>
      </w:r>
      <w:r w:rsidRPr="00DE07F2">
        <w:t>remises</w:t>
      </w:r>
      <w:r w:rsidRPr="00DE07F2">
        <w:rPr>
          <w:spacing w:val="6"/>
        </w:rPr>
        <w:t xml:space="preserve"> </w:t>
      </w:r>
      <w:r w:rsidRPr="00DE07F2">
        <w:t>proposés.</w:t>
      </w:r>
    </w:p>
    <w:p w:rsidR="008901F2" w:rsidRPr="00DE07F2" w:rsidRDefault="008901F2" w:rsidP="008901F2">
      <w:pPr>
        <w:widowControl w:val="0"/>
        <w:autoSpaceDE w:val="0"/>
        <w:jc w:val="both"/>
      </w:pPr>
      <w:r w:rsidRPr="00DE07F2">
        <w:rPr>
          <w:spacing w:val="1"/>
        </w:rPr>
        <w:t>34.2</w:t>
      </w:r>
      <w:r w:rsidRPr="00DE07F2">
        <w:t xml:space="preserve">. </w:t>
      </w:r>
      <w:r w:rsidRPr="00DE07F2">
        <w:rPr>
          <w:spacing w:val="1"/>
        </w:rPr>
        <w:t>Si</w:t>
      </w:r>
      <w:r w:rsidRPr="00DE07F2">
        <w:t xml:space="preserve">, </w:t>
      </w:r>
      <w:r w:rsidRPr="00DE07F2">
        <w:rPr>
          <w:spacing w:val="-29"/>
        </w:rPr>
        <w:t xml:space="preserve"> </w:t>
      </w:r>
      <w:r w:rsidRPr="00DE07F2">
        <w:rPr>
          <w:spacing w:val="1"/>
        </w:rPr>
        <w:t>selo</w:t>
      </w:r>
      <w:r w:rsidRPr="00DE07F2">
        <w:t xml:space="preserve">n </w:t>
      </w:r>
      <w:r w:rsidRPr="00DE07F2">
        <w:rPr>
          <w:spacing w:val="-29"/>
        </w:rPr>
        <w:t xml:space="preserve"> </w:t>
      </w:r>
      <w:r w:rsidRPr="00DE07F2">
        <w:rPr>
          <w:spacing w:val="1"/>
        </w:rPr>
        <w:t>l’Articl</w:t>
      </w:r>
      <w:r w:rsidRPr="00DE07F2">
        <w:t xml:space="preserve">e </w:t>
      </w:r>
      <w:r w:rsidRPr="00DE07F2">
        <w:rPr>
          <w:spacing w:val="-29"/>
        </w:rPr>
        <w:t xml:space="preserve"> </w:t>
      </w:r>
      <w:r w:rsidRPr="00DE07F2">
        <w:rPr>
          <w:spacing w:val="1"/>
        </w:rPr>
        <w:t>13.</w:t>
      </w:r>
      <w:r w:rsidRPr="00DE07F2">
        <w:t xml:space="preserve">2 </w:t>
      </w:r>
      <w:r w:rsidRPr="00DE07F2">
        <w:rPr>
          <w:spacing w:val="-29"/>
        </w:rPr>
        <w:t xml:space="preserve"> </w:t>
      </w:r>
      <w:r w:rsidRPr="00DE07F2">
        <w:rPr>
          <w:spacing w:val="1"/>
        </w:rPr>
        <w:t>d</w:t>
      </w:r>
      <w:r w:rsidRPr="00DE07F2">
        <w:t xml:space="preserve">u </w:t>
      </w:r>
      <w:r w:rsidRPr="00DE07F2">
        <w:rPr>
          <w:spacing w:val="-29"/>
        </w:rPr>
        <w:t xml:space="preserve"> </w:t>
      </w:r>
      <w:r w:rsidRPr="00DE07F2">
        <w:rPr>
          <w:spacing w:val="1"/>
        </w:rPr>
        <w:t>RGAO</w:t>
      </w:r>
      <w:r w:rsidRPr="00DE07F2">
        <w:t xml:space="preserve">, </w:t>
      </w:r>
      <w:r w:rsidRPr="00DE07F2">
        <w:rPr>
          <w:spacing w:val="-29"/>
        </w:rPr>
        <w:t xml:space="preserve"> </w:t>
      </w:r>
      <w:r w:rsidRPr="00DE07F2">
        <w:rPr>
          <w:spacing w:val="1"/>
        </w:rPr>
        <w:t>l’appel d’offre</w:t>
      </w:r>
      <w:r w:rsidRPr="00DE07F2">
        <w:t xml:space="preserve">s </w:t>
      </w:r>
      <w:r w:rsidRPr="00DE07F2">
        <w:rPr>
          <w:spacing w:val="-29"/>
        </w:rPr>
        <w:t xml:space="preserve"> </w:t>
      </w:r>
      <w:r w:rsidRPr="00DE07F2">
        <w:rPr>
          <w:spacing w:val="1"/>
        </w:rPr>
        <w:t>port</w:t>
      </w:r>
      <w:r w:rsidRPr="00DE07F2">
        <w:t xml:space="preserve">e </w:t>
      </w:r>
      <w:r w:rsidRPr="00DE07F2">
        <w:rPr>
          <w:spacing w:val="-29"/>
        </w:rPr>
        <w:t xml:space="preserve"> </w:t>
      </w:r>
      <w:r w:rsidRPr="00DE07F2">
        <w:rPr>
          <w:spacing w:val="1"/>
        </w:rPr>
        <w:t>su</w:t>
      </w:r>
      <w:r w:rsidRPr="00DE07F2">
        <w:t xml:space="preserve">r </w:t>
      </w:r>
      <w:r w:rsidRPr="00DE07F2">
        <w:rPr>
          <w:spacing w:val="-29"/>
        </w:rPr>
        <w:t xml:space="preserve"> </w:t>
      </w:r>
      <w:r w:rsidRPr="00DE07F2">
        <w:rPr>
          <w:spacing w:val="1"/>
        </w:rPr>
        <w:t>plusieur</w:t>
      </w:r>
      <w:r w:rsidRPr="00DE07F2">
        <w:t xml:space="preserve">s </w:t>
      </w:r>
      <w:r w:rsidRPr="00DE07F2">
        <w:rPr>
          <w:spacing w:val="-29"/>
        </w:rPr>
        <w:t xml:space="preserve"> </w:t>
      </w:r>
      <w:r w:rsidRPr="00DE07F2">
        <w:rPr>
          <w:spacing w:val="1"/>
        </w:rPr>
        <w:t>lots</w:t>
      </w:r>
      <w:r w:rsidRPr="00DE07F2">
        <w:t xml:space="preserve">, </w:t>
      </w:r>
      <w:r w:rsidRPr="00DE07F2">
        <w:rPr>
          <w:spacing w:val="-29"/>
        </w:rPr>
        <w:t xml:space="preserve"> </w:t>
      </w:r>
      <w:r w:rsidRPr="00DE07F2">
        <w:rPr>
          <w:spacing w:val="1"/>
        </w:rPr>
        <w:t>l’offr</w:t>
      </w:r>
      <w:r w:rsidRPr="00DE07F2">
        <w:t xml:space="preserve">e </w:t>
      </w:r>
      <w:r w:rsidRPr="00DE07F2">
        <w:rPr>
          <w:spacing w:val="-29"/>
        </w:rPr>
        <w:t xml:space="preserve"> </w:t>
      </w:r>
      <w:r w:rsidRPr="00DE07F2">
        <w:rPr>
          <w:spacing w:val="1"/>
        </w:rPr>
        <w:t xml:space="preserve">la </w:t>
      </w:r>
      <w:r w:rsidRPr="00DE07F2">
        <w:t xml:space="preserve">moins-disante sera déterminée en évaluant ce marché en liaison avec les autres lots à </w:t>
      </w:r>
      <w:r w:rsidRPr="00DE07F2">
        <w:rPr>
          <w:spacing w:val="5"/>
        </w:rPr>
        <w:t>attribue</w:t>
      </w:r>
      <w:r w:rsidRPr="00DE07F2">
        <w:t xml:space="preserve">r </w:t>
      </w:r>
      <w:r w:rsidRPr="00DE07F2">
        <w:rPr>
          <w:spacing w:val="5"/>
        </w:rPr>
        <w:t>concurremment</w:t>
      </w:r>
      <w:r w:rsidRPr="00DE07F2">
        <w:t xml:space="preserve">, </w:t>
      </w:r>
      <w:r w:rsidRPr="00DE07F2">
        <w:rPr>
          <w:spacing w:val="5"/>
        </w:rPr>
        <w:t>e</w:t>
      </w:r>
      <w:r w:rsidRPr="00DE07F2">
        <w:t xml:space="preserve">n </w:t>
      </w:r>
      <w:r w:rsidRPr="00DE07F2">
        <w:rPr>
          <w:spacing w:val="5"/>
        </w:rPr>
        <w:t>prenan</w:t>
      </w:r>
      <w:r w:rsidRPr="00DE07F2">
        <w:t xml:space="preserve">t </w:t>
      </w:r>
      <w:r w:rsidRPr="00DE07F2">
        <w:rPr>
          <w:spacing w:val="-12"/>
        </w:rPr>
        <w:t xml:space="preserve"> </w:t>
      </w:r>
      <w:r w:rsidRPr="00DE07F2">
        <w:rPr>
          <w:spacing w:val="5"/>
        </w:rPr>
        <w:t xml:space="preserve">en </w:t>
      </w:r>
      <w:r w:rsidRPr="00DE07F2">
        <w:t>compte</w:t>
      </w:r>
      <w:r w:rsidRPr="00DE07F2">
        <w:rPr>
          <w:spacing w:val="18"/>
        </w:rPr>
        <w:t xml:space="preserve"> </w:t>
      </w:r>
      <w:r w:rsidRPr="00DE07F2">
        <w:t>les</w:t>
      </w:r>
      <w:r w:rsidRPr="00DE07F2">
        <w:rPr>
          <w:spacing w:val="18"/>
        </w:rPr>
        <w:t xml:space="preserve"> </w:t>
      </w:r>
      <w:r w:rsidRPr="00DE07F2">
        <w:t>remises</w:t>
      </w:r>
      <w:r w:rsidRPr="00DE07F2">
        <w:rPr>
          <w:spacing w:val="6"/>
        </w:rPr>
        <w:t xml:space="preserve"> </w:t>
      </w:r>
      <w:r w:rsidRPr="00DE07F2">
        <w:t>offertes</w:t>
      </w:r>
      <w:r w:rsidRPr="00DE07F2">
        <w:rPr>
          <w:spacing w:val="18"/>
        </w:rPr>
        <w:t xml:space="preserve"> </w:t>
      </w:r>
      <w:r w:rsidRPr="00DE07F2">
        <w:t>par</w:t>
      </w:r>
      <w:r w:rsidRPr="00DE07F2">
        <w:rPr>
          <w:spacing w:val="18"/>
        </w:rPr>
        <w:t xml:space="preserve"> </w:t>
      </w:r>
      <w:r w:rsidRPr="00DE07F2">
        <w:t>les</w:t>
      </w:r>
      <w:r w:rsidRPr="00DE07F2">
        <w:rPr>
          <w:spacing w:val="18"/>
        </w:rPr>
        <w:t xml:space="preserve"> </w:t>
      </w:r>
      <w:r w:rsidRPr="00DE07F2">
        <w:t>soumissionnaires en cas d’attribution de plus d’un lot.</w:t>
      </w:r>
    </w:p>
    <w:p w:rsidR="008901F2" w:rsidRPr="00DE07F2" w:rsidRDefault="008901F2" w:rsidP="008901F2">
      <w:pPr>
        <w:widowControl w:val="0"/>
        <w:autoSpaceDE w:val="0"/>
        <w:jc w:val="both"/>
      </w:pPr>
      <w:r w:rsidRPr="00DE07F2">
        <w:t>34.3 Toute attribution des marchés de Travaux se fait au Soumissionnaire remplissant les capacités techniques et financières requises résultant des critères d’évaluation et présentant l’offre évaluée la moins-disante.</w:t>
      </w:r>
    </w:p>
    <w:p w:rsidR="008901F2" w:rsidRPr="00DE07F2" w:rsidRDefault="008901F2" w:rsidP="008901F2">
      <w:pPr>
        <w:widowControl w:val="0"/>
        <w:autoSpaceDE w:val="0"/>
        <w:jc w:val="both"/>
      </w:pPr>
      <w:r w:rsidRPr="00DE07F2">
        <w:rPr>
          <w:b/>
          <w:bCs/>
          <w:w w:val="98"/>
        </w:rPr>
        <w:t>Article</w:t>
      </w:r>
      <w:r w:rsidRPr="00DE07F2">
        <w:rPr>
          <w:b/>
          <w:bCs/>
          <w:spacing w:val="5"/>
        </w:rPr>
        <w:t xml:space="preserve"> </w:t>
      </w:r>
      <w:r w:rsidRPr="00DE07F2">
        <w:rPr>
          <w:b/>
          <w:bCs/>
          <w:w w:val="98"/>
        </w:rPr>
        <w:t>35</w:t>
      </w:r>
      <w:r w:rsidRPr="00DE07F2">
        <w:rPr>
          <w:b/>
          <w:bCs/>
          <w:spacing w:val="5"/>
        </w:rPr>
        <w:t xml:space="preserve"> </w:t>
      </w:r>
      <w:r w:rsidRPr="00DE07F2">
        <w:rPr>
          <w:b/>
          <w:bCs/>
          <w:w w:val="98"/>
        </w:rPr>
        <w:t>:</w:t>
      </w:r>
      <w:r w:rsidRPr="00DE07F2">
        <w:rPr>
          <w:b/>
          <w:bCs/>
        </w:rPr>
        <w:t xml:space="preserve"> </w:t>
      </w:r>
      <w:r w:rsidRPr="00DE07F2">
        <w:rPr>
          <w:b/>
          <w:bCs/>
          <w:w w:val="98"/>
        </w:rPr>
        <w:t>Droit</w:t>
      </w:r>
      <w:r w:rsidRPr="00DE07F2">
        <w:rPr>
          <w:b/>
          <w:bCs/>
          <w:spacing w:val="5"/>
        </w:rPr>
        <w:t xml:space="preserve"> </w:t>
      </w:r>
      <w:r w:rsidRPr="00DE07F2">
        <w:rPr>
          <w:b/>
          <w:bCs/>
          <w:w w:val="98"/>
        </w:rPr>
        <w:t>de l’Autorité Contractante</w:t>
      </w:r>
      <w:r w:rsidRPr="00DE07F2">
        <w:rPr>
          <w:b/>
          <w:bCs/>
          <w:spacing w:val="5"/>
        </w:rPr>
        <w:t xml:space="preserve"> </w:t>
      </w:r>
      <w:r w:rsidRPr="00DE07F2">
        <w:rPr>
          <w:b/>
          <w:bCs/>
          <w:w w:val="98"/>
        </w:rPr>
        <w:t xml:space="preserve">de </w:t>
      </w:r>
      <w:r w:rsidRPr="00DE07F2">
        <w:rPr>
          <w:b/>
          <w:bCs/>
          <w:spacing w:val="1"/>
          <w:w w:val="98"/>
        </w:rPr>
        <w:t>déclare</w:t>
      </w:r>
      <w:r w:rsidRPr="00DE07F2">
        <w:rPr>
          <w:b/>
          <w:bCs/>
          <w:w w:val="98"/>
        </w:rPr>
        <w:t>r</w:t>
      </w:r>
      <w:r w:rsidRPr="00DE07F2">
        <w:rPr>
          <w:b/>
          <w:bCs/>
        </w:rPr>
        <w:t xml:space="preserve"> </w:t>
      </w:r>
      <w:r w:rsidRPr="00DE07F2">
        <w:rPr>
          <w:b/>
          <w:bCs/>
          <w:spacing w:val="1"/>
          <w:w w:val="98"/>
        </w:rPr>
        <w:t>u</w:t>
      </w:r>
      <w:r w:rsidRPr="00DE07F2">
        <w:rPr>
          <w:b/>
          <w:bCs/>
          <w:w w:val="98"/>
        </w:rPr>
        <w:t>n</w:t>
      </w:r>
      <w:r w:rsidRPr="00DE07F2">
        <w:rPr>
          <w:b/>
          <w:bCs/>
        </w:rPr>
        <w:t xml:space="preserve"> </w:t>
      </w:r>
      <w:r w:rsidRPr="00DE07F2">
        <w:rPr>
          <w:b/>
          <w:bCs/>
          <w:spacing w:val="1"/>
          <w:w w:val="98"/>
        </w:rPr>
        <w:t>Appe</w:t>
      </w:r>
      <w:r w:rsidRPr="00DE07F2">
        <w:rPr>
          <w:b/>
          <w:bCs/>
          <w:w w:val="98"/>
        </w:rPr>
        <w:t>l</w:t>
      </w:r>
      <w:r w:rsidRPr="00DE07F2">
        <w:rPr>
          <w:b/>
          <w:bCs/>
        </w:rPr>
        <w:t xml:space="preserve"> </w:t>
      </w:r>
      <w:r w:rsidRPr="00DE07F2">
        <w:rPr>
          <w:b/>
          <w:bCs/>
          <w:spacing w:val="1"/>
          <w:w w:val="98"/>
        </w:rPr>
        <w:t>d’Offre</w:t>
      </w:r>
      <w:r w:rsidRPr="00DE07F2">
        <w:rPr>
          <w:b/>
          <w:bCs/>
          <w:w w:val="98"/>
        </w:rPr>
        <w:t>s</w:t>
      </w:r>
      <w:r w:rsidRPr="00DE07F2">
        <w:rPr>
          <w:b/>
          <w:bCs/>
        </w:rPr>
        <w:t xml:space="preserve"> </w:t>
      </w:r>
      <w:r w:rsidRPr="00DE07F2">
        <w:rPr>
          <w:b/>
          <w:bCs/>
          <w:spacing w:val="1"/>
          <w:w w:val="98"/>
        </w:rPr>
        <w:t>infruc</w:t>
      </w:r>
      <w:r w:rsidRPr="00DE07F2">
        <w:rPr>
          <w:b/>
          <w:bCs/>
          <w:w w:val="98"/>
        </w:rPr>
        <w:t>tueux</w:t>
      </w:r>
      <w:r w:rsidRPr="00DE07F2">
        <w:rPr>
          <w:b/>
          <w:bCs/>
          <w:spacing w:val="5"/>
        </w:rPr>
        <w:t xml:space="preserve"> </w:t>
      </w:r>
      <w:r w:rsidRPr="00DE07F2">
        <w:rPr>
          <w:b/>
          <w:bCs/>
          <w:w w:val="98"/>
        </w:rPr>
        <w:t>ou</w:t>
      </w:r>
      <w:r w:rsidRPr="00DE07F2">
        <w:rPr>
          <w:b/>
          <w:bCs/>
          <w:spacing w:val="5"/>
        </w:rPr>
        <w:t xml:space="preserve"> </w:t>
      </w:r>
      <w:r w:rsidRPr="00DE07F2">
        <w:rPr>
          <w:b/>
          <w:bCs/>
          <w:w w:val="98"/>
        </w:rPr>
        <w:t>d’annuler</w:t>
      </w:r>
      <w:r w:rsidRPr="00DE07F2">
        <w:rPr>
          <w:b/>
          <w:bCs/>
          <w:spacing w:val="5"/>
        </w:rPr>
        <w:t xml:space="preserve"> </w:t>
      </w:r>
      <w:r w:rsidRPr="00DE07F2">
        <w:rPr>
          <w:b/>
          <w:bCs/>
          <w:w w:val="98"/>
        </w:rPr>
        <w:t>une</w:t>
      </w:r>
      <w:r w:rsidRPr="00DE07F2">
        <w:rPr>
          <w:b/>
          <w:bCs/>
          <w:spacing w:val="5"/>
        </w:rPr>
        <w:t xml:space="preserve"> </w:t>
      </w:r>
      <w:r w:rsidRPr="00DE07F2">
        <w:rPr>
          <w:b/>
          <w:bCs/>
          <w:w w:val="98"/>
        </w:rPr>
        <w:t>procédure</w:t>
      </w:r>
    </w:p>
    <w:p w:rsidR="008901F2" w:rsidRPr="00DE07F2" w:rsidRDefault="008901F2" w:rsidP="008901F2">
      <w:pPr>
        <w:widowControl w:val="0"/>
        <w:autoSpaceDE w:val="0"/>
        <w:jc w:val="both"/>
      </w:pPr>
      <w:r w:rsidRPr="00DE07F2">
        <w:t>L’Autorité Contractante se réserve le droit d’annuler une procédure d’Appel d’Offres après autorisation de Ministre Délégué à la Présidence chargé des Marchés Publics lorsque les offres ont été ouvertes ou de déclarer un Appel d’Offres infructueux après avis de la commission des marchés compétente, sans qu’il y ait lieu à réclamation.</w:t>
      </w:r>
    </w:p>
    <w:p w:rsidR="008901F2" w:rsidRPr="00DE07F2" w:rsidRDefault="008901F2" w:rsidP="008901F2">
      <w:pPr>
        <w:widowControl w:val="0"/>
        <w:autoSpaceDE w:val="0"/>
        <w:jc w:val="both"/>
      </w:pPr>
      <w:r w:rsidRPr="00DE07F2">
        <w:rPr>
          <w:b/>
          <w:bCs/>
          <w:w w:val="99"/>
        </w:rPr>
        <w:t>Article</w:t>
      </w:r>
      <w:r w:rsidRPr="00DE07F2">
        <w:rPr>
          <w:b/>
          <w:bCs/>
          <w:spacing w:val="-4"/>
        </w:rPr>
        <w:t xml:space="preserve"> </w:t>
      </w:r>
      <w:r w:rsidRPr="00DE07F2">
        <w:rPr>
          <w:b/>
          <w:bCs/>
          <w:w w:val="99"/>
        </w:rPr>
        <w:t>36</w:t>
      </w:r>
      <w:r w:rsidRPr="00DE07F2">
        <w:rPr>
          <w:b/>
          <w:bCs/>
          <w:spacing w:val="-4"/>
        </w:rPr>
        <w:t xml:space="preserve"> </w:t>
      </w:r>
      <w:r w:rsidRPr="00DE07F2">
        <w:rPr>
          <w:b/>
          <w:bCs/>
          <w:w w:val="99"/>
        </w:rPr>
        <w:t>:</w:t>
      </w:r>
      <w:r w:rsidRPr="00DE07F2">
        <w:rPr>
          <w:b/>
          <w:bCs/>
          <w:spacing w:val="-4"/>
        </w:rPr>
        <w:t xml:space="preserve"> </w:t>
      </w:r>
      <w:r w:rsidRPr="00DE07F2">
        <w:rPr>
          <w:b/>
          <w:bCs/>
          <w:w w:val="99"/>
        </w:rPr>
        <w:t>Notification</w:t>
      </w:r>
      <w:r w:rsidRPr="00DE07F2">
        <w:rPr>
          <w:b/>
          <w:bCs/>
          <w:spacing w:val="-4"/>
        </w:rPr>
        <w:t xml:space="preserve"> </w:t>
      </w:r>
      <w:r w:rsidRPr="00DE07F2">
        <w:rPr>
          <w:b/>
          <w:bCs/>
          <w:w w:val="99"/>
        </w:rPr>
        <w:t>de</w:t>
      </w:r>
      <w:r w:rsidRPr="00DE07F2">
        <w:rPr>
          <w:b/>
          <w:bCs/>
          <w:spacing w:val="-4"/>
        </w:rPr>
        <w:t xml:space="preserve"> </w:t>
      </w:r>
      <w:r w:rsidRPr="00DE07F2">
        <w:rPr>
          <w:b/>
          <w:bCs/>
          <w:w w:val="99"/>
        </w:rPr>
        <w:t>l’attribution</w:t>
      </w:r>
      <w:r w:rsidRPr="00DE07F2">
        <w:rPr>
          <w:b/>
          <w:bCs/>
          <w:spacing w:val="-4"/>
        </w:rPr>
        <w:t xml:space="preserve"> </w:t>
      </w:r>
      <w:r w:rsidRPr="00DE07F2">
        <w:rPr>
          <w:b/>
          <w:bCs/>
          <w:w w:val="99"/>
        </w:rPr>
        <w:t>du</w:t>
      </w:r>
      <w:r w:rsidRPr="00DE07F2">
        <w:rPr>
          <w:b/>
          <w:bCs/>
          <w:spacing w:val="-4"/>
        </w:rPr>
        <w:t xml:space="preserve"> </w:t>
      </w:r>
      <w:r w:rsidRPr="00DE07F2">
        <w:rPr>
          <w:b/>
          <w:bCs/>
          <w:w w:val="99"/>
        </w:rPr>
        <w:t>marché</w:t>
      </w:r>
    </w:p>
    <w:p w:rsidR="008901F2" w:rsidRPr="00DE07F2" w:rsidRDefault="008901F2" w:rsidP="008901F2">
      <w:pPr>
        <w:widowControl w:val="0"/>
        <w:tabs>
          <w:tab w:val="left" w:pos="1140"/>
          <w:tab w:val="left" w:pos="1720"/>
          <w:tab w:val="left" w:pos="2100"/>
          <w:tab w:val="left" w:pos="2960"/>
          <w:tab w:val="left" w:pos="4220"/>
          <w:tab w:val="left" w:pos="5060"/>
        </w:tabs>
        <w:autoSpaceDE w:val="0"/>
        <w:jc w:val="both"/>
      </w:pPr>
      <w:r w:rsidRPr="00DE07F2">
        <w:t>Avant</w:t>
      </w:r>
      <w:r w:rsidRPr="00DE07F2">
        <w:rPr>
          <w:spacing w:val="12"/>
        </w:rPr>
        <w:t xml:space="preserve"> </w:t>
      </w:r>
      <w:r w:rsidRPr="00DE07F2">
        <w:t>l’expiration</w:t>
      </w:r>
      <w:r w:rsidRPr="00DE07F2">
        <w:rPr>
          <w:spacing w:val="12"/>
        </w:rPr>
        <w:t xml:space="preserve"> </w:t>
      </w:r>
      <w:r w:rsidRPr="00DE07F2">
        <w:t>du</w:t>
      </w:r>
      <w:r w:rsidRPr="00DE07F2">
        <w:rPr>
          <w:spacing w:val="12"/>
        </w:rPr>
        <w:t xml:space="preserve"> </w:t>
      </w:r>
      <w:r w:rsidRPr="00DE07F2">
        <w:t>délai</w:t>
      </w:r>
      <w:r w:rsidRPr="00DE07F2">
        <w:rPr>
          <w:spacing w:val="12"/>
        </w:rPr>
        <w:t xml:space="preserve"> </w:t>
      </w:r>
      <w:r w:rsidRPr="00DE07F2">
        <w:t>de</w:t>
      </w:r>
      <w:r w:rsidRPr="00DE07F2">
        <w:rPr>
          <w:spacing w:val="12"/>
        </w:rPr>
        <w:t xml:space="preserve"> </w:t>
      </w:r>
      <w:r w:rsidRPr="00DE07F2">
        <w:t>validité</w:t>
      </w:r>
      <w:r w:rsidRPr="00DE07F2">
        <w:rPr>
          <w:spacing w:val="12"/>
        </w:rPr>
        <w:t xml:space="preserve"> </w:t>
      </w:r>
      <w:r w:rsidRPr="00DE07F2">
        <w:t>des</w:t>
      </w:r>
      <w:r w:rsidRPr="00DE07F2">
        <w:rPr>
          <w:spacing w:val="12"/>
        </w:rPr>
        <w:t xml:space="preserve"> </w:t>
      </w:r>
      <w:r w:rsidRPr="00DE07F2">
        <w:t>offres</w:t>
      </w:r>
      <w:r w:rsidRPr="00DE07F2">
        <w:rPr>
          <w:spacing w:val="12"/>
        </w:rPr>
        <w:t xml:space="preserve"> </w:t>
      </w:r>
      <w:r w:rsidRPr="00DE07F2">
        <w:t xml:space="preserve">fixé </w:t>
      </w:r>
      <w:r w:rsidRPr="00DE07F2">
        <w:rPr>
          <w:spacing w:val="3"/>
        </w:rPr>
        <w:t>pa</w:t>
      </w:r>
      <w:r w:rsidRPr="00DE07F2">
        <w:t xml:space="preserve">r </w:t>
      </w:r>
      <w:r w:rsidRPr="00DE07F2">
        <w:rPr>
          <w:spacing w:val="-27"/>
        </w:rPr>
        <w:t xml:space="preserve"> </w:t>
      </w:r>
      <w:r w:rsidRPr="00DE07F2">
        <w:rPr>
          <w:spacing w:val="3"/>
        </w:rPr>
        <w:t>l</w:t>
      </w:r>
      <w:r w:rsidRPr="00DE07F2">
        <w:t xml:space="preserve">e </w:t>
      </w:r>
      <w:r w:rsidRPr="00DE07F2">
        <w:rPr>
          <w:spacing w:val="-27"/>
        </w:rPr>
        <w:t xml:space="preserve"> </w:t>
      </w:r>
      <w:r w:rsidRPr="00DE07F2">
        <w:rPr>
          <w:spacing w:val="3"/>
        </w:rPr>
        <w:t>RPAO</w:t>
      </w:r>
      <w:r w:rsidRPr="00DE07F2">
        <w:t xml:space="preserve">, </w:t>
      </w:r>
      <w:r w:rsidRPr="00DE07F2">
        <w:rPr>
          <w:spacing w:val="3"/>
        </w:rPr>
        <w:t>l’Autorité Contractante</w:t>
      </w:r>
      <w:r w:rsidRPr="00DE07F2">
        <w:t xml:space="preserve"> </w:t>
      </w:r>
      <w:r w:rsidRPr="00DE07F2">
        <w:rPr>
          <w:spacing w:val="-27"/>
        </w:rPr>
        <w:t xml:space="preserve"> </w:t>
      </w:r>
      <w:r w:rsidRPr="00DE07F2">
        <w:rPr>
          <w:spacing w:val="3"/>
        </w:rPr>
        <w:t>notifier</w:t>
      </w:r>
      <w:r w:rsidRPr="00DE07F2">
        <w:t xml:space="preserve">a </w:t>
      </w:r>
      <w:r w:rsidRPr="00DE07F2">
        <w:rPr>
          <w:spacing w:val="-27"/>
        </w:rPr>
        <w:t xml:space="preserve"> </w:t>
      </w:r>
      <w:r w:rsidRPr="00DE07F2">
        <w:rPr>
          <w:spacing w:val="3"/>
        </w:rPr>
        <w:t xml:space="preserve">à </w:t>
      </w:r>
      <w:r w:rsidRPr="00DE07F2">
        <w:t>l’attributaire</w:t>
      </w:r>
      <w:r w:rsidRPr="00DE07F2">
        <w:rPr>
          <w:spacing w:val="20"/>
        </w:rPr>
        <w:t xml:space="preserve"> </w:t>
      </w:r>
      <w:r w:rsidRPr="00DE07F2">
        <w:t>du</w:t>
      </w:r>
      <w:r w:rsidRPr="00DE07F2">
        <w:rPr>
          <w:spacing w:val="20"/>
        </w:rPr>
        <w:t xml:space="preserve"> </w:t>
      </w:r>
      <w:r w:rsidRPr="00DE07F2">
        <w:t>Marché</w:t>
      </w:r>
      <w:r w:rsidRPr="00DE07F2">
        <w:rPr>
          <w:spacing w:val="20"/>
        </w:rPr>
        <w:t xml:space="preserve"> </w:t>
      </w:r>
      <w:r w:rsidRPr="00DE07F2">
        <w:t>par</w:t>
      </w:r>
      <w:r w:rsidRPr="00DE07F2">
        <w:rPr>
          <w:spacing w:val="20"/>
        </w:rPr>
        <w:t xml:space="preserve"> </w:t>
      </w:r>
      <w:r w:rsidRPr="00DE07F2">
        <w:t>télécopie</w:t>
      </w:r>
      <w:r w:rsidRPr="00DE07F2">
        <w:rPr>
          <w:spacing w:val="20"/>
        </w:rPr>
        <w:t xml:space="preserve"> </w:t>
      </w:r>
      <w:r w:rsidRPr="00DE07F2">
        <w:t>confirmée</w:t>
      </w:r>
      <w:r w:rsidRPr="00DE07F2">
        <w:rPr>
          <w:spacing w:val="20"/>
        </w:rPr>
        <w:t xml:space="preserve"> </w:t>
      </w:r>
      <w:r w:rsidRPr="00DE07F2">
        <w:t>par lettre</w:t>
      </w:r>
      <w:r w:rsidRPr="00DE07F2">
        <w:rPr>
          <w:spacing w:val="27"/>
        </w:rPr>
        <w:t xml:space="preserve"> </w:t>
      </w:r>
      <w:r w:rsidRPr="00DE07F2">
        <w:t>recommandée</w:t>
      </w:r>
      <w:r w:rsidRPr="00DE07F2">
        <w:rPr>
          <w:spacing w:val="27"/>
        </w:rPr>
        <w:t xml:space="preserve"> </w:t>
      </w:r>
      <w:r w:rsidRPr="00DE07F2">
        <w:t>ou</w:t>
      </w:r>
      <w:r w:rsidRPr="00DE07F2">
        <w:rPr>
          <w:spacing w:val="27"/>
        </w:rPr>
        <w:t xml:space="preserve"> </w:t>
      </w:r>
      <w:r w:rsidRPr="00DE07F2">
        <w:t>par</w:t>
      </w:r>
      <w:r w:rsidRPr="00DE07F2">
        <w:rPr>
          <w:spacing w:val="27"/>
        </w:rPr>
        <w:t xml:space="preserve"> </w:t>
      </w:r>
      <w:r w:rsidRPr="00DE07F2">
        <w:t>tout</w:t>
      </w:r>
      <w:r w:rsidRPr="00DE07F2">
        <w:rPr>
          <w:spacing w:val="27"/>
        </w:rPr>
        <w:t xml:space="preserve"> </w:t>
      </w:r>
      <w:r w:rsidRPr="00DE07F2">
        <w:t>autre</w:t>
      </w:r>
      <w:r w:rsidRPr="00DE07F2">
        <w:rPr>
          <w:spacing w:val="27"/>
        </w:rPr>
        <w:t xml:space="preserve"> </w:t>
      </w:r>
      <w:r w:rsidRPr="00DE07F2">
        <w:t>moyen</w:t>
      </w:r>
      <w:r w:rsidRPr="00DE07F2">
        <w:rPr>
          <w:spacing w:val="27"/>
        </w:rPr>
        <w:t xml:space="preserve"> </w:t>
      </w:r>
      <w:r w:rsidRPr="00DE07F2">
        <w:t>que sa</w:t>
      </w:r>
      <w:r w:rsidRPr="00DE07F2">
        <w:rPr>
          <w:spacing w:val="-8"/>
        </w:rPr>
        <w:t xml:space="preserve"> </w:t>
      </w:r>
      <w:r w:rsidRPr="00DE07F2">
        <w:t>soumission</w:t>
      </w:r>
      <w:r w:rsidRPr="00DE07F2">
        <w:rPr>
          <w:spacing w:val="-8"/>
        </w:rPr>
        <w:t xml:space="preserve"> </w:t>
      </w:r>
      <w:r w:rsidRPr="00DE07F2">
        <w:t>a</w:t>
      </w:r>
      <w:r w:rsidRPr="00DE07F2">
        <w:rPr>
          <w:spacing w:val="-8"/>
        </w:rPr>
        <w:t xml:space="preserve"> </w:t>
      </w:r>
      <w:r w:rsidRPr="00DE07F2">
        <w:t>été</w:t>
      </w:r>
      <w:r w:rsidRPr="00DE07F2">
        <w:rPr>
          <w:spacing w:val="-8"/>
        </w:rPr>
        <w:t xml:space="preserve"> </w:t>
      </w:r>
      <w:r w:rsidRPr="00DE07F2">
        <w:t>retenue.</w:t>
      </w:r>
      <w:r w:rsidRPr="00DE07F2">
        <w:rPr>
          <w:spacing w:val="-8"/>
        </w:rPr>
        <w:t xml:space="preserve"> </w:t>
      </w:r>
      <w:r w:rsidRPr="00DE07F2">
        <w:t>Cette</w:t>
      </w:r>
      <w:r w:rsidRPr="00DE07F2">
        <w:rPr>
          <w:spacing w:val="-8"/>
        </w:rPr>
        <w:t xml:space="preserve"> </w:t>
      </w:r>
      <w:r w:rsidRPr="00DE07F2">
        <w:t>lettre</w:t>
      </w:r>
      <w:r w:rsidRPr="00DE07F2">
        <w:rPr>
          <w:spacing w:val="-8"/>
        </w:rPr>
        <w:t xml:space="preserve"> </w:t>
      </w:r>
      <w:r w:rsidRPr="00DE07F2">
        <w:t>indiquera</w:t>
      </w:r>
      <w:r w:rsidRPr="00DE07F2">
        <w:rPr>
          <w:spacing w:val="-8"/>
        </w:rPr>
        <w:t xml:space="preserve"> </w:t>
      </w:r>
      <w:r w:rsidRPr="00DE07F2">
        <w:t xml:space="preserve">le </w:t>
      </w:r>
      <w:r w:rsidRPr="00DE07F2">
        <w:rPr>
          <w:spacing w:val="5"/>
        </w:rPr>
        <w:t>montan</w:t>
      </w:r>
      <w:r w:rsidRPr="00DE07F2">
        <w:t>t</w:t>
      </w:r>
      <w:r w:rsidRPr="00DE07F2">
        <w:rPr>
          <w:b/>
          <w:i/>
        </w:rPr>
        <w:t xml:space="preserve"> </w:t>
      </w:r>
      <w:r w:rsidRPr="00DE07F2">
        <w:rPr>
          <w:spacing w:val="5"/>
        </w:rPr>
        <w:t>qu</w:t>
      </w:r>
      <w:r w:rsidRPr="00DE07F2">
        <w:t>e</w:t>
      </w:r>
      <w:r w:rsidRPr="00DE07F2">
        <w:rPr>
          <w:b/>
          <w:i/>
        </w:rPr>
        <w:t xml:space="preserve"> </w:t>
      </w:r>
      <w:r w:rsidRPr="00DE07F2">
        <w:t>le Maître d’ouvrage Délégué</w:t>
      </w:r>
      <w:r w:rsidRPr="00DE07F2">
        <w:rPr>
          <w:b/>
        </w:rPr>
        <w:t xml:space="preserve"> </w:t>
      </w:r>
      <w:r w:rsidRPr="00DE07F2">
        <w:rPr>
          <w:spacing w:val="5"/>
        </w:rPr>
        <w:t>paier</w:t>
      </w:r>
      <w:r w:rsidRPr="00DE07F2">
        <w:t>a</w:t>
      </w:r>
      <w:r w:rsidRPr="00DE07F2">
        <w:rPr>
          <w:b/>
          <w:i/>
        </w:rPr>
        <w:t xml:space="preserve"> </w:t>
      </w:r>
      <w:r w:rsidRPr="00DE07F2">
        <w:rPr>
          <w:spacing w:val="5"/>
        </w:rPr>
        <w:t xml:space="preserve">à </w:t>
      </w:r>
      <w:r w:rsidRPr="00DE07F2">
        <w:t>l’Entrepreneur</w:t>
      </w:r>
      <w:r w:rsidRPr="00DE07F2">
        <w:rPr>
          <w:spacing w:val="17"/>
        </w:rPr>
        <w:t xml:space="preserve"> </w:t>
      </w:r>
      <w:r w:rsidRPr="00DE07F2">
        <w:t>au</w:t>
      </w:r>
      <w:r w:rsidRPr="00DE07F2">
        <w:rPr>
          <w:spacing w:val="17"/>
        </w:rPr>
        <w:t xml:space="preserve"> </w:t>
      </w:r>
      <w:r w:rsidRPr="00DE07F2">
        <w:t>titre</w:t>
      </w:r>
      <w:r w:rsidRPr="00DE07F2">
        <w:rPr>
          <w:spacing w:val="17"/>
        </w:rPr>
        <w:t xml:space="preserve"> </w:t>
      </w:r>
      <w:r w:rsidRPr="00DE07F2">
        <w:t>de</w:t>
      </w:r>
      <w:r w:rsidRPr="00DE07F2">
        <w:rPr>
          <w:spacing w:val="17"/>
        </w:rPr>
        <w:t xml:space="preserve"> </w:t>
      </w:r>
      <w:r w:rsidRPr="00DE07F2">
        <w:t>l’exécution</w:t>
      </w:r>
      <w:r w:rsidRPr="00DE07F2">
        <w:rPr>
          <w:spacing w:val="17"/>
        </w:rPr>
        <w:t xml:space="preserve"> </w:t>
      </w:r>
      <w:r w:rsidRPr="00DE07F2">
        <w:t>des</w:t>
      </w:r>
      <w:r w:rsidRPr="00DE07F2">
        <w:rPr>
          <w:spacing w:val="17"/>
        </w:rPr>
        <w:t xml:space="preserve"> </w:t>
      </w:r>
      <w:r w:rsidRPr="00DE07F2">
        <w:t>travaux</w:t>
      </w:r>
      <w:r w:rsidRPr="00DE07F2">
        <w:rPr>
          <w:spacing w:val="17"/>
        </w:rPr>
        <w:t xml:space="preserve"> </w:t>
      </w:r>
      <w:r w:rsidRPr="00DE07F2">
        <w:t>et le</w:t>
      </w:r>
      <w:r w:rsidRPr="00DE07F2">
        <w:rPr>
          <w:spacing w:val="6"/>
        </w:rPr>
        <w:t xml:space="preserve"> </w:t>
      </w:r>
      <w:r w:rsidRPr="00DE07F2">
        <w:t>délai</w:t>
      </w:r>
      <w:r w:rsidRPr="00DE07F2">
        <w:rPr>
          <w:spacing w:val="6"/>
        </w:rPr>
        <w:t xml:space="preserve"> </w:t>
      </w:r>
      <w:r w:rsidRPr="00DE07F2">
        <w:t>d’exécution.</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37</w:t>
      </w:r>
      <w:r w:rsidRPr="00DE07F2">
        <w:rPr>
          <w:b/>
          <w:bCs/>
          <w:spacing w:val="6"/>
        </w:rPr>
        <w:t xml:space="preserve"> </w:t>
      </w:r>
      <w:r w:rsidRPr="00DE07F2">
        <w:rPr>
          <w:b/>
          <w:bCs/>
        </w:rPr>
        <w:t xml:space="preserve">: </w:t>
      </w:r>
      <w:r w:rsidRPr="00DE07F2">
        <w:rPr>
          <w:b/>
          <w:bCs/>
          <w:spacing w:val="5"/>
        </w:rPr>
        <w:t>Publicatio</w:t>
      </w:r>
      <w:r w:rsidRPr="00DE07F2">
        <w:rPr>
          <w:b/>
          <w:bCs/>
        </w:rPr>
        <w:t xml:space="preserve">n </w:t>
      </w:r>
      <w:r w:rsidRPr="00DE07F2">
        <w:rPr>
          <w:b/>
          <w:bCs/>
          <w:spacing w:val="-4"/>
        </w:rPr>
        <w:t xml:space="preserve"> </w:t>
      </w:r>
      <w:r w:rsidRPr="00DE07F2">
        <w:rPr>
          <w:b/>
          <w:bCs/>
          <w:spacing w:val="5"/>
        </w:rPr>
        <w:t>de</w:t>
      </w:r>
      <w:r w:rsidRPr="00DE07F2">
        <w:rPr>
          <w:b/>
          <w:bCs/>
        </w:rPr>
        <w:t xml:space="preserve">s </w:t>
      </w:r>
      <w:r w:rsidRPr="00DE07F2">
        <w:rPr>
          <w:b/>
          <w:bCs/>
          <w:spacing w:val="-4"/>
        </w:rPr>
        <w:t xml:space="preserve"> </w:t>
      </w:r>
      <w:r w:rsidRPr="00DE07F2">
        <w:rPr>
          <w:b/>
          <w:bCs/>
          <w:spacing w:val="5"/>
        </w:rPr>
        <w:t>résultat</w:t>
      </w:r>
      <w:r w:rsidRPr="00DE07F2">
        <w:rPr>
          <w:b/>
          <w:bCs/>
        </w:rPr>
        <w:t xml:space="preserve">s </w:t>
      </w:r>
      <w:r w:rsidRPr="00DE07F2">
        <w:rPr>
          <w:b/>
          <w:bCs/>
          <w:spacing w:val="-4"/>
        </w:rPr>
        <w:t xml:space="preserve"> </w:t>
      </w:r>
      <w:r w:rsidRPr="00DE07F2">
        <w:rPr>
          <w:b/>
          <w:bCs/>
          <w:spacing w:val="5"/>
        </w:rPr>
        <w:t>d’attri</w:t>
      </w:r>
      <w:r w:rsidRPr="00DE07F2">
        <w:rPr>
          <w:b/>
          <w:bCs/>
        </w:rPr>
        <w:t>bution</w:t>
      </w:r>
      <w:r w:rsidRPr="00DE07F2">
        <w:rPr>
          <w:b/>
          <w:bCs/>
          <w:spacing w:val="6"/>
        </w:rPr>
        <w:t xml:space="preserve"> </w:t>
      </w:r>
      <w:r w:rsidRPr="00DE07F2">
        <w:rPr>
          <w:b/>
          <w:bCs/>
        </w:rPr>
        <w:t>du</w:t>
      </w:r>
      <w:r w:rsidRPr="00DE07F2">
        <w:rPr>
          <w:b/>
          <w:bCs/>
          <w:spacing w:val="6"/>
        </w:rPr>
        <w:t xml:space="preserve"> </w:t>
      </w:r>
      <w:r w:rsidRPr="00DE07F2">
        <w:rPr>
          <w:b/>
          <w:bCs/>
        </w:rPr>
        <w:t>marché</w:t>
      </w:r>
      <w:r w:rsidRPr="00DE07F2">
        <w:rPr>
          <w:b/>
          <w:bCs/>
          <w:spacing w:val="6"/>
        </w:rPr>
        <w:t xml:space="preserve"> </w:t>
      </w:r>
      <w:r w:rsidRPr="00DE07F2">
        <w:rPr>
          <w:b/>
          <w:bCs/>
        </w:rPr>
        <w:t>et</w:t>
      </w:r>
      <w:r w:rsidRPr="00DE07F2">
        <w:rPr>
          <w:b/>
          <w:bCs/>
          <w:spacing w:val="6"/>
        </w:rPr>
        <w:t xml:space="preserve"> </w:t>
      </w:r>
      <w:r w:rsidRPr="00DE07F2">
        <w:rPr>
          <w:b/>
          <w:bCs/>
        </w:rPr>
        <w:t>recours</w:t>
      </w:r>
    </w:p>
    <w:p w:rsidR="008901F2" w:rsidRPr="00DE07F2" w:rsidRDefault="008901F2" w:rsidP="008901F2">
      <w:pPr>
        <w:widowControl w:val="0"/>
        <w:autoSpaceDE w:val="0"/>
        <w:jc w:val="both"/>
      </w:pPr>
      <w:r w:rsidRPr="00DE07F2">
        <w:t>37.1. L’Autorité Contractante</w:t>
      </w:r>
      <w:r w:rsidRPr="00DE07F2">
        <w:rPr>
          <w:spacing w:val="6"/>
        </w:rPr>
        <w:t xml:space="preserve"> </w:t>
      </w:r>
      <w:r w:rsidRPr="00DE07F2">
        <w:t>communique</w:t>
      </w:r>
      <w:r w:rsidRPr="00DE07F2">
        <w:rPr>
          <w:spacing w:val="6"/>
        </w:rPr>
        <w:t xml:space="preserve"> </w:t>
      </w:r>
      <w:r w:rsidRPr="00DE07F2">
        <w:t>à</w:t>
      </w:r>
      <w:r w:rsidRPr="00DE07F2">
        <w:rPr>
          <w:spacing w:val="6"/>
        </w:rPr>
        <w:t xml:space="preserve"> </w:t>
      </w:r>
      <w:r w:rsidRPr="00DE07F2">
        <w:t>tout</w:t>
      </w:r>
      <w:r w:rsidRPr="00DE07F2">
        <w:rPr>
          <w:spacing w:val="6"/>
        </w:rPr>
        <w:t xml:space="preserve"> </w:t>
      </w:r>
      <w:r w:rsidRPr="00DE07F2">
        <w:t>soumissionnaire</w:t>
      </w:r>
      <w:r w:rsidRPr="00DE07F2">
        <w:rPr>
          <w:spacing w:val="-7"/>
        </w:rPr>
        <w:t xml:space="preserve"> </w:t>
      </w:r>
      <w:r w:rsidRPr="00DE07F2">
        <w:t>ou</w:t>
      </w:r>
      <w:r w:rsidRPr="00DE07F2">
        <w:rPr>
          <w:spacing w:val="-7"/>
        </w:rPr>
        <w:t xml:space="preserve"> </w:t>
      </w:r>
      <w:r w:rsidRPr="00DE07F2">
        <w:t>administration</w:t>
      </w:r>
      <w:r w:rsidRPr="00DE07F2">
        <w:rPr>
          <w:spacing w:val="-7"/>
        </w:rPr>
        <w:t xml:space="preserve"> </w:t>
      </w:r>
      <w:r w:rsidRPr="00DE07F2">
        <w:t>concernée,</w:t>
      </w:r>
      <w:r w:rsidRPr="00DE07F2">
        <w:rPr>
          <w:spacing w:val="-7"/>
        </w:rPr>
        <w:t xml:space="preserve"> </w:t>
      </w:r>
      <w:r w:rsidRPr="00DE07F2">
        <w:t>sur requête</w:t>
      </w:r>
      <w:r w:rsidRPr="00DE07F2">
        <w:rPr>
          <w:spacing w:val="5"/>
        </w:rPr>
        <w:t xml:space="preserve"> </w:t>
      </w:r>
      <w:r w:rsidRPr="00DE07F2">
        <w:t>à</w:t>
      </w:r>
      <w:r w:rsidRPr="00DE07F2">
        <w:rPr>
          <w:spacing w:val="5"/>
        </w:rPr>
        <w:t xml:space="preserve"> </w:t>
      </w:r>
      <w:r w:rsidRPr="00DE07F2">
        <w:t>lui</w:t>
      </w:r>
      <w:r w:rsidRPr="00DE07F2">
        <w:rPr>
          <w:spacing w:val="5"/>
        </w:rPr>
        <w:t xml:space="preserve"> </w:t>
      </w:r>
      <w:r w:rsidRPr="00DE07F2">
        <w:t>adressée</w:t>
      </w:r>
      <w:r w:rsidRPr="00DE07F2">
        <w:rPr>
          <w:spacing w:val="5"/>
        </w:rPr>
        <w:t xml:space="preserve"> </w:t>
      </w:r>
      <w:r w:rsidRPr="00DE07F2">
        <w:t>dans</w:t>
      </w:r>
      <w:r w:rsidRPr="00DE07F2">
        <w:rPr>
          <w:spacing w:val="5"/>
        </w:rPr>
        <w:t xml:space="preserve"> </w:t>
      </w:r>
      <w:r w:rsidRPr="00DE07F2">
        <w:t>un</w:t>
      </w:r>
      <w:r w:rsidRPr="00DE07F2">
        <w:rPr>
          <w:spacing w:val="5"/>
        </w:rPr>
        <w:t xml:space="preserve"> </w:t>
      </w:r>
      <w:r w:rsidRPr="00DE07F2">
        <w:t>délai</w:t>
      </w:r>
      <w:r w:rsidRPr="00DE07F2">
        <w:rPr>
          <w:spacing w:val="5"/>
        </w:rPr>
        <w:t xml:space="preserve"> </w:t>
      </w:r>
      <w:r w:rsidRPr="00DE07F2">
        <w:t>maximal de cinq (5) jours après la publication des résultats</w:t>
      </w:r>
      <w:r w:rsidRPr="00DE07F2">
        <w:rPr>
          <w:spacing w:val="12"/>
        </w:rPr>
        <w:t xml:space="preserve"> </w:t>
      </w:r>
      <w:r w:rsidRPr="00DE07F2">
        <w:t>d’attribution,</w:t>
      </w:r>
      <w:r w:rsidRPr="00DE07F2">
        <w:rPr>
          <w:spacing w:val="12"/>
        </w:rPr>
        <w:t xml:space="preserve"> </w:t>
      </w:r>
      <w:r w:rsidRPr="00DE07F2">
        <w:t>le</w:t>
      </w:r>
      <w:r w:rsidRPr="00DE07F2">
        <w:rPr>
          <w:spacing w:val="12"/>
        </w:rPr>
        <w:t xml:space="preserve"> </w:t>
      </w:r>
      <w:r w:rsidRPr="00DE07F2">
        <w:t>rapport</w:t>
      </w:r>
      <w:r w:rsidRPr="00DE07F2">
        <w:rPr>
          <w:spacing w:val="12"/>
        </w:rPr>
        <w:t xml:space="preserve"> </w:t>
      </w:r>
      <w:r w:rsidRPr="00DE07F2">
        <w:t>de</w:t>
      </w:r>
      <w:r w:rsidRPr="00DE07F2">
        <w:rPr>
          <w:spacing w:val="12"/>
        </w:rPr>
        <w:t xml:space="preserve"> </w:t>
      </w:r>
      <w:r w:rsidRPr="00DE07F2">
        <w:t>l’observateur indépendant ainsi que le procès-verbal de</w:t>
      </w:r>
      <w:r w:rsidRPr="00DE07F2">
        <w:rPr>
          <w:spacing w:val="20"/>
        </w:rPr>
        <w:t xml:space="preserve"> </w:t>
      </w:r>
      <w:r w:rsidRPr="00DE07F2">
        <w:t>la</w:t>
      </w:r>
      <w:r w:rsidRPr="00DE07F2">
        <w:rPr>
          <w:spacing w:val="20"/>
        </w:rPr>
        <w:t xml:space="preserve"> </w:t>
      </w:r>
      <w:r w:rsidRPr="00DE07F2">
        <w:t>séance</w:t>
      </w:r>
      <w:r w:rsidRPr="00DE07F2">
        <w:rPr>
          <w:spacing w:val="20"/>
        </w:rPr>
        <w:t xml:space="preserve"> </w:t>
      </w:r>
      <w:r w:rsidRPr="00DE07F2">
        <w:t>d’attribution</w:t>
      </w:r>
      <w:r w:rsidRPr="00DE07F2">
        <w:rPr>
          <w:spacing w:val="20"/>
        </w:rPr>
        <w:t xml:space="preserve"> </w:t>
      </w:r>
      <w:r w:rsidRPr="00DE07F2">
        <w:t>du</w:t>
      </w:r>
      <w:r w:rsidRPr="00DE07F2">
        <w:rPr>
          <w:spacing w:val="20"/>
        </w:rPr>
        <w:t xml:space="preserve"> </w:t>
      </w:r>
      <w:r w:rsidRPr="00DE07F2">
        <w:t>marché</w:t>
      </w:r>
      <w:r w:rsidRPr="00DE07F2">
        <w:rPr>
          <w:spacing w:val="20"/>
        </w:rPr>
        <w:t xml:space="preserve"> </w:t>
      </w:r>
      <w:r w:rsidRPr="00DE07F2">
        <w:t>y</w:t>
      </w:r>
      <w:r w:rsidRPr="00DE07F2">
        <w:rPr>
          <w:spacing w:val="20"/>
        </w:rPr>
        <w:t xml:space="preserve"> </w:t>
      </w:r>
      <w:r w:rsidRPr="00DE07F2">
        <w:t>relatif auquel est annexé le rapport d’analyse des offres.</w:t>
      </w:r>
    </w:p>
    <w:p w:rsidR="008901F2" w:rsidRPr="00DE07F2" w:rsidRDefault="008901F2" w:rsidP="008901F2">
      <w:pPr>
        <w:widowControl w:val="0"/>
        <w:autoSpaceDE w:val="0"/>
        <w:jc w:val="both"/>
      </w:pPr>
      <w:r w:rsidRPr="00DE07F2">
        <w:t>37.2. L’Autorité Contractante est tenue de communiquer les motifs de rejet des offres des soumissionnaires  concernés  qui  en  font  la demande.</w:t>
      </w:r>
    </w:p>
    <w:p w:rsidR="008901F2" w:rsidRPr="00DE07F2" w:rsidRDefault="008901F2" w:rsidP="008901F2">
      <w:pPr>
        <w:widowControl w:val="0"/>
        <w:autoSpaceDE w:val="0"/>
        <w:jc w:val="both"/>
      </w:pPr>
      <w:r w:rsidRPr="00DE07F2">
        <w:t>37.3. Après</w:t>
      </w:r>
      <w:r w:rsidRPr="00DE07F2">
        <w:rPr>
          <w:spacing w:val="-7"/>
        </w:rPr>
        <w:t xml:space="preserve"> </w:t>
      </w:r>
      <w:r w:rsidRPr="00DE07F2">
        <w:t>la</w:t>
      </w:r>
      <w:r w:rsidRPr="00DE07F2">
        <w:rPr>
          <w:spacing w:val="-7"/>
        </w:rPr>
        <w:t xml:space="preserve"> </w:t>
      </w:r>
      <w:r w:rsidRPr="00DE07F2">
        <w:t>publication</w:t>
      </w:r>
      <w:r w:rsidRPr="00DE07F2">
        <w:rPr>
          <w:spacing w:val="-7"/>
        </w:rPr>
        <w:t xml:space="preserve"> </w:t>
      </w:r>
      <w:r w:rsidRPr="00DE07F2">
        <w:t>du</w:t>
      </w:r>
      <w:r w:rsidRPr="00DE07F2">
        <w:rPr>
          <w:spacing w:val="-7"/>
        </w:rPr>
        <w:t xml:space="preserve"> </w:t>
      </w:r>
      <w:r w:rsidRPr="00DE07F2">
        <w:t>résultat</w:t>
      </w:r>
      <w:r w:rsidRPr="00DE07F2">
        <w:rPr>
          <w:spacing w:val="-7"/>
        </w:rPr>
        <w:t xml:space="preserve"> </w:t>
      </w:r>
      <w:r w:rsidRPr="00DE07F2">
        <w:t>de</w:t>
      </w:r>
      <w:r w:rsidRPr="00DE07F2">
        <w:rPr>
          <w:spacing w:val="-7"/>
        </w:rPr>
        <w:t xml:space="preserve"> </w:t>
      </w:r>
      <w:r w:rsidRPr="00DE07F2">
        <w:t>l’attribution, les</w:t>
      </w:r>
      <w:r w:rsidRPr="00DE07F2">
        <w:rPr>
          <w:spacing w:val="14"/>
        </w:rPr>
        <w:t xml:space="preserve"> </w:t>
      </w:r>
      <w:r w:rsidRPr="00DE07F2">
        <w:t>offres</w:t>
      </w:r>
      <w:r w:rsidRPr="00DE07F2">
        <w:rPr>
          <w:spacing w:val="14"/>
        </w:rPr>
        <w:t xml:space="preserve"> </w:t>
      </w:r>
      <w:r w:rsidRPr="00DE07F2">
        <w:t>non</w:t>
      </w:r>
      <w:r w:rsidRPr="00DE07F2">
        <w:rPr>
          <w:spacing w:val="14"/>
        </w:rPr>
        <w:t xml:space="preserve"> </w:t>
      </w:r>
      <w:r w:rsidRPr="00DE07F2">
        <w:t>retirées</w:t>
      </w:r>
      <w:r w:rsidRPr="00DE07F2">
        <w:rPr>
          <w:spacing w:val="14"/>
        </w:rPr>
        <w:t xml:space="preserve"> </w:t>
      </w:r>
      <w:r w:rsidRPr="00DE07F2">
        <w:t>dans</w:t>
      </w:r>
      <w:r w:rsidRPr="00DE07F2">
        <w:rPr>
          <w:spacing w:val="14"/>
        </w:rPr>
        <w:t xml:space="preserve"> </w:t>
      </w:r>
      <w:r w:rsidRPr="00DE07F2">
        <w:t>un</w:t>
      </w:r>
      <w:r w:rsidRPr="00DE07F2">
        <w:rPr>
          <w:spacing w:val="14"/>
        </w:rPr>
        <w:t xml:space="preserve"> </w:t>
      </w:r>
      <w:r w:rsidRPr="00DE07F2">
        <w:t>délai</w:t>
      </w:r>
      <w:r w:rsidRPr="00DE07F2">
        <w:rPr>
          <w:spacing w:val="14"/>
        </w:rPr>
        <w:t xml:space="preserve"> </w:t>
      </w:r>
      <w:r w:rsidRPr="00DE07F2">
        <w:t>maximal de quinze (15) jours seront détruites, sans qu’il</w:t>
      </w:r>
      <w:r w:rsidRPr="00DE07F2">
        <w:rPr>
          <w:spacing w:val="21"/>
        </w:rPr>
        <w:t xml:space="preserve"> </w:t>
      </w:r>
      <w:r w:rsidRPr="00DE07F2">
        <w:t>y</w:t>
      </w:r>
      <w:r w:rsidRPr="00DE07F2">
        <w:rPr>
          <w:spacing w:val="21"/>
        </w:rPr>
        <w:t xml:space="preserve"> </w:t>
      </w:r>
      <w:r w:rsidRPr="00DE07F2">
        <w:t>ait</w:t>
      </w:r>
      <w:r w:rsidRPr="00DE07F2">
        <w:rPr>
          <w:spacing w:val="21"/>
        </w:rPr>
        <w:t xml:space="preserve"> </w:t>
      </w:r>
      <w:r w:rsidRPr="00DE07F2">
        <w:t>lieu</w:t>
      </w:r>
      <w:r w:rsidRPr="00DE07F2">
        <w:rPr>
          <w:spacing w:val="21"/>
        </w:rPr>
        <w:t xml:space="preserve"> </w:t>
      </w:r>
      <w:r w:rsidRPr="00DE07F2">
        <w:t>à</w:t>
      </w:r>
      <w:r w:rsidRPr="00DE07F2">
        <w:rPr>
          <w:spacing w:val="21"/>
        </w:rPr>
        <w:t xml:space="preserve"> </w:t>
      </w:r>
      <w:r w:rsidRPr="00DE07F2">
        <w:t>réclamation,</w:t>
      </w:r>
      <w:r w:rsidRPr="00DE07F2">
        <w:rPr>
          <w:spacing w:val="21"/>
        </w:rPr>
        <w:t xml:space="preserve"> </w:t>
      </w:r>
      <w:r w:rsidRPr="00DE07F2">
        <w:t>à</w:t>
      </w:r>
      <w:r w:rsidRPr="00DE07F2">
        <w:rPr>
          <w:spacing w:val="21"/>
        </w:rPr>
        <w:t xml:space="preserve"> </w:t>
      </w:r>
      <w:r w:rsidRPr="00DE07F2">
        <w:t>l’exception</w:t>
      </w:r>
      <w:r w:rsidRPr="00DE07F2">
        <w:rPr>
          <w:spacing w:val="21"/>
        </w:rPr>
        <w:t xml:space="preserve"> </w:t>
      </w:r>
      <w:r w:rsidRPr="00DE07F2">
        <w:t>de l’exemplaire</w:t>
      </w:r>
      <w:r w:rsidRPr="00DE07F2">
        <w:rPr>
          <w:spacing w:val="21"/>
        </w:rPr>
        <w:t xml:space="preserve"> </w:t>
      </w:r>
      <w:r w:rsidRPr="00DE07F2">
        <w:t>destiné</w:t>
      </w:r>
      <w:r w:rsidRPr="00DE07F2">
        <w:rPr>
          <w:spacing w:val="21"/>
        </w:rPr>
        <w:t xml:space="preserve"> </w:t>
      </w:r>
      <w:r w:rsidRPr="00DE07F2">
        <w:t>à</w:t>
      </w:r>
      <w:r w:rsidRPr="00DE07F2">
        <w:rPr>
          <w:spacing w:val="21"/>
        </w:rPr>
        <w:t xml:space="preserve"> </w:t>
      </w:r>
      <w:r w:rsidRPr="00DE07F2">
        <w:t>l’organisme</w:t>
      </w:r>
      <w:r w:rsidRPr="00DE07F2">
        <w:rPr>
          <w:spacing w:val="21"/>
        </w:rPr>
        <w:t xml:space="preserve"> </w:t>
      </w:r>
      <w:r w:rsidRPr="00DE07F2">
        <w:t>chargé</w:t>
      </w:r>
      <w:r w:rsidRPr="00DE07F2">
        <w:rPr>
          <w:spacing w:val="21"/>
        </w:rPr>
        <w:t xml:space="preserve"> </w:t>
      </w:r>
      <w:r w:rsidRPr="00DE07F2">
        <w:t>de la</w:t>
      </w:r>
      <w:r w:rsidRPr="00DE07F2">
        <w:rPr>
          <w:spacing w:val="6"/>
        </w:rPr>
        <w:t xml:space="preserve"> </w:t>
      </w:r>
      <w:r w:rsidRPr="00DE07F2">
        <w:t>régulation</w:t>
      </w:r>
      <w:r w:rsidRPr="00DE07F2">
        <w:rPr>
          <w:spacing w:val="6"/>
        </w:rPr>
        <w:t xml:space="preserve"> </w:t>
      </w:r>
      <w:r w:rsidRPr="00DE07F2">
        <w:t>des</w:t>
      </w:r>
      <w:r w:rsidRPr="00DE07F2">
        <w:rPr>
          <w:spacing w:val="6"/>
        </w:rPr>
        <w:t xml:space="preserve"> </w:t>
      </w:r>
      <w:r w:rsidRPr="00DE07F2">
        <w:t>marchés</w:t>
      </w:r>
      <w:r w:rsidRPr="00DE07F2">
        <w:rPr>
          <w:spacing w:val="6"/>
        </w:rPr>
        <w:t xml:space="preserve"> </w:t>
      </w:r>
      <w:r w:rsidRPr="00DE07F2">
        <w:t>publics.</w:t>
      </w:r>
    </w:p>
    <w:p w:rsidR="008901F2" w:rsidRPr="00DE07F2" w:rsidRDefault="008901F2" w:rsidP="008901F2">
      <w:pPr>
        <w:widowControl w:val="0"/>
        <w:autoSpaceDE w:val="0"/>
        <w:jc w:val="both"/>
      </w:pPr>
      <w:r w:rsidRPr="00DE07F2">
        <w:t>37.4. En</w:t>
      </w:r>
      <w:r w:rsidRPr="00DE07F2">
        <w:rPr>
          <w:spacing w:val="12"/>
        </w:rPr>
        <w:t xml:space="preserve"> </w:t>
      </w:r>
      <w:r w:rsidRPr="00DE07F2">
        <w:t>cas</w:t>
      </w:r>
      <w:r w:rsidRPr="00DE07F2">
        <w:rPr>
          <w:spacing w:val="12"/>
        </w:rPr>
        <w:t xml:space="preserve"> </w:t>
      </w:r>
      <w:r w:rsidRPr="00DE07F2">
        <w:t>de</w:t>
      </w:r>
      <w:r w:rsidRPr="00DE07F2">
        <w:rPr>
          <w:spacing w:val="12"/>
        </w:rPr>
        <w:t xml:space="preserve"> </w:t>
      </w:r>
      <w:r w:rsidRPr="00DE07F2">
        <w:t>recours,</w:t>
      </w:r>
      <w:r w:rsidRPr="00DE07F2">
        <w:rPr>
          <w:spacing w:val="12"/>
        </w:rPr>
        <w:t xml:space="preserve"> </w:t>
      </w:r>
      <w:r w:rsidRPr="00DE07F2">
        <w:t>il</w:t>
      </w:r>
      <w:r w:rsidRPr="00DE07F2">
        <w:rPr>
          <w:spacing w:val="12"/>
        </w:rPr>
        <w:t xml:space="preserve"> </w:t>
      </w:r>
      <w:r w:rsidRPr="00DE07F2">
        <w:t>doit</w:t>
      </w:r>
      <w:r w:rsidRPr="00DE07F2">
        <w:rPr>
          <w:spacing w:val="12"/>
        </w:rPr>
        <w:t xml:space="preserve"> </w:t>
      </w:r>
      <w:r w:rsidRPr="00DE07F2">
        <w:t>être</w:t>
      </w:r>
      <w:r w:rsidRPr="00DE07F2">
        <w:rPr>
          <w:spacing w:val="12"/>
        </w:rPr>
        <w:t xml:space="preserve"> </w:t>
      </w:r>
      <w:r w:rsidRPr="00DE07F2">
        <w:t>adressé</w:t>
      </w:r>
      <w:r w:rsidRPr="00DE07F2">
        <w:rPr>
          <w:spacing w:val="12"/>
        </w:rPr>
        <w:t xml:space="preserve"> à l’Autorité chargée des Marchés publics</w:t>
      </w:r>
      <w:r w:rsidRPr="00DE07F2">
        <w:t xml:space="preserve">, </w:t>
      </w:r>
      <w:r w:rsidRPr="00DE07F2">
        <w:rPr>
          <w:spacing w:val="-30"/>
        </w:rPr>
        <w:t xml:space="preserve"> </w:t>
      </w:r>
      <w:r w:rsidRPr="00DE07F2">
        <w:t>avec copies</w:t>
      </w:r>
      <w:r w:rsidRPr="00DE07F2">
        <w:rPr>
          <w:spacing w:val="26"/>
        </w:rPr>
        <w:t xml:space="preserve"> </w:t>
      </w:r>
      <w:r w:rsidRPr="00DE07F2">
        <w:t>à</w:t>
      </w:r>
      <w:r w:rsidRPr="00DE07F2">
        <w:rPr>
          <w:spacing w:val="26"/>
        </w:rPr>
        <w:t xml:space="preserve"> </w:t>
      </w:r>
      <w:r w:rsidRPr="00DE07F2">
        <w:t>l’Agence de</w:t>
      </w:r>
      <w:r w:rsidRPr="00DE07F2">
        <w:rPr>
          <w:spacing w:val="26"/>
        </w:rPr>
        <w:t xml:space="preserve"> R</w:t>
      </w:r>
      <w:r w:rsidRPr="00DE07F2">
        <w:t>égulation des</w:t>
      </w:r>
      <w:r w:rsidRPr="00DE07F2">
        <w:rPr>
          <w:spacing w:val="4"/>
        </w:rPr>
        <w:t xml:space="preserve"> M</w:t>
      </w:r>
      <w:r w:rsidRPr="00DE07F2">
        <w:t>archés</w:t>
      </w:r>
      <w:r w:rsidRPr="00DE07F2">
        <w:rPr>
          <w:spacing w:val="4"/>
        </w:rPr>
        <w:t xml:space="preserve"> P</w:t>
      </w:r>
      <w:r w:rsidRPr="00DE07F2">
        <w:t>ublics,</w:t>
      </w:r>
      <w:r w:rsidRPr="00DE07F2">
        <w:rPr>
          <w:spacing w:val="4"/>
        </w:rPr>
        <w:t xml:space="preserve"> à l’Autorité Contractante </w:t>
      </w:r>
      <w:r w:rsidRPr="00DE07F2">
        <w:t>et au Président de ladite Commission.</w:t>
      </w:r>
    </w:p>
    <w:p w:rsidR="008901F2" w:rsidRPr="00DE07F2" w:rsidRDefault="008901F2" w:rsidP="008901F2">
      <w:pPr>
        <w:widowControl w:val="0"/>
        <w:autoSpaceDE w:val="0"/>
        <w:jc w:val="both"/>
      </w:pPr>
      <w:r w:rsidRPr="00DE07F2">
        <w:t>Il</w:t>
      </w:r>
      <w:r w:rsidRPr="00DE07F2">
        <w:rPr>
          <w:spacing w:val="-2"/>
        </w:rPr>
        <w:t xml:space="preserve"> </w:t>
      </w:r>
      <w:r w:rsidRPr="00DE07F2">
        <w:t>doit</w:t>
      </w:r>
      <w:r w:rsidRPr="00DE07F2">
        <w:rPr>
          <w:spacing w:val="-2"/>
        </w:rPr>
        <w:t xml:space="preserve"> </w:t>
      </w:r>
      <w:r w:rsidRPr="00DE07F2">
        <w:t>intervenir</w:t>
      </w:r>
      <w:r w:rsidRPr="00DE07F2">
        <w:rPr>
          <w:spacing w:val="-2"/>
        </w:rPr>
        <w:t xml:space="preserve"> </w:t>
      </w:r>
      <w:r w:rsidRPr="00DE07F2">
        <w:t>dans</w:t>
      </w:r>
      <w:r w:rsidRPr="00DE07F2">
        <w:rPr>
          <w:spacing w:val="-2"/>
        </w:rPr>
        <w:t xml:space="preserve"> </w:t>
      </w:r>
      <w:r w:rsidRPr="00DE07F2">
        <w:t>un</w:t>
      </w:r>
      <w:r w:rsidRPr="00DE07F2">
        <w:rPr>
          <w:spacing w:val="-2"/>
        </w:rPr>
        <w:t xml:space="preserve"> </w:t>
      </w:r>
      <w:r w:rsidRPr="00DE07F2">
        <w:t>délai</w:t>
      </w:r>
      <w:r w:rsidRPr="00DE07F2">
        <w:rPr>
          <w:spacing w:val="-2"/>
        </w:rPr>
        <w:t xml:space="preserve"> </w:t>
      </w:r>
      <w:r w:rsidRPr="00DE07F2">
        <w:t>maximum</w:t>
      </w:r>
      <w:r w:rsidRPr="00DE07F2">
        <w:rPr>
          <w:spacing w:val="-2"/>
        </w:rPr>
        <w:t xml:space="preserve"> </w:t>
      </w:r>
      <w:r w:rsidRPr="00DE07F2">
        <w:t>de</w:t>
      </w:r>
      <w:r w:rsidRPr="00DE07F2">
        <w:rPr>
          <w:spacing w:val="-2"/>
        </w:rPr>
        <w:t xml:space="preserve"> </w:t>
      </w:r>
      <w:r w:rsidRPr="00DE07F2">
        <w:t>cinq</w:t>
      </w:r>
      <w:r w:rsidRPr="00DE07F2">
        <w:rPr>
          <w:spacing w:val="-2"/>
        </w:rPr>
        <w:t xml:space="preserve"> </w:t>
      </w:r>
      <w:r w:rsidRPr="00DE07F2">
        <w:t>(05) jours</w:t>
      </w:r>
      <w:r w:rsidRPr="00DE07F2">
        <w:rPr>
          <w:spacing w:val="6"/>
        </w:rPr>
        <w:t xml:space="preserve"> </w:t>
      </w:r>
      <w:r w:rsidRPr="00DE07F2">
        <w:t>ouvrables</w:t>
      </w:r>
      <w:r w:rsidRPr="00DE07F2">
        <w:rPr>
          <w:spacing w:val="6"/>
        </w:rPr>
        <w:t xml:space="preserve"> </w:t>
      </w:r>
      <w:r w:rsidRPr="00DE07F2">
        <w:t>après</w:t>
      </w:r>
      <w:r w:rsidRPr="00DE07F2">
        <w:rPr>
          <w:spacing w:val="6"/>
        </w:rPr>
        <w:t xml:space="preserve"> </w:t>
      </w:r>
      <w:r w:rsidRPr="00DE07F2">
        <w:t>la</w:t>
      </w:r>
      <w:r w:rsidRPr="00DE07F2">
        <w:rPr>
          <w:spacing w:val="6"/>
        </w:rPr>
        <w:t xml:space="preserve"> </w:t>
      </w:r>
      <w:r w:rsidRPr="00DE07F2">
        <w:t>publication</w:t>
      </w:r>
      <w:r w:rsidRPr="00DE07F2">
        <w:rPr>
          <w:spacing w:val="6"/>
        </w:rPr>
        <w:t xml:space="preserve"> </w:t>
      </w:r>
      <w:r w:rsidRPr="00DE07F2">
        <w:t>des</w:t>
      </w:r>
      <w:r w:rsidRPr="00DE07F2">
        <w:rPr>
          <w:spacing w:val="6"/>
        </w:rPr>
        <w:t xml:space="preserve"> </w:t>
      </w:r>
      <w:r w:rsidRPr="00DE07F2">
        <w:t>résultats.</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38</w:t>
      </w:r>
      <w:r w:rsidRPr="00DE07F2">
        <w:rPr>
          <w:b/>
          <w:bCs/>
          <w:spacing w:val="6"/>
        </w:rPr>
        <w:t xml:space="preserve"> </w:t>
      </w:r>
      <w:r w:rsidRPr="00DE07F2">
        <w:rPr>
          <w:b/>
          <w:bCs/>
        </w:rPr>
        <w:t>:</w:t>
      </w:r>
      <w:r w:rsidRPr="00DE07F2">
        <w:rPr>
          <w:b/>
          <w:bCs/>
          <w:spacing w:val="6"/>
        </w:rPr>
        <w:t xml:space="preserve"> </w:t>
      </w:r>
      <w:r w:rsidRPr="00DE07F2">
        <w:rPr>
          <w:b/>
          <w:bCs/>
        </w:rPr>
        <w:t>Signature</w:t>
      </w:r>
      <w:r w:rsidRPr="00DE07F2">
        <w:rPr>
          <w:b/>
          <w:bCs/>
          <w:spacing w:val="6"/>
        </w:rPr>
        <w:t xml:space="preserve"> </w:t>
      </w:r>
      <w:r w:rsidRPr="00DE07F2">
        <w:rPr>
          <w:b/>
          <w:bCs/>
        </w:rPr>
        <w:t>du</w:t>
      </w:r>
      <w:r w:rsidRPr="00DE07F2">
        <w:rPr>
          <w:b/>
          <w:bCs/>
          <w:spacing w:val="6"/>
        </w:rPr>
        <w:t xml:space="preserve"> </w:t>
      </w:r>
      <w:r w:rsidRPr="00DE07F2">
        <w:rPr>
          <w:b/>
          <w:bCs/>
        </w:rPr>
        <w:t>marché</w:t>
      </w:r>
    </w:p>
    <w:p w:rsidR="008901F2" w:rsidRPr="00DE07F2" w:rsidRDefault="008901F2" w:rsidP="008901F2">
      <w:pPr>
        <w:widowControl w:val="0"/>
        <w:autoSpaceDE w:val="0"/>
        <w:jc w:val="both"/>
      </w:pPr>
      <w:r w:rsidRPr="00DE07F2">
        <w:t>38.1. Après publication des résultats, le projet de marché</w:t>
      </w:r>
      <w:r w:rsidRPr="00DE07F2">
        <w:rPr>
          <w:spacing w:val="6"/>
        </w:rPr>
        <w:t xml:space="preserve"> </w:t>
      </w:r>
      <w:r w:rsidRPr="00DE07F2">
        <w:t>souscrit</w:t>
      </w:r>
      <w:r w:rsidRPr="00DE07F2">
        <w:rPr>
          <w:spacing w:val="6"/>
        </w:rPr>
        <w:t xml:space="preserve"> </w:t>
      </w:r>
      <w:r w:rsidRPr="00DE07F2">
        <w:t>par</w:t>
      </w:r>
      <w:r w:rsidRPr="00DE07F2">
        <w:rPr>
          <w:spacing w:val="6"/>
        </w:rPr>
        <w:t xml:space="preserve"> </w:t>
      </w:r>
      <w:r w:rsidRPr="00DE07F2">
        <w:t>l’attributaire</w:t>
      </w:r>
      <w:r w:rsidRPr="00DE07F2">
        <w:rPr>
          <w:spacing w:val="6"/>
        </w:rPr>
        <w:t xml:space="preserve"> </w:t>
      </w:r>
      <w:r w:rsidRPr="00DE07F2">
        <w:t>est</w:t>
      </w:r>
      <w:r w:rsidRPr="00DE07F2">
        <w:rPr>
          <w:spacing w:val="6"/>
        </w:rPr>
        <w:t xml:space="preserve"> </w:t>
      </w:r>
      <w:r w:rsidRPr="00DE07F2">
        <w:t>soumis</w:t>
      </w:r>
      <w:r w:rsidRPr="00DE07F2">
        <w:rPr>
          <w:spacing w:val="6"/>
        </w:rPr>
        <w:t xml:space="preserve"> </w:t>
      </w:r>
      <w:r w:rsidRPr="00DE07F2">
        <w:t>à la</w:t>
      </w:r>
      <w:r w:rsidRPr="00DE07F2">
        <w:rPr>
          <w:spacing w:val="20"/>
        </w:rPr>
        <w:t xml:space="preserve"> </w:t>
      </w:r>
      <w:r w:rsidRPr="00DE07F2">
        <w:t>Commission</w:t>
      </w:r>
      <w:r w:rsidRPr="00DE07F2">
        <w:rPr>
          <w:spacing w:val="20"/>
        </w:rPr>
        <w:t xml:space="preserve"> </w:t>
      </w:r>
      <w:r w:rsidRPr="00DE07F2">
        <w:t>de</w:t>
      </w:r>
      <w:r w:rsidRPr="00DE07F2">
        <w:rPr>
          <w:spacing w:val="20"/>
        </w:rPr>
        <w:t xml:space="preserve"> </w:t>
      </w:r>
      <w:r w:rsidRPr="00DE07F2">
        <w:t>Passation</w:t>
      </w:r>
      <w:r w:rsidRPr="00DE07F2">
        <w:rPr>
          <w:spacing w:val="20"/>
        </w:rPr>
        <w:t xml:space="preserve"> </w:t>
      </w:r>
      <w:r w:rsidRPr="00DE07F2">
        <w:t>des</w:t>
      </w:r>
      <w:r w:rsidRPr="00DE07F2">
        <w:rPr>
          <w:spacing w:val="20"/>
        </w:rPr>
        <w:t xml:space="preserve"> </w:t>
      </w:r>
      <w:r w:rsidRPr="00DE07F2">
        <w:t>Marchés compétente</w:t>
      </w:r>
      <w:r w:rsidRPr="00DE07F2">
        <w:rPr>
          <w:spacing w:val="20"/>
        </w:rPr>
        <w:t xml:space="preserve"> pour examen et avis, </w:t>
      </w:r>
      <w:r w:rsidRPr="00DE07F2">
        <w:t>et le</w:t>
      </w:r>
      <w:r w:rsidRPr="00DE07F2">
        <w:rPr>
          <w:spacing w:val="28"/>
        </w:rPr>
        <w:t xml:space="preserve"> </w:t>
      </w:r>
      <w:r w:rsidRPr="00DE07F2">
        <w:t>cas</w:t>
      </w:r>
      <w:r w:rsidRPr="00DE07F2">
        <w:rPr>
          <w:spacing w:val="28"/>
        </w:rPr>
        <w:t xml:space="preserve"> </w:t>
      </w:r>
      <w:r w:rsidRPr="00DE07F2">
        <w:t>échéant,</w:t>
      </w:r>
      <w:r w:rsidRPr="00DE07F2">
        <w:rPr>
          <w:spacing w:val="28"/>
        </w:rPr>
        <w:t xml:space="preserve"> </w:t>
      </w:r>
      <w:r w:rsidRPr="00DE07F2">
        <w:t>au visa préalable du Ministre en charge des Marchés publics.</w:t>
      </w:r>
    </w:p>
    <w:p w:rsidR="008901F2" w:rsidRPr="00DE07F2" w:rsidRDefault="008901F2" w:rsidP="008901F2">
      <w:pPr>
        <w:widowControl w:val="0"/>
        <w:autoSpaceDE w:val="0"/>
        <w:jc w:val="both"/>
      </w:pPr>
      <w:r w:rsidRPr="00DE07F2">
        <w:t>38.2. L’Autorité Contractante</w:t>
      </w:r>
      <w:r w:rsidRPr="00DE07F2">
        <w:rPr>
          <w:spacing w:val="26"/>
        </w:rPr>
        <w:t xml:space="preserve"> </w:t>
      </w:r>
      <w:r w:rsidRPr="00DE07F2">
        <w:t>dispose</w:t>
      </w:r>
      <w:r w:rsidRPr="00DE07F2">
        <w:rPr>
          <w:spacing w:val="6"/>
        </w:rPr>
        <w:t xml:space="preserve"> </w:t>
      </w:r>
      <w:r w:rsidRPr="00DE07F2">
        <w:t>d’un</w:t>
      </w:r>
      <w:r w:rsidRPr="00DE07F2">
        <w:rPr>
          <w:spacing w:val="6"/>
        </w:rPr>
        <w:t xml:space="preserve"> </w:t>
      </w:r>
      <w:r w:rsidRPr="00DE07F2">
        <w:t>délai</w:t>
      </w:r>
      <w:r w:rsidRPr="00DE07F2">
        <w:rPr>
          <w:spacing w:val="6"/>
        </w:rPr>
        <w:t xml:space="preserve"> </w:t>
      </w:r>
      <w:r w:rsidRPr="00DE07F2">
        <w:t>de</w:t>
      </w:r>
      <w:r w:rsidRPr="00DE07F2">
        <w:rPr>
          <w:spacing w:val="6"/>
        </w:rPr>
        <w:t xml:space="preserve"> </w:t>
      </w:r>
      <w:r w:rsidRPr="00DE07F2">
        <w:t>sept</w:t>
      </w:r>
      <w:r w:rsidRPr="00DE07F2">
        <w:rPr>
          <w:spacing w:val="6"/>
        </w:rPr>
        <w:t xml:space="preserve"> </w:t>
      </w:r>
      <w:r w:rsidRPr="00DE07F2">
        <w:t>(07)</w:t>
      </w:r>
      <w:r w:rsidRPr="00DE07F2">
        <w:rPr>
          <w:spacing w:val="6"/>
        </w:rPr>
        <w:t xml:space="preserve"> </w:t>
      </w:r>
      <w:r w:rsidRPr="00DE07F2">
        <w:t>jours pour</w:t>
      </w:r>
      <w:r w:rsidRPr="00DE07F2">
        <w:rPr>
          <w:spacing w:val="18"/>
        </w:rPr>
        <w:t xml:space="preserve"> </w:t>
      </w:r>
      <w:r w:rsidRPr="00DE07F2">
        <w:t>la</w:t>
      </w:r>
      <w:r w:rsidRPr="00DE07F2">
        <w:rPr>
          <w:spacing w:val="18"/>
        </w:rPr>
        <w:t xml:space="preserve"> </w:t>
      </w:r>
      <w:r w:rsidRPr="00DE07F2">
        <w:t>signature</w:t>
      </w:r>
      <w:r w:rsidRPr="00DE07F2">
        <w:rPr>
          <w:spacing w:val="18"/>
        </w:rPr>
        <w:t xml:space="preserve"> </w:t>
      </w:r>
      <w:r w:rsidRPr="00DE07F2">
        <w:t>du</w:t>
      </w:r>
      <w:r w:rsidRPr="00DE07F2">
        <w:rPr>
          <w:spacing w:val="18"/>
        </w:rPr>
        <w:t xml:space="preserve"> </w:t>
      </w:r>
      <w:r w:rsidRPr="00DE07F2">
        <w:t>marché</w:t>
      </w:r>
      <w:r w:rsidRPr="00DE07F2">
        <w:rPr>
          <w:spacing w:val="18"/>
        </w:rPr>
        <w:t xml:space="preserve"> </w:t>
      </w:r>
      <w:r w:rsidRPr="00DE07F2">
        <w:t>à</w:t>
      </w:r>
      <w:r w:rsidRPr="00DE07F2">
        <w:rPr>
          <w:spacing w:val="18"/>
        </w:rPr>
        <w:t xml:space="preserve"> </w:t>
      </w:r>
      <w:r w:rsidRPr="00DE07F2">
        <w:t>compter</w:t>
      </w:r>
      <w:r w:rsidRPr="00DE07F2">
        <w:rPr>
          <w:spacing w:val="18"/>
        </w:rPr>
        <w:t xml:space="preserve"> </w:t>
      </w:r>
      <w:r w:rsidRPr="00DE07F2">
        <w:t>de</w:t>
      </w:r>
      <w:r w:rsidRPr="00DE07F2">
        <w:rPr>
          <w:spacing w:val="18"/>
        </w:rPr>
        <w:t xml:space="preserve"> </w:t>
      </w:r>
      <w:r w:rsidRPr="00DE07F2">
        <w:t>la date</w:t>
      </w:r>
      <w:r w:rsidRPr="00DE07F2">
        <w:rPr>
          <w:spacing w:val="1"/>
        </w:rPr>
        <w:t xml:space="preserve"> </w:t>
      </w:r>
      <w:r w:rsidRPr="00DE07F2">
        <w:t>de</w:t>
      </w:r>
      <w:r w:rsidRPr="00DE07F2">
        <w:rPr>
          <w:spacing w:val="1"/>
        </w:rPr>
        <w:t xml:space="preserve"> </w:t>
      </w:r>
      <w:r w:rsidRPr="00DE07F2">
        <w:t>réception</w:t>
      </w:r>
      <w:r w:rsidRPr="00DE07F2">
        <w:rPr>
          <w:spacing w:val="1"/>
        </w:rPr>
        <w:t xml:space="preserve"> </w:t>
      </w:r>
      <w:r w:rsidRPr="00DE07F2">
        <w:t>du</w:t>
      </w:r>
      <w:r w:rsidRPr="00DE07F2">
        <w:rPr>
          <w:spacing w:val="1"/>
        </w:rPr>
        <w:t xml:space="preserve"> </w:t>
      </w:r>
      <w:r w:rsidRPr="00DE07F2">
        <w:t>projet</w:t>
      </w:r>
      <w:r w:rsidRPr="00DE07F2">
        <w:rPr>
          <w:spacing w:val="1"/>
        </w:rPr>
        <w:t xml:space="preserve"> </w:t>
      </w:r>
      <w:r w:rsidRPr="00DE07F2">
        <w:t>de</w:t>
      </w:r>
      <w:r w:rsidRPr="00DE07F2">
        <w:rPr>
          <w:spacing w:val="1"/>
        </w:rPr>
        <w:t xml:space="preserve"> </w:t>
      </w:r>
      <w:r w:rsidRPr="00DE07F2">
        <w:t>marché</w:t>
      </w:r>
      <w:r w:rsidRPr="00DE07F2">
        <w:rPr>
          <w:spacing w:val="1"/>
        </w:rPr>
        <w:t xml:space="preserve"> </w:t>
      </w:r>
      <w:r w:rsidRPr="00DE07F2">
        <w:t>examiné par la commission des marchés compétente et</w:t>
      </w:r>
      <w:r w:rsidRPr="00DE07F2">
        <w:rPr>
          <w:spacing w:val="6"/>
        </w:rPr>
        <w:t xml:space="preserve"> </w:t>
      </w:r>
      <w:r w:rsidRPr="00DE07F2">
        <w:t>souscrit</w:t>
      </w:r>
      <w:r w:rsidRPr="00DE07F2">
        <w:rPr>
          <w:spacing w:val="6"/>
        </w:rPr>
        <w:t xml:space="preserve"> </w:t>
      </w:r>
      <w:r w:rsidRPr="00DE07F2">
        <w:t>par</w:t>
      </w:r>
      <w:r w:rsidRPr="00DE07F2">
        <w:rPr>
          <w:spacing w:val="6"/>
        </w:rPr>
        <w:t xml:space="preserve"> </w:t>
      </w:r>
      <w:r w:rsidRPr="00DE07F2">
        <w:t>l’attributaire et le cas échéant après le visa du Ministre en charge des Marchés publics.</w:t>
      </w:r>
    </w:p>
    <w:p w:rsidR="008901F2" w:rsidRPr="00DE07F2" w:rsidRDefault="008901F2" w:rsidP="008901F2">
      <w:pPr>
        <w:widowControl w:val="0"/>
        <w:autoSpaceDE w:val="0"/>
        <w:jc w:val="both"/>
      </w:pPr>
      <w:r w:rsidRPr="00DE07F2">
        <w:t>38.3. Le</w:t>
      </w:r>
      <w:r w:rsidRPr="00DE07F2">
        <w:rPr>
          <w:spacing w:val="1"/>
        </w:rPr>
        <w:t xml:space="preserve"> </w:t>
      </w:r>
      <w:r w:rsidRPr="00DE07F2">
        <w:t>marché</w:t>
      </w:r>
      <w:r w:rsidRPr="00DE07F2">
        <w:rPr>
          <w:spacing w:val="1"/>
        </w:rPr>
        <w:t xml:space="preserve"> </w:t>
      </w:r>
      <w:r w:rsidRPr="00DE07F2">
        <w:t>doit</w:t>
      </w:r>
      <w:r w:rsidRPr="00DE07F2">
        <w:rPr>
          <w:spacing w:val="1"/>
        </w:rPr>
        <w:t xml:space="preserve"> </w:t>
      </w:r>
      <w:r w:rsidRPr="00DE07F2">
        <w:t>être</w:t>
      </w:r>
      <w:r w:rsidRPr="00DE07F2">
        <w:rPr>
          <w:spacing w:val="1"/>
        </w:rPr>
        <w:t xml:space="preserve"> </w:t>
      </w:r>
      <w:r w:rsidRPr="00DE07F2">
        <w:t>notifié</w:t>
      </w:r>
      <w:r w:rsidRPr="00DE07F2">
        <w:rPr>
          <w:spacing w:val="1"/>
        </w:rPr>
        <w:t xml:space="preserve"> </w:t>
      </w:r>
      <w:r w:rsidRPr="00DE07F2">
        <w:t>à</w:t>
      </w:r>
      <w:r w:rsidRPr="00DE07F2">
        <w:rPr>
          <w:spacing w:val="1"/>
        </w:rPr>
        <w:t xml:space="preserve"> </w:t>
      </w:r>
      <w:r w:rsidRPr="00DE07F2">
        <w:t>son</w:t>
      </w:r>
      <w:r w:rsidRPr="00DE07F2">
        <w:rPr>
          <w:spacing w:val="1"/>
        </w:rPr>
        <w:t xml:space="preserve"> </w:t>
      </w:r>
      <w:r w:rsidRPr="00DE07F2">
        <w:t>titulaire</w:t>
      </w:r>
      <w:r w:rsidRPr="00DE07F2">
        <w:rPr>
          <w:spacing w:val="1"/>
        </w:rPr>
        <w:t xml:space="preserve"> </w:t>
      </w:r>
      <w:r w:rsidRPr="00DE07F2">
        <w:t>dans les cinq (5) jours qui suivent la date de sa signature.</w:t>
      </w:r>
    </w:p>
    <w:p w:rsidR="008901F2" w:rsidRPr="00DE07F2" w:rsidRDefault="008901F2" w:rsidP="008901F2">
      <w:pPr>
        <w:widowControl w:val="0"/>
        <w:autoSpaceDE w:val="0"/>
        <w:jc w:val="both"/>
      </w:pPr>
      <w:r w:rsidRPr="00DE07F2">
        <w:rPr>
          <w:b/>
          <w:bCs/>
        </w:rPr>
        <w:t>Article</w:t>
      </w:r>
      <w:r w:rsidRPr="00DE07F2">
        <w:rPr>
          <w:b/>
          <w:bCs/>
          <w:spacing w:val="6"/>
        </w:rPr>
        <w:t xml:space="preserve"> </w:t>
      </w:r>
      <w:r w:rsidRPr="00DE07F2">
        <w:rPr>
          <w:b/>
          <w:bCs/>
        </w:rPr>
        <w:t>39</w:t>
      </w:r>
      <w:r w:rsidRPr="00DE07F2">
        <w:rPr>
          <w:b/>
          <w:bCs/>
          <w:spacing w:val="6"/>
        </w:rPr>
        <w:t xml:space="preserve"> </w:t>
      </w:r>
      <w:r w:rsidRPr="00DE07F2">
        <w:rPr>
          <w:b/>
          <w:bCs/>
        </w:rPr>
        <w:t>:</w:t>
      </w:r>
      <w:r w:rsidRPr="00DE07F2">
        <w:rPr>
          <w:b/>
          <w:bCs/>
          <w:spacing w:val="6"/>
        </w:rPr>
        <w:t xml:space="preserve"> </w:t>
      </w:r>
      <w:r w:rsidRPr="00DE07F2">
        <w:rPr>
          <w:b/>
          <w:bCs/>
        </w:rPr>
        <w:t>Cautionnement</w:t>
      </w:r>
      <w:r w:rsidRPr="00DE07F2">
        <w:rPr>
          <w:b/>
          <w:bCs/>
          <w:spacing w:val="6"/>
        </w:rPr>
        <w:t xml:space="preserve"> </w:t>
      </w:r>
      <w:r w:rsidRPr="00DE07F2">
        <w:rPr>
          <w:b/>
          <w:bCs/>
        </w:rPr>
        <w:t>définitif</w:t>
      </w:r>
    </w:p>
    <w:p w:rsidR="008901F2" w:rsidRPr="00DE07F2" w:rsidRDefault="008901F2" w:rsidP="008901F2">
      <w:pPr>
        <w:widowControl w:val="0"/>
        <w:autoSpaceDE w:val="0"/>
        <w:jc w:val="both"/>
      </w:pPr>
      <w:r w:rsidRPr="00DE07F2">
        <w:t>39.1. Dans les vingt (20) jours suivant la notification du marché par l’Autorité Contractante, l’entrepreneur  fournira  au Maître d’ouvrage Délégué  un cautionnement garantissant l’exécution intégrale des travaux.</w:t>
      </w:r>
    </w:p>
    <w:p w:rsidR="008901F2" w:rsidRPr="00DE07F2" w:rsidRDefault="008901F2" w:rsidP="008901F2">
      <w:pPr>
        <w:widowControl w:val="0"/>
        <w:autoSpaceDE w:val="0"/>
        <w:jc w:val="both"/>
      </w:pPr>
      <w:r w:rsidRPr="00DE07F2">
        <w:t>39.2. Le</w:t>
      </w:r>
      <w:r w:rsidRPr="00DE07F2">
        <w:rPr>
          <w:spacing w:val="21"/>
        </w:rPr>
        <w:t xml:space="preserve"> </w:t>
      </w:r>
      <w:r w:rsidRPr="00DE07F2">
        <w:t>cautionnement</w:t>
      </w:r>
      <w:r w:rsidRPr="00DE07F2">
        <w:rPr>
          <w:spacing w:val="21"/>
        </w:rPr>
        <w:t xml:space="preserve"> </w:t>
      </w:r>
      <w:r w:rsidRPr="00DE07F2">
        <w:t>dont</w:t>
      </w:r>
      <w:r w:rsidRPr="00DE07F2">
        <w:rPr>
          <w:spacing w:val="21"/>
        </w:rPr>
        <w:t xml:space="preserve"> </w:t>
      </w:r>
      <w:r w:rsidRPr="00DE07F2">
        <w:t>le</w:t>
      </w:r>
      <w:r w:rsidRPr="00DE07F2">
        <w:rPr>
          <w:spacing w:val="21"/>
        </w:rPr>
        <w:t xml:space="preserve"> </w:t>
      </w:r>
      <w:r w:rsidRPr="00DE07F2">
        <w:t>taux</w:t>
      </w:r>
      <w:r w:rsidRPr="00DE07F2">
        <w:rPr>
          <w:spacing w:val="21"/>
        </w:rPr>
        <w:t xml:space="preserve"> </w:t>
      </w:r>
      <w:r w:rsidRPr="00DE07F2">
        <w:t xml:space="preserve">varie </w:t>
      </w:r>
      <w:r w:rsidRPr="00DE07F2">
        <w:rPr>
          <w:spacing w:val="-19"/>
        </w:rPr>
        <w:t xml:space="preserve"> </w:t>
      </w:r>
      <w:r w:rsidRPr="00DE07F2">
        <w:t>entre</w:t>
      </w:r>
      <w:r w:rsidRPr="00DE07F2">
        <w:rPr>
          <w:spacing w:val="21"/>
        </w:rPr>
        <w:t xml:space="preserve"> </w:t>
      </w:r>
      <w:r w:rsidRPr="00DE07F2">
        <w:t xml:space="preserve">2 et </w:t>
      </w:r>
      <w:r w:rsidRPr="00DE07F2">
        <w:rPr>
          <w:spacing w:val="-30"/>
        </w:rPr>
        <w:t xml:space="preserve"> </w:t>
      </w:r>
      <w:r w:rsidRPr="00DE07F2">
        <w:t xml:space="preserve">5% </w:t>
      </w:r>
      <w:r w:rsidRPr="00DE07F2">
        <w:rPr>
          <w:spacing w:val="-30"/>
        </w:rPr>
        <w:t xml:space="preserve"> </w:t>
      </w:r>
      <w:r w:rsidRPr="00DE07F2">
        <w:t xml:space="preserve">du </w:t>
      </w:r>
      <w:r w:rsidRPr="00DE07F2">
        <w:rPr>
          <w:spacing w:val="-30"/>
        </w:rPr>
        <w:t xml:space="preserve"> </w:t>
      </w:r>
      <w:r w:rsidRPr="00DE07F2">
        <w:t xml:space="preserve">montant </w:t>
      </w:r>
      <w:r w:rsidRPr="00DE07F2">
        <w:rPr>
          <w:spacing w:val="-30"/>
        </w:rPr>
        <w:t xml:space="preserve"> TTC   </w:t>
      </w:r>
      <w:r w:rsidRPr="00DE07F2">
        <w:t xml:space="preserve">du </w:t>
      </w:r>
      <w:r w:rsidRPr="00DE07F2">
        <w:rPr>
          <w:spacing w:val="-30"/>
        </w:rPr>
        <w:t xml:space="preserve"> </w:t>
      </w:r>
      <w:r w:rsidRPr="00DE07F2">
        <w:t xml:space="preserve">marché, </w:t>
      </w:r>
      <w:r w:rsidRPr="00DE07F2">
        <w:rPr>
          <w:spacing w:val="-30"/>
        </w:rPr>
        <w:t xml:space="preserve"> </w:t>
      </w:r>
      <w:r w:rsidRPr="00DE07F2">
        <w:t xml:space="preserve">peut </w:t>
      </w:r>
      <w:r w:rsidRPr="00DE07F2">
        <w:rPr>
          <w:spacing w:val="-30"/>
        </w:rPr>
        <w:t xml:space="preserve"> </w:t>
      </w:r>
      <w:r w:rsidRPr="00DE07F2">
        <w:t>être remplacé par la garantie d’une caution d’un établissement bancaire agréé conformément aux textes en vigueur, et émise au profit du Maître d’ouvrage Délégué ou</w:t>
      </w:r>
      <w:r w:rsidRPr="00DE07F2">
        <w:rPr>
          <w:spacing w:val="12"/>
        </w:rPr>
        <w:t xml:space="preserve"> </w:t>
      </w:r>
      <w:r w:rsidRPr="00DE07F2">
        <w:t>par</w:t>
      </w:r>
      <w:r w:rsidRPr="00DE07F2">
        <w:rPr>
          <w:spacing w:val="12"/>
        </w:rPr>
        <w:t xml:space="preserve"> </w:t>
      </w:r>
      <w:r w:rsidRPr="00DE07F2">
        <w:t>une</w:t>
      </w:r>
      <w:r w:rsidRPr="00DE07F2">
        <w:rPr>
          <w:spacing w:val="12"/>
        </w:rPr>
        <w:t xml:space="preserve"> </w:t>
      </w:r>
      <w:r w:rsidRPr="00DE07F2">
        <w:t>caution</w:t>
      </w:r>
      <w:r w:rsidRPr="00DE07F2">
        <w:rPr>
          <w:spacing w:val="12"/>
        </w:rPr>
        <w:t xml:space="preserve"> </w:t>
      </w:r>
      <w:r w:rsidRPr="00DE07F2">
        <w:t>personnelle</w:t>
      </w:r>
      <w:r w:rsidRPr="00DE07F2">
        <w:rPr>
          <w:spacing w:val="6"/>
        </w:rPr>
        <w:t xml:space="preserve"> </w:t>
      </w:r>
      <w:r w:rsidRPr="00DE07F2">
        <w:t>et</w:t>
      </w:r>
      <w:r w:rsidRPr="00DE07F2">
        <w:rPr>
          <w:spacing w:val="6"/>
        </w:rPr>
        <w:t xml:space="preserve"> </w:t>
      </w:r>
      <w:r w:rsidRPr="00DE07F2">
        <w:t>solidaire.</w:t>
      </w:r>
    </w:p>
    <w:p w:rsidR="008901F2" w:rsidRPr="00DE07F2" w:rsidRDefault="008901F2" w:rsidP="008901F2">
      <w:pPr>
        <w:widowControl w:val="0"/>
        <w:autoSpaceDE w:val="0"/>
        <w:jc w:val="both"/>
      </w:pPr>
      <w:r w:rsidRPr="00DE07F2">
        <w:t>39.3. Les petites et moyennes entreprises (PME) à capitaux et dirigeants nationaux peuvent produire</w:t>
      </w:r>
      <w:r w:rsidRPr="00DE07F2">
        <w:rPr>
          <w:spacing w:val="-8"/>
        </w:rPr>
        <w:t xml:space="preserve"> </w:t>
      </w:r>
      <w:r w:rsidRPr="00DE07F2">
        <w:t>à</w:t>
      </w:r>
      <w:r w:rsidRPr="00DE07F2">
        <w:rPr>
          <w:spacing w:val="-8"/>
        </w:rPr>
        <w:t xml:space="preserve"> </w:t>
      </w:r>
      <w:r w:rsidRPr="00DE07F2">
        <w:t>la</w:t>
      </w:r>
      <w:r w:rsidRPr="00DE07F2">
        <w:rPr>
          <w:spacing w:val="-8"/>
        </w:rPr>
        <w:t xml:space="preserve"> </w:t>
      </w:r>
      <w:r w:rsidRPr="00DE07F2">
        <w:t>place</w:t>
      </w:r>
      <w:r w:rsidRPr="00DE07F2">
        <w:rPr>
          <w:spacing w:val="-8"/>
        </w:rPr>
        <w:t xml:space="preserve"> </w:t>
      </w:r>
      <w:r w:rsidRPr="00DE07F2">
        <w:t>du</w:t>
      </w:r>
      <w:r w:rsidRPr="00DE07F2">
        <w:rPr>
          <w:spacing w:val="-8"/>
        </w:rPr>
        <w:t xml:space="preserve"> </w:t>
      </w:r>
      <w:r w:rsidRPr="00DE07F2">
        <w:t>cautionnement,</w:t>
      </w:r>
      <w:r w:rsidRPr="00DE07F2">
        <w:rPr>
          <w:spacing w:val="-8"/>
        </w:rPr>
        <w:t xml:space="preserve"> </w:t>
      </w:r>
      <w:r w:rsidRPr="00DE07F2">
        <w:t>soit</w:t>
      </w:r>
      <w:r w:rsidRPr="00DE07F2">
        <w:rPr>
          <w:spacing w:val="-8"/>
        </w:rPr>
        <w:t xml:space="preserve"> </w:t>
      </w:r>
      <w:r w:rsidRPr="00DE07F2">
        <w:t xml:space="preserve">une </w:t>
      </w:r>
      <w:r w:rsidRPr="00DE07F2">
        <w:rPr>
          <w:spacing w:val="2"/>
        </w:rPr>
        <w:t>hypothèqu</w:t>
      </w:r>
      <w:r w:rsidRPr="00DE07F2">
        <w:t xml:space="preserve">e </w:t>
      </w:r>
      <w:r w:rsidRPr="00DE07F2">
        <w:rPr>
          <w:spacing w:val="-28"/>
        </w:rPr>
        <w:t xml:space="preserve"> </w:t>
      </w:r>
      <w:r w:rsidRPr="00DE07F2">
        <w:rPr>
          <w:spacing w:val="2"/>
        </w:rPr>
        <w:t>légale</w:t>
      </w:r>
      <w:r w:rsidRPr="00DE07F2">
        <w:t xml:space="preserve">, </w:t>
      </w:r>
      <w:r w:rsidRPr="00DE07F2">
        <w:rPr>
          <w:spacing w:val="-28"/>
        </w:rPr>
        <w:t xml:space="preserve"> </w:t>
      </w:r>
      <w:r w:rsidRPr="00DE07F2">
        <w:rPr>
          <w:spacing w:val="2"/>
        </w:rPr>
        <w:t>soi</w:t>
      </w:r>
      <w:r w:rsidRPr="00DE07F2">
        <w:t xml:space="preserve">t </w:t>
      </w:r>
      <w:r w:rsidRPr="00DE07F2">
        <w:rPr>
          <w:spacing w:val="-28"/>
        </w:rPr>
        <w:t xml:space="preserve"> </w:t>
      </w:r>
      <w:r w:rsidRPr="00DE07F2">
        <w:rPr>
          <w:spacing w:val="2"/>
        </w:rPr>
        <w:t>un</w:t>
      </w:r>
      <w:r w:rsidRPr="00DE07F2">
        <w:t xml:space="preserve">e </w:t>
      </w:r>
      <w:r w:rsidRPr="00DE07F2">
        <w:rPr>
          <w:spacing w:val="-28"/>
        </w:rPr>
        <w:t xml:space="preserve"> </w:t>
      </w:r>
      <w:r w:rsidRPr="00DE07F2">
        <w:rPr>
          <w:spacing w:val="2"/>
        </w:rPr>
        <w:t>cautio</w:t>
      </w:r>
      <w:r w:rsidRPr="00DE07F2">
        <w:t xml:space="preserve">n </w:t>
      </w:r>
      <w:r w:rsidRPr="00DE07F2">
        <w:rPr>
          <w:spacing w:val="-28"/>
        </w:rPr>
        <w:t xml:space="preserve"> </w:t>
      </w:r>
      <w:r w:rsidRPr="00DE07F2">
        <w:rPr>
          <w:spacing w:val="2"/>
        </w:rPr>
        <w:t xml:space="preserve">d’un </w:t>
      </w:r>
      <w:r w:rsidRPr="00DE07F2">
        <w:t xml:space="preserve">établissement bancaire ou d’un organisme </w:t>
      </w:r>
      <w:r w:rsidRPr="00DE07F2">
        <w:rPr>
          <w:spacing w:val="5"/>
        </w:rPr>
        <w:t>financie</w:t>
      </w:r>
      <w:r w:rsidRPr="00DE07F2">
        <w:t xml:space="preserve">r </w:t>
      </w:r>
      <w:r w:rsidRPr="00DE07F2">
        <w:rPr>
          <w:spacing w:val="-20"/>
        </w:rPr>
        <w:t xml:space="preserve"> </w:t>
      </w:r>
      <w:r w:rsidRPr="00DE07F2">
        <w:rPr>
          <w:spacing w:val="5"/>
        </w:rPr>
        <w:t>agré</w:t>
      </w:r>
      <w:r w:rsidRPr="00DE07F2">
        <w:t xml:space="preserve">é </w:t>
      </w:r>
      <w:r w:rsidRPr="00DE07F2">
        <w:rPr>
          <w:spacing w:val="-20"/>
        </w:rPr>
        <w:t xml:space="preserve"> </w:t>
      </w:r>
      <w:r w:rsidRPr="00DE07F2">
        <w:rPr>
          <w:spacing w:val="5"/>
        </w:rPr>
        <w:t>d</w:t>
      </w:r>
      <w:r w:rsidRPr="00DE07F2">
        <w:t xml:space="preserve">e </w:t>
      </w:r>
      <w:r w:rsidRPr="00DE07F2">
        <w:rPr>
          <w:spacing w:val="-20"/>
        </w:rPr>
        <w:t xml:space="preserve"> </w:t>
      </w:r>
      <w:r w:rsidRPr="00DE07F2">
        <w:rPr>
          <w:spacing w:val="5"/>
        </w:rPr>
        <w:t>premie</w:t>
      </w:r>
      <w:r w:rsidRPr="00DE07F2">
        <w:t xml:space="preserve">r </w:t>
      </w:r>
      <w:r w:rsidRPr="00DE07F2">
        <w:rPr>
          <w:spacing w:val="-20"/>
        </w:rPr>
        <w:t xml:space="preserve"> </w:t>
      </w:r>
      <w:r w:rsidRPr="00DE07F2">
        <w:rPr>
          <w:spacing w:val="5"/>
        </w:rPr>
        <w:t>ran</w:t>
      </w:r>
      <w:r w:rsidRPr="00DE07F2">
        <w:t xml:space="preserve">g </w:t>
      </w:r>
      <w:r w:rsidRPr="00DE07F2">
        <w:rPr>
          <w:spacing w:val="-20"/>
        </w:rPr>
        <w:t xml:space="preserve"> </w:t>
      </w:r>
      <w:r w:rsidRPr="00DE07F2">
        <w:rPr>
          <w:spacing w:val="5"/>
        </w:rPr>
        <w:t>confor</w:t>
      </w:r>
      <w:r w:rsidRPr="00DE07F2">
        <w:t>mément</w:t>
      </w:r>
      <w:r w:rsidRPr="00DE07F2">
        <w:rPr>
          <w:spacing w:val="6"/>
        </w:rPr>
        <w:t xml:space="preserve"> </w:t>
      </w:r>
      <w:r w:rsidRPr="00DE07F2">
        <w:t>aux</w:t>
      </w:r>
      <w:r w:rsidRPr="00DE07F2">
        <w:rPr>
          <w:spacing w:val="6"/>
        </w:rPr>
        <w:t xml:space="preserve"> </w:t>
      </w:r>
      <w:r w:rsidRPr="00DE07F2">
        <w:t>textes</w:t>
      </w:r>
      <w:r w:rsidRPr="00DE07F2">
        <w:rPr>
          <w:spacing w:val="6"/>
        </w:rPr>
        <w:t xml:space="preserve"> </w:t>
      </w:r>
      <w:r w:rsidRPr="00DE07F2">
        <w:t>en</w:t>
      </w:r>
      <w:r w:rsidRPr="00DE07F2">
        <w:rPr>
          <w:spacing w:val="6"/>
        </w:rPr>
        <w:t xml:space="preserve"> </w:t>
      </w:r>
      <w:r w:rsidRPr="00DE07F2">
        <w:t>vigueur.</w:t>
      </w:r>
    </w:p>
    <w:p w:rsidR="008901F2" w:rsidRPr="00DE07F2" w:rsidRDefault="008901F2" w:rsidP="008901F2">
      <w:pPr>
        <w:widowControl w:val="0"/>
        <w:autoSpaceDE w:val="0"/>
        <w:jc w:val="both"/>
      </w:pPr>
      <w:r w:rsidRPr="00DE07F2">
        <w:rPr>
          <w:spacing w:val="1"/>
          <w:w w:val="97"/>
        </w:rPr>
        <w:t>39.4</w:t>
      </w:r>
      <w:r w:rsidRPr="00DE07F2">
        <w:rPr>
          <w:w w:val="97"/>
        </w:rPr>
        <w:t>.</w:t>
      </w:r>
      <w:r w:rsidRPr="00DE07F2">
        <w:t xml:space="preserve"> L’absence de production du cautionnement définitif dans les délais prescrits est susceptible de donner lieu à la résiliation du marché dans les conditions prévues dans le CCAG.</w:t>
      </w:r>
    </w:p>
    <w:p w:rsidR="008901F2" w:rsidRPr="00DE07F2" w:rsidRDefault="008901F2" w:rsidP="008901F2"/>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8901F2" w:rsidRPr="00DE07F2" w:rsidRDefault="008901F2" w:rsidP="00F70624">
      <w:pPr>
        <w:spacing w:before="120" w:after="120"/>
        <w:jc w:val="both"/>
        <w:rPr>
          <w:rFonts w:eastAsia="Arial Unicode MS"/>
          <w:b/>
          <w:sz w:val="22"/>
          <w:szCs w:val="22"/>
          <w:u w:val="single"/>
        </w:rPr>
      </w:pPr>
    </w:p>
    <w:p w:rsidR="001535B7" w:rsidRPr="00DE07F2" w:rsidRDefault="001535B7" w:rsidP="00F70624">
      <w:pPr>
        <w:spacing w:before="120" w:after="120"/>
        <w:jc w:val="both"/>
        <w:rPr>
          <w:rFonts w:eastAsia="Arial Unicode MS"/>
          <w:b/>
          <w:sz w:val="22"/>
          <w:szCs w:val="22"/>
          <w:u w:val="single"/>
        </w:rPr>
      </w:pPr>
    </w:p>
    <w:p w:rsidR="00734DBC" w:rsidRPr="00DE07F2" w:rsidRDefault="00B27417" w:rsidP="00F70624">
      <w:pPr>
        <w:spacing w:before="120" w:after="120"/>
        <w:jc w:val="both"/>
        <w:rPr>
          <w:rFonts w:eastAsia="Arial Unicode MS"/>
          <w:b/>
          <w:sz w:val="22"/>
          <w:szCs w:val="22"/>
          <w:u w:val="single"/>
        </w:rPr>
      </w:pPr>
      <w:r>
        <w:rPr>
          <w:rFonts w:eastAsia="Arial Unicode MS"/>
          <w:b/>
          <w:noProof/>
          <w:sz w:val="22"/>
          <w:szCs w:val="22"/>
          <w:u w:val="single"/>
        </w:rPr>
        <w:pict>
          <v:shape id="_x0000_s1505" type="#_x0000_t69" style="position:absolute;left:0;text-align:left;margin-left:31.45pt;margin-top:1pt;width:387pt;height:128.25pt;z-index:251653632" adj=",3882" strokeweight="2.25pt">
            <v:textbox style="mso-next-textbox:#_x0000_s1505">
              <w:txbxContent>
                <w:p w:rsidR="008E03CB" w:rsidRPr="000E73A1" w:rsidRDefault="008E03CB" w:rsidP="00F46CE0">
                  <w:pPr>
                    <w:jc w:val="center"/>
                    <w:rPr>
                      <w:rFonts w:ascii="Albertus Extra Bold" w:hAnsi="Albertus Extra Bold"/>
                      <w:sz w:val="8"/>
                      <w:szCs w:val="16"/>
                    </w:rPr>
                  </w:pPr>
                </w:p>
                <w:p w:rsidR="008E03CB" w:rsidRPr="000E73A1" w:rsidRDefault="008E03CB" w:rsidP="00F46CE0">
                  <w:pPr>
                    <w:jc w:val="center"/>
                    <w:rPr>
                      <w:rFonts w:ascii="Albertus Extra Bold" w:hAnsi="Albertus Extra Bold"/>
                      <w:sz w:val="32"/>
                    </w:rPr>
                  </w:pPr>
                  <w:r w:rsidRPr="000E73A1">
                    <w:rPr>
                      <w:rFonts w:ascii="Albertus Extra Bold" w:hAnsi="Albertus Extra Bold"/>
                      <w:sz w:val="32"/>
                    </w:rPr>
                    <w:t>PIECE N°2 :</w:t>
                  </w:r>
                </w:p>
                <w:p w:rsidR="008E03CB" w:rsidRPr="000E73A1" w:rsidRDefault="008E03CB" w:rsidP="00F46CE0">
                  <w:pPr>
                    <w:jc w:val="center"/>
                    <w:rPr>
                      <w:rFonts w:ascii="Albertus Extra Bold" w:hAnsi="Albertus Extra Bold"/>
                      <w:sz w:val="32"/>
                    </w:rPr>
                  </w:pPr>
                  <w:r>
                    <w:rPr>
                      <w:rFonts w:ascii="Albertus Extra Bold" w:hAnsi="Albertus Extra Bold"/>
                      <w:sz w:val="32"/>
                    </w:rPr>
                    <w:t>REGLEMENT PARTICULIER DE L’APPEL D’OFFRES</w:t>
                  </w:r>
                  <w:r w:rsidRPr="000E73A1">
                    <w:rPr>
                      <w:rFonts w:ascii="Albertus Extra Bold" w:hAnsi="Albertus Extra Bold"/>
                      <w:sz w:val="32"/>
                    </w:rPr>
                    <w:t xml:space="preserve"> (RPAO)</w:t>
                  </w:r>
                </w:p>
              </w:txbxContent>
            </v:textbox>
          </v:shape>
        </w:pict>
      </w:r>
    </w:p>
    <w:p w:rsidR="00734DBC" w:rsidRPr="00DE07F2" w:rsidRDefault="00734DBC" w:rsidP="00F70624">
      <w:pPr>
        <w:spacing w:before="120" w:after="120"/>
        <w:jc w:val="both"/>
        <w:rPr>
          <w:rFonts w:eastAsia="Arial Unicode MS"/>
          <w:b/>
          <w:sz w:val="22"/>
          <w:szCs w:val="22"/>
          <w:u w:val="single"/>
        </w:rPr>
      </w:pPr>
    </w:p>
    <w:p w:rsidR="008B5E74" w:rsidRPr="00DE07F2" w:rsidRDefault="008B5E74" w:rsidP="00F70624">
      <w:pPr>
        <w:spacing w:before="120" w:after="120"/>
        <w:jc w:val="both"/>
        <w:rPr>
          <w:rFonts w:eastAsia="Arial Unicode MS"/>
          <w:b/>
          <w:sz w:val="22"/>
          <w:szCs w:val="22"/>
          <w:u w:val="single"/>
        </w:rPr>
      </w:pPr>
    </w:p>
    <w:p w:rsidR="00B40AAD" w:rsidRPr="00DE07F2" w:rsidRDefault="00B40AAD" w:rsidP="00F70624">
      <w:pPr>
        <w:spacing w:before="120" w:after="120"/>
        <w:jc w:val="both"/>
        <w:rPr>
          <w:rFonts w:eastAsia="Arial Unicode MS"/>
          <w:b/>
          <w:sz w:val="22"/>
          <w:szCs w:val="22"/>
          <w:u w:val="single"/>
        </w:rPr>
      </w:pPr>
    </w:p>
    <w:p w:rsidR="00B40AAD" w:rsidRPr="00DE07F2" w:rsidRDefault="00B40AAD" w:rsidP="00F70624">
      <w:pPr>
        <w:spacing w:before="120" w:after="120"/>
        <w:jc w:val="both"/>
        <w:rPr>
          <w:rFonts w:eastAsia="Arial Unicode MS"/>
          <w:b/>
          <w:sz w:val="22"/>
          <w:szCs w:val="22"/>
          <w:u w:val="single"/>
        </w:rPr>
      </w:pPr>
    </w:p>
    <w:p w:rsidR="00B40AAD" w:rsidRPr="00DE07F2" w:rsidRDefault="00B40AAD" w:rsidP="00F70624">
      <w:pPr>
        <w:spacing w:before="120" w:after="120"/>
        <w:jc w:val="both"/>
        <w:rPr>
          <w:rFonts w:eastAsia="Arial Unicode MS"/>
          <w:b/>
          <w:sz w:val="22"/>
          <w:szCs w:val="22"/>
          <w:u w:val="single"/>
        </w:rPr>
      </w:pPr>
    </w:p>
    <w:p w:rsidR="004D20CB" w:rsidRPr="00DE07F2" w:rsidRDefault="004D20CB" w:rsidP="00F70624">
      <w:pPr>
        <w:spacing w:before="120" w:after="120"/>
        <w:jc w:val="both"/>
        <w:rPr>
          <w:rFonts w:eastAsia="Arial Unicode MS"/>
          <w:b/>
          <w:sz w:val="22"/>
          <w:szCs w:val="22"/>
          <w:u w:val="single"/>
        </w:rPr>
      </w:pPr>
    </w:p>
    <w:p w:rsidR="000E73A1" w:rsidRPr="00DE07F2" w:rsidRDefault="000E73A1" w:rsidP="00F70624">
      <w:pPr>
        <w:spacing w:before="120" w:after="120"/>
        <w:jc w:val="both"/>
        <w:rPr>
          <w:rFonts w:eastAsia="Arial Unicode MS"/>
          <w:b/>
          <w:sz w:val="22"/>
          <w:szCs w:val="22"/>
          <w:u w:val="single"/>
        </w:rPr>
      </w:pPr>
    </w:p>
    <w:p w:rsidR="000E73A1" w:rsidRPr="00DE07F2" w:rsidRDefault="000E73A1" w:rsidP="00F70624">
      <w:pPr>
        <w:spacing w:before="120" w:after="120"/>
        <w:jc w:val="both"/>
        <w:rPr>
          <w:rFonts w:eastAsia="Arial Unicode MS"/>
          <w:b/>
          <w:sz w:val="22"/>
          <w:szCs w:val="22"/>
          <w:u w:val="single"/>
        </w:rPr>
      </w:pPr>
    </w:p>
    <w:p w:rsidR="000E73A1" w:rsidRPr="00DE07F2" w:rsidRDefault="000E73A1" w:rsidP="00F70624">
      <w:pPr>
        <w:spacing w:before="120" w:after="120"/>
        <w:jc w:val="both"/>
        <w:rPr>
          <w:rFonts w:eastAsia="Arial Unicode MS"/>
          <w:b/>
          <w:sz w:val="22"/>
          <w:szCs w:val="22"/>
          <w:u w:val="single"/>
        </w:rPr>
      </w:pPr>
    </w:p>
    <w:p w:rsidR="000E73A1" w:rsidRPr="00DE07F2" w:rsidRDefault="000E73A1" w:rsidP="00F70624">
      <w:pPr>
        <w:spacing w:before="120" w:after="120"/>
        <w:jc w:val="both"/>
        <w:rPr>
          <w:rFonts w:eastAsia="Arial Unicode MS"/>
          <w:b/>
          <w:sz w:val="22"/>
          <w:szCs w:val="22"/>
          <w:u w:val="single"/>
        </w:rPr>
      </w:pPr>
    </w:p>
    <w:p w:rsidR="000E73A1" w:rsidRPr="00DE07F2" w:rsidRDefault="000E73A1" w:rsidP="00F70624">
      <w:pPr>
        <w:spacing w:before="120" w:after="120"/>
        <w:jc w:val="both"/>
        <w:rPr>
          <w:rFonts w:eastAsia="Arial Unicode MS"/>
          <w:b/>
          <w:sz w:val="22"/>
          <w:szCs w:val="22"/>
          <w:u w:val="single"/>
        </w:rPr>
      </w:pPr>
    </w:p>
    <w:p w:rsidR="000E73A1" w:rsidRPr="00DE07F2" w:rsidRDefault="000E73A1" w:rsidP="00F70624">
      <w:pPr>
        <w:spacing w:before="120" w:after="120"/>
        <w:jc w:val="both"/>
        <w:rPr>
          <w:rFonts w:eastAsia="Arial Unicode MS"/>
          <w:b/>
          <w:sz w:val="22"/>
          <w:szCs w:val="22"/>
          <w:u w:val="single"/>
        </w:rPr>
      </w:pPr>
    </w:p>
    <w:p w:rsidR="000E73A1" w:rsidRPr="00DE07F2" w:rsidRDefault="000E73A1" w:rsidP="00F70624">
      <w:pPr>
        <w:spacing w:before="120" w:after="120"/>
        <w:jc w:val="both"/>
        <w:rPr>
          <w:rFonts w:eastAsia="Arial Unicode MS"/>
          <w:b/>
          <w:sz w:val="22"/>
          <w:szCs w:val="22"/>
          <w:u w:val="single"/>
        </w:rPr>
      </w:pPr>
    </w:p>
    <w:p w:rsidR="000E73A1" w:rsidRPr="00DE07F2" w:rsidRDefault="000E73A1" w:rsidP="00F70624">
      <w:pPr>
        <w:spacing w:before="120" w:after="120"/>
        <w:jc w:val="both"/>
        <w:rPr>
          <w:rFonts w:eastAsia="Arial Unicode MS"/>
          <w:b/>
          <w:sz w:val="22"/>
          <w:szCs w:val="22"/>
          <w:u w:val="single"/>
        </w:rPr>
      </w:pPr>
    </w:p>
    <w:p w:rsidR="000E73A1" w:rsidRPr="00DE07F2" w:rsidRDefault="000E73A1" w:rsidP="00F70624">
      <w:pPr>
        <w:spacing w:before="120" w:after="120"/>
        <w:jc w:val="both"/>
        <w:rPr>
          <w:rFonts w:eastAsia="Arial Unicode MS"/>
          <w:b/>
          <w:sz w:val="22"/>
          <w:szCs w:val="22"/>
          <w:u w:val="single"/>
        </w:rPr>
      </w:pPr>
    </w:p>
    <w:p w:rsidR="000E73A1" w:rsidRPr="00DE07F2" w:rsidRDefault="000E73A1" w:rsidP="00F70624">
      <w:pPr>
        <w:spacing w:before="120" w:after="120"/>
        <w:jc w:val="both"/>
        <w:rPr>
          <w:rFonts w:eastAsia="Arial Unicode MS"/>
          <w:b/>
          <w:sz w:val="22"/>
          <w:szCs w:val="22"/>
          <w:u w:val="single"/>
        </w:rPr>
      </w:pPr>
    </w:p>
    <w:p w:rsidR="000E73A1" w:rsidRPr="00DE07F2" w:rsidRDefault="000E73A1" w:rsidP="00F70624">
      <w:pPr>
        <w:spacing w:before="120" w:after="120"/>
        <w:jc w:val="both"/>
        <w:rPr>
          <w:rFonts w:eastAsia="Arial Unicode MS"/>
          <w:b/>
          <w:sz w:val="22"/>
          <w:szCs w:val="22"/>
          <w:u w:val="single"/>
        </w:rPr>
      </w:pPr>
    </w:p>
    <w:p w:rsidR="004D20CB" w:rsidRPr="00DE07F2" w:rsidRDefault="004D20CB" w:rsidP="00F70624">
      <w:pPr>
        <w:spacing w:before="120" w:after="120"/>
        <w:jc w:val="both"/>
        <w:rPr>
          <w:rFonts w:eastAsia="Arial Unicode MS"/>
          <w:b/>
          <w:sz w:val="22"/>
          <w:szCs w:val="22"/>
          <w:u w:val="single"/>
        </w:rPr>
      </w:pPr>
    </w:p>
    <w:p w:rsidR="00B05FBE" w:rsidRPr="00DE07F2" w:rsidRDefault="00B05FBE" w:rsidP="00F70624">
      <w:pPr>
        <w:spacing w:before="120" w:after="120"/>
        <w:jc w:val="both"/>
        <w:rPr>
          <w:rFonts w:eastAsia="Arial Unicode MS"/>
          <w:b/>
          <w:sz w:val="22"/>
          <w:szCs w:val="22"/>
          <w:u w:val="single"/>
        </w:rPr>
      </w:pPr>
    </w:p>
    <w:p w:rsidR="00B05FBE" w:rsidRPr="00DE07F2" w:rsidRDefault="00B05FBE" w:rsidP="00F70624">
      <w:pPr>
        <w:spacing w:before="120" w:after="120"/>
        <w:jc w:val="both"/>
        <w:rPr>
          <w:rFonts w:eastAsia="Arial Unicode MS"/>
          <w:b/>
          <w:sz w:val="22"/>
          <w:szCs w:val="22"/>
          <w:u w:val="single"/>
        </w:rPr>
      </w:pPr>
    </w:p>
    <w:p w:rsidR="00B05FBE" w:rsidRPr="00DE07F2" w:rsidRDefault="00B05FBE" w:rsidP="00F70624">
      <w:pPr>
        <w:spacing w:before="120" w:after="120"/>
        <w:jc w:val="both"/>
        <w:rPr>
          <w:rFonts w:eastAsia="Arial Unicode MS"/>
          <w:b/>
          <w:sz w:val="22"/>
          <w:szCs w:val="22"/>
          <w:u w:val="single"/>
        </w:rPr>
      </w:pPr>
    </w:p>
    <w:p w:rsidR="00991067" w:rsidRPr="00DE07F2" w:rsidRDefault="00991067" w:rsidP="00F70624">
      <w:pPr>
        <w:spacing w:before="120" w:after="120"/>
        <w:jc w:val="both"/>
        <w:rPr>
          <w:rFonts w:eastAsia="Arial Unicode MS"/>
          <w:b/>
          <w:sz w:val="22"/>
          <w:szCs w:val="22"/>
          <w:u w:val="single"/>
        </w:rPr>
      </w:pPr>
    </w:p>
    <w:p w:rsidR="00A53A1F" w:rsidRPr="00DE07F2" w:rsidRDefault="00A53A1F" w:rsidP="00F70624">
      <w:pPr>
        <w:spacing w:before="120" w:after="120"/>
        <w:jc w:val="both"/>
        <w:rPr>
          <w:rFonts w:eastAsia="Arial Unicode MS"/>
          <w:b/>
          <w:sz w:val="22"/>
          <w:szCs w:val="22"/>
          <w:u w:val="single"/>
        </w:rPr>
      </w:pPr>
    </w:p>
    <w:p w:rsidR="00A53A1F" w:rsidRPr="00DE07F2" w:rsidRDefault="00A53A1F" w:rsidP="00F70624">
      <w:pPr>
        <w:spacing w:before="120" w:after="120"/>
        <w:jc w:val="both"/>
        <w:rPr>
          <w:rFonts w:eastAsia="Arial Unicode MS"/>
          <w:b/>
          <w:sz w:val="22"/>
          <w:szCs w:val="22"/>
          <w:u w:val="single"/>
        </w:rPr>
      </w:pPr>
    </w:p>
    <w:p w:rsidR="00991067" w:rsidRDefault="00991067" w:rsidP="00F70624">
      <w:pPr>
        <w:spacing w:before="120" w:after="120"/>
        <w:jc w:val="both"/>
        <w:rPr>
          <w:rFonts w:eastAsia="Arial Unicode MS"/>
          <w:b/>
          <w:sz w:val="22"/>
          <w:szCs w:val="22"/>
          <w:u w:val="single"/>
        </w:rPr>
      </w:pPr>
    </w:p>
    <w:p w:rsidR="008E03CB" w:rsidRDefault="008E03CB" w:rsidP="00F70624">
      <w:pPr>
        <w:spacing w:before="120" w:after="120"/>
        <w:jc w:val="both"/>
        <w:rPr>
          <w:rFonts w:eastAsia="Arial Unicode MS"/>
          <w:b/>
          <w:sz w:val="22"/>
          <w:szCs w:val="22"/>
          <w:u w:val="single"/>
        </w:rPr>
      </w:pPr>
    </w:p>
    <w:p w:rsidR="008E03CB" w:rsidRDefault="008E03CB" w:rsidP="00F70624">
      <w:pPr>
        <w:spacing w:before="120" w:after="120"/>
        <w:jc w:val="both"/>
        <w:rPr>
          <w:rFonts w:eastAsia="Arial Unicode MS"/>
          <w:b/>
          <w:sz w:val="22"/>
          <w:szCs w:val="22"/>
          <w:u w:val="single"/>
        </w:rPr>
      </w:pPr>
    </w:p>
    <w:p w:rsidR="008E03CB" w:rsidRDefault="008E03CB" w:rsidP="00F70624">
      <w:pPr>
        <w:spacing w:before="120" w:after="120"/>
        <w:jc w:val="both"/>
        <w:rPr>
          <w:rFonts w:eastAsia="Arial Unicode MS"/>
          <w:b/>
          <w:sz w:val="22"/>
          <w:szCs w:val="22"/>
          <w:u w:val="single"/>
        </w:rPr>
      </w:pPr>
    </w:p>
    <w:p w:rsidR="008E03CB" w:rsidRDefault="008E03CB" w:rsidP="00F70624">
      <w:pPr>
        <w:spacing w:before="120" w:after="120"/>
        <w:jc w:val="both"/>
        <w:rPr>
          <w:rFonts w:eastAsia="Arial Unicode MS"/>
          <w:b/>
          <w:sz w:val="22"/>
          <w:szCs w:val="22"/>
          <w:u w:val="single"/>
        </w:rPr>
      </w:pPr>
    </w:p>
    <w:p w:rsidR="008E03CB" w:rsidRDefault="008E03CB" w:rsidP="00F70624">
      <w:pPr>
        <w:spacing w:before="120" w:after="120"/>
        <w:jc w:val="both"/>
        <w:rPr>
          <w:rFonts w:eastAsia="Arial Unicode MS"/>
          <w:b/>
          <w:sz w:val="22"/>
          <w:szCs w:val="22"/>
          <w:u w:val="single"/>
        </w:rPr>
      </w:pPr>
    </w:p>
    <w:p w:rsidR="008E03CB" w:rsidRDefault="008E03CB" w:rsidP="00F70624">
      <w:pPr>
        <w:spacing w:before="120" w:after="120"/>
        <w:jc w:val="both"/>
        <w:rPr>
          <w:rFonts w:eastAsia="Arial Unicode MS"/>
          <w:b/>
          <w:sz w:val="22"/>
          <w:szCs w:val="22"/>
          <w:u w:val="single"/>
        </w:rPr>
      </w:pPr>
    </w:p>
    <w:p w:rsidR="008E03CB" w:rsidRDefault="008E03CB" w:rsidP="00F70624">
      <w:pPr>
        <w:spacing w:before="120" w:after="120"/>
        <w:jc w:val="both"/>
        <w:rPr>
          <w:rFonts w:eastAsia="Arial Unicode MS"/>
          <w:b/>
          <w:sz w:val="22"/>
          <w:szCs w:val="22"/>
          <w:u w:val="single"/>
        </w:rPr>
      </w:pPr>
    </w:p>
    <w:p w:rsidR="008E03CB" w:rsidRDefault="008E03CB" w:rsidP="00F70624">
      <w:pPr>
        <w:spacing w:before="120" w:after="120"/>
        <w:jc w:val="both"/>
        <w:rPr>
          <w:rFonts w:eastAsia="Arial Unicode MS"/>
          <w:b/>
          <w:sz w:val="22"/>
          <w:szCs w:val="22"/>
          <w:u w:val="single"/>
        </w:rPr>
      </w:pPr>
    </w:p>
    <w:p w:rsidR="008E03CB" w:rsidRPr="00DE07F2" w:rsidRDefault="008E03CB" w:rsidP="00F70624">
      <w:pPr>
        <w:spacing w:before="120" w:after="120"/>
        <w:jc w:val="both"/>
        <w:rPr>
          <w:rFonts w:eastAsia="Arial Unicode MS"/>
          <w:b/>
          <w:sz w:val="22"/>
          <w:szCs w:val="22"/>
          <w:u w:val="single"/>
        </w:rPr>
      </w:pPr>
    </w:p>
    <w:p w:rsidR="001C01DE" w:rsidRPr="00DE07F2" w:rsidRDefault="00F8071A" w:rsidP="00C17816">
      <w:pPr>
        <w:tabs>
          <w:tab w:val="left" w:pos="3900"/>
        </w:tabs>
        <w:jc w:val="center"/>
        <w:rPr>
          <w:rFonts w:eastAsia="Arial Unicode MS"/>
          <w:b/>
          <w:sz w:val="22"/>
          <w:szCs w:val="22"/>
        </w:rPr>
      </w:pPr>
      <w:r w:rsidRPr="00DE07F2">
        <w:rPr>
          <w:rFonts w:eastAsia="Arial Unicode MS"/>
          <w:b/>
          <w:sz w:val="22"/>
          <w:szCs w:val="22"/>
          <w:u w:val="single"/>
        </w:rPr>
        <w:t>NB</w:t>
      </w:r>
      <w:r w:rsidRPr="00DE07F2">
        <w:rPr>
          <w:rFonts w:eastAsia="Arial Unicode MS"/>
          <w:b/>
          <w:sz w:val="22"/>
          <w:szCs w:val="22"/>
        </w:rPr>
        <w:t xml:space="preserve"> : </w:t>
      </w:r>
      <w:r w:rsidR="00345883" w:rsidRPr="00DE07F2">
        <w:rPr>
          <w:rFonts w:eastAsia="Arial Unicode MS"/>
          <w:b/>
          <w:sz w:val="22"/>
          <w:szCs w:val="22"/>
        </w:rPr>
        <w:t xml:space="preserve">En cas de conflit, les dispositions ci-après prévalent sur celles </w:t>
      </w:r>
    </w:p>
    <w:p w:rsidR="00345883" w:rsidRPr="00DE07F2" w:rsidRDefault="00345883" w:rsidP="00C17816">
      <w:pPr>
        <w:tabs>
          <w:tab w:val="left" w:pos="3900"/>
        </w:tabs>
        <w:jc w:val="center"/>
        <w:rPr>
          <w:rFonts w:eastAsia="Arial Unicode MS"/>
          <w:b/>
          <w:sz w:val="22"/>
          <w:szCs w:val="22"/>
        </w:rPr>
      </w:pPr>
      <w:r w:rsidRPr="00DE07F2">
        <w:rPr>
          <w:rFonts w:eastAsia="Arial Unicode MS"/>
          <w:b/>
          <w:sz w:val="22"/>
          <w:szCs w:val="22"/>
        </w:rPr>
        <w:t>du R</w:t>
      </w:r>
      <w:r w:rsidR="000E73A1" w:rsidRPr="00DE07F2">
        <w:rPr>
          <w:rFonts w:eastAsia="Arial Unicode MS"/>
          <w:b/>
          <w:sz w:val="22"/>
          <w:szCs w:val="22"/>
        </w:rPr>
        <w:t xml:space="preserve">èglement </w:t>
      </w:r>
      <w:r w:rsidRPr="00DE07F2">
        <w:rPr>
          <w:rFonts w:eastAsia="Arial Unicode MS"/>
          <w:b/>
          <w:sz w:val="22"/>
          <w:szCs w:val="22"/>
        </w:rPr>
        <w:t>G</w:t>
      </w:r>
      <w:r w:rsidR="000E73A1" w:rsidRPr="00DE07F2">
        <w:rPr>
          <w:rFonts w:eastAsia="Arial Unicode MS"/>
          <w:b/>
          <w:sz w:val="22"/>
          <w:szCs w:val="22"/>
        </w:rPr>
        <w:t>énéral de l’</w:t>
      </w:r>
      <w:r w:rsidRPr="00DE07F2">
        <w:rPr>
          <w:rFonts w:eastAsia="Arial Unicode MS"/>
          <w:b/>
          <w:sz w:val="22"/>
          <w:szCs w:val="22"/>
        </w:rPr>
        <w:t>A</w:t>
      </w:r>
      <w:r w:rsidR="000E73A1" w:rsidRPr="00DE07F2">
        <w:rPr>
          <w:rFonts w:eastAsia="Arial Unicode MS"/>
          <w:b/>
          <w:sz w:val="22"/>
          <w:szCs w:val="22"/>
        </w:rPr>
        <w:t>ppel d’</w:t>
      </w:r>
      <w:r w:rsidRPr="00DE07F2">
        <w:rPr>
          <w:rFonts w:eastAsia="Arial Unicode MS"/>
          <w:b/>
          <w:sz w:val="22"/>
          <w:szCs w:val="22"/>
        </w:rPr>
        <w:t>O</w:t>
      </w:r>
      <w:r w:rsidR="000E73A1" w:rsidRPr="00DE07F2">
        <w:rPr>
          <w:rFonts w:eastAsia="Arial Unicode MS"/>
          <w:b/>
          <w:sz w:val="22"/>
          <w:szCs w:val="22"/>
        </w:rPr>
        <w:t>ffres</w:t>
      </w:r>
      <w:r w:rsidRPr="00DE07F2">
        <w:rPr>
          <w:rFonts w:eastAsia="Arial Unicode MS"/>
          <w:b/>
          <w:sz w:val="22"/>
          <w:szCs w:val="22"/>
        </w:rPr>
        <w:t>.</w:t>
      </w:r>
    </w:p>
    <w:p w:rsidR="00296185" w:rsidRPr="00DE07F2" w:rsidRDefault="00296185" w:rsidP="00296185">
      <w:pPr>
        <w:jc w:val="both"/>
        <w:rPr>
          <w:rFonts w:eastAsia="Arial Unicode MS"/>
          <w:b/>
          <w:sz w:val="22"/>
          <w:szCs w:val="22"/>
        </w:rPr>
      </w:pPr>
      <w:r w:rsidRPr="00DE07F2">
        <w:rPr>
          <w:rFonts w:eastAsia="Arial Unicode MS"/>
          <w:b/>
          <w:sz w:val="22"/>
          <w:szCs w:val="22"/>
        </w:rPr>
        <w:t>SOMMAIRE</w:t>
      </w:r>
    </w:p>
    <w:p w:rsidR="001C01DE" w:rsidRPr="00DE07F2" w:rsidRDefault="001C01DE" w:rsidP="00296185">
      <w:pPr>
        <w:jc w:val="both"/>
        <w:rPr>
          <w:rFonts w:eastAsia="Arial Unicode MS"/>
          <w:b/>
          <w:sz w:val="22"/>
          <w:szCs w:val="22"/>
        </w:rPr>
      </w:pPr>
    </w:p>
    <w:p w:rsidR="00296185" w:rsidRPr="00DE07F2" w:rsidRDefault="00296185" w:rsidP="00296185">
      <w:pPr>
        <w:tabs>
          <w:tab w:val="num" w:pos="426"/>
        </w:tabs>
        <w:jc w:val="both"/>
        <w:rPr>
          <w:rFonts w:eastAsia="Arial Unicode MS"/>
          <w:sz w:val="22"/>
          <w:szCs w:val="22"/>
        </w:rPr>
      </w:pPr>
      <w:r w:rsidRPr="00DE07F2">
        <w:rPr>
          <w:rFonts w:eastAsia="Arial Unicode MS"/>
          <w:b/>
          <w:bCs/>
          <w:sz w:val="22"/>
          <w:szCs w:val="22"/>
        </w:rPr>
        <w:t>Généralités</w:t>
      </w:r>
      <w:r w:rsidRPr="00DE07F2">
        <w:rPr>
          <w:rFonts w:eastAsia="Arial Unicode MS"/>
          <w:b/>
          <w:bCs/>
          <w:spacing w:val="-44"/>
          <w:sz w:val="22"/>
          <w:szCs w:val="22"/>
        </w:rPr>
        <w:t xml:space="preserve">. </w:t>
      </w:r>
    </w:p>
    <w:tbl>
      <w:tblPr>
        <w:tblW w:w="9299" w:type="dxa"/>
        <w:tblInd w:w="487" w:type="dxa"/>
        <w:tblLayout w:type="fixed"/>
        <w:tblCellMar>
          <w:left w:w="0" w:type="dxa"/>
          <w:right w:w="0" w:type="dxa"/>
        </w:tblCellMar>
        <w:tblLook w:val="0000"/>
      </w:tblPr>
      <w:tblGrid>
        <w:gridCol w:w="1047"/>
        <w:gridCol w:w="7118"/>
        <w:gridCol w:w="1134"/>
      </w:tblGrid>
      <w:tr w:rsidR="00296185" w:rsidRPr="00DE07F2" w:rsidTr="001C01DE">
        <w:trPr>
          <w:trHeight w:hRule="exact" w:val="227"/>
        </w:trPr>
        <w:tc>
          <w:tcPr>
            <w:tcW w:w="1047" w:type="dxa"/>
          </w:tcPr>
          <w:p w:rsidR="00296185" w:rsidRPr="00DE07F2" w:rsidRDefault="00296185" w:rsidP="00296185">
            <w:pPr>
              <w:widowControl w:val="0"/>
              <w:autoSpaceDE w:val="0"/>
              <w:autoSpaceDN w:val="0"/>
              <w:adjustRightInd w:val="0"/>
              <w:spacing w:line="276" w:lineRule="auto"/>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1</w:t>
            </w:r>
            <w:r w:rsidR="001C01DE" w:rsidRPr="00DE07F2">
              <w:rPr>
                <w:rFonts w:eastAsia="Arial Unicode MS"/>
                <w:sz w:val="22"/>
                <w:szCs w:val="22"/>
              </w:rPr>
              <w:t> :</w:t>
            </w:r>
          </w:p>
        </w:tc>
        <w:tc>
          <w:tcPr>
            <w:tcW w:w="7118"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Objet de l’Appel d’Offres. . . . . . . . . . . . . . . . . . . . . . . . . . . . . . . . . . . . . . . . . . . . . . . . . . . . . . . . . . . . . . .. . . . . . . . . . . . . . . . . . . . . . . . . . . . . . . . . . . . . . . . . . . . . . . . . . . . . . . . . . . . . . . .</w:t>
            </w:r>
          </w:p>
        </w:tc>
        <w:tc>
          <w:tcPr>
            <w:tcW w:w="1134" w:type="dxa"/>
          </w:tcPr>
          <w:p w:rsidR="00296185" w:rsidRPr="00DE07F2" w:rsidRDefault="00296185" w:rsidP="00B26318">
            <w:pPr>
              <w:widowControl w:val="0"/>
              <w:autoSpaceDE w:val="0"/>
              <w:autoSpaceDN w:val="0"/>
              <w:adjustRightInd w:val="0"/>
              <w:spacing w:line="276" w:lineRule="auto"/>
              <w:ind w:left="187" w:right="-27"/>
              <w:rPr>
                <w:rFonts w:eastAsia="Arial Unicode MS"/>
                <w:color w:val="FFFFFF" w:themeColor="background1"/>
                <w:sz w:val="22"/>
                <w:szCs w:val="22"/>
              </w:rPr>
            </w:pPr>
          </w:p>
        </w:tc>
      </w:tr>
      <w:tr w:rsidR="00296185" w:rsidRPr="00DE07F2" w:rsidTr="001C01DE">
        <w:trPr>
          <w:trHeight w:hRule="exact" w:val="227"/>
        </w:trPr>
        <w:tc>
          <w:tcPr>
            <w:tcW w:w="1047" w:type="dxa"/>
          </w:tcPr>
          <w:p w:rsidR="00296185" w:rsidRPr="00DE07F2" w:rsidRDefault="00296185" w:rsidP="00296185">
            <w:pPr>
              <w:widowControl w:val="0"/>
              <w:autoSpaceDE w:val="0"/>
              <w:autoSpaceDN w:val="0"/>
              <w:adjustRightInd w:val="0"/>
              <w:spacing w:line="276" w:lineRule="auto"/>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2</w:t>
            </w:r>
            <w:r w:rsidR="001C01DE" w:rsidRPr="00DE07F2">
              <w:rPr>
                <w:rFonts w:eastAsia="Arial Unicode MS"/>
                <w:sz w:val="22"/>
                <w:szCs w:val="22"/>
              </w:rPr>
              <w:t> :</w:t>
            </w:r>
          </w:p>
        </w:tc>
        <w:tc>
          <w:tcPr>
            <w:tcW w:w="7118"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Délai d’exécution</w:t>
            </w:r>
            <w:r w:rsidR="001C01DE" w:rsidRPr="00DE07F2">
              <w:rPr>
                <w:rFonts w:eastAsia="Arial Unicode MS"/>
                <w:sz w:val="22"/>
                <w:szCs w:val="22"/>
              </w:rPr>
              <w:t xml:space="preserve"> ………………………………………………………………………………………</w:t>
            </w:r>
          </w:p>
        </w:tc>
        <w:tc>
          <w:tcPr>
            <w:tcW w:w="1134" w:type="dxa"/>
          </w:tcPr>
          <w:p w:rsidR="00296185" w:rsidRPr="00DE07F2" w:rsidRDefault="00296185" w:rsidP="00B26318">
            <w:pPr>
              <w:widowControl w:val="0"/>
              <w:autoSpaceDE w:val="0"/>
              <w:autoSpaceDN w:val="0"/>
              <w:adjustRightInd w:val="0"/>
              <w:spacing w:line="276" w:lineRule="auto"/>
              <w:ind w:left="187" w:right="-27"/>
              <w:rPr>
                <w:rFonts w:eastAsia="Arial Unicode MS"/>
                <w:sz w:val="22"/>
                <w:szCs w:val="22"/>
              </w:rPr>
            </w:pPr>
          </w:p>
        </w:tc>
      </w:tr>
      <w:tr w:rsidR="00296185" w:rsidRPr="00DE07F2" w:rsidTr="001C01DE">
        <w:trPr>
          <w:trHeight w:hRule="exact" w:val="227"/>
        </w:trPr>
        <w:tc>
          <w:tcPr>
            <w:tcW w:w="1047" w:type="dxa"/>
          </w:tcPr>
          <w:p w:rsidR="00296185" w:rsidRPr="00DE07F2" w:rsidRDefault="00296185" w:rsidP="00296185">
            <w:pPr>
              <w:widowControl w:val="0"/>
              <w:autoSpaceDE w:val="0"/>
              <w:autoSpaceDN w:val="0"/>
              <w:adjustRightInd w:val="0"/>
              <w:spacing w:line="276" w:lineRule="auto"/>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3</w:t>
            </w:r>
            <w:r w:rsidR="001C01DE" w:rsidRPr="00DE07F2">
              <w:rPr>
                <w:rFonts w:eastAsia="Arial Unicode MS"/>
                <w:sz w:val="22"/>
                <w:szCs w:val="22"/>
              </w:rPr>
              <w:t> :</w:t>
            </w:r>
          </w:p>
        </w:tc>
        <w:tc>
          <w:tcPr>
            <w:tcW w:w="7118" w:type="dxa"/>
          </w:tcPr>
          <w:p w:rsidR="00296185" w:rsidRPr="00DE07F2" w:rsidRDefault="00A45C57" w:rsidP="001C01DE">
            <w:pPr>
              <w:widowControl w:val="0"/>
              <w:autoSpaceDE w:val="0"/>
              <w:autoSpaceDN w:val="0"/>
              <w:adjustRightInd w:val="0"/>
              <w:ind w:left="98" w:right="-20"/>
              <w:rPr>
                <w:rFonts w:eastAsia="Arial Unicode MS"/>
                <w:sz w:val="22"/>
                <w:szCs w:val="22"/>
              </w:rPr>
            </w:pPr>
            <w:r w:rsidRPr="00DE07F2">
              <w:rPr>
                <w:rFonts w:eastAsia="Arial Unicode MS"/>
                <w:sz w:val="22"/>
                <w:szCs w:val="22"/>
              </w:rPr>
              <w:t>Financement .</w:t>
            </w:r>
            <w:r w:rsidR="00296185" w:rsidRPr="00DE07F2">
              <w:rPr>
                <w:rFonts w:eastAsia="Arial Unicode MS"/>
                <w:sz w:val="22"/>
                <w:szCs w:val="22"/>
              </w:rPr>
              <w:t xml:space="preserve"> . . . . . . . . . . . . . . . . . . </w:t>
            </w:r>
            <w:r w:rsidR="001C01DE" w:rsidRPr="00DE07F2">
              <w:rPr>
                <w:rFonts w:eastAsia="Arial Unicode MS"/>
                <w:sz w:val="22"/>
                <w:szCs w:val="22"/>
              </w:rPr>
              <w:t>……………………..</w:t>
            </w:r>
            <w:r w:rsidR="00296185" w:rsidRPr="00DE07F2">
              <w:rPr>
                <w:rFonts w:eastAsia="Arial Unicode MS"/>
                <w:sz w:val="22"/>
                <w:szCs w:val="22"/>
              </w:rPr>
              <w:t>. . .. . . . . . . . . . . . . . .</w:t>
            </w:r>
          </w:p>
        </w:tc>
        <w:tc>
          <w:tcPr>
            <w:tcW w:w="1134" w:type="dxa"/>
          </w:tcPr>
          <w:p w:rsidR="00296185" w:rsidRPr="00DE07F2" w:rsidRDefault="00296185" w:rsidP="00B26318">
            <w:pPr>
              <w:widowControl w:val="0"/>
              <w:autoSpaceDE w:val="0"/>
              <w:autoSpaceDN w:val="0"/>
              <w:adjustRightInd w:val="0"/>
              <w:spacing w:line="276" w:lineRule="auto"/>
              <w:ind w:left="187" w:right="-27"/>
              <w:rPr>
                <w:rFonts w:eastAsia="Arial Unicode MS"/>
                <w:sz w:val="22"/>
                <w:szCs w:val="22"/>
              </w:rPr>
            </w:pPr>
          </w:p>
        </w:tc>
      </w:tr>
      <w:tr w:rsidR="00296185" w:rsidRPr="00DE07F2" w:rsidTr="001C01DE">
        <w:trPr>
          <w:trHeight w:hRule="exact" w:val="227"/>
        </w:trPr>
        <w:tc>
          <w:tcPr>
            <w:tcW w:w="1047" w:type="dxa"/>
          </w:tcPr>
          <w:p w:rsidR="00296185" w:rsidRPr="00DE07F2" w:rsidRDefault="00296185" w:rsidP="00296185">
            <w:pPr>
              <w:widowControl w:val="0"/>
              <w:autoSpaceDE w:val="0"/>
              <w:autoSpaceDN w:val="0"/>
              <w:adjustRightInd w:val="0"/>
              <w:spacing w:line="276" w:lineRule="auto"/>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4</w:t>
            </w:r>
            <w:r w:rsidR="001C01DE" w:rsidRPr="00DE07F2">
              <w:rPr>
                <w:rFonts w:eastAsia="Arial Unicode MS"/>
                <w:sz w:val="22"/>
                <w:szCs w:val="22"/>
              </w:rPr>
              <w:t> :</w:t>
            </w:r>
          </w:p>
        </w:tc>
        <w:tc>
          <w:tcPr>
            <w:tcW w:w="7118"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Fraude et corruption. . . . . . . . . . . . . . . .. . . </w:t>
            </w:r>
            <w:r w:rsidR="001C01DE" w:rsidRPr="00DE07F2">
              <w:rPr>
                <w:rFonts w:eastAsia="Arial Unicode MS"/>
                <w:sz w:val="22"/>
                <w:szCs w:val="22"/>
              </w:rPr>
              <w:t>…………..</w:t>
            </w:r>
            <w:r w:rsidRPr="00DE07F2">
              <w:rPr>
                <w:rFonts w:eastAsia="Arial Unicode MS"/>
                <w:sz w:val="22"/>
                <w:szCs w:val="22"/>
              </w:rPr>
              <w:t>. . . . . . . . .. . . . . . . . .</w:t>
            </w:r>
          </w:p>
        </w:tc>
        <w:tc>
          <w:tcPr>
            <w:tcW w:w="1134" w:type="dxa"/>
          </w:tcPr>
          <w:p w:rsidR="00296185" w:rsidRPr="00DE07F2" w:rsidRDefault="00296185" w:rsidP="00B26318">
            <w:pPr>
              <w:widowControl w:val="0"/>
              <w:autoSpaceDE w:val="0"/>
              <w:autoSpaceDN w:val="0"/>
              <w:adjustRightInd w:val="0"/>
              <w:spacing w:line="276" w:lineRule="auto"/>
              <w:ind w:left="187" w:right="-27"/>
              <w:rPr>
                <w:rFonts w:eastAsia="Arial Unicode MS"/>
                <w:sz w:val="22"/>
                <w:szCs w:val="22"/>
              </w:rPr>
            </w:pPr>
          </w:p>
        </w:tc>
      </w:tr>
      <w:tr w:rsidR="00296185" w:rsidRPr="00DE07F2" w:rsidTr="001C01DE">
        <w:trPr>
          <w:trHeight w:hRule="exact" w:val="227"/>
        </w:trPr>
        <w:tc>
          <w:tcPr>
            <w:tcW w:w="1047" w:type="dxa"/>
          </w:tcPr>
          <w:p w:rsidR="00296185" w:rsidRPr="00DE07F2" w:rsidRDefault="00296185" w:rsidP="00296185">
            <w:pPr>
              <w:widowControl w:val="0"/>
              <w:autoSpaceDE w:val="0"/>
              <w:autoSpaceDN w:val="0"/>
              <w:adjustRightInd w:val="0"/>
              <w:spacing w:line="276" w:lineRule="auto"/>
              <w:ind w:right="-20"/>
              <w:jc w:val="center"/>
              <w:rPr>
                <w:rFonts w:eastAsia="Arial Unicode MS"/>
                <w:sz w:val="22"/>
                <w:szCs w:val="22"/>
              </w:rPr>
            </w:pPr>
            <w:r w:rsidRPr="00DE07F2">
              <w:rPr>
                <w:rFonts w:eastAsia="Arial Unicode MS"/>
                <w:w w:val="95"/>
                <w:sz w:val="22"/>
                <w:szCs w:val="22"/>
              </w:rPr>
              <w:t>Article</w:t>
            </w:r>
            <w:r w:rsidR="001C01DE" w:rsidRPr="00DE07F2">
              <w:rPr>
                <w:rFonts w:eastAsia="Arial Unicode MS"/>
                <w:w w:val="95"/>
                <w:sz w:val="22"/>
                <w:szCs w:val="22"/>
              </w:rPr>
              <w:t xml:space="preserve"> </w:t>
            </w:r>
            <w:r w:rsidRPr="00DE07F2">
              <w:rPr>
                <w:rFonts w:eastAsia="Arial Unicode MS"/>
                <w:w w:val="95"/>
                <w:sz w:val="22"/>
                <w:szCs w:val="22"/>
              </w:rPr>
              <w:t>5</w:t>
            </w:r>
            <w:r w:rsidR="001C01DE" w:rsidRPr="00DE07F2">
              <w:rPr>
                <w:rFonts w:eastAsia="Arial Unicode MS"/>
                <w:w w:val="95"/>
                <w:sz w:val="22"/>
                <w:szCs w:val="22"/>
              </w:rPr>
              <w:t> :</w:t>
            </w:r>
          </w:p>
        </w:tc>
        <w:tc>
          <w:tcPr>
            <w:tcW w:w="7118"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Candidats admis à </w:t>
            </w:r>
            <w:r w:rsidR="00A45C57" w:rsidRPr="00DE07F2">
              <w:rPr>
                <w:rFonts w:eastAsia="Arial Unicode MS"/>
                <w:sz w:val="22"/>
                <w:szCs w:val="22"/>
              </w:rPr>
              <w:t>concourir .</w:t>
            </w:r>
            <w:r w:rsidRPr="00DE07F2">
              <w:rPr>
                <w:rFonts w:eastAsia="Arial Unicode MS"/>
                <w:sz w:val="22"/>
                <w:szCs w:val="22"/>
              </w:rPr>
              <w:t xml:space="preserve"> . . . . . . . . .. . </w:t>
            </w:r>
            <w:r w:rsidR="001C01DE" w:rsidRPr="00DE07F2">
              <w:rPr>
                <w:rFonts w:eastAsia="Arial Unicode MS"/>
                <w:sz w:val="22"/>
                <w:szCs w:val="22"/>
              </w:rPr>
              <w:t>…………………………….</w:t>
            </w:r>
            <w:r w:rsidRPr="00DE07F2">
              <w:rPr>
                <w:rFonts w:eastAsia="Arial Unicode MS"/>
                <w:sz w:val="22"/>
                <w:szCs w:val="22"/>
              </w:rPr>
              <w:t>. . . . . . . . . .</w:t>
            </w:r>
          </w:p>
        </w:tc>
        <w:tc>
          <w:tcPr>
            <w:tcW w:w="1134" w:type="dxa"/>
          </w:tcPr>
          <w:p w:rsidR="00296185" w:rsidRPr="00DE07F2" w:rsidRDefault="00296185" w:rsidP="00B26318">
            <w:pPr>
              <w:widowControl w:val="0"/>
              <w:autoSpaceDE w:val="0"/>
              <w:autoSpaceDN w:val="0"/>
              <w:adjustRightInd w:val="0"/>
              <w:spacing w:line="276" w:lineRule="auto"/>
              <w:ind w:left="187" w:right="-27"/>
              <w:rPr>
                <w:rFonts w:eastAsia="Arial Unicode MS"/>
                <w:sz w:val="22"/>
                <w:szCs w:val="22"/>
              </w:rPr>
            </w:pPr>
          </w:p>
        </w:tc>
      </w:tr>
      <w:tr w:rsidR="00296185" w:rsidRPr="00DE07F2" w:rsidTr="001C01DE">
        <w:trPr>
          <w:trHeight w:hRule="exact" w:val="227"/>
        </w:trPr>
        <w:tc>
          <w:tcPr>
            <w:tcW w:w="1047" w:type="dxa"/>
          </w:tcPr>
          <w:p w:rsidR="00296185" w:rsidRPr="00DE07F2" w:rsidRDefault="00296185" w:rsidP="00296185">
            <w:pPr>
              <w:widowControl w:val="0"/>
              <w:autoSpaceDE w:val="0"/>
              <w:autoSpaceDN w:val="0"/>
              <w:adjustRightInd w:val="0"/>
              <w:spacing w:line="276" w:lineRule="auto"/>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6</w:t>
            </w:r>
            <w:r w:rsidR="001C01DE" w:rsidRPr="00DE07F2">
              <w:rPr>
                <w:rFonts w:eastAsia="Arial Unicode MS"/>
                <w:sz w:val="22"/>
                <w:szCs w:val="22"/>
              </w:rPr>
              <w:t> :</w:t>
            </w:r>
          </w:p>
        </w:tc>
        <w:tc>
          <w:tcPr>
            <w:tcW w:w="7118" w:type="dxa"/>
          </w:tcPr>
          <w:p w:rsidR="00296185" w:rsidRPr="00DE07F2" w:rsidRDefault="00A45C57"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Matériaux, matériels</w:t>
            </w:r>
            <w:r w:rsidR="00296185" w:rsidRPr="00DE07F2">
              <w:rPr>
                <w:rFonts w:eastAsia="Arial Unicode MS"/>
                <w:sz w:val="22"/>
                <w:szCs w:val="22"/>
              </w:rPr>
              <w:t>, fournitures, équipements et services autorisés. . ..</w:t>
            </w:r>
          </w:p>
        </w:tc>
        <w:tc>
          <w:tcPr>
            <w:tcW w:w="1134" w:type="dxa"/>
          </w:tcPr>
          <w:p w:rsidR="00296185" w:rsidRPr="00DE07F2" w:rsidRDefault="00296185" w:rsidP="00B26318">
            <w:pPr>
              <w:widowControl w:val="0"/>
              <w:autoSpaceDE w:val="0"/>
              <w:autoSpaceDN w:val="0"/>
              <w:adjustRightInd w:val="0"/>
              <w:spacing w:line="276" w:lineRule="auto"/>
              <w:ind w:left="200" w:right="-27"/>
              <w:rPr>
                <w:rFonts w:eastAsia="Arial Unicode MS"/>
                <w:sz w:val="22"/>
                <w:szCs w:val="22"/>
              </w:rPr>
            </w:pPr>
          </w:p>
        </w:tc>
      </w:tr>
      <w:tr w:rsidR="00296185" w:rsidRPr="00DE07F2" w:rsidTr="001C01DE">
        <w:trPr>
          <w:trHeight w:hRule="exact" w:val="227"/>
        </w:trPr>
        <w:tc>
          <w:tcPr>
            <w:tcW w:w="1047" w:type="dxa"/>
          </w:tcPr>
          <w:p w:rsidR="00296185" w:rsidRPr="00DE07F2" w:rsidRDefault="00296185" w:rsidP="00296185">
            <w:pPr>
              <w:widowControl w:val="0"/>
              <w:autoSpaceDE w:val="0"/>
              <w:autoSpaceDN w:val="0"/>
              <w:adjustRightInd w:val="0"/>
              <w:spacing w:line="276" w:lineRule="auto"/>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7</w:t>
            </w:r>
            <w:r w:rsidR="001C01DE" w:rsidRPr="00DE07F2">
              <w:rPr>
                <w:rFonts w:eastAsia="Arial Unicode MS"/>
                <w:sz w:val="22"/>
                <w:szCs w:val="22"/>
              </w:rPr>
              <w:t> :</w:t>
            </w:r>
          </w:p>
        </w:tc>
        <w:tc>
          <w:tcPr>
            <w:tcW w:w="7118"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Qualification du Soumissionnaire. . </w:t>
            </w:r>
            <w:r w:rsidR="001C01DE" w:rsidRPr="00DE07F2">
              <w:rPr>
                <w:rFonts w:eastAsia="Arial Unicode MS"/>
                <w:sz w:val="22"/>
                <w:szCs w:val="22"/>
              </w:rPr>
              <w:t>……………….……………………….</w:t>
            </w:r>
            <w:r w:rsidRPr="00DE07F2">
              <w:rPr>
                <w:rFonts w:eastAsia="Arial Unicode MS"/>
                <w:sz w:val="22"/>
                <w:szCs w:val="22"/>
              </w:rPr>
              <w:t xml:space="preserve"> . .. .. . . . . .. .</w:t>
            </w:r>
          </w:p>
        </w:tc>
        <w:tc>
          <w:tcPr>
            <w:tcW w:w="1134" w:type="dxa"/>
          </w:tcPr>
          <w:p w:rsidR="00296185" w:rsidRPr="00DE07F2" w:rsidRDefault="00296185" w:rsidP="00B26318">
            <w:pPr>
              <w:widowControl w:val="0"/>
              <w:autoSpaceDE w:val="0"/>
              <w:autoSpaceDN w:val="0"/>
              <w:adjustRightInd w:val="0"/>
              <w:spacing w:line="276" w:lineRule="auto"/>
              <w:ind w:left="187" w:right="-27"/>
              <w:rPr>
                <w:rFonts w:eastAsia="Arial Unicode MS"/>
                <w:sz w:val="22"/>
                <w:szCs w:val="22"/>
              </w:rPr>
            </w:pPr>
          </w:p>
        </w:tc>
      </w:tr>
      <w:tr w:rsidR="00296185" w:rsidRPr="00DE07F2" w:rsidTr="001C01DE">
        <w:trPr>
          <w:trHeight w:hRule="exact" w:val="227"/>
        </w:trPr>
        <w:tc>
          <w:tcPr>
            <w:tcW w:w="1047" w:type="dxa"/>
          </w:tcPr>
          <w:p w:rsidR="00296185" w:rsidRPr="00DE07F2" w:rsidRDefault="00296185" w:rsidP="00296185">
            <w:pPr>
              <w:widowControl w:val="0"/>
              <w:autoSpaceDE w:val="0"/>
              <w:autoSpaceDN w:val="0"/>
              <w:adjustRightInd w:val="0"/>
              <w:spacing w:line="276" w:lineRule="auto"/>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8</w:t>
            </w:r>
            <w:r w:rsidR="001C01DE" w:rsidRPr="00DE07F2">
              <w:rPr>
                <w:rFonts w:eastAsia="Arial Unicode MS"/>
                <w:sz w:val="22"/>
                <w:szCs w:val="22"/>
              </w:rPr>
              <w:t> :</w:t>
            </w:r>
          </w:p>
        </w:tc>
        <w:tc>
          <w:tcPr>
            <w:tcW w:w="7118" w:type="dxa"/>
          </w:tcPr>
          <w:p w:rsidR="00296185" w:rsidRPr="00DE07F2" w:rsidRDefault="00296185" w:rsidP="000510BC">
            <w:pPr>
              <w:widowControl w:val="0"/>
              <w:autoSpaceDE w:val="0"/>
              <w:autoSpaceDN w:val="0"/>
              <w:adjustRightInd w:val="0"/>
              <w:ind w:left="98" w:right="-20"/>
              <w:rPr>
                <w:rFonts w:eastAsia="Arial Unicode MS"/>
                <w:sz w:val="22"/>
                <w:szCs w:val="22"/>
              </w:rPr>
            </w:pPr>
            <w:r w:rsidRPr="00DE07F2">
              <w:rPr>
                <w:rFonts w:eastAsia="Arial Unicode MS"/>
                <w:sz w:val="22"/>
                <w:szCs w:val="22"/>
              </w:rPr>
              <w:t>Visite d</w:t>
            </w:r>
            <w:r w:rsidR="000510BC" w:rsidRPr="00DE07F2">
              <w:rPr>
                <w:rFonts w:eastAsia="Arial Unicode MS"/>
                <w:sz w:val="22"/>
                <w:szCs w:val="22"/>
              </w:rPr>
              <w:t>es</w:t>
            </w:r>
            <w:r w:rsidRPr="00DE07F2">
              <w:rPr>
                <w:rFonts w:eastAsia="Arial Unicode MS"/>
                <w:sz w:val="22"/>
                <w:szCs w:val="22"/>
              </w:rPr>
              <w:t xml:space="preserve"> site</w:t>
            </w:r>
            <w:r w:rsidR="000510BC" w:rsidRPr="00DE07F2">
              <w:rPr>
                <w:rFonts w:eastAsia="Arial Unicode MS"/>
                <w:sz w:val="22"/>
                <w:szCs w:val="22"/>
              </w:rPr>
              <w:t>s</w:t>
            </w:r>
            <w:r w:rsidRPr="00DE07F2">
              <w:rPr>
                <w:rFonts w:eastAsia="Arial Unicode MS"/>
                <w:sz w:val="22"/>
                <w:szCs w:val="22"/>
              </w:rPr>
              <w:t xml:space="preserve"> des  </w:t>
            </w:r>
            <w:r w:rsidR="00A45C57" w:rsidRPr="00DE07F2">
              <w:rPr>
                <w:rFonts w:eastAsia="Arial Unicode MS"/>
                <w:sz w:val="22"/>
                <w:szCs w:val="22"/>
              </w:rPr>
              <w:t>travaux .</w:t>
            </w:r>
            <w:r w:rsidRPr="00DE07F2">
              <w:rPr>
                <w:rFonts w:eastAsia="Arial Unicode MS"/>
                <w:sz w:val="22"/>
                <w:szCs w:val="22"/>
              </w:rPr>
              <w:t xml:space="preserve"> . . . . . . . . . </w:t>
            </w:r>
            <w:r w:rsidR="001C01DE" w:rsidRPr="00DE07F2">
              <w:rPr>
                <w:rFonts w:eastAsia="Arial Unicode MS"/>
                <w:sz w:val="22"/>
                <w:szCs w:val="22"/>
              </w:rPr>
              <w:t>………</w:t>
            </w:r>
            <w:r w:rsidRPr="00DE07F2">
              <w:rPr>
                <w:rFonts w:eastAsia="Arial Unicode MS"/>
                <w:sz w:val="22"/>
                <w:szCs w:val="22"/>
              </w:rPr>
              <w:t xml:space="preserve"> . . . . . . . . . . . . . . . . . . . . . . . . .</w:t>
            </w:r>
          </w:p>
        </w:tc>
        <w:tc>
          <w:tcPr>
            <w:tcW w:w="1134" w:type="dxa"/>
          </w:tcPr>
          <w:p w:rsidR="00296185" w:rsidRPr="00DE07F2" w:rsidRDefault="00296185" w:rsidP="00A27320">
            <w:pPr>
              <w:widowControl w:val="0"/>
              <w:autoSpaceDE w:val="0"/>
              <w:autoSpaceDN w:val="0"/>
              <w:adjustRightInd w:val="0"/>
              <w:spacing w:line="276" w:lineRule="auto"/>
              <w:ind w:left="187" w:right="-27"/>
              <w:rPr>
                <w:rFonts w:eastAsia="Arial Unicode MS"/>
                <w:sz w:val="22"/>
                <w:szCs w:val="22"/>
              </w:rPr>
            </w:pPr>
          </w:p>
        </w:tc>
      </w:tr>
    </w:tbl>
    <w:p w:rsidR="00296185" w:rsidRPr="00DE07F2" w:rsidRDefault="00296185" w:rsidP="00296185">
      <w:pPr>
        <w:widowControl w:val="0"/>
        <w:tabs>
          <w:tab w:val="left" w:pos="10440"/>
        </w:tabs>
        <w:autoSpaceDE w:val="0"/>
        <w:autoSpaceDN w:val="0"/>
        <w:adjustRightInd w:val="0"/>
        <w:spacing w:before="120" w:after="120"/>
        <w:ind w:left="107" w:right="417"/>
        <w:rPr>
          <w:rFonts w:eastAsia="Arial Unicode MS"/>
          <w:sz w:val="22"/>
          <w:szCs w:val="22"/>
        </w:rPr>
      </w:pPr>
      <w:r w:rsidRPr="00DE07F2">
        <w:rPr>
          <w:rFonts w:eastAsia="Arial Unicode MS"/>
          <w:b/>
          <w:bCs/>
          <w:sz w:val="22"/>
          <w:szCs w:val="22"/>
        </w:rPr>
        <w:t>B. Dossier d’Appel d’Offres</w:t>
      </w:r>
      <w:r w:rsidR="001C01DE" w:rsidRPr="00DE07F2">
        <w:rPr>
          <w:rFonts w:eastAsia="Arial Unicode MS"/>
          <w:sz w:val="22"/>
          <w:szCs w:val="22"/>
        </w:rPr>
        <w:t>…</w:t>
      </w:r>
      <w:r w:rsidR="00F8071A" w:rsidRPr="00DE07F2">
        <w:rPr>
          <w:rFonts w:eastAsia="Arial Unicode MS"/>
          <w:sz w:val="22"/>
          <w:szCs w:val="22"/>
        </w:rPr>
        <w:t>…………………………………………………………………..</w:t>
      </w:r>
      <w:r w:rsidR="00272396" w:rsidRPr="00DE07F2">
        <w:rPr>
          <w:rFonts w:eastAsia="Arial Unicode MS"/>
          <w:sz w:val="22"/>
          <w:szCs w:val="22"/>
        </w:rPr>
        <w:t xml:space="preserve">    </w:t>
      </w:r>
    </w:p>
    <w:tbl>
      <w:tblPr>
        <w:tblW w:w="9299" w:type="dxa"/>
        <w:tblInd w:w="487" w:type="dxa"/>
        <w:tblLayout w:type="fixed"/>
        <w:tblCellMar>
          <w:left w:w="0" w:type="dxa"/>
          <w:right w:w="0" w:type="dxa"/>
        </w:tblCellMar>
        <w:tblLook w:val="0000"/>
      </w:tblPr>
      <w:tblGrid>
        <w:gridCol w:w="1113"/>
        <w:gridCol w:w="7052"/>
        <w:gridCol w:w="1134"/>
      </w:tblGrid>
      <w:tr w:rsidR="00296185" w:rsidRPr="00DE07F2" w:rsidTr="001C01DE">
        <w:trPr>
          <w:trHeight w:hRule="exact" w:val="227"/>
        </w:trPr>
        <w:tc>
          <w:tcPr>
            <w:tcW w:w="1113"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9</w:t>
            </w:r>
            <w:r w:rsidR="001C01DE" w:rsidRPr="00DE07F2">
              <w:rPr>
                <w:rFonts w:eastAsia="Arial Unicode MS"/>
                <w:sz w:val="22"/>
                <w:szCs w:val="22"/>
              </w:rPr>
              <w:t> :</w:t>
            </w:r>
          </w:p>
        </w:tc>
        <w:tc>
          <w:tcPr>
            <w:tcW w:w="7052"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Contenu du Dossier d’Appel  </w:t>
            </w:r>
            <w:r w:rsidR="00A45C57" w:rsidRPr="00DE07F2">
              <w:rPr>
                <w:rFonts w:eastAsia="Arial Unicode MS"/>
                <w:sz w:val="22"/>
                <w:szCs w:val="22"/>
              </w:rPr>
              <w:t>d’Offres .</w:t>
            </w:r>
            <w:r w:rsidRPr="00DE07F2">
              <w:rPr>
                <w:rFonts w:eastAsia="Arial Unicode MS"/>
                <w:sz w:val="22"/>
                <w:szCs w:val="22"/>
              </w:rPr>
              <w:t xml:space="preserve"> . . . . . . </w:t>
            </w:r>
            <w:r w:rsidR="001C01DE" w:rsidRPr="00DE07F2">
              <w:rPr>
                <w:rFonts w:eastAsia="Arial Unicode MS"/>
                <w:sz w:val="22"/>
                <w:szCs w:val="22"/>
              </w:rPr>
              <w:t>…….</w:t>
            </w:r>
            <w:r w:rsidRPr="00DE07F2">
              <w:rPr>
                <w:rFonts w:eastAsia="Arial Unicode MS"/>
                <w:sz w:val="22"/>
                <w:szCs w:val="22"/>
              </w:rPr>
              <w:t xml:space="preserve"> . . . . . . . . . . . . . . . . . .. .</w:t>
            </w:r>
          </w:p>
        </w:tc>
        <w:tc>
          <w:tcPr>
            <w:tcW w:w="1134" w:type="dxa"/>
          </w:tcPr>
          <w:p w:rsidR="00296185" w:rsidRPr="00DE07F2" w:rsidRDefault="00296185" w:rsidP="00B26318">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3"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10</w:t>
            </w:r>
            <w:r w:rsidR="001C01DE" w:rsidRPr="00DE07F2">
              <w:rPr>
                <w:rFonts w:eastAsia="Arial Unicode MS"/>
                <w:sz w:val="22"/>
                <w:szCs w:val="22"/>
              </w:rPr>
              <w:t> :</w:t>
            </w:r>
          </w:p>
        </w:tc>
        <w:tc>
          <w:tcPr>
            <w:tcW w:w="7052"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Eclaircissements  apportés au Dossier d’Appel d’Offres et  recours. . . . . .. . . . . . . . .</w:t>
            </w:r>
          </w:p>
        </w:tc>
        <w:tc>
          <w:tcPr>
            <w:tcW w:w="1134" w:type="dxa"/>
          </w:tcPr>
          <w:p w:rsidR="00296185" w:rsidRPr="00DE07F2" w:rsidRDefault="00296185" w:rsidP="00B26318">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3"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11</w:t>
            </w:r>
            <w:r w:rsidR="001C01DE" w:rsidRPr="00DE07F2">
              <w:rPr>
                <w:rFonts w:eastAsia="Arial Unicode MS"/>
                <w:sz w:val="22"/>
                <w:szCs w:val="22"/>
              </w:rPr>
              <w:t> :</w:t>
            </w:r>
          </w:p>
        </w:tc>
        <w:tc>
          <w:tcPr>
            <w:tcW w:w="7052"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Modification du Dossier  d’Appel  d’Offres. . </w:t>
            </w:r>
            <w:r w:rsidR="001C01DE" w:rsidRPr="00DE07F2">
              <w:rPr>
                <w:rFonts w:eastAsia="Arial Unicode MS"/>
                <w:sz w:val="22"/>
                <w:szCs w:val="22"/>
              </w:rPr>
              <w:t>………………………………..</w:t>
            </w:r>
            <w:r w:rsidRPr="00DE07F2">
              <w:rPr>
                <w:rFonts w:eastAsia="Arial Unicode MS"/>
                <w:sz w:val="22"/>
                <w:szCs w:val="22"/>
              </w:rPr>
              <w:t xml:space="preserve"> . . . . ... . .</w:t>
            </w:r>
          </w:p>
        </w:tc>
        <w:tc>
          <w:tcPr>
            <w:tcW w:w="1134" w:type="dxa"/>
          </w:tcPr>
          <w:p w:rsidR="00296185" w:rsidRPr="00DE07F2" w:rsidRDefault="00296185" w:rsidP="00B26318">
            <w:pPr>
              <w:widowControl w:val="0"/>
              <w:autoSpaceDE w:val="0"/>
              <w:autoSpaceDN w:val="0"/>
              <w:adjustRightInd w:val="0"/>
              <w:ind w:left="187" w:right="-27"/>
              <w:rPr>
                <w:rFonts w:eastAsia="Arial Unicode MS"/>
                <w:sz w:val="22"/>
                <w:szCs w:val="22"/>
              </w:rPr>
            </w:pPr>
          </w:p>
        </w:tc>
      </w:tr>
    </w:tbl>
    <w:p w:rsidR="00296185" w:rsidRPr="00DE07F2" w:rsidRDefault="00296185" w:rsidP="00296185">
      <w:pPr>
        <w:widowControl w:val="0"/>
        <w:tabs>
          <w:tab w:val="left" w:pos="10440"/>
        </w:tabs>
        <w:autoSpaceDE w:val="0"/>
        <w:autoSpaceDN w:val="0"/>
        <w:adjustRightInd w:val="0"/>
        <w:spacing w:before="120" w:after="120"/>
        <w:ind w:left="107" w:right="-180"/>
        <w:rPr>
          <w:rFonts w:eastAsia="Arial Unicode MS"/>
          <w:sz w:val="22"/>
          <w:szCs w:val="22"/>
        </w:rPr>
      </w:pPr>
      <w:r w:rsidRPr="00DE07F2">
        <w:rPr>
          <w:rFonts w:eastAsia="Arial Unicode MS"/>
          <w:b/>
          <w:bCs/>
          <w:sz w:val="22"/>
          <w:szCs w:val="22"/>
        </w:rPr>
        <w:t>C. Préparation des offres</w:t>
      </w:r>
      <w:r w:rsidR="001C01DE" w:rsidRPr="00DE07F2">
        <w:rPr>
          <w:rFonts w:eastAsia="Arial Unicode MS"/>
          <w:sz w:val="22"/>
          <w:szCs w:val="22"/>
        </w:rPr>
        <w:t>…</w:t>
      </w:r>
      <w:r w:rsidR="002F440F" w:rsidRPr="00DE07F2">
        <w:rPr>
          <w:rFonts w:eastAsia="Arial Unicode MS"/>
          <w:sz w:val="22"/>
          <w:szCs w:val="22"/>
        </w:rPr>
        <w:t>……………………………………………</w:t>
      </w:r>
      <w:r w:rsidR="001C01DE" w:rsidRPr="00DE07F2">
        <w:rPr>
          <w:rFonts w:eastAsia="Arial Unicode MS"/>
          <w:sz w:val="22"/>
          <w:szCs w:val="22"/>
        </w:rPr>
        <w:t>………….</w:t>
      </w:r>
      <w:r w:rsidRPr="00DE07F2">
        <w:rPr>
          <w:rFonts w:eastAsia="Arial Unicode MS"/>
          <w:sz w:val="22"/>
          <w:szCs w:val="22"/>
        </w:rPr>
        <w:t xml:space="preserve"> . . . . . . . . . . </w:t>
      </w:r>
      <w:r w:rsidR="00272396" w:rsidRPr="00DE07F2">
        <w:rPr>
          <w:rFonts w:eastAsia="Arial Unicode MS"/>
          <w:sz w:val="22"/>
          <w:szCs w:val="22"/>
        </w:rPr>
        <w:t xml:space="preserve">   </w:t>
      </w:r>
    </w:p>
    <w:tbl>
      <w:tblPr>
        <w:tblW w:w="9299" w:type="dxa"/>
        <w:tblInd w:w="487" w:type="dxa"/>
        <w:tblLayout w:type="fixed"/>
        <w:tblCellMar>
          <w:left w:w="0" w:type="dxa"/>
          <w:right w:w="0" w:type="dxa"/>
        </w:tblCellMar>
        <w:tblLook w:val="0000"/>
      </w:tblPr>
      <w:tblGrid>
        <w:gridCol w:w="1113"/>
        <w:gridCol w:w="7052"/>
        <w:gridCol w:w="1134"/>
      </w:tblGrid>
      <w:tr w:rsidR="00296185" w:rsidRPr="00DE07F2" w:rsidTr="001C01DE">
        <w:trPr>
          <w:trHeight w:hRule="exact" w:val="227"/>
        </w:trPr>
        <w:tc>
          <w:tcPr>
            <w:tcW w:w="1113"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12</w:t>
            </w:r>
            <w:r w:rsidR="001C01DE" w:rsidRPr="00DE07F2">
              <w:rPr>
                <w:rFonts w:eastAsia="Arial Unicode MS"/>
                <w:sz w:val="22"/>
                <w:szCs w:val="22"/>
              </w:rPr>
              <w:t> :</w:t>
            </w:r>
          </w:p>
        </w:tc>
        <w:tc>
          <w:tcPr>
            <w:tcW w:w="7052"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Frais de  soumission. . . . . . . .  . . . . . . . . </w:t>
            </w:r>
            <w:r w:rsidR="001C01DE" w:rsidRPr="00DE07F2">
              <w:rPr>
                <w:rFonts w:eastAsia="Arial Unicode MS"/>
                <w:sz w:val="22"/>
                <w:szCs w:val="22"/>
              </w:rPr>
              <w:t>…..</w:t>
            </w:r>
            <w:r w:rsidRPr="00DE07F2">
              <w:rPr>
                <w:rFonts w:eastAsia="Arial Unicode MS"/>
                <w:sz w:val="22"/>
                <w:szCs w:val="22"/>
              </w:rPr>
              <w:t>. . . . . . . . . . . . . . . .. . . . . . . .</w:t>
            </w:r>
          </w:p>
        </w:tc>
        <w:tc>
          <w:tcPr>
            <w:tcW w:w="1134" w:type="dxa"/>
          </w:tcPr>
          <w:p w:rsidR="00296185" w:rsidRPr="00DE07F2" w:rsidRDefault="00296185" w:rsidP="00B26318">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3"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13</w:t>
            </w:r>
            <w:r w:rsidR="001C01DE" w:rsidRPr="00DE07F2">
              <w:rPr>
                <w:rFonts w:eastAsia="Arial Unicode MS"/>
                <w:sz w:val="22"/>
                <w:szCs w:val="22"/>
              </w:rPr>
              <w:t> :</w:t>
            </w:r>
          </w:p>
        </w:tc>
        <w:tc>
          <w:tcPr>
            <w:tcW w:w="7052"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Langue de  l’offre. . . . . . . . . . . . . . . . . . . . . .  .. . . </w:t>
            </w:r>
            <w:r w:rsidR="001C01DE" w:rsidRPr="00DE07F2">
              <w:rPr>
                <w:rFonts w:eastAsia="Arial Unicode MS"/>
                <w:sz w:val="22"/>
                <w:szCs w:val="22"/>
              </w:rPr>
              <w:t>……….</w:t>
            </w:r>
            <w:r w:rsidRPr="00DE07F2">
              <w:rPr>
                <w:rFonts w:eastAsia="Arial Unicode MS"/>
                <w:sz w:val="22"/>
                <w:szCs w:val="22"/>
              </w:rPr>
              <w:t xml:space="preserve"> . . . . . . . . . . . . .</w:t>
            </w:r>
          </w:p>
        </w:tc>
        <w:tc>
          <w:tcPr>
            <w:tcW w:w="1134" w:type="dxa"/>
          </w:tcPr>
          <w:p w:rsidR="00296185" w:rsidRPr="00DE07F2" w:rsidRDefault="00296185" w:rsidP="00B26318">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3"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14</w:t>
            </w:r>
            <w:r w:rsidR="001C01DE" w:rsidRPr="00DE07F2">
              <w:rPr>
                <w:rFonts w:eastAsia="Arial Unicode MS"/>
                <w:sz w:val="22"/>
                <w:szCs w:val="22"/>
              </w:rPr>
              <w:t> :</w:t>
            </w:r>
          </w:p>
        </w:tc>
        <w:tc>
          <w:tcPr>
            <w:tcW w:w="7052"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Documents constituants  </w:t>
            </w:r>
            <w:r w:rsidR="00313FC7" w:rsidRPr="00DE07F2">
              <w:rPr>
                <w:rFonts w:eastAsia="Arial Unicode MS"/>
                <w:sz w:val="22"/>
                <w:szCs w:val="22"/>
              </w:rPr>
              <w:t>l’offre .</w:t>
            </w:r>
            <w:r w:rsidRPr="00DE07F2">
              <w:rPr>
                <w:rFonts w:eastAsia="Arial Unicode MS"/>
                <w:sz w:val="22"/>
                <w:szCs w:val="22"/>
              </w:rPr>
              <w:t xml:space="preserve"> . . . . . . . . .. . . . . . . . . . . . . . . . . . . . . . . . . . .</w:t>
            </w:r>
          </w:p>
        </w:tc>
        <w:tc>
          <w:tcPr>
            <w:tcW w:w="1134" w:type="dxa"/>
          </w:tcPr>
          <w:p w:rsidR="00296185" w:rsidRPr="00DE07F2" w:rsidRDefault="00296185" w:rsidP="00B26318">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3"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15</w:t>
            </w:r>
            <w:r w:rsidR="001C01DE" w:rsidRPr="00DE07F2">
              <w:rPr>
                <w:rFonts w:eastAsia="Arial Unicode MS"/>
                <w:sz w:val="22"/>
                <w:szCs w:val="22"/>
              </w:rPr>
              <w:t> :</w:t>
            </w:r>
          </w:p>
        </w:tc>
        <w:tc>
          <w:tcPr>
            <w:tcW w:w="7052"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Montant de  l’offre. . . . . . . . . . . . . . . . . . . . . . . . . . . . . . . . . . . . . . . . . . . . . . . . . . . . . . . . . . . . . . . . . . . . . . .. . . . . . . . . . . . . . . .</w:t>
            </w:r>
          </w:p>
        </w:tc>
        <w:tc>
          <w:tcPr>
            <w:tcW w:w="1134" w:type="dxa"/>
          </w:tcPr>
          <w:p w:rsidR="00296185" w:rsidRPr="00DE07F2" w:rsidRDefault="00296185" w:rsidP="00A27320">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3"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16</w:t>
            </w:r>
            <w:r w:rsidR="001C01DE" w:rsidRPr="00DE07F2">
              <w:rPr>
                <w:rFonts w:eastAsia="Arial Unicode MS"/>
                <w:sz w:val="22"/>
                <w:szCs w:val="22"/>
              </w:rPr>
              <w:t> :</w:t>
            </w:r>
          </w:p>
        </w:tc>
        <w:tc>
          <w:tcPr>
            <w:tcW w:w="7052" w:type="dxa"/>
          </w:tcPr>
          <w:p w:rsidR="00296185" w:rsidRPr="00DE07F2" w:rsidRDefault="00AF76AA"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Monnaie</w:t>
            </w:r>
            <w:r w:rsidR="00296185" w:rsidRPr="00DE07F2">
              <w:rPr>
                <w:rFonts w:eastAsia="Arial Unicode MS"/>
                <w:sz w:val="22"/>
                <w:szCs w:val="22"/>
              </w:rPr>
              <w:t xml:space="preserve">  de soumission et de  </w:t>
            </w:r>
            <w:r w:rsidR="00313FC7" w:rsidRPr="00DE07F2">
              <w:rPr>
                <w:rFonts w:eastAsia="Arial Unicode MS"/>
                <w:sz w:val="22"/>
                <w:szCs w:val="22"/>
              </w:rPr>
              <w:t>règlement .</w:t>
            </w:r>
            <w:r w:rsidR="00296185" w:rsidRPr="00DE07F2">
              <w:rPr>
                <w:rFonts w:eastAsia="Arial Unicode MS"/>
                <w:sz w:val="22"/>
                <w:szCs w:val="22"/>
              </w:rPr>
              <w:t xml:space="preserve"> . . . . . . </w:t>
            </w:r>
            <w:r w:rsidR="001C01DE" w:rsidRPr="00DE07F2">
              <w:rPr>
                <w:rFonts w:eastAsia="Arial Unicode MS"/>
                <w:sz w:val="22"/>
                <w:szCs w:val="22"/>
              </w:rPr>
              <w:t>………….</w:t>
            </w:r>
            <w:r w:rsidR="00296185" w:rsidRPr="00DE07F2">
              <w:rPr>
                <w:rFonts w:eastAsia="Arial Unicode MS"/>
                <w:sz w:val="22"/>
                <w:szCs w:val="22"/>
              </w:rPr>
              <w:t xml:space="preserve"> . . . . . . . . . . . . .</w:t>
            </w:r>
          </w:p>
        </w:tc>
        <w:tc>
          <w:tcPr>
            <w:tcW w:w="1134" w:type="dxa"/>
          </w:tcPr>
          <w:p w:rsidR="00296185" w:rsidRPr="00DE07F2" w:rsidRDefault="00296185" w:rsidP="00B26318">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3"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17</w:t>
            </w:r>
            <w:r w:rsidR="001C01DE" w:rsidRPr="00DE07F2">
              <w:rPr>
                <w:rFonts w:eastAsia="Arial Unicode MS"/>
                <w:sz w:val="22"/>
                <w:szCs w:val="22"/>
              </w:rPr>
              <w:t> :</w:t>
            </w:r>
          </w:p>
        </w:tc>
        <w:tc>
          <w:tcPr>
            <w:tcW w:w="7052"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Validité des  </w:t>
            </w:r>
            <w:r w:rsidR="00313FC7" w:rsidRPr="00DE07F2">
              <w:rPr>
                <w:rFonts w:eastAsia="Arial Unicode MS"/>
                <w:sz w:val="22"/>
                <w:szCs w:val="22"/>
              </w:rPr>
              <w:t>offres .</w:t>
            </w:r>
            <w:r w:rsidRPr="00DE07F2">
              <w:rPr>
                <w:rFonts w:eastAsia="Arial Unicode MS"/>
                <w:sz w:val="22"/>
                <w:szCs w:val="22"/>
              </w:rPr>
              <w:t xml:space="preserve"> . . . . . . . . . . . . . . . . . . . .. . . . . . . . . .. . . . . . . . . . . . . . .</w:t>
            </w:r>
          </w:p>
        </w:tc>
        <w:tc>
          <w:tcPr>
            <w:tcW w:w="1134" w:type="dxa"/>
          </w:tcPr>
          <w:p w:rsidR="00296185" w:rsidRPr="00DE07F2" w:rsidRDefault="00296185" w:rsidP="00B26318">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3"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18</w:t>
            </w:r>
            <w:r w:rsidR="001C01DE" w:rsidRPr="00DE07F2">
              <w:rPr>
                <w:rFonts w:eastAsia="Arial Unicode MS"/>
                <w:sz w:val="22"/>
                <w:szCs w:val="22"/>
              </w:rPr>
              <w:t> :</w:t>
            </w:r>
          </w:p>
        </w:tc>
        <w:tc>
          <w:tcPr>
            <w:tcW w:w="7052"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Caution de  Soumission. . . . . . . . . . . . . . .. . . . .. . . . . . . . . . . . . . . . . . .. .</w:t>
            </w:r>
          </w:p>
        </w:tc>
        <w:tc>
          <w:tcPr>
            <w:tcW w:w="1134" w:type="dxa"/>
          </w:tcPr>
          <w:p w:rsidR="00296185" w:rsidRPr="00DE07F2" w:rsidRDefault="00296185" w:rsidP="00B26318">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3"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19</w:t>
            </w:r>
            <w:r w:rsidR="001C01DE" w:rsidRPr="00DE07F2">
              <w:rPr>
                <w:rFonts w:eastAsia="Arial Unicode MS"/>
                <w:sz w:val="22"/>
                <w:szCs w:val="22"/>
              </w:rPr>
              <w:t> :</w:t>
            </w:r>
          </w:p>
        </w:tc>
        <w:tc>
          <w:tcPr>
            <w:tcW w:w="7052"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Propositions variantes des  soumissionnaires. . . . . .. . . . . . .. . . . . . . . . . . . . . .</w:t>
            </w:r>
          </w:p>
        </w:tc>
        <w:tc>
          <w:tcPr>
            <w:tcW w:w="1134" w:type="dxa"/>
          </w:tcPr>
          <w:p w:rsidR="00296185" w:rsidRPr="00DE07F2" w:rsidRDefault="00296185" w:rsidP="002E7C82">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3"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20</w:t>
            </w:r>
            <w:r w:rsidR="001C01DE" w:rsidRPr="00DE07F2">
              <w:rPr>
                <w:rFonts w:eastAsia="Arial Unicode MS"/>
                <w:sz w:val="22"/>
                <w:szCs w:val="22"/>
              </w:rPr>
              <w:t> :</w:t>
            </w:r>
          </w:p>
        </w:tc>
        <w:tc>
          <w:tcPr>
            <w:tcW w:w="7052"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Réunion  préparatoire  à l’établissement des  </w:t>
            </w:r>
            <w:r w:rsidR="00313FC7" w:rsidRPr="00DE07F2">
              <w:rPr>
                <w:rFonts w:eastAsia="Arial Unicode MS"/>
                <w:sz w:val="22"/>
                <w:szCs w:val="22"/>
              </w:rPr>
              <w:t>offres .</w:t>
            </w:r>
            <w:r w:rsidRPr="00DE07F2">
              <w:rPr>
                <w:rFonts w:eastAsia="Arial Unicode MS"/>
                <w:sz w:val="22"/>
                <w:szCs w:val="22"/>
              </w:rPr>
              <w:t xml:space="preserve"> . . . .. . . . . . . . . . . . .. . .</w:t>
            </w:r>
          </w:p>
        </w:tc>
        <w:tc>
          <w:tcPr>
            <w:tcW w:w="1134" w:type="dxa"/>
          </w:tcPr>
          <w:p w:rsidR="00296185" w:rsidRPr="00DE07F2" w:rsidRDefault="00296185" w:rsidP="002E7C82">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3"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21</w:t>
            </w:r>
            <w:r w:rsidR="001C01DE" w:rsidRPr="00DE07F2">
              <w:rPr>
                <w:rFonts w:eastAsia="Arial Unicode MS"/>
                <w:sz w:val="22"/>
                <w:szCs w:val="22"/>
              </w:rPr>
              <w:t> :</w:t>
            </w:r>
          </w:p>
        </w:tc>
        <w:tc>
          <w:tcPr>
            <w:tcW w:w="7052"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Forme  et signature de  l’offre. . . . . . . . </w:t>
            </w:r>
            <w:r w:rsidR="001C01DE" w:rsidRPr="00DE07F2">
              <w:rPr>
                <w:rFonts w:eastAsia="Arial Unicode MS"/>
                <w:sz w:val="22"/>
                <w:szCs w:val="22"/>
              </w:rPr>
              <w:t>…………………..</w:t>
            </w:r>
            <w:r w:rsidRPr="00DE07F2">
              <w:rPr>
                <w:rFonts w:eastAsia="Arial Unicode MS"/>
                <w:sz w:val="22"/>
                <w:szCs w:val="22"/>
              </w:rPr>
              <w:t>. . .. . . . . . . . . . . . . . .</w:t>
            </w:r>
          </w:p>
        </w:tc>
        <w:tc>
          <w:tcPr>
            <w:tcW w:w="1134" w:type="dxa"/>
          </w:tcPr>
          <w:p w:rsidR="00296185" w:rsidRPr="00DE07F2" w:rsidRDefault="00296185" w:rsidP="002E7C82">
            <w:pPr>
              <w:widowControl w:val="0"/>
              <w:autoSpaceDE w:val="0"/>
              <w:autoSpaceDN w:val="0"/>
              <w:adjustRightInd w:val="0"/>
              <w:ind w:left="187" w:right="-27"/>
              <w:rPr>
                <w:rFonts w:eastAsia="Arial Unicode MS"/>
                <w:sz w:val="22"/>
                <w:szCs w:val="22"/>
              </w:rPr>
            </w:pPr>
          </w:p>
        </w:tc>
      </w:tr>
    </w:tbl>
    <w:p w:rsidR="00296185" w:rsidRPr="00DE07F2" w:rsidRDefault="00296185" w:rsidP="00296185">
      <w:pPr>
        <w:widowControl w:val="0"/>
        <w:tabs>
          <w:tab w:val="left" w:pos="10440"/>
        </w:tabs>
        <w:autoSpaceDE w:val="0"/>
        <w:autoSpaceDN w:val="0"/>
        <w:adjustRightInd w:val="0"/>
        <w:spacing w:before="120" w:after="120"/>
        <w:ind w:left="107" w:right="-180"/>
        <w:rPr>
          <w:rFonts w:eastAsia="Arial Unicode MS"/>
          <w:sz w:val="22"/>
          <w:szCs w:val="22"/>
        </w:rPr>
      </w:pPr>
      <w:r w:rsidRPr="00DE07F2">
        <w:rPr>
          <w:rFonts w:eastAsia="Arial Unicode MS"/>
          <w:b/>
          <w:bCs/>
          <w:sz w:val="22"/>
          <w:szCs w:val="22"/>
        </w:rPr>
        <w:t>D Dépôt des offres</w:t>
      </w:r>
      <w:r w:rsidRPr="00DE07F2">
        <w:rPr>
          <w:rFonts w:eastAsia="Arial Unicode MS"/>
          <w:sz w:val="22"/>
          <w:szCs w:val="22"/>
        </w:rPr>
        <w:t xml:space="preserve">.  . . . . . . . . . . . . . . . . . . . . . . . . . . . . . .. . . . . . . . </w:t>
      </w:r>
      <w:r w:rsidR="001C01DE" w:rsidRPr="00DE07F2">
        <w:rPr>
          <w:rFonts w:eastAsia="Arial Unicode MS"/>
          <w:sz w:val="22"/>
          <w:szCs w:val="22"/>
        </w:rPr>
        <w:t>………</w:t>
      </w:r>
      <w:r w:rsidRPr="00DE07F2">
        <w:rPr>
          <w:rFonts w:eastAsia="Arial Unicode MS"/>
          <w:sz w:val="22"/>
          <w:szCs w:val="22"/>
        </w:rPr>
        <w:t xml:space="preserve"> . . . . . . . . . . . </w:t>
      </w:r>
      <w:r w:rsidR="002B0B43" w:rsidRPr="00DE07F2">
        <w:rPr>
          <w:rFonts w:eastAsia="Arial Unicode MS"/>
          <w:sz w:val="22"/>
          <w:szCs w:val="22"/>
        </w:rPr>
        <w:t xml:space="preserve">   </w:t>
      </w:r>
    </w:p>
    <w:tbl>
      <w:tblPr>
        <w:tblW w:w="9299" w:type="dxa"/>
        <w:tblInd w:w="487" w:type="dxa"/>
        <w:tblLayout w:type="fixed"/>
        <w:tblCellMar>
          <w:left w:w="0" w:type="dxa"/>
          <w:right w:w="0" w:type="dxa"/>
        </w:tblCellMar>
        <w:tblLook w:val="0000"/>
      </w:tblPr>
      <w:tblGrid>
        <w:gridCol w:w="1113"/>
        <w:gridCol w:w="7052"/>
        <w:gridCol w:w="1134"/>
      </w:tblGrid>
      <w:tr w:rsidR="00296185" w:rsidRPr="00DE07F2" w:rsidTr="001C01DE">
        <w:trPr>
          <w:trHeight w:hRule="exact" w:val="227"/>
        </w:trPr>
        <w:tc>
          <w:tcPr>
            <w:tcW w:w="1113"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22</w:t>
            </w:r>
            <w:r w:rsidR="001C01DE" w:rsidRPr="00DE07F2">
              <w:rPr>
                <w:rFonts w:eastAsia="Arial Unicode MS"/>
                <w:sz w:val="22"/>
                <w:szCs w:val="22"/>
              </w:rPr>
              <w:t> :</w:t>
            </w:r>
          </w:p>
        </w:tc>
        <w:tc>
          <w:tcPr>
            <w:tcW w:w="7052"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Cachetage  et  marquage  des  </w:t>
            </w:r>
            <w:r w:rsidR="00313FC7" w:rsidRPr="00DE07F2">
              <w:rPr>
                <w:rFonts w:eastAsia="Arial Unicode MS"/>
                <w:sz w:val="22"/>
                <w:szCs w:val="22"/>
              </w:rPr>
              <w:t>offres .</w:t>
            </w:r>
            <w:r w:rsidRPr="00DE07F2">
              <w:rPr>
                <w:rFonts w:eastAsia="Arial Unicode MS"/>
                <w:sz w:val="22"/>
                <w:szCs w:val="22"/>
              </w:rPr>
              <w:t xml:space="preserve"> . . . . . ...</w:t>
            </w:r>
            <w:r w:rsidR="001C01DE" w:rsidRPr="00DE07F2">
              <w:rPr>
                <w:rFonts w:eastAsia="Arial Unicode MS"/>
                <w:sz w:val="22"/>
                <w:szCs w:val="22"/>
              </w:rPr>
              <w:t>...................................</w:t>
            </w:r>
            <w:r w:rsidRPr="00DE07F2">
              <w:rPr>
                <w:rFonts w:eastAsia="Arial Unicode MS"/>
                <w:sz w:val="22"/>
                <w:szCs w:val="22"/>
              </w:rPr>
              <w:t xml:space="preserve"> . . . . .</w:t>
            </w:r>
          </w:p>
        </w:tc>
        <w:tc>
          <w:tcPr>
            <w:tcW w:w="1134" w:type="dxa"/>
          </w:tcPr>
          <w:p w:rsidR="00296185" w:rsidRPr="00DE07F2" w:rsidRDefault="00296185" w:rsidP="002E7C82">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3"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23</w:t>
            </w:r>
            <w:r w:rsidR="001C01DE" w:rsidRPr="00DE07F2">
              <w:rPr>
                <w:rFonts w:eastAsia="Arial Unicode MS"/>
                <w:sz w:val="22"/>
                <w:szCs w:val="22"/>
              </w:rPr>
              <w:t> :</w:t>
            </w:r>
          </w:p>
        </w:tc>
        <w:tc>
          <w:tcPr>
            <w:tcW w:w="7052"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Date  et  heure  limite</w:t>
            </w:r>
            <w:r w:rsidR="00C3109B" w:rsidRPr="00DE07F2">
              <w:rPr>
                <w:rFonts w:eastAsia="Arial Unicode MS"/>
                <w:sz w:val="22"/>
                <w:szCs w:val="22"/>
              </w:rPr>
              <w:t>s</w:t>
            </w:r>
            <w:r w:rsidRPr="00DE07F2">
              <w:rPr>
                <w:rFonts w:eastAsia="Arial Unicode MS"/>
                <w:sz w:val="22"/>
                <w:szCs w:val="22"/>
              </w:rPr>
              <w:t xml:space="preserve">  de  dépôt  des  offres. .. . . . . . . . . . . . . . . . . . . . . . . . . .</w:t>
            </w:r>
          </w:p>
        </w:tc>
        <w:tc>
          <w:tcPr>
            <w:tcW w:w="1134" w:type="dxa"/>
          </w:tcPr>
          <w:p w:rsidR="00296185" w:rsidRPr="00DE07F2" w:rsidRDefault="00296185" w:rsidP="00B26318">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3"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24</w:t>
            </w:r>
            <w:r w:rsidR="001C01DE" w:rsidRPr="00DE07F2">
              <w:rPr>
                <w:rFonts w:eastAsia="Arial Unicode MS"/>
                <w:sz w:val="22"/>
                <w:szCs w:val="22"/>
              </w:rPr>
              <w:t> :</w:t>
            </w:r>
          </w:p>
        </w:tc>
        <w:tc>
          <w:tcPr>
            <w:tcW w:w="7052"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Offres  hors  </w:t>
            </w:r>
            <w:r w:rsidR="00313FC7" w:rsidRPr="00DE07F2">
              <w:rPr>
                <w:rFonts w:eastAsia="Arial Unicode MS"/>
                <w:sz w:val="22"/>
                <w:szCs w:val="22"/>
              </w:rPr>
              <w:t>délai .</w:t>
            </w:r>
            <w:r w:rsidRPr="00DE07F2">
              <w:rPr>
                <w:rFonts w:eastAsia="Arial Unicode MS"/>
                <w:sz w:val="22"/>
                <w:szCs w:val="22"/>
              </w:rPr>
              <w:t xml:space="preserve"> . . . . . . . . . . . . . . . .. . . . . . .. </w:t>
            </w:r>
            <w:r w:rsidR="001C01DE" w:rsidRPr="00DE07F2">
              <w:rPr>
                <w:rFonts w:eastAsia="Arial Unicode MS"/>
                <w:sz w:val="22"/>
                <w:szCs w:val="22"/>
              </w:rPr>
              <w:t>…….</w:t>
            </w:r>
            <w:r w:rsidRPr="00DE07F2">
              <w:rPr>
                <w:rFonts w:eastAsia="Arial Unicode MS"/>
                <w:sz w:val="22"/>
                <w:szCs w:val="22"/>
              </w:rPr>
              <w:t>. . . . . . . . . . . . . . . . .</w:t>
            </w:r>
          </w:p>
        </w:tc>
        <w:tc>
          <w:tcPr>
            <w:tcW w:w="1134" w:type="dxa"/>
          </w:tcPr>
          <w:p w:rsidR="00296185" w:rsidRPr="00DE07F2" w:rsidRDefault="00296185" w:rsidP="00B26318">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3"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25</w:t>
            </w:r>
            <w:r w:rsidR="001C01DE" w:rsidRPr="00DE07F2">
              <w:rPr>
                <w:rFonts w:eastAsia="Arial Unicode MS"/>
                <w:sz w:val="22"/>
                <w:szCs w:val="22"/>
              </w:rPr>
              <w:t> :</w:t>
            </w:r>
          </w:p>
        </w:tc>
        <w:tc>
          <w:tcPr>
            <w:tcW w:w="7052"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Modification, substitution  et  retrait des  offres. . .. .. . . .. . . . . . . . . . . . . . .</w:t>
            </w:r>
          </w:p>
        </w:tc>
        <w:tc>
          <w:tcPr>
            <w:tcW w:w="1134" w:type="dxa"/>
          </w:tcPr>
          <w:p w:rsidR="00296185" w:rsidRPr="00DE07F2" w:rsidRDefault="00296185" w:rsidP="00B26318">
            <w:pPr>
              <w:widowControl w:val="0"/>
              <w:autoSpaceDE w:val="0"/>
              <w:autoSpaceDN w:val="0"/>
              <w:adjustRightInd w:val="0"/>
              <w:ind w:left="187" w:right="-27"/>
              <w:rPr>
                <w:rFonts w:eastAsia="Arial Unicode MS"/>
                <w:sz w:val="22"/>
                <w:szCs w:val="22"/>
              </w:rPr>
            </w:pPr>
          </w:p>
        </w:tc>
      </w:tr>
    </w:tbl>
    <w:p w:rsidR="00296185" w:rsidRPr="00DE07F2" w:rsidRDefault="00296185" w:rsidP="00296185">
      <w:pPr>
        <w:widowControl w:val="0"/>
        <w:tabs>
          <w:tab w:val="left" w:pos="10460"/>
        </w:tabs>
        <w:autoSpaceDE w:val="0"/>
        <w:autoSpaceDN w:val="0"/>
        <w:adjustRightInd w:val="0"/>
        <w:spacing w:before="120" w:after="120"/>
        <w:ind w:left="114" w:right="-127"/>
        <w:rPr>
          <w:rFonts w:eastAsia="Arial Unicode MS"/>
          <w:sz w:val="22"/>
          <w:szCs w:val="22"/>
        </w:rPr>
      </w:pPr>
      <w:r w:rsidRPr="00DE07F2">
        <w:rPr>
          <w:rFonts w:eastAsia="Arial Unicode MS"/>
          <w:b/>
          <w:bCs/>
          <w:sz w:val="22"/>
          <w:szCs w:val="22"/>
        </w:rPr>
        <w:t>E. Ouverture des plis et évaluation des offres</w:t>
      </w:r>
      <w:r w:rsidRPr="00DE07F2">
        <w:rPr>
          <w:rFonts w:eastAsia="Arial Unicode MS"/>
          <w:sz w:val="22"/>
          <w:szCs w:val="22"/>
        </w:rPr>
        <w:t xml:space="preserve">. . </w:t>
      </w:r>
      <w:r w:rsidR="00D900E4" w:rsidRPr="00DE07F2">
        <w:rPr>
          <w:rFonts w:eastAsia="Arial Unicode MS"/>
          <w:sz w:val="22"/>
          <w:szCs w:val="22"/>
        </w:rPr>
        <w:t>………………………</w:t>
      </w:r>
      <w:r w:rsidR="001C01DE" w:rsidRPr="00DE07F2">
        <w:rPr>
          <w:rFonts w:eastAsia="Arial Unicode MS"/>
          <w:sz w:val="22"/>
          <w:szCs w:val="22"/>
        </w:rPr>
        <w:t>…………….</w:t>
      </w:r>
      <w:r w:rsidRPr="00DE07F2">
        <w:rPr>
          <w:rFonts w:eastAsia="Arial Unicode MS"/>
          <w:sz w:val="22"/>
          <w:szCs w:val="22"/>
        </w:rPr>
        <w:t xml:space="preserve">. . . . . </w:t>
      </w:r>
      <w:r w:rsidR="002B0B43" w:rsidRPr="00DE07F2">
        <w:rPr>
          <w:rFonts w:eastAsia="Arial Unicode MS"/>
          <w:sz w:val="22"/>
          <w:szCs w:val="22"/>
        </w:rPr>
        <w:t xml:space="preserve">   </w:t>
      </w:r>
    </w:p>
    <w:tbl>
      <w:tblPr>
        <w:tblW w:w="9292" w:type="dxa"/>
        <w:tblInd w:w="494" w:type="dxa"/>
        <w:tblLayout w:type="fixed"/>
        <w:tblCellMar>
          <w:left w:w="0" w:type="dxa"/>
          <w:right w:w="0" w:type="dxa"/>
        </w:tblCellMar>
        <w:tblLook w:val="0000"/>
      </w:tblPr>
      <w:tblGrid>
        <w:gridCol w:w="1114"/>
        <w:gridCol w:w="7044"/>
        <w:gridCol w:w="1134"/>
      </w:tblGrid>
      <w:tr w:rsidR="00296185" w:rsidRPr="00DE07F2" w:rsidTr="001C01DE">
        <w:trPr>
          <w:trHeight w:hRule="exact" w:val="227"/>
        </w:trPr>
        <w:tc>
          <w:tcPr>
            <w:tcW w:w="1114"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26</w:t>
            </w:r>
            <w:r w:rsidR="001C01DE" w:rsidRPr="00DE07F2">
              <w:rPr>
                <w:rFonts w:eastAsia="Arial Unicode MS"/>
                <w:sz w:val="22"/>
                <w:szCs w:val="22"/>
              </w:rPr>
              <w:t> :</w:t>
            </w:r>
          </w:p>
        </w:tc>
        <w:tc>
          <w:tcPr>
            <w:tcW w:w="7044"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Ouverture  des  plis  et  </w:t>
            </w:r>
            <w:r w:rsidR="00313FC7" w:rsidRPr="00DE07F2">
              <w:rPr>
                <w:rFonts w:eastAsia="Arial Unicode MS"/>
                <w:sz w:val="22"/>
                <w:szCs w:val="22"/>
              </w:rPr>
              <w:t>recours .</w:t>
            </w:r>
            <w:r w:rsidRPr="00DE07F2">
              <w:rPr>
                <w:rFonts w:eastAsia="Arial Unicode MS"/>
                <w:sz w:val="22"/>
                <w:szCs w:val="22"/>
              </w:rPr>
              <w:t xml:space="preserve"> . . . . . . ... </w:t>
            </w:r>
            <w:r w:rsidR="001C01DE" w:rsidRPr="00DE07F2">
              <w:rPr>
                <w:rFonts w:eastAsia="Arial Unicode MS"/>
                <w:sz w:val="22"/>
                <w:szCs w:val="22"/>
              </w:rPr>
              <w:t>………………………………..</w:t>
            </w:r>
            <w:r w:rsidRPr="00DE07F2">
              <w:rPr>
                <w:rFonts w:eastAsia="Arial Unicode MS"/>
                <w:sz w:val="22"/>
                <w:szCs w:val="22"/>
              </w:rPr>
              <w:t xml:space="preserve"> . . . . . . . </w:t>
            </w:r>
          </w:p>
        </w:tc>
        <w:tc>
          <w:tcPr>
            <w:tcW w:w="1134" w:type="dxa"/>
          </w:tcPr>
          <w:p w:rsidR="00296185" w:rsidRPr="00DE07F2" w:rsidRDefault="00296185" w:rsidP="00B26318">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4"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27</w:t>
            </w:r>
            <w:r w:rsidR="001C01DE" w:rsidRPr="00DE07F2">
              <w:rPr>
                <w:rFonts w:eastAsia="Arial Unicode MS"/>
                <w:sz w:val="22"/>
                <w:szCs w:val="22"/>
              </w:rPr>
              <w:t> :</w:t>
            </w:r>
          </w:p>
        </w:tc>
        <w:tc>
          <w:tcPr>
            <w:tcW w:w="7044"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Caractère  confidentiel  de  la  </w:t>
            </w:r>
            <w:r w:rsidR="00313FC7" w:rsidRPr="00DE07F2">
              <w:rPr>
                <w:rFonts w:eastAsia="Arial Unicode MS"/>
                <w:sz w:val="22"/>
                <w:szCs w:val="22"/>
              </w:rPr>
              <w:t>procédure .</w:t>
            </w:r>
            <w:r w:rsidRPr="00DE07F2">
              <w:rPr>
                <w:rFonts w:eastAsia="Arial Unicode MS"/>
                <w:sz w:val="22"/>
                <w:szCs w:val="22"/>
              </w:rPr>
              <w:t xml:space="preserve"> . . </w:t>
            </w:r>
            <w:r w:rsidR="001C01DE" w:rsidRPr="00DE07F2">
              <w:rPr>
                <w:rFonts w:eastAsia="Arial Unicode MS"/>
                <w:sz w:val="22"/>
                <w:szCs w:val="22"/>
              </w:rPr>
              <w:t>…………………………..</w:t>
            </w:r>
            <w:r w:rsidRPr="00DE07F2">
              <w:rPr>
                <w:rFonts w:eastAsia="Arial Unicode MS"/>
                <w:sz w:val="22"/>
                <w:szCs w:val="22"/>
              </w:rPr>
              <w:t xml:space="preserve">. . . . ... . . .. </w:t>
            </w:r>
          </w:p>
        </w:tc>
        <w:tc>
          <w:tcPr>
            <w:tcW w:w="1134" w:type="dxa"/>
          </w:tcPr>
          <w:p w:rsidR="00296185" w:rsidRPr="00DE07F2" w:rsidRDefault="00296185" w:rsidP="00B26318">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4" w:type="dxa"/>
          </w:tcPr>
          <w:p w:rsidR="00296185" w:rsidRPr="00DE07F2" w:rsidRDefault="00296185" w:rsidP="001C01DE">
            <w:pPr>
              <w:widowControl w:val="0"/>
              <w:autoSpaceDE w:val="0"/>
              <w:autoSpaceDN w:val="0"/>
              <w:adjustRightInd w:val="0"/>
              <w:ind w:right="-20"/>
              <w:jc w:val="center"/>
              <w:rPr>
                <w:rFonts w:eastAsia="Arial Unicode MS"/>
                <w:sz w:val="22"/>
                <w:szCs w:val="22"/>
              </w:rPr>
            </w:pPr>
            <w:r w:rsidRPr="00DE07F2">
              <w:rPr>
                <w:rFonts w:eastAsia="Arial Unicode MS"/>
                <w:w w:val="97"/>
                <w:sz w:val="22"/>
                <w:szCs w:val="22"/>
              </w:rPr>
              <w:t>Article</w:t>
            </w:r>
            <w:r w:rsidR="001C01DE" w:rsidRPr="00DE07F2">
              <w:rPr>
                <w:rFonts w:eastAsia="Arial Unicode MS"/>
                <w:w w:val="97"/>
                <w:sz w:val="22"/>
                <w:szCs w:val="22"/>
              </w:rPr>
              <w:t xml:space="preserve"> </w:t>
            </w:r>
            <w:r w:rsidRPr="00DE07F2">
              <w:rPr>
                <w:rFonts w:eastAsia="Arial Unicode MS"/>
                <w:w w:val="97"/>
                <w:sz w:val="22"/>
                <w:szCs w:val="22"/>
              </w:rPr>
              <w:t>28</w:t>
            </w:r>
            <w:r w:rsidR="001C01DE" w:rsidRPr="00DE07F2">
              <w:rPr>
                <w:rFonts w:eastAsia="Arial Unicode MS"/>
                <w:w w:val="97"/>
                <w:sz w:val="22"/>
                <w:szCs w:val="22"/>
              </w:rPr>
              <w:t xml:space="preserve"> :</w:t>
            </w:r>
          </w:p>
        </w:tc>
        <w:tc>
          <w:tcPr>
            <w:tcW w:w="7044"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Eclaircissements  sur les  offres  et contacts avec  l’Autorité Contractante. . . . </w:t>
            </w:r>
          </w:p>
        </w:tc>
        <w:tc>
          <w:tcPr>
            <w:tcW w:w="1134" w:type="dxa"/>
          </w:tcPr>
          <w:p w:rsidR="00296185" w:rsidRPr="00DE07F2" w:rsidRDefault="00296185" w:rsidP="00B26318">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4"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29</w:t>
            </w:r>
            <w:r w:rsidR="001C01DE" w:rsidRPr="00DE07F2">
              <w:rPr>
                <w:rFonts w:eastAsia="Arial Unicode MS"/>
                <w:sz w:val="22"/>
                <w:szCs w:val="22"/>
              </w:rPr>
              <w:t> :</w:t>
            </w:r>
          </w:p>
        </w:tc>
        <w:tc>
          <w:tcPr>
            <w:tcW w:w="7044"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Examen des offres et détermination de leur conformité</w:t>
            </w:r>
            <w:r w:rsidR="001C01DE" w:rsidRPr="00DE07F2">
              <w:rPr>
                <w:rFonts w:eastAsia="Arial Unicode MS"/>
                <w:sz w:val="22"/>
                <w:szCs w:val="22"/>
              </w:rPr>
              <w:t>…………………………</w:t>
            </w:r>
            <w:r w:rsidRPr="00DE07F2">
              <w:rPr>
                <w:rFonts w:eastAsia="Arial Unicode MS"/>
                <w:sz w:val="22"/>
                <w:szCs w:val="22"/>
              </w:rPr>
              <w:t xml:space="preserve">. . . . </w:t>
            </w:r>
          </w:p>
        </w:tc>
        <w:tc>
          <w:tcPr>
            <w:tcW w:w="1134" w:type="dxa"/>
          </w:tcPr>
          <w:p w:rsidR="00296185" w:rsidRPr="00DE07F2" w:rsidRDefault="00296185" w:rsidP="00B26318">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4"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pacing w:val="7"/>
                <w:sz w:val="22"/>
                <w:szCs w:val="22"/>
              </w:rPr>
              <w:t>30</w:t>
            </w:r>
            <w:r w:rsidR="001C01DE" w:rsidRPr="00DE07F2">
              <w:rPr>
                <w:rFonts w:eastAsia="Arial Unicode MS"/>
                <w:spacing w:val="7"/>
                <w:sz w:val="22"/>
                <w:szCs w:val="22"/>
              </w:rPr>
              <w:t> :</w:t>
            </w:r>
          </w:p>
        </w:tc>
        <w:tc>
          <w:tcPr>
            <w:tcW w:w="7044"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Qualification du  </w:t>
            </w:r>
            <w:r w:rsidR="00313FC7" w:rsidRPr="00DE07F2">
              <w:rPr>
                <w:rFonts w:eastAsia="Arial Unicode MS"/>
                <w:sz w:val="22"/>
                <w:szCs w:val="22"/>
              </w:rPr>
              <w:t>soumissionnaire .</w:t>
            </w:r>
            <w:r w:rsidRPr="00DE07F2">
              <w:rPr>
                <w:rFonts w:eastAsia="Arial Unicode MS"/>
                <w:sz w:val="22"/>
                <w:szCs w:val="22"/>
              </w:rPr>
              <w:t xml:space="preserve"> . . . . . .... . </w:t>
            </w:r>
            <w:r w:rsidR="001C01DE" w:rsidRPr="00DE07F2">
              <w:rPr>
                <w:rFonts w:eastAsia="Arial Unicode MS"/>
                <w:sz w:val="22"/>
                <w:szCs w:val="22"/>
              </w:rPr>
              <w:t>………………….</w:t>
            </w:r>
            <w:r w:rsidRPr="00DE07F2">
              <w:rPr>
                <w:rFonts w:eastAsia="Arial Unicode MS"/>
                <w:sz w:val="22"/>
                <w:szCs w:val="22"/>
              </w:rPr>
              <w:t>. . . . . . . . . . . . .</w:t>
            </w:r>
          </w:p>
        </w:tc>
        <w:tc>
          <w:tcPr>
            <w:tcW w:w="1134" w:type="dxa"/>
          </w:tcPr>
          <w:p w:rsidR="00296185" w:rsidRPr="00DE07F2" w:rsidRDefault="00296185" w:rsidP="00B26318">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4"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31</w:t>
            </w:r>
            <w:r w:rsidR="001C01DE" w:rsidRPr="00DE07F2">
              <w:rPr>
                <w:rFonts w:eastAsia="Arial Unicode MS"/>
                <w:sz w:val="22"/>
                <w:szCs w:val="22"/>
              </w:rPr>
              <w:t> :</w:t>
            </w:r>
          </w:p>
        </w:tc>
        <w:tc>
          <w:tcPr>
            <w:tcW w:w="7044"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Correction des  </w:t>
            </w:r>
            <w:r w:rsidR="00313FC7" w:rsidRPr="00DE07F2">
              <w:rPr>
                <w:rFonts w:eastAsia="Arial Unicode MS"/>
                <w:sz w:val="22"/>
                <w:szCs w:val="22"/>
              </w:rPr>
              <w:t>erreurs .</w:t>
            </w:r>
            <w:r w:rsidRPr="00DE07F2">
              <w:rPr>
                <w:rFonts w:eastAsia="Arial Unicode MS"/>
                <w:sz w:val="22"/>
                <w:szCs w:val="22"/>
              </w:rPr>
              <w:t xml:space="preserve"> . . . . . . . . . . .. . . . . </w:t>
            </w:r>
            <w:r w:rsidR="001C01DE" w:rsidRPr="00DE07F2">
              <w:rPr>
                <w:rFonts w:eastAsia="Arial Unicode MS"/>
                <w:sz w:val="22"/>
                <w:szCs w:val="22"/>
              </w:rPr>
              <w:t>……………………..</w:t>
            </w:r>
            <w:r w:rsidRPr="00DE07F2">
              <w:rPr>
                <w:rFonts w:eastAsia="Arial Unicode MS"/>
                <w:sz w:val="22"/>
                <w:szCs w:val="22"/>
              </w:rPr>
              <w:t xml:space="preserve"> . . . . . . . .. . . .</w:t>
            </w:r>
          </w:p>
        </w:tc>
        <w:tc>
          <w:tcPr>
            <w:tcW w:w="1134" w:type="dxa"/>
          </w:tcPr>
          <w:p w:rsidR="00296185" w:rsidRPr="00DE07F2" w:rsidRDefault="00296185" w:rsidP="00A27320">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4"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32</w:t>
            </w:r>
            <w:r w:rsidR="001C01DE" w:rsidRPr="00DE07F2">
              <w:rPr>
                <w:rFonts w:eastAsia="Arial Unicode MS"/>
                <w:sz w:val="22"/>
                <w:szCs w:val="22"/>
              </w:rPr>
              <w:t> :</w:t>
            </w:r>
          </w:p>
        </w:tc>
        <w:tc>
          <w:tcPr>
            <w:tcW w:w="7044"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Conversion en une seule  monnaie. . . . . . . . . . . . . . . </w:t>
            </w:r>
            <w:r w:rsidR="001C01DE" w:rsidRPr="00DE07F2">
              <w:rPr>
                <w:rFonts w:eastAsia="Arial Unicode MS"/>
                <w:sz w:val="22"/>
                <w:szCs w:val="22"/>
              </w:rPr>
              <w:t>……</w:t>
            </w:r>
            <w:r w:rsidRPr="00DE07F2">
              <w:rPr>
                <w:rFonts w:eastAsia="Arial Unicode MS"/>
                <w:sz w:val="22"/>
                <w:szCs w:val="22"/>
              </w:rPr>
              <w:t>. . . . . . . . . . . . . . .</w:t>
            </w:r>
          </w:p>
        </w:tc>
        <w:tc>
          <w:tcPr>
            <w:tcW w:w="1134" w:type="dxa"/>
          </w:tcPr>
          <w:p w:rsidR="00296185" w:rsidRPr="00DE07F2" w:rsidRDefault="00296185" w:rsidP="00B26318">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4"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33</w:t>
            </w:r>
            <w:r w:rsidR="001C01DE" w:rsidRPr="00DE07F2">
              <w:rPr>
                <w:rFonts w:eastAsia="Arial Unicode MS"/>
                <w:sz w:val="22"/>
                <w:szCs w:val="22"/>
              </w:rPr>
              <w:t> :</w:t>
            </w:r>
          </w:p>
        </w:tc>
        <w:tc>
          <w:tcPr>
            <w:tcW w:w="7044"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Comparaison des </w:t>
            </w:r>
            <w:r w:rsidR="00313FC7" w:rsidRPr="00DE07F2">
              <w:rPr>
                <w:rFonts w:eastAsia="Arial Unicode MS"/>
                <w:sz w:val="22"/>
                <w:szCs w:val="22"/>
              </w:rPr>
              <w:t>offres .</w:t>
            </w:r>
            <w:r w:rsidRPr="00DE07F2">
              <w:rPr>
                <w:rFonts w:eastAsia="Arial Unicode MS"/>
                <w:sz w:val="22"/>
                <w:szCs w:val="22"/>
              </w:rPr>
              <w:t xml:space="preserve"> . . . . . . . . . . .. . . . . . . . </w:t>
            </w:r>
            <w:r w:rsidR="001C01DE" w:rsidRPr="00DE07F2">
              <w:rPr>
                <w:rFonts w:eastAsia="Arial Unicode MS"/>
                <w:sz w:val="22"/>
                <w:szCs w:val="22"/>
              </w:rPr>
              <w:t>………………..</w:t>
            </w:r>
            <w:r w:rsidRPr="00DE07F2">
              <w:rPr>
                <w:rFonts w:eastAsia="Arial Unicode MS"/>
                <w:sz w:val="22"/>
                <w:szCs w:val="22"/>
              </w:rPr>
              <w:t xml:space="preserve"> . . . . . . . . . . .</w:t>
            </w:r>
          </w:p>
        </w:tc>
        <w:tc>
          <w:tcPr>
            <w:tcW w:w="1134" w:type="dxa"/>
          </w:tcPr>
          <w:p w:rsidR="00296185" w:rsidRPr="00DE07F2" w:rsidRDefault="00296185" w:rsidP="00B26318">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4" w:type="dxa"/>
          </w:tcPr>
          <w:p w:rsidR="00296185" w:rsidRPr="00DE07F2" w:rsidRDefault="00296185"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w:t>
            </w:r>
            <w:r w:rsidR="001C01DE" w:rsidRPr="00DE07F2">
              <w:rPr>
                <w:rFonts w:eastAsia="Arial Unicode MS"/>
                <w:sz w:val="22"/>
                <w:szCs w:val="22"/>
              </w:rPr>
              <w:t xml:space="preserve"> </w:t>
            </w:r>
            <w:r w:rsidRPr="00DE07F2">
              <w:rPr>
                <w:rFonts w:eastAsia="Arial Unicode MS"/>
                <w:sz w:val="22"/>
                <w:szCs w:val="22"/>
              </w:rPr>
              <w:t>34</w:t>
            </w:r>
            <w:r w:rsidR="001C01DE" w:rsidRPr="00DE07F2">
              <w:rPr>
                <w:rFonts w:eastAsia="Arial Unicode MS"/>
                <w:sz w:val="22"/>
                <w:szCs w:val="22"/>
              </w:rPr>
              <w:t> :</w:t>
            </w:r>
          </w:p>
        </w:tc>
        <w:tc>
          <w:tcPr>
            <w:tcW w:w="7044"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Préférence  accordée  aux  soumissionnaires  nationaux. .. . . . . . . . . . . . . . .</w:t>
            </w:r>
          </w:p>
        </w:tc>
        <w:tc>
          <w:tcPr>
            <w:tcW w:w="1134" w:type="dxa"/>
          </w:tcPr>
          <w:p w:rsidR="00296185" w:rsidRPr="00DE07F2" w:rsidRDefault="00296185" w:rsidP="00B26318">
            <w:pPr>
              <w:widowControl w:val="0"/>
              <w:autoSpaceDE w:val="0"/>
              <w:autoSpaceDN w:val="0"/>
              <w:adjustRightInd w:val="0"/>
              <w:ind w:left="187" w:right="-27"/>
              <w:rPr>
                <w:rFonts w:eastAsia="Arial Unicode MS"/>
                <w:sz w:val="22"/>
                <w:szCs w:val="22"/>
              </w:rPr>
            </w:pPr>
          </w:p>
        </w:tc>
      </w:tr>
      <w:tr w:rsidR="001D344F" w:rsidRPr="00DE07F2" w:rsidTr="001C01DE">
        <w:trPr>
          <w:trHeight w:hRule="exact" w:val="227"/>
        </w:trPr>
        <w:tc>
          <w:tcPr>
            <w:tcW w:w="1114" w:type="dxa"/>
          </w:tcPr>
          <w:p w:rsidR="001D344F" w:rsidRPr="00DE07F2" w:rsidRDefault="001D344F"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 35 :</w:t>
            </w:r>
          </w:p>
        </w:tc>
        <w:tc>
          <w:tcPr>
            <w:tcW w:w="7044" w:type="dxa"/>
          </w:tcPr>
          <w:p w:rsidR="001D344F" w:rsidRPr="00DE07F2" w:rsidRDefault="001D344F"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Canevas indicatif du rapport d’analyse des </w:t>
            </w:r>
            <w:r w:rsidR="00806D97" w:rsidRPr="00DE07F2">
              <w:rPr>
                <w:rFonts w:eastAsia="Arial Unicode MS"/>
                <w:sz w:val="22"/>
                <w:szCs w:val="22"/>
              </w:rPr>
              <w:t>o</w:t>
            </w:r>
            <w:r w:rsidRPr="00DE07F2">
              <w:rPr>
                <w:rFonts w:eastAsia="Arial Unicode MS"/>
                <w:sz w:val="22"/>
                <w:szCs w:val="22"/>
              </w:rPr>
              <w:t>offres…………………………………………</w:t>
            </w:r>
          </w:p>
        </w:tc>
        <w:tc>
          <w:tcPr>
            <w:tcW w:w="1134" w:type="dxa"/>
          </w:tcPr>
          <w:p w:rsidR="001D344F" w:rsidRPr="00DE07F2" w:rsidRDefault="001D344F" w:rsidP="00A27320">
            <w:pPr>
              <w:widowControl w:val="0"/>
              <w:autoSpaceDE w:val="0"/>
              <w:autoSpaceDN w:val="0"/>
              <w:adjustRightInd w:val="0"/>
              <w:ind w:left="187" w:right="-27"/>
              <w:rPr>
                <w:rFonts w:eastAsia="Arial Unicode MS"/>
                <w:sz w:val="22"/>
                <w:szCs w:val="22"/>
              </w:rPr>
            </w:pPr>
          </w:p>
        </w:tc>
      </w:tr>
    </w:tbl>
    <w:p w:rsidR="00296185" w:rsidRPr="00DE07F2" w:rsidRDefault="00296185" w:rsidP="00296185">
      <w:pPr>
        <w:widowControl w:val="0"/>
        <w:tabs>
          <w:tab w:val="left" w:pos="10460"/>
        </w:tabs>
        <w:autoSpaceDE w:val="0"/>
        <w:autoSpaceDN w:val="0"/>
        <w:adjustRightInd w:val="0"/>
        <w:spacing w:before="120" w:after="120"/>
        <w:ind w:left="114" w:right="-127"/>
        <w:rPr>
          <w:rFonts w:eastAsia="Arial Unicode MS"/>
          <w:sz w:val="22"/>
          <w:szCs w:val="22"/>
        </w:rPr>
      </w:pPr>
      <w:r w:rsidRPr="00DE07F2">
        <w:rPr>
          <w:rFonts w:eastAsia="Arial Unicode MS"/>
          <w:b/>
          <w:bCs/>
          <w:sz w:val="22"/>
          <w:szCs w:val="22"/>
        </w:rPr>
        <w:t>F. Attribution de</w:t>
      </w:r>
      <w:r w:rsidR="00313FC7" w:rsidRPr="00DE07F2">
        <w:rPr>
          <w:rFonts w:eastAsia="Arial Unicode MS"/>
          <w:b/>
          <w:bCs/>
          <w:sz w:val="22"/>
          <w:szCs w:val="22"/>
        </w:rPr>
        <w:t>s</w:t>
      </w:r>
      <w:r w:rsidRPr="00DE07F2">
        <w:rPr>
          <w:rFonts w:eastAsia="Arial Unicode MS"/>
          <w:b/>
          <w:bCs/>
          <w:sz w:val="22"/>
          <w:szCs w:val="22"/>
        </w:rPr>
        <w:t xml:space="preserve"> Lettre</w:t>
      </w:r>
      <w:r w:rsidR="00313FC7" w:rsidRPr="00DE07F2">
        <w:rPr>
          <w:rFonts w:eastAsia="Arial Unicode MS"/>
          <w:b/>
          <w:bCs/>
          <w:sz w:val="22"/>
          <w:szCs w:val="22"/>
        </w:rPr>
        <w:t>s</w:t>
      </w:r>
      <w:r w:rsidRPr="00DE07F2">
        <w:rPr>
          <w:rFonts w:eastAsia="Arial Unicode MS"/>
          <w:b/>
          <w:bCs/>
          <w:sz w:val="22"/>
          <w:szCs w:val="22"/>
        </w:rPr>
        <w:t>-</w:t>
      </w:r>
      <w:r w:rsidR="00313FC7" w:rsidRPr="00DE07F2">
        <w:rPr>
          <w:rFonts w:eastAsia="Arial Unicode MS"/>
          <w:b/>
          <w:bCs/>
          <w:sz w:val="22"/>
          <w:szCs w:val="22"/>
        </w:rPr>
        <w:t>Commandes</w:t>
      </w:r>
      <w:r w:rsidR="00313FC7" w:rsidRPr="00DE07F2">
        <w:rPr>
          <w:rFonts w:eastAsia="Arial Unicode MS"/>
          <w:sz w:val="22"/>
          <w:szCs w:val="22"/>
        </w:rPr>
        <w:t xml:space="preserve"> .</w:t>
      </w:r>
      <w:r w:rsidRPr="00DE07F2">
        <w:rPr>
          <w:rFonts w:eastAsia="Arial Unicode MS"/>
          <w:sz w:val="22"/>
          <w:szCs w:val="22"/>
        </w:rPr>
        <w:t xml:space="preserve"> . . . . </w:t>
      </w:r>
      <w:r w:rsidR="00806D97" w:rsidRPr="00DE07F2">
        <w:rPr>
          <w:rFonts w:eastAsia="Arial Unicode MS"/>
          <w:sz w:val="22"/>
          <w:szCs w:val="22"/>
        </w:rPr>
        <w:t>…………………………………………</w:t>
      </w:r>
      <w:r w:rsidRPr="00DE07F2">
        <w:rPr>
          <w:rFonts w:eastAsia="Arial Unicode MS"/>
          <w:sz w:val="22"/>
          <w:szCs w:val="22"/>
        </w:rPr>
        <w:t xml:space="preserve"> . . . . . . </w:t>
      </w:r>
      <w:r w:rsidR="002B0B43" w:rsidRPr="00DE07F2">
        <w:rPr>
          <w:rFonts w:eastAsia="Arial Unicode MS"/>
          <w:sz w:val="22"/>
          <w:szCs w:val="22"/>
        </w:rPr>
        <w:t xml:space="preserve">  </w:t>
      </w:r>
    </w:p>
    <w:tbl>
      <w:tblPr>
        <w:tblW w:w="9292" w:type="dxa"/>
        <w:tblInd w:w="494" w:type="dxa"/>
        <w:tblLayout w:type="fixed"/>
        <w:tblCellMar>
          <w:left w:w="0" w:type="dxa"/>
          <w:right w:w="0" w:type="dxa"/>
        </w:tblCellMar>
        <w:tblLook w:val="0000"/>
      </w:tblPr>
      <w:tblGrid>
        <w:gridCol w:w="1114"/>
        <w:gridCol w:w="7044"/>
        <w:gridCol w:w="1134"/>
      </w:tblGrid>
      <w:tr w:rsidR="00296185" w:rsidRPr="00DE07F2" w:rsidTr="001C01DE">
        <w:trPr>
          <w:trHeight w:hRule="exact" w:val="227"/>
        </w:trPr>
        <w:tc>
          <w:tcPr>
            <w:tcW w:w="1114" w:type="dxa"/>
          </w:tcPr>
          <w:p w:rsidR="00296185" w:rsidRPr="00DE07F2" w:rsidRDefault="001D344F"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 36 :</w:t>
            </w:r>
          </w:p>
        </w:tc>
        <w:tc>
          <w:tcPr>
            <w:tcW w:w="7044" w:type="dxa"/>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Attribution</w:t>
            </w:r>
            <w:r w:rsidR="00E06C90" w:rsidRPr="00DE07F2">
              <w:rPr>
                <w:rFonts w:eastAsia="Arial Unicode MS"/>
                <w:sz w:val="22"/>
                <w:szCs w:val="22"/>
              </w:rPr>
              <w:t xml:space="preserve"> des</w:t>
            </w:r>
            <w:r w:rsidRPr="00DE07F2">
              <w:rPr>
                <w:rFonts w:eastAsia="Arial Unicode MS"/>
                <w:sz w:val="22"/>
                <w:szCs w:val="22"/>
              </w:rPr>
              <w:t xml:space="preserve">  Lettre</w:t>
            </w:r>
            <w:r w:rsidR="00E06C90" w:rsidRPr="00DE07F2">
              <w:rPr>
                <w:rFonts w:eastAsia="Arial Unicode MS"/>
                <w:sz w:val="22"/>
                <w:szCs w:val="22"/>
              </w:rPr>
              <w:t>s</w:t>
            </w:r>
            <w:r w:rsidRPr="00DE07F2">
              <w:rPr>
                <w:rFonts w:eastAsia="Arial Unicode MS"/>
                <w:sz w:val="22"/>
                <w:szCs w:val="22"/>
              </w:rPr>
              <w:t>-</w:t>
            </w:r>
            <w:r w:rsidR="00313FC7" w:rsidRPr="00DE07F2">
              <w:rPr>
                <w:rFonts w:eastAsia="Arial Unicode MS"/>
                <w:sz w:val="22"/>
                <w:szCs w:val="22"/>
              </w:rPr>
              <w:t>Commande</w:t>
            </w:r>
            <w:r w:rsidR="00E06C90" w:rsidRPr="00DE07F2">
              <w:rPr>
                <w:rFonts w:eastAsia="Arial Unicode MS"/>
                <w:sz w:val="22"/>
                <w:szCs w:val="22"/>
              </w:rPr>
              <w:t>s</w:t>
            </w:r>
            <w:r w:rsidR="00313FC7" w:rsidRPr="00DE07F2">
              <w:rPr>
                <w:rFonts w:eastAsia="Arial Unicode MS"/>
                <w:sz w:val="22"/>
                <w:szCs w:val="22"/>
              </w:rPr>
              <w:t xml:space="preserve"> .</w:t>
            </w:r>
            <w:r w:rsidRPr="00DE07F2">
              <w:rPr>
                <w:rFonts w:eastAsia="Arial Unicode MS"/>
                <w:sz w:val="22"/>
                <w:szCs w:val="22"/>
              </w:rPr>
              <w:t xml:space="preserve"> . . . . </w:t>
            </w:r>
            <w:r w:rsidR="001C01DE" w:rsidRPr="00DE07F2">
              <w:rPr>
                <w:rFonts w:eastAsia="Arial Unicode MS"/>
                <w:sz w:val="22"/>
                <w:szCs w:val="22"/>
              </w:rPr>
              <w:t>………………………</w:t>
            </w:r>
            <w:r w:rsidRPr="00DE07F2">
              <w:rPr>
                <w:rFonts w:eastAsia="Arial Unicode MS"/>
                <w:sz w:val="22"/>
                <w:szCs w:val="22"/>
              </w:rPr>
              <w:t xml:space="preserve"> .. . . . . . .. . . . . .</w:t>
            </w:r>
          </w:p>
        </w:tc>
        <w:tc>
          <w:tcPr>
            <w:tcW w:w="1134" w:type="dxa"/>
          </w:tcPr>
          <w:p w:rsidR="00296185" w:rsidRPr="00DE07F2" w:rsidRDefault="00296185" w:rsidP="00A27320">
            <w:pPr>
              <w:widowControl w:val="0"/>
              <w:autoSpaceDE w:val="0"/>
              <w:autoSpaceDN w:val="0"/>
              <w:adjustRightInd w:val="0"/>
              <w:ind w:left="187" w:right="-27"/>
              <w:rPr>
                <w:rFonts w:eastAsia="Arial Unicode MS"/>
                <w:sz w:val="22"/>
                <w:szCs w:val="22"/>
              </w:rPr>
            </w:pPr>
          </w:p>
        </w:tc>
      </w:tr>
      <w:tr w:rsidR="00296185" w:rsidRPr="00DE07F2" w:rsidTr="002B0B43">
        <w:trPr>
          <w:trHeight w:val="444"/>
        </w:trPr>
        <w:tc>
          <w:tcPr>
            <w:tcW w:w="1114" w:type="dxa"/>
            <w:vAlign w:val="center"/>
          </w:tcPr>
          <w:p w:rsidR="00296185" w:rsidRPr="00DE07F2" w:rsidRDefault="001D344F"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 37 :</w:t>
            </w:r>
          </w:p>
        </w:tc>
        <w:tc>
          <w:tcPr>
            <w:tcW w:w="7044" w:type="dxa"/>
            <w:vAlign w:val="center"/>
          </w:tcPr>
          <w:p w:rsidR="00296185" w:rsidRPr="00DE07F2" w:rsidRDefault="00296185" w:rsidP="00296185">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Droit de l’Autorité Contractante de déclarer l’Appel d’Offres infructueux ou d’annuler la procédure. . .. . . . .. . . . . . . . . . . . . . . . . . . . . </w:t>
            </w:r>
            <w:r w:rsidR="001C01DE" w:rsidRPr="00DE07F2">
              <w:rPr>
                <w:rFonts w:eastAsia="Arial Unicode MS"/>
                <w:sz w:val="22"/>
                <w:szCs w:val="22"/>
              </w:rPr>
              <w:t>………………</w:t>
            </w:r>
            <w:r w:rsidRPr="00DE07F2">
              <w:rPr>
                <w:rFonts w:eastAsia="Arial Unicode MS"/>
                <w:sz w:val="22"/>
                <w:szCs w:val="22"/>
              </w:rPr>
              <w:t>. . . . .</w:t>
            </w:r>
          </w:p>
        </w:tc>
        <w:tc>
          <w:tcPr>
            <w:tcW w:w="1134" w:type="dxa"/>
            <w:vAlign w:val="bottom"/>
          </w:tcPr>
          <w:p w:rsidR="00296185" w:rsidRPr="00DE07F2" w:rsidRDefault="002B0B43" w:rsidP="00806D97">
            <w:pPr>
              <w:widowControl w:val="0"/>
              <w:autoSpaceDE w:val="0"/>
              <w:autoSpaceDN w:val="0"/>
              <w:adjustRightInd w:val="0"/>
              <w:rPr>
                <w:rFonts w:eastAsia="Arial Unicode MS"/>
                <w:sz w:val="22"/>
                <w:szCs w:val="22"/>
              </w:rPr>
            </w:pPr>
            <w:r w:rsidRPr="00DE07F2">
              <w:rPr>
                <w:rFonts w:eastAsia="Arial Unicode MS"/>
                <w:sz w:val="22"/>
                <w:szCs w:val="22"/>
              </w:rPr>
              <w:t xml:space="preserve">   </w:t>
            </w:r>
          </w:p>
        </w:tc>
      </w:tr>
      <w:tr w:rsidR="00296185" w:rsidRPr="00DE07F2" w:rsidTr="001C01DE">
        <w:trPr>
          <w:trHeight w:hRule="exact" w:val="227"/>
        </w:trPr>
        <w:tc>
          <w:tcPr>
            <w:tcW w:w="1114" w:type="dxa"/>
          </w:tcPr>
          <w:p w:rsidR="00296185" w:rsidRPr="00DE07F2" w:rsidRDefault="001D344F"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 38 :</w:t>
            </w:r>
          </w:p>
        </w:tc>
        <w:tc>
          <w:tcPr>
            <w:tcW w:w="7044" w:type="dxa"/>
          </w:tcPr>
          <w:p w:rsidR="00296185" w:rsidRPr="00DE07F2" w:rsidRDefault="00296185" w:rsidP="00E06C90">
            <w:pPr>
              <w:widowControl w:val="0"/>
              <w:autoSpaceDE w:val="0"/>
              <w:autoSpaceDN w:val="0"/>
              <w:adjustRightInd w:val="0"/>
              <w:ind w:left="98" w:right="-20"/>
              <w:rPr>
                <w:rFonts w:eastAsia="Arial Unicode MS"/>
                <w:sz w:val="22"/>
                <w:szCs w:val="22"/>
              </w:rPr>
            </w:pPr>
            <w:r w:rsidRPr="00DE07F2">
              <w:rPr>
                <w:rFonts w:eastAsia="Arial Unicode MS"/>
                <w:sz w:val="22"/>
                <w:szCs w:val="22"/>
              </w:rPr>
              <w:t>Notification   de  l’attribution  de</w:t>
            </w:r>
            <w:r w:rsidR="00E06C90" w:rsidRPr="00DE07F2">
              <w:rPr>
                <w:rFonts w:eastAsia="Arial Unicode MS"/>
                <w:sz w:val="22"/>
                <w:szCs w:val="22"/>
              </w:rPr>
              <w:t>s</w:t>
            </w:r>
            <w:r w:rsidRPr="00DE07F2">
              <w:rPr>
                <w:rFonts w:eastAsia="Arial Unicode MS"/>
                <w:sz w:val="22"/>
                <w:szCs w:val="22"/>
              </w:rPr>
              <w:t xml:space="preserve">  Lettre</w:t>
            </w:r>
            <w:r w:rsidR="00E06C90" w:rsidRPr="00DE07F2">
              <w:rPr>
                <w:rFonts w:eastAsia="Arial Unicode MS"/>
                <w:sz w:val="22"/>
                <w:szCs w:val="22"/>
              </w:rPr>
              <w:t>s</w:t>
            </w:r>
            <w:r w:rsidRPr="00DE07F2">
              <w:rPr>
                <w:rFonts w:eastAsia="Arial Unicode MS"/>
                <w:sz w:val="22"/>
                <w:szCs w:val="22"/>
              </w:rPr>
              <w:t>-</w:t>
            </w:r>
            <w:r w:rsidR="00F558E7" w:rsidRPr="00DE07F2">
              <w:rPr>
                <w:rFonts w:eastAsia="Arial Unicode MS"/>
                <w:sz w:val="22"/>
                <w:szCs w:val="22"/>
              </w:rPr>
              <w:t xml:space="preserve">Commandes. </w:t>
            </w:r>
            <w:r w:rsidRPr="00DE07F2">
              <w:rPr>
                <w:rFonts w:eastAsia="Arial Unicode MS"/>
                <w:sz w:val="22"/>
                <w:szCs w:val="22"/>
              </w:rPr>
              <w:t>.. . .. . . . . . . . . . . . . . . .</w:t>
            </w:r>
          </w:p>
        </w:tc>
        <w:tc>
          <w:tcPr>
            <w:tcW w:w="1134" w:type="dxa"/>
          </w:tcPr>
          <w:p w:rsidR="00296185" w:rsidRPr="00DE07F2" w:rsidRDefault="00296185" w:rsidP="00A27320">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4" w:type="dxa"/>
          </w:tcPr>
          <w:p w:rsidR="00296185" w:rsidRPr="00DE07F2" w:rsidRDefault="001D344F"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 39 :</w:t>
            </w:r>
          </w:p>
        </w:tc>
        <w:tc>
          <w:tcPr>
            <w:tcW w:w="7044" w:type="dxa"/>
          </w:tcPr>
          <w:p w:rsidR="00296185" w:rsidRPr="00DE07F2" w:rsidRDefault="00296185" w:rsidP="00F558E7">
            <w:pPr>
              <w:widowControl w:val="0"/>
              <w:autoSpaceDE w:val="0"/>
              <w:autoSpaceDN w:val="0"/>
              <w:adjustRightInd w:val="0"/>
              <w:ind w:left="98" w:right="-20"/>
              <w:rPr>
                <w:rFonts w:eastAsia="Arial Unicode MS"/>
                <w:sz w:val="22"/>
                <w:szCs w:val="22"/>
              </w:rPr>
            </w:pPr>
            <w:r w:rsidRPr="00DE07F2">
              <w:rPr>
                <w:rFonts w:eastAsia="Arial Unicode MS"/>
                <w:sz w:val="22"/>
                <w:szCs w:val="22"/>
              </w:rPr>
              <w:t>Publication  des</w:t>
            </w:r>
            <w:r w:rsidR="00313FC7" w:rsidRPr="00DE07F2">
              <w:rPr>
                <w:rFonts w:eastAsia="Arial Unicode MS"/>
                <w:sz w:val="22"/>
                <w:szCs w:val="22"/>
              </w:rPr>
              <w:t xml:space="preserve"> </w:t>
            </w:r>
            <w:r w:rsidRPr="00DE07F2">
              <w:rPr>
                <w:rFonts w:eastAsia="Arial Unicode MS"/>
                <w:sz w:val="22"/>
                <w:szCs w:val="22"/>
              </w:rPr>
              <w:t>résultats  d’attribution  de</w:t>
            </w:r>
            <w:r w:rsidR="00F558E7" w:rsidRPr="00DE07F2">
              <w:rPr>
                <w:rFonts w:eastAsia="Arial Unicode MS"/>
                <w:sz w:val="22"/>
                <w:szCs w:val="22"/>
              </w:rPr>
              <w:t>s</w:t>
            </w:r>
            <w:r w:rsidRPr="00DE07F2">
              <w:rPr>
                <w:rFonts w:eastAsia="Arial Unicode MS"/>
                <w:sz w:val="22"/>
                <w:szCs w:val="22"/>
              </w:rPr>
              <w:t xml:space="preserve"> Lettre</w:t>
            </w:r>
            <w:r w:rsidR="00F558E7" w:rsidRPr="00DE07F2">
              <w:rPr>
                <w:rFonts w:eastAsia="Arial Unicode MS"/>
                <w:sz w:val="22"/>
                <w:szCs w:val="22"/>
              </w:rPr>
              <w:t>s</w:t>
            </w:r>
            <w:r w:rsidRPr="00DE07F2">
              <w:rPr>
                <w:rFonts w:eastAsia="Arial Unicode MS"/>
                <w:sz w:val="22"/>
                <w:szCs w:val="22"/>
              </w:rPr>
              <w:t>-Commande</w:t>
            </w:r>
            <w:r w:rsidR="00F558E7" w:rsidRPr="00DE07F2">
              <w:rPr>
                <w:rFonts w:eastAsia="Arial Unicode MS"/>
                <w:sz w:val="22"/>
                <w:szCs w:val="22"/>
              </w:rPr>
              <w:t>s</w:t>
            </w:r>
            <w:r w:rsidRPr="00DE07F2">
              <w:rPr>
                <w:rFonts w:eastAsia="Arial Unicode MS"/>
                <w:sz w:val="22"/>
                <w:szCs w:val="22"/>
              </w:rPr>
              <w:t xml:space="preserve">  et  recours.. .. . . .</w:t>
            </w:r>
          </w:p>
        </w:tc>
        <w:tc>
          <w:tcPr>
            <w:tcW w:w="1134" w:type="dxa"/>
          </w:tcPr>
          <w:p w:rsidR="00296185" w:rsidRPr="00DE07F2" w:rsidRDefault="00296185" w:rsidP="00A27320">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4" w:type="dxa"/>
          </w:tcPr>
          <w:p w:rsidR="00296185" w:rsidRPr="00DE07F2" w:rsidRDefault="001D344F"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 xml:space="preserve">Article </w:t>
            </w:r>
            <w:r w:rsidRPr="00DE07F2">
              <w:rPr>
                <w:rFonts w:eastAsia="Arial Unicode MS"/>
                <w:spacing w:val="7"/>
                <w:sz w:val="22"/>
                <w:szCs w:val="22"/>
              </w:rPr>
              <w:t>40 :</w:t>
            </w:r>
          </w:p>
        </w:tc>
        <w:tc>
          <w:tcPr>
            <w:tcW w:w="7044" w:type="dxa"/>
          </w:tcPr>
          <w:p w:rsidR="00296185" w:rsidRPr="00DE07F2" w:rsidRDefault="00296185" w:rsidP="00F558E7">
            <w:pPr>
              <w:widowControl w:val="0"/>
              <w:autoSpaceDE w:val="0"/>
              <w:autoSpaceDN w:val="0"/>
              <w:adjustRightInd w:val="0"/>
              <w:ind w:left="98" w:right="-20"/>
              <w:rPr>
                <w:rFonts w:eastAsia="Arial Unicode MS"/>
                <w:sz w:val="22"/>
                <w:szCs w:val="22"/>
              </w:rPr>
            </w:pPr>
            <w:r w:rsidRPr="00DE07F2">
              <w:rPr>
                <w:rFonts w:eastAsia="Arial Unicode MS"/>
                <w:sz w:val="22"/>
                <w:szCs w:val="22"/>
              </w:rPr>
              <w:t>Signature de</w:t>
            </w:r>
            <w:r w:rsidR="00F558E7" w:rsidRPr="00DE07F2">
              <w:rPr>
                <w:rFonts w:eastAsia="Arial Unicode MS"/>
                <w:sz w:val="22"/>
                <w:szCs w:val="22"/>
              </w:rPr>
              <w:t>s</w:t>
            </w:r>
            <w:r w:rsidRPr="00DE07F2">
              <w:rPr>
                <w:rFonts w:eastAsia="Arial Unicode MS"/>
                <w:sz w:val="22"/>
                <w:szCs w:val="22"/>
              </w:rPr>
              <w:t xml:space="preserve"> Lettre</w:t>
            </w:r>
            <w:r w:rsidR="00F558E7" w:rsidRPr="00DE07F2">
              <w:rPr>
                <w:rFonts w:eastAsia="Arial Unicode MS"/>
                <w:sz w:val="22"/>
                <w:szCs w:val="22"/>
              </w:rPr>
              <w:t>s</w:t>
            </w:r>
            <w:r w:rsidRPr="00DE07F2">
              <w:rPr>
                <w:rFonts w:eastAsia="Arial Unicode MS"/>
                <w:sz w:val="22"/>
                <w:szCs w:val="22"/>
              </w:rPr>
              <w:t>-</w:t>
            </w:r>
            <w:r w:rsidR="00313FC7" w:rsidRPr="00DE07F2">
              <w:rPr>
                <w:rFonts w:eastAsia="Arial Unicode MS"/>
                <w:sz w:val="22"/>
                <w:szCs w:val="22"/>
              </w:rPr>
              <w:t>Commande</w:t>
            </w:r>
            <w:r w:rsidR="00F558E7" w:rsidRPr="00DE07F2">
              <w:rPr>
                <w:rFonts w:eastAsia="Arial Unicode MS"/>
                <w:sz w:val="22"/>
                <w:szCs w:val="22"/>
              </w:rPr>
              <w:t>s</w:t>
            </w:r>
            <w:r w:rsidR="00313FC7" w:rsidRPr="00DE07F2">
              <w:rPr>
                <w:rFonts w:eastAsia="Arial Unicode MS"/>
                <w:sz w:val="22"/>
                <w:szCs w:val="22"/>
              </w:rPr>
              <w:t xml:space="preserve"> .</w:t>
            </w:r>
            <w:r w:rsidRPr="00DE07F2">
              <w:rPr>
                <w:rFonts w:eastAsia="Arial Unicode MS"/>
                <w:sz w:val="22"/>
                <w:szCs w:val="22"/>
              </w:rPr>
              <w:t xml:space="preserve"> . . . . . ..  .. .</w:t>
            </w:r>
            <w:r w:rsidR="001C01DE" w:rsidRPr="00DE07F2">
              <w:rPr>
                <w:rFonts w:eastAsia="Arial Unicode MS"/>
                <w:sz w:val="22"/>
                <w:szCs w:val="22"/>
              </w:rPr>
              <w:t>.</w:t>
            </w:r>
            <w:r w:rsidRPr="00DE07F2">
              <w:rPr>
                <w:rFonts w:eastAsia="Arial Unicode MS"/>
                <w:sz w:val="22"/>
                <w:szCs w:val="22"/>
              </w:rPr>
              <w:t xml:space="preserve"> . . . .. . . . . . </w:t>
            </w:r>
            <w:r w:rsidR="001C01DE" w:rsidRPr="00DE07F2">
              <w:rPr>
                <w:rFonts w:eastAsia="Arial Unicode MS"/>
                <w:sz w:val="22"/>
                <w:szCs w:val="22"/>
              </w:rPr>
              <w:t>……………………</w:t>
            </w:r>
          </w:p>
        </w:tc>
        <w:tc>
          <w:tcPr>
            <w:tcW w:w="1134" w:type="dxa"/>
          </w:tcPr>
          <w:p w:rsidR="00296185" w:rsidRPr="00DE07F2" w:rsidRDefault="00296185" w:rsidP="00A27320">
            <w:pPr>
              <w:widowControl w:val="0"/>
              <w:autoSpaceDE w:val="0"/>
              <w:autoSpaceDN w:val="0"/>
              <w:adjustRightInd w:val="0"/>
              <w:ind w:left="187" w:right="-27"/>
              <w:rPr>
                <w:rFonts w:eastAsia="Arial Unicode MS"/>
                <w:sz w:val="22"/>
                <w:szCs w:val="22"/>
              </w:rPr>
            </w:pPr>
          </w:p>
        </w:tc>
      </w:tr>
      <w:tr w:rsidR="00296185" w:rsidRPr="00DE07F2" w:rsidTr="001C01DE">
        <w:trPr>
          <w:trHeight w:hRule="exact" w:val="227"/>
        </w:trPr>
        <w:tc>
          <w:tcPr>
            <w:tcW w:w="1114" w:type="dxa"/>
          </w:tcPr>
          <w:p w:rsidR="00296185" w:rsidRPr="00DE07F2" w:rsidRDefault="001D344F" w:rsidP="002E7C82">
            <w:pPr>
              <w:widowControl w:val="0"/>
              <w:autoSpaceDE w:val="0"/>
              <w:autoSpaceDN w:val="0"/>
              <w:adjustRightInd w:val="0"/>
              <w:ind w:right="-20"/>
              <w:jc w:val="center"/>
              <w:rPr>
                <w:rFonts w:eastAsia="Arial Unicode MS"/>
                <w:sz w:val="22"/>
                <w:szCs w:val="22"/>
              </w:rPr>
            </w:pPr>
            <w:r w:rsidRPr="00DE07F2">
              <w:rPr>
                <w:rFonts w:eastAsia="Arial Unicode MS"/>
                <w:sz w:val="22"/>
                <w:szCs w:val="22"/>
              </w:rPr>
              <w:t>Article 41 :</w:t>
            </w:r>
          </w:p>
        </w:tc>
        <w:tc>
          <w:tcPr>
            <w:tcW w:w="7044" w:type="dxa"/>
          </w:tcPr>
          <w:p w:rsidR="00296185" w:rsidRPr="00DE07F2" w:rsidRDefault="00296185" w:rsidP="001C01DE">
            <w:pPr>
              <w:widowControl w:val="0"/>
              <w:autoSpaceDE w:val="0"/>
              <w:autoSpaceDN w:val="0"/>
              <w:adjustRightInd w:val="0"/>
              <w:ind w:left="98" w:right="-20"/>
              <w:rPr>
                <w:rFonts w:eastAsia="Arial Unicode MS"/>
                <w:sz w:val="22"/>
                <w:szCs w:val="22"/>
              </w:rPr>
            </w:pPr>
            <w:r w:rsidRPr="00DE07F2">
              <w:rPr>
                <w:rFonts w:eastAsia="Arial Unicode MS"/>
                <w:sz w:val="22"/>
                <w:szCs w:val="22"/>
              </w:rPr>
              <w:t xml:space="preserve">Cautionnement  </w:t>
            </w:r>
            <w:r w:rsidR="00313FC7" w:rsidRPr="00DE07F2">
              <w:rPr>
                <w:rFonts w:eastAsia="Arial Unicode MS"/>
                <w:sz w:val="22"/>
                <w:szCs w:val="22"/>
              </w:rPr>
              <w:t>définitif .</w:t>
            </w:r>
            <w:r w:rsidRPr="00DE07F2">
              <w:rPr>
                <w:rFonts w:eastAsia="Arial Unicode MS"/>
                <w:sz w:val="22"/>
                <w:szCs w:val="22"/>
              </w:rPr>
              <w:t xml:space="preserve"> . . . . . . . . . . . </w:t>
            </w:r>
            <w:r w:rsidR="001C01DE" w:rsidRPr="00DE07F2">
              <w:rPr>
                <w:rFonts w:eastAsia="Arial Unicode MS"/>
                <w:sz w:val="22"/>
                <w:szCs w:val="22"/>
              </w:rPr>
              <w:t>………</w:t>
            </w:r>
            <w:r w:rsidRPr="00DE07F2">
              <w:rPr>
                <w:rFonts w:eastAsia="Arial Unicode MS"/>
                <w:sz w:val="22"/>
                <w:szCs w:val="22"/>
              </w:rPr>
              <w:t>. . . . . . . . . . . . . . . . . . . . . . .. .</w:t>
            </w:r>
          </w:p>
        </w:tc>
        <w:tc>
          <w:tcPr>
            <w:tcW w:w="1134" w:type="dxa"/>
          </w:tcPr>
          <w:p w:rsidR="00296185" w:rsidRPr="00DE07F2" w:rsidRDefault="00296185" w:rsidP="00A27320">
            <w:pPr>
              <w:widowControl w:val="0"/>
              <w:autoSpaceDE w:val="0"/>
              <w:autoSpaceDN w:val="0"/>
              <w:adjustRightInd w:val="0"/>
              <w:ind w:left="187" w:right="-27"/>
              <w:rPr>
                <w:rFonts w:eastAsia="Arial Unicode MS"/>
                <w:sz w:val="22"/>
                <w:szCs w:val="22"/>
              </w:rPr>
            </w:pPr>
          </w:p>
        </w:tc>
      </w:tr>
    </w:tbl>
    <w:p w:rsidR="00C3370E" w:rsidRPr="00DE07F2" w:rsidRDefault="00C3370E" w:rsidP="00FB5887">
      <w:pPr>
        <w:rPr>
          <w:rFonts w:eastAsia="Arial Unicode MS"/>
          <w:b/>
          <w:iCs/>
          <w:sz w:val="22"/>
          <w:szCs w:val="22"/>
        </w:rPr>
        <w:sectPr w:rsidR="00C3370E" w:rsidRPr="00DE07F2" w:rsidSect="00C3370E">
          <w:footerReference w:type="even" r:id="rId9"/>
          <w:footerReference w:type="default" r:id="rId10"/>
          <w:type w:val="continuous"/>
          <w:pgSz w:w="11906" w:h="16838"/>
          <w:pgMar w:top="1134" w:right="1247" w:bottom="1134" w:left="1247" w:header="720" w:footer="442" w:gutter="0"/>
          <w:pgBorders w:display="firstPage" w:offsetFrom="page">
            <w:top w:val="decoArch" w:sz="30" w:space="24" w:color="auto"/>
            <w:left w:val="decoArch" w:sz="30" w:space="24" w:color="auto"/>
            <w:bottom w:val="decoArch" w:sz="30" w:space="24" w:color="auto"/>
            <w:right w:val="decoArch" w:sz="30" w:space="24" w:color="auto"/>
          </w:pgBorders>
          <w:cols w:space="720"/>
          <w:docGrid w:linePitch="272"/>
        </w:sectPr>
      </w:pPr>
    </w:p>
    <w:p w:rsidR="00FB5887" w:rsidRPr="00DE07F2" w:rsidRDefault="00FB5887" w:rsidP="00FB5887">
      <w:pPr>
        <w:jc w:val="both"/>
        <w:rPr>
          <w:rFonts w:eastAsia="Arial Unicode MS"/>
          <w:b/>
          <w:iCs/>
          <w:sz w:val="22"/>
          <w:szCs w:val="22"/>
        </w:rPr>
      </w:pPr>
    </w:p>
    <w:p w:rsidR="00FB5887" w:rsidRPr="00DE07F2" w:rsidRDefault="00FB5887" w:rsidP="007E5795">
      <w:pPr>
        <w:pStyle w:val="Paragraphedeliste"/>
        <w:numPr>
          <w:ilvl w:val="0"/>
          <w:numId w:val="77"/>
        </w:numPr>
        <w:rPr>
          <w:rFonts w:eastAsia="Arial Unicode MS"/>
          <w:b/>
          <w:sz w:val="22"/>
          <w:szCs w:val="22"/>
          <w:u w:val="single"/>
        </w:rPr>
      </w:pPr>
      <w:r w:rsidRPr="00DE07F2">
        <w:rPr>
          <w:rFonts w:eastAsia="Arial Unicode MS"/>
          <w:b/>
          <w:sz w:val="22"/>
          <w:szCs w:val="22"/>
          <w:u w:val="single"/>
        </w:rPr>
        <w:t>GENERALITES</w:t>
      </w:r>
    </w:p>
    <w:p w:rsidR="00A76479" w:rsidRPr="00DE07F2" w:rsidRDefault="00A76479" w:rsidP="00A76479">
      <w:pPr>
        <w:pStyle w:val="Paragraphedeliste"/>
        <w:rPr>
          <w:rFonts w:eastAsia="Arial Unicode MS"/>
          <w:b/>
          <w:sz w:val="22"/>
          <w:szCs w:val="22"/>
          <w:u w:val="single"/>
        </w:rPr>
      </w:pPr>
    </w:p>
    <w:p w:rsidR="00FB5887" w:rsidRPr="00DE07F2" w:rsidRDefault="00FB5887" w:rsidP="00A76479">
      <w:pPr>
        <w:jc w:val="both"/>
        <w:rPr>
          <w:rFonts w:eastAsia="Arial Unicode MS"/>
          <w:b/>
          <w:bCs/>
          <w:sz w:val="22"/>
          <w:szCs w:val="22"/>
        </w:rPr>
      </w:pPr>
      <w:r w:rsidRPr="00DE07F2">
        <w:rPr>
          <w:rFonts w:eastAsia="Arial Unicode MS"/>
          <w:b/>
          <w:bCs/>
          <w:sz w:val="22"/>
          <w:szCs w:val="22"/>
        </w:rPr>
        <w:t xml:space="preserve">Article 1 : </w:t>
      </w:r>
      <w:r w:rsidRPr="00DE07F2">
        <w:rPr>
          <w:rFonts w:eastAsia="Arial Unicode MS"/>
          <w:b/>
          <w:bCs/>
          <w:sz w:val="22"/>
          <w:szCs w:val="22"/>
        </w:rPr>
        <w:tab/>
        <w:t>Objet de l’Appel d’Offres</w:t>
      </w:r>
    </w:p>
    <w:p w:rsidR="006319A1" w:rsidRDefault="00A76479" w:rsidP="006319A1">
      <w:pPr>
        <w:ind w:firstLine="284"/>
        <w:jc w:val="both"/>
        <w:rPr>
          <w:b/>
          <w:szCs w:val="24"/>
        </w:rPr>
      </w:pPr>
      <w:r w:rsidRPr="00DE07F2">
        <w:rPr>
          <w:rFonts w:eastAsia="Arial Unicode MS"/>
          <w:sz w:val="22"/>
          <w:szCs w:val="22"/>
          <w:lang w:eastAsia="en-US"/>
        </w:rPr>
        <w:tab/>
      </w:r>
      <w:r w:rsidR="00FB5887" w:rsidRPr="00DE07F2">
        <w:rPr>
          <w:rFonts w:eastAsia="Arial Unicode MS"/>
          <w:sz w:val="22"/>
          <w:szCs w:val="22"/>
          <w:lang w:eastAsia="en-US"/>
        </w:rPr>
        <w:t xml:space="preserve">Le présent Appel d’Offres a pour objet </w:t>
      </w:r>
      <w:r w:rsidRPr="00DE07F2">
        <w:rPr>
          <w:rFonts w:eastAsia="Arial Unicode MS"/>
          <w:sz w:val="22"/>
          <w:szCs w:val="22"/>
          <w:lang w:eastAsia="en-US"/>
        </w:rPr>
        <w:t xml:space="preserve">l’exécution des </w:t>
      </w:r>
      <w:r w:rsidR="006319A1" w:rsidRPr="00F26FA8">
        <w:rPr>
          <w:rFonts w:eastAsia="Arial Unicode MS"/>
          <w:sz w:val="22"/>
          <w:szCs w:val="22"/>
        </w:rPr>
        <w:t xml:space="preserve">travaux d’entretien des routes communale dans l’arrondissement de </w:t>
      </w:r>
      <w:r w:rsidR="009701F2">
        <w:rPr>
          <w:rFonts w:eastAsia="Arial Unicode MS"/>
          <w:sz w:val="22"/>
          <w:szCs w:val="22"/>
        </w:rPr>
        <w:t>BETARE-OYA</w:t>
      </w:r>
      <w:r w:rsidR="006319A1" w:rsidRPr="00F26FA8">
        <w:rPr>
          <w:rFonts w:eastAsia="Arial Unicode MS"/>
          <w:sz w:val="22"/>
          <w:szCs w:val="22"/>
        </w:rPr>
        <w:t>, département du Lom et Djérem, région</w:t>
      </w:r>
      <w:r w:rsidR="006319A1">
        <w:rPr>
          <w:rFonts w:eastAsia="Arial Unicode MS"/>
          <w:sz w:val="22"/>
          <w:szCs w:val="22"/>
        </w:rPr>
        <w:t xml:space="preserve"> de l’E</w:t>
      </w:r>
      <w:r w:rsidR="006319A1" w:rsidRPr="00F26FA8">
        <w:rPr>
          <w:rFonts w:eastAsia="Arial Unicode MS"/>
          <w:sz w:val="22"/>
          <w:szCs w:val="22"/>
        </w:rPr>
        <w:t>st.</w:t>
      </w:r>
    </w:p>
    <w:p w:rsidR="00FB5887" w:rsidRPr="00DE07F2" w:rsidRDefault="00FB5887" w:rsidP="001238DA">
      <w:pPr>
        <w:rPr>
          <w:rFonts w:eastAsia="Arial Unicode MS"/>
          <w:sz w:val="22"/>
          <w:szCs w:val="22"/>
          <w:lang w:eastAsia="en-US"/>
        </w:rPr>
      </w:pPr>
      <w:r w:rsidRPr="00DE07F2">
        <w:rPr>
          <w:rFonts w:eastAsia="Arial Unicode MS"/>
          <w:sz w:val="22"/>
          <w:szCs w:val="22"/>
          <w:lang w:eastAsia="en-US"/>
        </w:rPr>
        <w:tab/>
        <w:t xml:space="preserve">Ces travaux, conformément aux </w:t>
      </w:r>
      <w:r w:rsidRPr="00DE07F2">
        <w:rPr>
          <w:rFonts w:eastAsia="Arial Unicode MS"/>
          <w:sz w:val="22"/>
          <w:szCs w:val="22"/>
          <w:lang w:eastAsia="ar-SA"/>
        </w:rPr>
        <w:t>spécifications techniques essentielles contenues dans le Cahier des Clauses Techniques Particulières</w:t>
      </w:r>
      <w:r w:rsidRPr="00DE07F2">
        <w:rPr>
          <w:rFonts w:eastAsia="Arial Unicode MS"/>
          <w:sz w:val="22"/>
          <w:szCs w:val="22"/>
          <w:lang w:eastAsia="en-US"/>
        </w:rPr>
        <w:t>, comprennent notamment </w:t>
      </w:r>
    </w:p>
    <w:p w:rsidR="006319A1" w:rsidRPr="006064ED" w:rsidRDefault="006064ED" w:rsidP="006064ED">
      <w:pPr>
        <w:ind w:left="1440"/>
        <w:jc w:val="both"/>
        <w:rPr>
          <w:sz w:val="22"/>
          <w:szCs w:val="22"/>
        </w:rPr>
      </w:pPr>
      <w:r>
        <w:rPr>
          <w:sz w:val="22"/>
          <w:szCs w:val="22"/>
        </w:rPr>
        <w:t xml:space="preserve">Lot 100 : </w:t>
      </w:r>
      <w:r w:rsidR="006319A1" w:rsidRPr="006064ED">
        <w:rPr>
          <w:sz w:val="22"/>
          <w:szCs w:val="22"/>
        </w:rPr>
        <w:t>Installation de chantier ;</w:t>
      </w:r>
    </w:p>
    <w:p w:rsidR="006319A1" w:rsidRPr="006064ED" w:rsidRDefault="006064ED" w:rsidP="006064ED">
      <w:pPr>
        <w:ind w:left="1440"/>
        <w:jc w:val="both"/>
        <w:rPr>
          <w:sz w:val="22"/>
          <w:szCs w:val="22"/>
        </w:rPr>
      </w:pPr>
      <w:r>
        <w:rPr>
          <w:sz w:val="22"/>
          <w:szCs w:val="22"/>
        </w:rPr>
        <w:t xml:space="preserve">Lot 200 : </w:t>
      </w:r>
      <w:r w:rsidRPr="006064ED">
        <w:rPr>
          <w:sz w:val="22"/>
          <w:szCs w:val="22"/>
        </w:rPr>
        <w:t>Terrassement de la chaussée</w:t>
      </w:r>
      <w:r w:rsidR="006319A1" w:rsidRPr="006064ED">
        <w:rPr>
          <w:sz w:val="22"/>
          <w:szCs w:val="22"/>
        </w:rPr>
        <w:t> ;</w:t>
      </w:r>
    </w:p>
    <w:p w:rsidR="006319A1" w:rsidRPr="006064ED" w:rsidRDefault="006064ED" w:rsidP="006064ED">
      <w:pPr>
        <w:ind w:left="1440"/>
        <w:jc w:val="both"/>
        <w:rPr>
          <w:sz w:val="22"/>
          <w:szCs w:val="22"/>
        </w:rPr>
      </w:pPr>
      <w:r>
        <w:rPr>
          <w:sz w:val="22"/>
          <w:szCs w:val="22"/>
        </w:rPr>
        <w:t xml:space="preserve">Lot 300 : </w:t>
      </w:r>
      <w:r w:rsidRPr="006064ED">
        <w:rPr>
          <w:sz w:val="22"/>
          <w:szCs w:val="22"/>
        </w:rPr>
        <w:t>Assainissement</w:t>
      </w:r>
      <w:r w:rsidR="006319A1" w:rsidRPr="006064ED">
        <w:rPr>
          <w:sz w:val="22"/>
          <w:szCs w:val="22"/>
        </w:rPr>
        <w:t> ;</w:t>
      </w:r>
    </w:p>
    <w:p w:rsidR="00296185" w:rsidRPr="00DE07F2" w:rsidRDefault="00296185" w:rsidP="00FB5887">
      <w:pPr>
        <w:jc w:val="both"/>
        <w:rPr>
          <w:rFonts w:eastAsia="Arial Unicode MS"/>
          <w:b/>
          <w:bCs/>
          <w:sz w:val="22"/>
          <w:szCs w:val="22"/>
        </w:rPr>
      </w:pPr>
      <w:r w:rsidRPr="00DE07F2">
        <w:rPr>
          <w:rFonts w:eastAsia="Arial Unicode MS"/>
          <w:b/>
          <w:iCs/>
          <w:sz w:val="22"/>
          <w:szCs w:val="22"/>
        </w:rPr>
        <w:t xml:space="preserve">Article 2 : </w:t>
      </w:r>
      <w:r w:rsidRPr="00DE07F2">
        <w:rPr>
          <w:rFonts w:eastAsia="Arial Unicode MS"/>
          <w:b/>
          <w:iCs/>
          <w:sz w:val="22"/>
          <w:szCs w:val="22"/>
        </w:rPr>
        <w:tab/>
      </w:r>
      <w:r w:rsidRPr="00DE07F2">
        <w:rPr>
          <w:rFonts w:eastAsia="Arial Unicode MS"/>
          <w:b/>
          <w:bCs/>
          <w:sz w:val="22"/>
          <w:szCs w:val="22"/>
        </w:rPr>
        <w:t>Délai d’exécution</w:t>
      </w:r>
    </w:p>
    <w:p w:rsidR="00296185" w:rsidRPr="00DE07F2" w:rsidRDefault="00296185" w:rsidP="00FB5887">
      <w:pPr>
        <w:jc w:val="both"/>
        <w:rPr>
          <w:rFonts w:eastAsia="Arial Unicode MS"/>
          <w:sz w:val="22"/>
          <w:szCs w:val="22"/>
        </w:rPr>
      </w:pPr>
      <w:r w:rsidRPr="00DE07F2">
        <w:rPr>
          <w:rFonts w:eastAsia="Arial Unicode MS"/>
          <w:sz w:val="22"/>
          <w:szCs w:val="22"/>
        </w:rPr>
        <w:t xml:space="preserve">Le délai d’exécution maximum prévu pour la réalisation des travaux objet du présent appel d’offres </w:t>
      </w:r>
      <w:r w:rsidR="0060243B" w:rsidRPr="00DE07F2">
        <w:rPr>
          <w:rFonts w:eastAsia="Arial Unicode MS"/>
          <w:sz w:val="22"/>
          <w:szCs w:val="22"/>
        </w:rPr>
        <w:t>est</w:t>
      </w:r>
      <w:r w:rsidR="00793CA3" w:rsidRPr="00DE07F2">
        <w:rPr>
          <w:rFonts w:eastAsia="Arial Unicode MS"/>
          <w:sz w:val="22"/>
          <w:szCs w:val="22"/>
        </w:rPr>
        <w:t xml:space="preserve"> </w:t>
      </w:r>
      <w:r w:rsidR="003B7F2E" w:rsidRPr="00DE07F2">
        <w:rPr>
          <w:rFonts w:eastAsia="Arial Unicode MS"/>
          <w:sz w:val="22"/>
          <w:szCs w:val="22"/>
        </w:rPr>
        <w:t>fixé</w:t>
      </w:r>
      <w:r w:rsidRPr="00DE07F2">
        <w:rPr>
          <w:rFonts w:eastAsia="Arial Unicode MS"/>
          <w:sz w:val="22"/>
          <w:szCs w:val="22"/>
        </w:rPr>
        <w:t xml:space="preserve"> à </w:t>
      </w:r>
      <w:r w:rsidR="006319A1">
        <w:rPr>
          <w:rFonts w:eastAsia="Arial Unicode MS"/>
          <w:b/>
          <w:sz w:val="22"/>
          <w:szCs w:val="22"/>
        </w:rPr>
        <w:t>Trois</w:t>
      </w:r>
      <w:r w:rsidRPr="00DE07F2">
        <w:rPr>
          <w:rFonts w:eastAsia="Arial Unicode MS"/>
          <w:b/>
          <w:sz w:val="22"/>
          <w:szCs w:val="22"/>
        </w:rPr>
        <w:t xml:space="preserve"> (0</w:t>
      </w:r>
      <w:r w:rsidR="006319A1">
        <w:rPr>
          <w:rFonts w:eastAsia="Arial Unicode MS"/>
          <w:b/>
          <w:sz w:val="22"/>
          <w:szCs w:val="22"/>
        </w:rPr>
        <w:t>3</w:t>
      </w:r>
      <w:r w:rsidRPr="00DE07F2">
        <w:rPr>
          <w:rFonts w:eastAsia="Arial Unicode MS"/>
          <w:b/>
          <w:sz w:val="22"/>
          <w:szCs w:val="22"/>
        </w:rPr>
        <w:t>) mois</w:t>
      </w:r>
      <w:r w:rsidR="0060243B" w:rsidRPr="00DE07F2">
        <w:rPr>
          <w:rFonts w:eastAsia="Arial Unicode MS"/>
          <w:sz w:val="22"/>
          <w:szCs w:val="22"/>
        </w:rPr>
        <w:t>.</w:t>
      </w:r>
    </w:p>
    <w:p w:rsidR="00296185" w:rsidRPr="00DE07F2" w:rsidRDefault="00296185" w:rsidP="00FB5887">
      <w:pPr>
        <w:jc w:val="both"/>
        <w:rPr>
          <w:rFonts w:eastAsia="Arial Unicode MS"/>
          <w:b/>
          <w:bCs/>
          <w:sz w:val="22"/>
          <w:szCs w:val="22"/>
        </w:rPr>
      </w:pPr>
      <w:r w:rsidRPr="00DE07F2">
        <w:rPr>
          <w:rFonts w:eastAsia="Arial Unicode MS"/>
          <w:b/>
          <w:iCs/>
          <w:sz w:val="22"/>
          <w:szCs w:val="22"/>
        </w:rPr>
        <w:t xml:space="preserve">Article 3 : </w:t>
      </w:r>
      <w:r w:rsidRPr="00DE07F2">
        <w:rPr>
          <w:rFonts w:eastAsia="Arial Unicode MS"/>
          <w:b/>
          <w:iCs/>
          <w:sz w:val="22"/>
          <w:szCs w:val="22"/>
        </w:rPr>
        <w:tab/>
      </w:r>
      <w:r w:rsidRPr="00DE07F2">
        <w:rPr>
          <w:rFonts w:eastAsia="Arial Unicode MS"/>
          <w:b/>
          <w:bCs/>
          <w:sz w:val="22"/>
          <w:szCs w:val="22"/>
        </w:rPr>
        <w:t xml:space="preserve">Financement: </w:t>
      </w:r>
    </w:p>
    <w:p w:rsidR="00993721" w:rsidRPr="00DE07F2" w:rsidRDefault="00296185" w:rsidP="00FB5887">
      <w:pPr>
        <w:jc w:val="both"/>
        <w:rPr>
          <w:rFonts w:eastAsia="Arial Unicode MS"/>
          <w:sz w:val="22"/>
          <w:szCs w:val="22"/>
        </w:rPr>
      </w:pPr>
      <w:r w:rsidRPr="00DE07F2">
        <w:rPr>
          <w:rFonts w:eastAsia="Arial Unicode MS"/>
          <w:sz w:val="22"/>
          <w:szCs w:val="22"/>
        </w:rPr>
        <w:t>Les travaux objet du présent Appel d’Offres sont financés par le par le Budget d’Investissement Public, Exercice 2</w:t>
      </w:r>
      <w:r w:rsidR="0060243B" w:rsidRPr="00DE07F2">
        <w:rPr>
          <w:rFonts w:eastAsia="Arial Unicode MS"/>
          <w:sz w:val="22"/>
          <w:szCs w:val="22"/>
        </w:rPr>
        <w:t>01</w:t>
      </w:r>
      <w:r w:rsidR="00A76479" w:rsidRPr="00DE07F2">
        <w:rPr>
          <w:rFonts w:eastAsia="Arial Unicode MS"/>
          <w:sz w:val="22"/>
          <w:szCs w:val="22"/>
        </w:rPr>
        <w:t>8</w:t>
      </w:r>
      <w:r w:rsidR="0060243B" w:rsidRPr="00DE07F2">
        <w:rPr>
          <w:rFonts w:eastAsia="Arial Unicode MS"/>
          <w:sz w:val="22"/>
          <w:szCs w:val="22"/>
        </w:rPr>
        <w:t>.</w:t>
      </w:r>
    </w:p>
    <w:p w:rsidR="00296185" w:rsidRPr="00DE07F2" w:rsidRDefault="00993721" w:rsidP="007E5795">
      <w:pPr>
        <w:numPr>
          <w:ilvl w:val="0"/>
          <w:numId w:val="66"/>
        </w:numPr>
        <w:jc w:val="both"/>
        <w:rPr>
          <w:rFonts w:eastAsia="Arial Unicode MS"/>
          <w:sz w:val="22"/>
          <w:szCs w:val="22"/>
        </w:rPr>
      </w:pPr>
      <w:r w:rsidRPr="00DE07F2">
        <w:rPr>
          <w:rFonts w:eastAsia="Arial Unicode MS"/>
          <w:sz w:val="22"/>
          <w:szCs w:val="22"/>
        </w:rPr>
        <w:t xml:space="preserve">Montant prévisionnel : </w:t>
      </w:r>
      <w:r w:rsidR="006319A1" w:rsidRPr="006319A1">
        <w:rPr>
          <w:rFonts w:eastAsia="Arial Unicode MS"/>
          <w:b/>
          <w:sz w:val="22"/>
          <w:szCs w:val="22"/>
        </w:rPr>
        <w:t>Vingt sept millions</w:t>
      </w:r>
      <w:r w:rsidR="006319A1">
        <w:rPr>
          <w:rFonts w:eastAsia="Arial Unicode MS"/>
          <w:sz w:val="22"/>
          <w:szCs w:val="22"/>
        </w:rPr>
        <w:t xml:space="preserve"> </w:t>
      </w:r>
      <w:r w:rsidR="00F46CE0" w:rsidRPr="00DE07F2">
        <w:rPr>
          <w:rFonts w:eastAsia="Arial Unicode MS"/>
          <w:b/>
          <w:sz w:val="22"/>
          <w:szCs w:val="22"/>
        </w:rPr>
        <w:t>(</w:t>
      </w:r>
      <w:r w:rsidR="006319A1">
        <w:rPr>
          <w:rFonts w:eastAsia="Arial Unicode MS"/>
          <w:b/>
          <w:sz w:val="22"/>
          <w:szCs w:val="22"/>
        </w:rPr>
        <w:t>2</w:t>
      </w:r>
      <w:r w:rsidR="006319A1" w:rsidRPr="00DE07F2">
        <w:rPr>
          <w:rFonts w:eastAsia="Arial Unicode MS"/>
          <w:b/>
          <w:sz w:val="22"/>
          <w:szCs w:val="22"/>
        </w:rPr>
        <w:t>7 000</w:t>
      </w:r>
      <w:r w:rsidR="006319A1">
        <w:rPr>
          <w:rFonts w:eastAsia="Arial Unicode MS"/>
          <w:b/>
          <w:sz w:val="22"/>
          <w:szCs w:val="22"/>
        </w:rPr>
        <w:t> </w:t>
      </w:r>
      <w:r w:rsidR="006319A1" w:rsidRPr="00DE07F2">
        <w:rPr>
          <w:rFonts w:eastAsia="Arial Unicode MS"/>
          <w:b/>
          <w:sz w:val="22"/>
          <w:szCs w:val="22"/>
        </w:rPr>
        <w:t>000</w:t>
      </w:r>
      <w:r w:rsidR="006319A1">
        <w:rPr>
          <w:rFonts w:eastAsia="Arial Unicode MS"/>
          <w:b/>
          <w:sz w:val="22"/>
          <w:szCs w:val="22"/>
        </w:rPr>
        <w:t xml:space="preserve">) </w:t>
      </w:r>
      <w:r w:rsidRPr="00DE07F2">
        <w:rPr>
          <w:rFonts w:eastAsia="Arial Unicode MS"/>
          <w:b/>
          <w:sz w:val="22"/>
          <w:szCs w:val="22"/>
        </w:rPr>
        <w:t>Francs CFA</w:t>
      </w:r>
      <w:r w:rsidRPr="00DE07F2">
        <w:rPr>
          <w:rFonts w:eastAsia="Arial Unicode MS"/>
          <w:sz w:val="22"/>
          <w:szCs w:val="22"/>
        </w:rPr>
        <w:t> </w:t>
      </w:r>
      <w:r w:rsidR="00A53A1F" w:rsidRPr="00DE07F2">
        <w:rPr>
          <w:rFonts w:eastAsia="Arial Unicode MS"/>
          <w:sz w:val="22"/>
          <w:szCs w:val="22"/>
        </w:rPr>
        <w:t>pour le LOT 1</w:t>
      </w:r>
      <w:r w:rsidRPr="00DE07F2">
        <w:rPr>
          <w:rFonts w:eastAsia="Arial Unicode MS"/>
          <w:sz w:val="22"/>
          <w:szCs w:val="22"/>
        </w:rPr>
        <w:t>;</w:t>
      </w:r>
    </w:p>
    <w:p w:rsidR="00993721" w:rsidRPr="00DE07F2" w:rsidRDefault="00993721" w:rsidP="007E5795">
      <w:pPr>
        <w:numPr>
          <w:ilvl w:val="0"/>
          <w:numId w:val="66"/>
        </w:numPr>
        <w:jc w:val="both"/>
        <w:rPr>
          <w:rFonts w:eastAsia="Arial Unicode MS"/>
          <w:sz w:val="22"/>
          <w:szCs w:val="22"/>
        </w:rPr>
      </w:pPr>
      <w:r w:rsidRPr="00DE07F2">
        <w:rPr>
          <w:rFonts w:eastAsia="Arial Unicode MS"/>
          <w:sz w:val="22"/>
          <w:szCs w:val="22"/>
        </w:rPr>
        <w:t xml:space="preserve">Imputation : </w:t>
      </w:r>
      <w:r w:rsidR="00A53A1F" w:rsidRPr="00DE07F2">
        <w:rPr>
          <w:rFonts w:eastAsia="Arial Unicode MS"/>
          <w:b/>
          <w:sz w:val="22"/>
          <w:szCs w:val="22"/>
        </w:rPr>
        <w:t>…………………………..</w:t>
      </w:r>
      <w:r w:rsidRPr="00DE07F2">
        <w:rPr>
          <w:rFonts w:eastAsia="Arial Unicode MS"/>
          <w:b/>
          <w:sz w:val="22"/>
          <w:szCs w:val="22"/>
        </w:rPr>
        <w:t>.</w:t>
      </w:r>
      <w:r w:rsidR="001238DA" w:rsidRPr="00DE07F2">
        <w:rPr>
          <w:rFonts w:eastAsia="Arial Unicode MS"/>
          <w:b/>
          <w:sz w:val="22"/>
          <w:szCs w:val="22"/>
        </w:rPr>
        <w:t>.........................</w:t>
      </w:r>
    </w:p>
    <w:p w:rsidR="00296185" w:rsidRPr="00DE07F2" w:rsidRDefault="00296185" w:rsidP="00FB5887">
      <w:pPr>
        <w:jc w:val="both"/>
        <w:rPr>
          <w:rFonts w:eastAsia="Arial Unicode MS"/>
          <w:b/>
          <w:sz w:val="22"/>
          <w:szCs w:val="22"/>
        </w:rPr>
      </w:pPr>
      <w:r w:rsidRPr="00DE07F2">
        <w:rPr>
          <w:rFonts w:eastAsia="Arial Unicode MS"/>
          <w:b/>
          <w:sz w:val="22"/>
          <w:szCs w:val="22"/>
        </w:rPr>
        <w:t xml:space="preserve">Article 4 : </w:t>
      </w:r>
      <w:r w:rsidRPr="00DE07F2">
        <w:rPr>
          <w:rFonts w:eastAsia="Arial Unicode MS"/>
          <w:b/>
          <w:sz w:val="22"/>
          <w:szCs w:val="22"/>
        </w:rPr>
        <w:tab/>
        <w:t>Fraude et corruption</w:t>
      </w:r>
    </w:p>
    <w:p w:rsidR="00296185" w:rsidRPr="00DE07F2" w:rsidRDefault="00296185" w:rsidP="00FB5887">
      <w:pPr>
        <w:jc w:val="both"/>
        <w:rPr>
          <w:rFonts w:eastAsia="Arial Unicode MS"/>
          <w:b/>
          <w:sz w:val="22"/>
          <w:szCs w:val="22"/>
        </w:rPr>
      </w:pPr>
      <w:r w:rsidRPr="00DE07F2">
        <w:rPr>
          <w:rFonts w:eastAsia="Arial Unicode MS"/>
          <w:sz w:val="22"/>
          <w:szCs w:val="22"/>
        </w:rPr>
        <w:t>4.1. L’Autorité Contractante exige des soumissionnaires et de ses co-contractants, qu’ils respectent les règles d’éthique professionnelle les plus strictes durant la passation et l’exécution de ces marchés. En vertu de ce principe L’Autorité Contractante définit, aux fins de cette clause, les expressions ci-dessous de la façon suivante:</w:t>
      </w:r>
    </w:p>
    <w:p w:rsidR="00296185" w:rsidRPr="00DE07F2" w:rsidRDefault="00296185" w:rsidP="007E5795">
      <w:pPr>
        <w:pStyle w:val="Paragraphedeliste"/>
        <w:numPr>
          <w:ilvl w:val="0"/>
          <w:numId w:val="30"/>
        </w:numPr>
        <w:tabs>
          <w:tab w:val="left" w:pos="142"/>
          <w:tab w:val="left" w:pos="284"/>
          <w:tab w:val="left" w:pos="709"/>
        </w:tabs>
        <w:jc w:val="both"/>
        <w:rPr>
          <w:rFonts w:eastAsia="Arial Unicode MS"/>
          <w:sz w:val="22"/>
          <w:szCs w:val="22"/>
        </w:rPr>
      </w:pPr>
      <w:r w:rsidRPr="00DE07F2">
        <w:rPr>
          <w:rFonts w:eastAsia="Arial Unicode MS"/>
          <w:sz w:val="22"/>
          <w:szCs w:val="22"/>
        </w:rPr>
        <w:t>est coupable de “corruption” quiconque offre, donne, sollicite ou accepte un quelconque avantage en vue d’influencer l’action d’un agent public au cours de l’attribution ou de l’exécution d’un marché,</w:t>
      </w:r>
    </w:p>
    <w:p w:rsidR="00296185" w:rsidRPr="00DE07F2" w:rsidRDefault="00296185" w:rsidP="007E5795">
      <w:pPr>
        <w:pStyle w:val="Paragraphedeliste"/>
        <w:numPr>
          <w:ilvl w:val="0"/>
          <w:numId w:val="30"/>
        </w:numPr>
        <w:tabs>
          <w:tab w:val="left" w:pos="142"/>
          <w:tab w:val="left" w:pos="284"/>
          <w:tab w:val="left" w:pos="709"/>
        </w:tabs>
        <w:jc w:val="both"/>
        <w:rPr>
          <w:rFonts w:eastAsia="Arial Unicode MS"/>
          <w:sz w:val="22"/>
          <w:szCs w:val="22"/>
        </w:rPr>
      </w:pPr>
      <w:r w:rsidRPr="00DE07F2">
        <w:rPr>
          <w:rFonts w:eastAsia="Arial Unicode MS"/>
          <w:sz w:val="22"/>
          <w:szCs w:val="22"/>
        </w:rPr>
        <w:t>se livre à des “manœuvres frauduleuses” quiconque déforme ou dénature des faits afin d’influencer l’attribution ou l’exécution d’un marché ;</w:t>
      </w:r>
    </w:p>
    <w:p w:rsidR="00296185" w:rsidRPr="00DE07F2" w:rsidRDefault="00296185" w:rsidP="007E5795">
      <w:pPr>
        <w:pStyle w:val="Paragraphedeliste"/>
        <w:numPr>
          <w:ilvl w:val="0"/>
          <w:numId w:val="30"/>
        </w:numPr>
        <w:tabs>
          <w:tab w:val="left" w:pos="142"/>
          <w:tab w:val="left" w:pos="284"/>
          <w:tab w:val="left" w:pos="709"/>
        </w:tabs>
        <w:jc w:val="both"/>
        <w:rPr>
          <w:rFonts w:eastAsia="Arial Unicode MS"/>
          <w:sz w:val="22"/>
          <w:szCs w:val="22"/>
        </w:rPr>
      </w:pPr>
      <w:r w:rsidRPr="00DE07F2">
        <w:rPr>
          <w:rFonts w:eastAsia="Arial Unicode MS"/>
          <w:sz w:val="22"/>
          <w:szCs w:val="22"/>
        </w:rPr>
        <w:t>Sont appelées “pratiques collusoires” toute forme d’entente entre deux ou plusieurs soumissionnaires (que l’Autorité Contractante en ait connaissance ou non) visant à maintenir artificiellement les prix des offres à des niveaux ne correspondant pas à ceux qui résulteraient du jeu de la concurrence ; et</w:t>
      </w:r>
    </w:p>
    <w:p w:rsidR="00296185" w:rsidRPr="00DE07F2" w:rsidRDefault="00296185" w:rsidP="007E5795">
      <w:pPr>
        <w:pStyle w:val="Paragraphedeliste"/>
        <w:numPr>
          <w:ilvl w:val="0"/>
          <w:numId w:val="30"/>
        </w:numPr>
        <w:tabs>
          <w:tab w:val="left" w:pos="142"/>
          <w:tab w:val="left" w:pos="284"/>
          <w:tab w:val="left" w:pos="709"/>
        </w:tabs>
        <w:jc w:val="both"/>
        <w:rPr>
          <w:rFonts w:eastAsia="Arial Unicode MS"/>
          <w:sz w:val="22"/>
          <w:szCs w:val="22"/>
        </w:rPr>
      </w:pPr>
      <w:r w:rsidRPr="00DE07F2">
        <w:rPr>
          <w:rFonts w:eastAsia="Arial Unicode MS"/>
          <w:sz w:val="22"/>
          <w:szCs w:val="22"/>
        </w:rPr>
        <w:t>Sont appelées “ pratiques coercitives” toute forme d’atteinte aux personnes ou à leurs biens ou de menaces à leur encontre afin d’influencer leur action au cours de l’attribution ou de l’exécution d’un marché.</w:t>
      </w:r>
    </w:p>
    <w:p w:rsidR="00296185" w:rsidRPr="00DE07F2" w:rsidRDefault="00296185" w:rsidP="00FB5887">
      <w:pPr>
        <w:tabs>
          <w:tab w:val="left" w:pos="142"/>
          <w:tab w:val="left" w:pos="284"/>
          <w:tab w:val="left" w:pos="1276"/>
        </w:tabs>
        <w:jc w:val="both"/>
        <w:rPr>
          <w:rFonts w:eastAsia="Arial Unicode MS"/>
          <w:sz w:val="22"/>
          <w:szCs w:val="22"/>
        </w:rPr>
      </w:pPr>
      <w:r w:rsidRPr="00DE07F2">
        <w:rPr>
          <w:rFonts w:eastAsia="Arial Unicode MS"/>
          <w:sz w:val="22"/>
          <w:szCs w:val="22"/>
        </w:rPr>
        <w:t xml:space="preserve">L’Autorité Contractante rejettera une proposition d’attribution si elle détermine que l’attributaire proposé est, directement ou par l’intermédiaire d’un agent, coupable de corruption ou s’est livré à des manœuvres frauduleuses, des pratiques collusoires ou coercitives pour l’attribution de ce marché. </w:t>
      </w:r>
    </w:p>
    <w:p w:rsidR="00296185" w:rsidRPr="00DE07F2" w:rsidRDefault="00296185" w:rsidP="00FB5887">
      <w:pPr>
        <w:tabs>
          <w:tab w:val="left" w:pos="142"/>
          <w:tab w:val="left" w:pos="284"/>
          <w:tab w:val="left" w:pos="1276"/>
        </w:tabs>
        <w:jc w:val="both"/>
        <w:rPr>
          <w:rFonts w:eastAsia="Arial Unicode MS"/>
          <w:sz w:val="22"/>
          <w:szCs w:val="22"/>
        </w:rPr>
      </w:pPr>
      <w:r w:rsidRPr="00DE07F2">
        <w:rPr>
          <w:rFonts w:eastAsia="Arial Unicode MS"/>
          <w:sz w:val="22"/>
          <w:szCs w:val="22"/>
        </w:rPr>
        <w:t>4.2. L’Autorité en charge des marchés publics peut à titre conservatoire, prendre une décision d’interdiction de soumissionner pendant une période n’excédant pas deux (2) ans, à l’encontre de tout soumissionnaire reconnu coupable de trafic d’intérêts, de délit d’initiés, de fraude, de corruption ou de production de documents non authentiques dans la soumission, sans préjudice des poursuites pénales qui pourraient être engagées contre lui.</w:t>
      </w:r>
    </w:p>
    <w:p w:rsidR="00296185" w:rsidRPr="00DE07F2" w:rsidRDefault="00296185" w:rsidP="00FB5887">
      <w:pPr>
        <w:tabs>
          <w:tab w:val="left" w:pos="142"/>
          <w:tab w:val="left" w:pos="284"/>
          <w:tab w:val="left" w:pos="1276"/>
        </w:tabs>
        <w:jc w:val="both"/>
        <w:rPr>
          <w:rFonts w:eastAsia="Arial Unicode MS"/>
          <w:b/>
          <w:sz w:val="22"/>
          <w:szCs w:val="22"/>
        </w:rPr>
      </w:pPr>
      <w:r w:rsidRPr="00DE07F2">
        <w:rPr>
          <w:rFonts w:eastAsia="Arial Unicode MS"/>
          <w:b/>
          <w:sz w:val="22"/>
          <w:szCs w:val="22"/>
        </w:rPr>
        <w:t xml:space="preserve">Article  5 : </w:t>
      </w:r>
      <w:r w:rsidRPr="00DE07F2">
        <w:rPr>
          <w:rFonts w:eastAsia="Arial Unicode MS"/>
          <w:b/>
          <w:sz w:val="22"/>
          <w:szCs w:val="22"/>
        </w:rPr>
        <w:tab/>
        <w:t>Candidats admis à concourir</w:t>
      </w:r>
    </w:p>
    <w:p w:rsidR="00296185" w:rsidRPr="00DE07F2" w:rsidRDefault="00296185" w:rsidP="00FB5887">
      <w:pPr>
        <w:tabs>
          <w:tab w:val="left" w:pos="0"/>
        </w:tabs>
        <w:jc w:val="both"/>
        <w:rPr>
          <w:rFonts w:eastAsia="Arial Unicode MS"/>
          <w:sz w:val="22"/>
          <w:szCs w:val="22"/>
        </w:rPr>
      </w:pPr>
      <w:r w:rsidRPr="00DE07F2">
        <w:rPr>
          <w:rFonts w:eastAsia="Arial Unicode MS"/>
          <w:iCs/>
          <w:sz w:val="22"/>
          <w:szCs w:val="22"/>
        </w:rPr>
        <w:t xml:space="preserve">5.1. </w:t>
      </w:r>
      <w:r w:rsidRPr="00DE07F2">
        <w:rPr>
          <w:rFonts w:eastAsia="Arial Unicode MS"/>
          <w:sz w:val="22"/>
          <w:szCs w:val="22"/>
        </w:rPr>
        <w:t xml:space="preserve">La participation au présent Appel d’Offres est ouverte à égalité de conditions à toutes les petites et moyennes entreprises de droit camerounais, jouissant des capacités juridiques, techniques et financières requises. </w:t>
      </w:r>
    </w:p>
    <w:p w:rsidR="00296185" w:rsidRPr="00DE07F2" w:rsidRDefault="00296185" w:rsidP="00FB5887">
      <w:pPr>
        <w:tabs>
          <w:tab w:val="left" w:pos="142"/>
          <w:tab w:val="left" w:pos="284"/>
          <w:tab w:val="left" w:pos="1276"/>
        </w:tabs>
        <w:jc w:val="both"/>
        <w:rPr>
          <w:rFonts w:eastAsia="Arial Unicode MS"/>
          <w:iCs/>
          <w:sz w:val="22"/>
          <w:szCs w:val="22"/>
        </w:rPr>
      </w:pPr>
      <w:r w:rsidRPr="00DE07F2">
        <w:rPr>
          <w:rFonts w:eastAsia="Arial Unicode MS"/>
          <w:iCs/>
          <w:sz w:val="22"/>
          <w:szCs w:val="22"/>
        </w:rPr>
        <w:t>5.2</w:t>
      </w:r>
      <w:r w:rsidRPr="00DE07F2">
        <w:rPr>
          <w:rFonts w:eastAsia="Arial Unicode MS"/>
          <w:b/>
          <w:iCs/>
          <w:sz w:val="22"/>
          <w:szCs w:val="22"/>
        </w:rPr>
        <w:t>.</w:t>
      </w:r>
      <w:r w:rsidRPr="00DE07F2">
        <w:rPr>
          <w:rFonts w:eastAsia="Arial Unicode MS"/>
          <w:iCs/>
          <w:sz w:val="22"/>
          <w:szCs w:val="22"/>
        </w:rPr>
        <w:t xml:space="preserve"> En règle générale, l’Appel d’Offres s’adresse à tous les entrepreneurs, sous réserve des dispositions ci-après : </w:t>
      </w:r>
    </w:p>
    <w:p w:rsidR="00296185" w:rsidRPr="00DE07F2" w:rsidRDefault="00296185" w:rsidP="007E5795">
      <w:pPr>
        <w:pStyle w:val="Corpsdetexte"/>
        <w:numPr>
          <w:ilvl w:val="0"/>
          <w:numId w:val="22"/>
        </w:numPr>
        <w:tabs>
          <w:tab w:val="left" w:pos="709"/>
          <w:tab w:val="left" w:pos="851"/>
        </w:tabs>
        <w:ind w:left="851" w:hanging="284"/>
        <w:jc w:val="both"/>
        <w:rPr>
          <w:rFonts w:eastAsia="Arial Unicode MS"/>
          <w:sz w:val="22"/>
          <w:szCs w:val="22"/>
        </w:rPr>
      </w:pPr>
      <w:r w:rsidRPr="00DE07F2">
        <w:rPr>
          <w:rFonts w:eastAsia="Arial Unicode MS"/>
          <w:sz w:val="22"/>
          <w:szCs w:val="22"/>
        </w:rPr>
        <w:t>Un soumissionnaire (y compris tous les membres d’un groupement d’entreprises et tous les sous-traitants du soumissionnaire) doit être d’un pays éligible, conformément à la convention de financement ;</w:t>
      </w:r>
    </w:p>
    <w:p w:rsidR="00296185" w:rsidRPr="00DE07F2" w:rsidRDefault="00296185" w:rsidP="007E5795">
      <w:pPr>
        <w:pStyle w:val="Corpsdetexte"/>
        <w:numPr>
          <w:ilvl w:val="0"/>
          <w:numId w:val="22"/>
        </w:numPr>
        <w:tabs>
          <w:tab w:val="left" w:pos="709"/>
          <w:tab w:val="left" w:pos="851"/>
        </w:tabs>
        <w:ind w:left="851" w:hanging="284"/>
        <w:jc w:val="both"/>
        <w:rPr>
          <w:rFonts w:eastAsia="Arial Unicode MS"/>
          <w:iCs/>
          <w:sz w:val="22"/>
          <w:szCs w:val="22"/>
        </w:rPr>
      </w:pPr>
      <w:r w:rsidRPr="00DE07F2">
        <w:rPr>
          <w:rFonts w:eastAsia="Arial Unicode MS"/>
          <w:sz w:val="22"/>
          <w:szCs w:val="22"/>
        </w:rPr>
        <w:t>Un soumissionnaire (y compris tous les membres d’un groupement d’entreprises et tous les sous-traitants du soumissionnaire) ne doit pas se trouver en situation de conflit d’intérêt.</w:t>
      </w:r>
    </w:p>
    <w:p w:rsidR="00296185" w:rsidRPr="00DE07F2" w:rsidRDefault="00296185" w:rsidP="00FB5887">
      <w:pPr>
        <w:tabs>
          <w:tab w:val="left" w:pos="540"/>
        </w:tabs>
        <w:ind w:right="-72"/>
        <w:jc w:val="both"/>
        <w:rPr>
          <w:rFonts w:eastAsia="Arial Unicode MS"/>
          <w:sz w:val="22"/>
          <w:szCs w:val="22"/>
        </w:rPr>
      </w:pPr>
      <w:r w:rsidRPr="00DE07F2">
        <w:rPr>
          <w:rFonts w:eastAsia="Arial Unicode MS"/>
          <w:sz w:val="22"/>
          <w:szCs w:val="22"/>
        </w:rPr>
        <w:tab/>
        <w:t>Un soumissionnaire peut être jugé comme étant en situation de conflit d’intérêt s’il :</w:t>
      </w:r>
    </w:p>
    <w:p w:rsidR="00296185" w:rsidRPr="00DE07F2" w:rsidRDefault="00296185" w:rsidP="007E5795">
      <w:pPr>
        <w:numPr>
          <w:ilvl w:val="0"/>
          <w:numId w:val="23"/>
        </w:numPr>
        <w:tabs>
          <w:tab w:val="clear" w:pos="2484"/>
          <w:tab w:val="left" w:pos="540"/>
          <w:tab w:val="num" w:pos="2268"/>
        </w:tabs>
        <w:suppressAutoHyphens/>
        <w:overflowPunct w:val="0"/>
        <w:autoSpaceDE w:val="0"/>
        <w:autoSpaceDN w:val="0"/>
        <w:adjustRightInd w:val="0"/>
        <w:ind w:left="1560" w:right="-72" w:hanging="142"/>
        <w:jc w:val="both"/>
        <w:textAlignment w:val="baseline"/>
        <w:rPr>
          <w:rFonts w:eastAsia="Arial Unicode MS"/>
          <w:sz w:val="22"/>
          <w:szCs w:val="22"/>
        </w:rPr>
      </w:pPr>
      <w:r w:rsidRPr="00DE07F2">
        <w:rPr>
          <w:rFonts w:eastAsia="Arial Unicode MS"/>
          <w:sz w:val="22"/>
          <w:szCs w:val="22"/>
        </w:rPr>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 ou</w:t>
      </w:r>
    </w:p>
    <w:p w:rsidR="00296185" w:rsidRPr="00DE07F2" w:rsidRDefault="00296185" w:rsidP="007E5795">
      <w:pPr>
        <w:numPr>
          <w:ilvl w:val="0"/>
          <w:numId w:val="23"/>
        </w:numPr>
        <w:tabs>
          <w:tab w:val="clear" w:pos="2484"/>
          <w:tab w:val="left" w:pos="540"/>
          <w:tab w:val="num" w:pos="2268"/>
        </w:tabs>
        <w:suppressAutoHyphens/>
        <w:overflowPunct w:val="0"/>
        <w:autoSpaceDE w:val="0"/>
        <w:autoSpaceDN w:val="0"/>
        <w:adjustRightInd w:val="0"/>
        <w:ind w:left="1560" w:right="-72" w:hanging="142"/>
        <w:jc w:val="both"/>
        <w:textAlignment w:val="baseline"/>
        <w:rPr>
          <w:rFonts w:eastAsia="Arial Unicode MS"/>
          <w:sz w:val="22"/>
          <w:szCs w:val="22"/>
        </w:rPr>
      </w:pPr>
      <w:r w:rsidRPr="00DE07F2">
        <w:rPr>
          <w:rFonts w:eastAsia="Arial Unicode MS"/>
          <w:sz w:val="22"/>
          <w:szCs w:val="22"/>
        </w:rPr>
        <w:t>Présente plus d’une offre dans le cadre du présent appel d’offres, à l’exception des offres variantes autorisées selon l’article 18, le cas échéant ; cependant, ceci ne fait pas obstacle à la participation de sous-traitants dans plus d’une offre.</w:t>
      </w:r>
    </w:p>
    <w:p w:rsidR="00296185" w:rsidRPr="00DE07F2" w:rsidRDefault="00296185" w:rsidP="007E5795">
      <w:pPr>
        <w:pStyle w:val="Corpsdetexte"/>
        <w:numPr>
          <w:ilvl w:val="0"/>
          <w:numId w:val="22"/>
        </w:numPr>
        <w:tabs>
          <w:tab w:val="left" w:pos="709"/>
          <w:tab w:val="left" w:pos="851"/>
          <w:tab w:val="left" w:pos="1440"/>
        </w:tabs>
        <w:ind w:hanging="873"/>
        <w:jc w:val="both"/>
        <w:rPr>
          <w:rFonts w:eastAsia="Arial Unicode MS"/>
          <w:sz w:val="22"/>
          <w:szCs w:val="22"/>
        </w:rPr>
      </w:pPr>
      <w:r w:rsidRPr="00DE07F2">
        <w:rPr>
          <w:rFonts w:eastAsia="Arial Unicode MS"/>
          <w:sz w:val="22"/>
          <w:szCs w:val="22"/>
        </w:rPr>
        <w:t>le soumissionnaire ne doit pas être sous le coup d’une décision d’exclusion.</w:t>
      </w:r>
    </w:p>
    <w:p w:rsidR="00296185" w:rsidRPr="00DE07F2" w:rsidRDefault="00296185" w:rsidP="007E5795">
      <w:pPr>
        <w:pStyle w:val="Corpsdetexte"/>
        <w:numPr>
          <w:ilvl w:val="0"/>
          <w:numId w:val="22"/>
        </w:numPr>
        <w:tabs>
          <w:tab w:val="left" w:pos="709"/>
          <w:tab w:val="left" w:pos="851"/>
        </w:tabs>
        <w:ind w:left="851" w:hanging="284"/>
        <w:jc w:val="both"/>
        <w:rPr>
          <w:rFonts w:eastAsia="Arial Unicode MS"/>
          <w:sz w:val="22"/>
          <w:szCs w:val="22"/>
        </w:rPr>
      </w:pPr>
      <w:r w:rsidRPr="00DE07F2">
        <w:rPr>
          <w:rFonts w:eastAsia="Arial Unicode MS"/>
          <w:sz w:val="22"/>
          <w:szCs w:val="22"/>
        </w:rPr>
        <w:t>une entreprise publique camerounaise peut participer à la consultation si elle peut démontrer qu’elle est (i) juridiquement et financièrement autonome, (ii) administrée selon les règles du droit commercial et (iii) ne sont pas sous la tutelle ou l’autorité directe voire indirecte de l’Autorité Contractante.</w:t>
      </w:r>
    </w:p>
    <w:p w:rsidR="00296185" w:rsidRPr="00DE07F2" w:rsidRDefault="00296185" w:rsidP="00FB5887">
      <w:pPr>
        <w:pStyle w:val="Corpsdetexte"/>
        <w:tabs>
          <w:tab w:val="left" w:pos="709"/>
          <w:tab w:val="left" w:pos="851"/>
        </w:tabs>
        <w:ind w:left="851"/>
        <w:rPr>
          <w:rFonts w:eastAsia="Arial Unicode MS"/>
          <w:sz w:val="22"/>
          <w:szCs w:val="22"/>
        </w:rPr>
      </w:pP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6 : </w:t>
      </w:r>
      <w:r w:rsidRPr="00DE07F2">
        <w:rPr>
          <w:rFonts w:eastAsia="Arial Unicode MS"/>
          <w:b/>
          <w:sz w:val="22"/>
          <w:szCs w:val="22"/>
        </w:rPr>
        <w:tab/>
        <w:t>Matériaux, matériels, fournitures, équipements et services autorisés</w:t>
      </w:r>
    </w:p>
    <w:p w:rsidR="00296185" w:rsidRPr="00DE07F2" w:rsidRDefault="00296185" w:rsidP="00FB5887">
      <w:pPr>
        <w:tabs>
          <w:tab w:val="left" w:pos="142"/>
          <w:tab w:val="left" w:pos="284"/>
          <w:tab w:val="left" w:pos="1276"/>
        </w:tabs>
        <w:jc w:val="both"/>
        <w:rPr>
          <w:rFonts w:eastAsia="Arial Unicode MS"/>
          <w:sz w:val="22"/>
          <w:szCs w:val="22"/>
        </w:rPr>
      </w:pPr>
      <w:r w:rsidRPr="00DE07F2">
        <w:rPr>
          <w:rFonts w:eastAsia="Arial Unicode MS"/>
          <w:sz w:val="22"/>
          <w:szCs w:val="22"/>
        </w:rPr>
        <w:t>6.1 Les matériaux, les matériels du Co-contractant, les fournitures, équipements et services devant être fournis dans le cadre de la lettre-commande doivent provenir des pays répondant aux critères de provenance définis dans le RPAO, et toutes les dépenses effectuées au titre de la lettre-commande à élaborer à l’issue du présent Appel d’Offres sont limitées auxdits matériaux, matériels, fournitures, équipements et services.</w:t>
      </w:r>
    </w:p>
    <w:p w:rsidR="00296185" w:rsidRPr="00DE07F2" w:rsidRDefault="00296185" w:rsidP="00FB5887">
      <w:pPr>
        <w:tabs>
          <w:tab w:val="left" w:pos="142"/>
          <w:tab w:val="left" w:pos="284"/>
          <w:tab w:val="left" w:pos="1276"/>
        </w:tabs>
        <w:jc w:val="both"/>
        <w:rPr>
          <w:rFonts w:eastAsia="Arial Unicode MS"/>
          <w:sz w:val="22"/>
          <w:szCs w:val="22"/>
        </w:rPr>
      </w:pPr>
      <w:r w:rsidRPr="00DE07F2">
        <w:rPr>
          <w:rFonts w:eastAsia="Arial Unicode MS"/>
          <w:sz w:val="22"/>
          <w:szCs w:val="22"/>
        </w:rPr>
        <w:t>6.2 Aux fins de l’article 5.1 ci-dessus, le terme « provenir » désigne le lieu où les biens sont extraits, cultivés, produits ou fabriqués et d’où proviennent les services.</w:t>
      </w:r>
    </w:p>
    <w:p w:rsidR="00296185" w:rsidRPr="00DE07F2" w:rsidRDefault="00296185" w:rsidP="00FB5887">
      <w:pPr>
        <w:tabs>
          <w:tab w:val="left" w:pos="142"/>
          <w:tab w:val="left" w:pos="284"/>
          <w:tab w:val="left" w:pos="1276"/>
        </w:tabs>
        <w:jc w:val="both"/>
        <w:rPr>
          <w:rFonts w:eastAsia="Arial Unicode MS"/>
          <w:sz w:val="22"/>
          <w:szCs w:val="22"/>
        </w:rPr>
      </w:pP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7 : </w:t>
      </w:r>
      <w:r w:rsidRPr="00DE07F2">
        <w:rPr>
          <w:rFonts w:eastAsia="Arial Unicode MS"/>
          <w:b/>
          <w:sz w:val="22"/>
          <w:szCs w:val="22"/>
        </w:rPr>
        <w:tab/>
        <w:t>Qualification du Soumissionnaire</w:t>
      </w:r>
    </w:p>
    <w:p w:rsidR="00296185" w:rsidRPr="00DE07F2" w:rsidRDefault="00296185" w:rsidP="00FB5887">
      <w:pPr>
        <w:tabs>
          <w:tab w:val="left" w:pos="142"/>
          <w:tab w:val="left" w:pos="284"/>
          <w:tab w:val="left" w:pos="1276"/>
        </w:tabs>
        <w:jc w:val="both"/>
        <w:rPr>
          <w:rFonts w:eastAsia="Arial Unicode MS"/>
          <w:b/>
          <w:iCs/>
          <w:sz w:val="22"/>
          <w:szCs w:val="22"/>
        </w:rPr>
      </w:pPr>
      <w:r w:rsidRPr="00DE07F2">
        <w:rPr>
          <w:rFonts w:eastAsia="Arial Unicode MS"/>
          <w:iCs/>
          <w:sz w:val="22"/>
          <w:szCs w:val="22"/>
        </w:rPr>
        <w:t>7.1. Les soumissionnaires doivent, comme partie intégrante de leur offre :</w:t>
      </w:r>
    </w:p>
    <w:p w:rsidR="00296185" w:rsidRPr="00DE07F2" w:rsidRDefault="00296185" w:rsidP="007E5795">
      <w:pPr>
        <w:pStyle w:val="Normalcentr"/>
        <w:numPr>
          <w:ilvl w:val="0"/>
          <w:numId w:val="24"/>
        </w:numPr>
        <w:tabs>
          <w:tab w:val="clear" w:pos="720"/>
          <w:tab w:val="left" w:pos="426"/>
          <w:tab w:val="left" w:pos="851"/>
        </w:tabs>
        <w:overflowPunct w:val="0"/>
        <w:autoSpaceDE w:val="0"/>
        <w:autoSpaceDN w:val="0"/>
        <w:adjustRightInd w:val="0"/>
        <w:ind w:left="851" w:right="-74" w:hanging="284"/>
        <w:textAlignment w:val="baseline"/>
        <w:rPr>
          <w:rFonts w:eastAsia="Arial Unicode MS"/>
          <w:sz w:val="22"/>
          <w:szCs w:val="22"/>
        </w:rPr>
      </w:pPr>
      <w:r w:rsidRPr="00DE07F2">
        <w:rPr>
          <w:rFonts w:eastAsia="Arial Unicode MS"/>
          <w:sz w:val="22"/>
          <w:szCs w:val="22"/>
        </w:rPr>
        <w:t>soumettre un pouvoir habilitant le signataire de la soumission à engager le Soumissionnaire; et</w:t>
      </w:r>
    </w:p>
    <w:p w:rsidR="00296185" w:rsidRPr="00DE07F2" w:rsidRDefault="00296185" w:rsidP="007E5795">
      <w:pPr>
        <w:pStyle w:val="Normalcentr"/>
        <w:numPr>
          <w:ilvl w:val="0"/>
          <w:numId w:val="24"/>
        </w:numPr>
        <w:tabs>
          <w:tab w:val="clear" w:pos="720"/>
          <w:tab w:val="left" w:pos="426"/>
          <w:tab w:val="left" w:pos="851"/>
          <w:tab w:val="num" w:pos="1980"/>
        </w:tabs>
        <w:overflowPunct w:val="0"/>
        <w:autoSpaceDE w:val="0"/>
        <w:autoSpaceDN w:val="0"/>
        <w:adjustRightInd w:val="0"/>
        <w:ind w:left="1979" w:right="-74" w:hanging="1412"/>
        <w:textAlignment w:val="baseline"/>
        <w:rPr>
          <w:rFonts w:eastAsia="Arial Unicode MS"/>
          <w:sz w:val="22"/>
          <w:szCs w:val="22"/>
        </w:rPr>
      </w:pPr>
      <w:r w:rsidRPr="00DE07F2">
        <w:rPr>
          <w:rFonts w:eastAsia="Arial Unicode MS"/>
          <w:sz w:val="22"/>
          <w:szCs w:val="22"/>
        </w:rPr>
        <w:t>présenter tous les renseignements demandés à l’article 13 du présent RPAO.</w:t>
      </w:r>
    </w:p>
    <w:p w:rsidR="00296185" w:rsidRPr="00DE07F2" w:rsidRDefault="00296185" w:rsidP="00FB5887">
      <w:pPr>
        <w:tabs>
          <w:tab w:val="left" w:pos="142"/>
          <w:tab w:val="left" w:pos="284"/>
          <w:tab w:val="left" w:pos="1276"/>
        </w:tabs>
        <w:jc w:val="both"/>
        <w:rPr>
          <w:rFonts w:eastAsia="Arial Unicode MS"/>
          <w:iCs/>
          <w:sz w:val="22"/>
          <w:szCs w:val="22"/>
        </w:rPr>
      </w:pPr>
      <w:r w:rsidRPr="00DE07F2">
        <w:rPr>
          <w:rFonts w:eastAsia="Arial Unicode MS"/>
          <w:iCs/>
          <w:sz w:val="22"/>
          <w:szCs w:val="22"/>
        </w:rPr>
        <w:t>7.2.  Les soumissions présentées par deux ou plusieurs entrepreneurs groupés (cotraitants) doivent satisfaire aux conditions suivantes :</w:t>
      </w:r>
    </w:p>
    <w:p w:rsidR="00296185" w:rsidRPr="00DE07F2" w:rsidRDefault="00296185" w:rsidP="007E5795">
      <w:pPr>
        <w:pStyle w:val="Normalcentr"/>
        <w:numPr>
          <w:ilvl w:val="0"/>
          <w:numId w:val="25"/>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DE07F2">
        <w:rPr>
          <w:rFonts w:eastAsia="Arial Unicode MS"/>
          <w:sz w:val="22"/>
          <w:szCs w:val="22"/>
        </w:rPr>
        <w:t>l’offre devra inclure pour chaque membre du Groupement tous les renseignements énumérés à l’Article 13 ci-après (Pièces 13.1.2à 13.1.8 incluses);</w:t>
      </w:r>
    </w:p>
    <w:p w:rsidR="00296185" w:rsidRPr="00DE07F2" w:rsidRDefault="00296185" w:rsidP="007E5795">
      <w:pPr>
        <w:pStyle w:val="Normalcentr"/>
        <w:numPr>
          <w:ilvl w:val="0"/>
          <w:numId w:val="25"/>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DE07F2">
        <w:rPr>
          <w:rFonts w:eastAsia="Arial Unicode MS"/>
          <w:sz w:val="22"/>
          <w:szCs w:val="22"/>
        </w:rPr>
        <w:t>le membre du groupement désigné comme mandataire, représentera l’ensemble des entreprises vis à vis de l’Autorité Contractante pour l’exécution de chaque lettre-commande;</w:t>
      </w:r>
    </w:p>
    <w:p w:rsidR="00296185" w:rsidRPr="00DE07F2" w:rsidRDefault="00296185" w:rsidP="007E5795">
      <w:pPr>
        <w:pStyle w:val="Normalcentr"/>
        <w:numPr>
          <w:ilvl w:val="0"/>
          <w:numId w:val="25"/>
        </w:numPr>
        <w:tabs>
          <w:tab w:val="clear" w:pos="1080"/>
          <w:tab w:val="num" w:pos="1980"/>
        </w:tabs>
        <w:overflowPunct w:val="0"/>
        <w:autoSpaceDE w:val="0"/>
        <w:autoSpaceDN w:val="0"/>
        <w:adjustRightInd w:val="0"/>
        <w:ind w:left="1980" w:right="-74" w:hanging="540"/>
        <w:textAlignment w:val="baseline"/>
        <w:rPr>
          <w:rFonts w:eastAsia="Arial Unicode MS"/>
          <w:sz w:val="22"/>
          <w:szCs w:val="22"/>
        </w:rPr>
      </w:pPr>
      <w:r w:rsidRPr="00DE07F2">
        <w:rPr>
          <w:rFonts w:eastAsia="Arial Unicode MS"/>
          <w:sz w:val="22"/>
          <w:szCs w:val="22"/>
        </w:rPr>
        <w:t>En cas de groupement solidaire, les cotraitants se répartissent les sommes qui sont réglées par l’Administration dans un compte unique ;</w:t>
      </w:r>
    </w:p>
    <w:p w:rsidR="00296185" w:rsidRPr="00DE07F2" w:rsidRDefault="00296185" w:rsidP="00FB5887">
      <w:pPr>
        <w:tabs>
          <w:tab w:val="left" w:pos="142"/>
          <w:tab w:val="left" w:pos="284"/>
          <w:tab w:val="left" w:pos="1276"/>
        </w:tabs>
        <w:jc w:val="both"/>
        <w:rPr>
          <w:rFonts w:eastAsia="Arial Unicode MS"/>
          <w:iCs/>
          <w:sz w:val="22"/>
          <w:szCs w:val="22"/>
        </w:rPr>
      </w:pPr>
      <w:r w:rsidRPr="00DE07F2">
        <w:rPr>
          <w:rFonts w:eastAsia="Arial Unicode MS"/>
          <w:iCs/>
          <w:sz w:val="22"/>
          <w:szCs w:val="22"/>
        </w:rPr>
        <w:t>7.3. Les soumissionnaires doivent également présenter des propositions suffisamment détaillées pour démontrer qu’elles sont conformes aux spécifications techniques et aux délais d’exécution des travaux.</w:t>
      </w:r>
    </w:p>
    <w:p w:rsidR="00296185" w:rsidRPr="00DE07F2" w:rsidRDefault="00296185" w:rsidP="00FB5887">
      <w:pPr>
        <w:tabs>
          <w:tab w:val="left" w:pos="142"/>
          <w:tab w:val="left" w:pos="284"/>
          <w:tab w:val="left" w:pos="1276"/>
        </w:tabs>
        <w:jc w:val="both"/>
        <w:rPr>
          <w:rFonts w:eastAsia="Arial Unicode MS"/>
          <w:iCs/>
          <w:sz w:val="22"/>
          <w:szCs w:val="22"/>
        </w:rPr>
      </w:pPr>
    </w:p>
    <w:p w:rsidR="000510BC" w:rsidRPr="00DE07F2" w:rsidRDefault="000510BC"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8 : </w:t>
      </w:r>
      <w:r w:rsidRPr="00DE07F2">
        <w:rPr>
          <w:rFonts w:eastAsia="Arial Unicode MS"/>
          <w:b/>
          <w:sz w:val="22"/>
          <w:szCs w:val="22"/>
        </w:rPr>
        <w:tab/>
        <w:t>Visite des sites des travaux</w:t>
      </w:r>
    </w:p>
    <w:p w:rsidR="00296185" w:rsidRPr="00DE07F2" w:rsidRDefault="000510BC" w:rsidP="00FB5887">
      <w:pPr>
        <w:tabs>
          <w:tab w:val="left" w:pos="142"/>
          <w:tab w:val="left" w:pos="284"/>
          <w:tab w:val="left" w:pos="1276"/>
        </w:tabs>
        <w:jc w:val="both"/>
        <w:rPr>
          <w:rFonts w:eastAsia="Arial Unicode MS"/>
          <w:iCs/>
          <w:sz w:val="22"/>
          <w:szCs w:val="22"/>
        </w:rPr>
      </w:pPr>
      <w:r w:rsidRPr="00DE07F2">
        <w:rPr>
          <w:rFonts w:eastAsia="Arial Unicode MS"/>
          <w:iCs/>
          <w:sz w:val="22"/>
          <w:szCs w:val="22"/>
        </w:rPr>
        <w:t xml:space="preserve">8.1. Il est exigé du Soumissionnaire de visiter et d’inspecter le site des travaux choisis et ses environs et </w:t>
      </w:r>
      <w:r w:rsidR="00296185" w:rsidRPr="00DE07F2">
        <w:rPr>
          <w:rFonts w:eastAsia="Arial Unicode MS"/>
          <w:iCs/>
          <w:sz w:val="22"/>
          <w:szCs w:val="22"/>
        </w:rPr>
        <w:t>par lui-même, et sous sa propre responsabilité, tous les renseignements qui peuvent être nécessaires pour la préparation de l’offre et l’exécution des travaux. A cet effet, il devra présenter dans son offre technique une attestation de visite de site suivant le modèle du DAO et signée sur l’honneur. Les coûts liés à la visite du site sont à la charge du Soumissionnaire.</w:t>
      </w:r>
    </w:p>
    <w:p w:rsidR="00296185" w:rsidRPr="00DE07F2" w:rsidRDefault="00296185" w:rsidP="00FB5887">
      <w:pPr>
        <w:tabs>
          <w:tab w:val="left" w:pos="142"/>
          <w:tab w:val="left" w:pos="284"/>
          <w:tab w:val="left" w:pos="1276"/>
        </w:tabs>
        <w:jc w:val="both"/>
        <w:rPr>
          <w:rFonts w:eastAsia="Arial Unicode MS"/>
          <w:sz w:val="22"/>
          <w:szCs w:val="22"/>
        </w:rPr>
      </w:pPr>
      <w:r w:rsidRPr="00DE07F2">
        <w:rPr>
          <w:rFonts w:eastAsia="Arial Unicode MS"/>
          <w:iCs/>
          <w:sz w:val="22"/>
          <w:szCs w:val="22"/>
        </w:rPr>
        <w:t xml:space="preserve">8.2. </w:t>
      </w:r>
      <w:r w:rsidRPr="00DE07F2">
        <w:rPr>
          <w:rFonts w:eastAsia="Arial Unicode MS"/>
          <w:sz w:val="22"/>
          <w:szCs w:val="22"/>
        </w:rPr>
        <w:t xml:space="preserve">Le Maître d’Ouvrage </w:t>
      </w:r>
      <w:r w:rsidRPr="00DE07F2">
        <w:rPr>
          <w:rFonts w:eastAsia="Arial Unicode MS"/>
          <w:spacing w:val="5"/>
          <w:sz w:val="22"/>
          <w:szCs w:val="22"/>
        </w:rPr>
        <w:t>autoriser</w:t>
      </w:r>
      <w:r w:rsidRPr="00DE07F2">
        <w:rPr>
          <w:rFonts w:eastAsia="Arial Unicode MS"/>
          <w:sz w:val="22"/>
          <w:szCs w:val="22"/>
        </w:rPr>
        <w:t xml:space="preserve">a </w:t>
      </w:r>
      <w:r w:rsidRPr="00DE07F2">
        <w:rPr>
          <w:rFonts w:eastAsia="Arial Unicode MS"/>
          <w:spacing w:val="5"/>
          <w:sz w:val="22"/>
          <w:szCs w:val="22"/>
        </w:rPr>
        <w:t xml:space="preserve">le </w:t>
      </w:r>
      <w:r w:rsidRPr="00DE07F2">
        <w:rPr>
          <w:rFonts w:eastAsia="Arial Unicode MS"/>
          <w:sz w:val="22"/>
          <w:szCs w:val="22"/>
        </w:rPr>
        <w:t>Soumissionnaire et ses employés ou agents à pénétrer dans ses locaux et sur ses terrains aux fins de ladite visite, mais seulement à la condition expresse que le Soumissionnaire, ses  employés et  agents  dégagent l’Autorité Contractante et le Maitre Ouvrage, ainsi que leurs employés et agents respectifs, de toute responsabilité pouvant en résulter et les indem</w:t>
      </w:r>
      <w:r w:rsidRPr="00DE07F2">
        <w:rPr>
          <w:rFonts w:eastAsia="Arial Unicode MS"/>
          <w:spacing w:val="5"/>
          <w:sz w:val="22"/>
          <w:szCs w:val="22"/>
        </w:rPr>
        <w:t>nisen</w:t>
      </w:r>
      <w:r w:rsidRPr="00DE07F2">
        <w:rPr>
          <w:rFonts w:eastAsia="Arial Unicode MS"/>
          <w:sz w:val="22"/>
          <w:szCs w:val="22"/>
        </w:rPr>
        <w:t xml:space="preserve">t </w:t>
      </w:r>
      <w:r w:rsidRPr="00DE07F2">
        <w:rPr>
          <w:rFonts w:eastAsia="Arial Unicode MS"/>
          <w:spacing w:val="5"/>
          <w:sz w:val="22"/>
          <w:szCs w:val="22"/>
        </w:rPr>
        <w:t>s</w:t>
      </w:r>
      <w:r w:rsidRPr="00DE07F2">
        <w:rPr>
          <w:rFonts w:eastAsia="Arial Unicode MS"/>
          <w:sz w:val="22"/>
          <w:szCs w:val="22"/>
        </w:rPr>
        <w:t xml:space="preserve">i </w:t>
      </w:r>
      <w:r w:rsidRPr="00DE07F2">
        <w:rPr>
          <w:rFonts w:eastAsia="Arial Unicode MS"/>
          <w:spacing w:val="5"/>
          <w:sz w:val="22"/>
          <w:szCs w:val="22"/>
        </w:rPr>
        <w:t>nécessaire</w:t>
      </w:r>
      <w:r w:rsidRPr="00DE07F2">
        <w:rPr>
          <w:rFonts w:eastAsia="Arial Unicode MS"/>
          <w:sz w:val="22"/>
          <w:szCs w:val="22"/>
        </w:rPr>
        <w:t xml:space="preserve">. Le Soumissionnaire, ses  employés et agents </w:t>
      </w:r>
      <w:r w:rsidRPr="00DE07F2">
        <w:rPr>
          <w:rFonts w:eastAsia="Arial Unicode MS"/>
          <w:spacing w:val="5"/>
          <w:sz w:val="22"/>
          <w:szCs w:val="22"/>
        </w:rPr>
        <w:t xml:space="preserve">demeurent </w:t>
      </w:r>
      <w:r w:rsidRPr="00DE07F2">
        <w:rPr>
          <w:rFonts w:eastAsia="Arial Unicode MS"/>
          <w:sz w:val="22"/>
          <w:szCs w:val="22"/>
        </w:rPr>
        <w:t>responsables des accidents mortels ou corporels, des pertes ou dommages matériels, coûts et frais encourus du fait de cette visite.</w:t>
      </w:r>
    </w:p>
    <w:p w:rsidR="00296185" w:rsidRPr="00DE07F2" w:rsidRDefault="00296185" w:rsidP="00FB5887">
      <w:pPr>
        <w:tabs>
          <w:tab w:val="left" w:pos="142"/>
          <w:tab w:val="left" w:pos="284"/>
          <w:tab w:val="left" w:pos="1276"/>
        </w:tabs>
        <w:jc w:val="both"/>
        <w:rPr>
          <w:rFonts w:eastAsia="Arial Unicode MS"/>
          <w:sz w:val="22"/>
          <w:szCs w:val="22"/>
        </w:rPr>
      </w:pPr>
    </w:p>
    <w:p w:rsidR="00296185" w:rsidRPr="00DE07F2" w:rsidRDefault="00296185" w:rsidP="00FB5887">
      <w:pPr>
        <w:pStyle w:val="Titre2"/>
        <w:ind w:left="426" w:hanging="357"/>
        <w:rPr>
          <w:rFonts w:eastAsia="Arial Unicode MS"/>
          <w:sz w:val="22"/>
          <w:szCs w:val="22"/>
          <w:u w:val="single"/>
        </w:rPr>
      </w:pPr>
      <w:r w:rsidRPr="00DE07F2">
        <w:rPr>
          <w:rFonts w:eastAsia="Arial Unicode MS"/>
          <w:sz w:val="22"/>
          <w:szCs w:val="22"/>
          <w:u w:val="single"/>
        </w:rPr>
        <w:t>B.  DOSSIER D’APPEL D’OFFRES</w:t>
      </w: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9 : </w:t>
      </w:r>
      <w:r w:rsidRPr="00DE07F2">
        <w:rPr>
          <w:rFonts w:eastAsia="Arial Unicode MS"/>
          <w:b/>
          <w:sz w:val="22"/>
          <w:szCs w:val="22"/>
        </w:rPr>
        <w:tab/>
        <w:t>Contenu du Dossier d’Appel d’Offres</w:t>
      </w:r>
    </w:p>
    <w:p w:rsidR="00296185" w:rsidRPr="00DE07F2" w:rsidRDefault="00296185" w:rsidP="00FB5887">
      <w:pPr>
        <w:tabs>
          <w:tab w:val="left" w:pos="142"/>
          <w:tab w:val="left" w:pos="284"/>
          <w:tab w:val="left" w:pos="1276"/>
        </w:tabs>
        <w:jc w:val="both"/>
        <w:rPr>
          <w:rFonts w:eastAsia="Arial Unicode MS"/>
          <w:iCs/>
          <w:sz w:val="22"/>
          <w:szCs w:val="22"/>
        </w:rPr>
      </w:pPr>
      <w:r w:rsidRPr="00DE07F2">
        <w:rPr>
          <w:rFonts w:eastAsia="Arial Unicode MS"/>
          <w:iCs/>
          <w:sz w:val="22"/>
          <w:szCs w:val="22"/>
        </w:rPr>
        <w:t>9.1</w:t>
      </w:r>
      <w:r w:rsidRPr="00DE07F2">
        <w:rPr>
          <w:rFonts w:eastAsia="Arial Unicode MS"/>
          <w:b/>
          <w:iCs/>
          <w:sz w:val="22"/>
          <w:szCs w:val="22"/>
        </w:rPr>
        <w:t xml:space="preserve">. </w:t>
      </w:r>
      <w:r w:rsidRPr="00DE07F2">
        <w:rPr>
          <w:rFonts w:eastAsia="Arial Unicode MS"/>
          <w:iCs/>
          <w:sz w:val="22"/>
          <w:szCs w:val="22"/>
        </w:rPr>
        <w:t>Le présent Dossier d’Appel d’Offres décrit les travaux faisant l’objet d’un projet de Lettre-Commande, fixe les procédures de consultation des soumissionnaires et précise les conditions de chaque lettre-commande. Outre le(s) additif(s) publié(s) conformément à l’article 10 du RPAO, il comprend les documents énumérés ci-après :</w:t>
      </w:r>
    </w:p>
    <w:p w:rsidR="000C4799" w:rsidRPr="00DE07F2" w:rsidRDefault="000C4799" w:rsidP="000C4799">
      <w:pPr>
        <w:tabs>
          <w:tab w:val="left" w:pos="1913"/>
        </w:tabs>
        <w:rPr>
          <w:rFonts w:eastAsia="Arial Unicode MS"/>
          <w:sz w:val="22"/>
          <w:szCs w:val="22"/>
        </w:rPr>
      </w:pPr>
      <w:r w:rsidRPr="00DE07F2">
        <w:rPr>
          <w:rFonts w:eastAsia="Arial Unicode MS"/>
          <w:sz w:val="22"/>
          <w:szCs w:val="22"/>
        </w:rPr>
        <w:t>PIECE N° 1 : AVIS D’APPEL D’OFFRES (AAO) ;</w:t>
      </w:r>
    </w:p>
    <w:p w:rsidR="000C4799" w:rsidRPr="00DE07F2" w:rsidRDefault="000C4799" w:rsidP="000C4799">
      <w:pPr>
        <w:tabs>
          <w:tab w:val="left" w:pos="1913"/>
        </w:tabs>
        <w:rPr>
          <w:rFonts w:eastAsia="Arial Unicode MS"/>
          <w:sz w:val="22"/>
          <w:szCs w:val="22"/>
        </w:rPr>
      </w:pPr>
      <w:r w:rsidRPr="00DE07F2">
        <w:rPr>
          <w:rFonts w:eastAsia="Arial Unicode MS"/>
          <w:sz w:val="22"/>
          <w:szCs w:val="22"/>
        </w:rPr>
        <w:t>PIECE N° 2 : REGLEMENT GENERAL DE L’APPEL D’OFFRES  (RGAO) ;</w:t>
      </w:r>
    </w:p>
    <w:p w:rsidR="000C4799" w:rsidRPr="00DE07F2" w:rsidRDefault="000C4799" w:rsidP="000C4799">
      <w:pPr>
        <w:tabs>
          <w:tab w:val="left" w:pos="1913"/>
        </w:tabs>
        <w:rPr>
          <w:rFonts w:eastAsia="Arial Unicode MS"/>
          <w:sz w:val="22"/>
          <w:szCs w:val="22"/>
        </w:rPr>
      </w:pPr>
      <w:r w:rsidRPr="00DE07F2">
        <w:rPr>
          <w:rFonts w:eastAsia="Arial Unicode MS"/>
          <w:sz w:val="22"/>
          <w:szCs w:val="22"/>
        </w:rPr>
        <w:t>PIECE N° 3 : REGLEMENT PARTICULIER DE L’APPEL D’OFFRES  (RPAO) ;</w:t>
      </w:r>
    </w:p>
    <w:p w:rsidR="000C4799" w:rsidRPr="00DE07F2" w:rsidRDefault="000C4799" w:rsidP="000C4799">
      <w:pPr>
        <w:tabs>
          <w:tab w:val="left" w:pos="1913"/>
        </w:tabs>
        <w:rPr>
          <w:rFonts w:eastAsia="Arial Unicode MS"/>
          <w:sz w:val="22"/>
          <w:szCs w:val="22"/>
        </w:rPr>
      </w:pPr>
      <w:r w:rsidRPr="00DE07F2">
        <w:rPr>
          <w:rFonts w:eastAsia="Arial Unicode MS"/>
          <w:sz w:val="22"/>
          <w:szCs w:val="22"/>
        </w:rPr>
        <w:t>PIECE N° 4 : CAHIER DES CLAUSES ADMINISTRATIVES PARTICULIERES  (CCAP) ;</w:t>
      </w:r>
    </w:p>
    <w:p w:rsidR="000C4799" w:rsidRPr="00DE07F2" w:rsidRDefault="000C4799" w:rsidP="000C4799">
      <w:pPr>
        <w:tabs>
          <w:tab w:val="left" w:pos="1913"/>
        </w:tabs>
        <w:rPr>
          <w:rFonts w:eastAsia="Arial Unicode MS"/>
          <w:sz w:val="22"/>
          <w:szCs w:val="22"/>
        </w:rPr>
      </w:pPr>
      <w:r w:rsidRPr="00DE07F2">
        <w:rPr>
          <w:rFonts w:eastAsia="Arial Unicode MS"/>
          <w:sz w:val="22"/>
          <w:szCs w:val="22"/>
        </w:rPr>
        <w:t>PIECE N° 5 : CAHIER DES CLAUSES TECHNIQUES PARTICULIERES  (CCTP) ;</w:t>
      </w:r>
    </w:p>
    <w:p w:rsidR="000C4799" w:rsidRPr="00DE07F2" w:rsidRDefault="000C4799" w:rsidP="000C4799">
      <w:pPr>
        <w:tabs>
          <w:tab w:val="left" w:pos="1913"/>
        </w:tabs>
        <w:rPr>
          <w:rFonts w:eastAsia="Arial Unicode MS"/>
          <w:sz w:val="22"/>
          <w:szCs w:val="22"/>
        </w:rPr>
      </w:pPr>
      <w:r w:rsidRPr="00DE07F2">
        <w:rPr>
          <w:rFonts w:eastAsia="Arial Unicode MS"/>
          <w:sz w:val="22"/>
          <w:szCs w:val="22"/>
        </w:rPr>
        <w:t>PIECE N° 6 : CADRE DU BORDEREAU DES PRIX UNITAIRES  (CBPU) ;</w:t>
      </w:r>
    </w:p>
    <w:p w:rsidR="000C4799" w:rsidRPr="00DE07F2" w:rsidRDefault="000C4799" w:rsidP="000C4799">
      <w:pPr>
        <w:tabs>
          <w:tab w:val="left" w:pos="1913"/>
        </w:tabs>
        <w:rPr>
          <w:rFonts w:eastAsia="Arial Unicode MS"/>
          <w:sz w:val="22"/>
          <w:szCs w:val="22"/>
        </w:rPr>
      </w:pPr>
      <w:r w:rsidRPr="00DE07F2">
        <w:rPr>
          <w:rFonts w:eastAsia="Arial Unicode MS"/>
          <w:sz w:val="22"/>
          <w:szCs w:val="22"/>
        </w:rPr>
        <w:t>PIECE N° 7 : CADRE DU DEVIS QUANTITATIF ET ESTIMATIF  (CDQE) ;</w:t>
      </w:r>
    </w:p>
    <w:p w:rsidR="000C4799" w:rsidRPr="00DE07F2" w:rsidRDefault="000C4799" w:rsidP="000C4799">
      <w:pPr>
        <w:tabs>
          <w:tab w:val="left" w:pos="1913"/>
        </w:tabs>
        <w:rPr>
          <w:rFonts w:eastAsia="Arial Unicode MS"/>
          <w:sz w:val="22"/>
          <w:szCs w:val="22"/>
        </w:rPr>
      </w:pPr>
      <w:r w:rsidRPr="00DE07F2">
        <w:rPr>
          <w:rFonts w:eastAsia="Arial Unicode MS"/>
          <w:sz w:val="22"/>
          <w:szCs w:val="22"/>
        </w:rPr>
        <w:t>PIECE N° 8 : CADRE ET MODELE DU SOUS DETAIL DES PRIX UNITAIRES  (CSDPU) ;</w:t>
      </w:r>
    </w:p>
    <w:p w:rsidR="000C4799" w:rsidRPr="00DE07F2" w:rsidRDefault="000C4799" w:rsidP="000C4799">
      <w:pPr>
        <w:tabs>
          <w:tab w:val="left" w:pos="1913"/>
        </w:tabs>
        <w:rPr>
          <w:rFonts w:eastAsia="Arial Unicode MS"/>
          <w:sz w:val="22"/>
          <w:szCs w:val="22"/>
        </w:rPr>
      </w:pPr>
      <w:r w:rsidRPr="00DE07F2">
        <w:rPr>
          <w:rFonts w:eastAsia="Arial Unicode MS"/>
          <w:sz w:val="22"/>
          <w:szCs w:val="22"/>
        </w:rPr>
        <w:t>PIECE N° 9 : MODELE DE LETTRE-COMMANDE  (LC) ;</w:t>
      </w:r>
    </w:p>
    <w:p w:rsidR="000C4799" w:rsidRPr="00DE07F2" w:rsidRDefault="000C4799" w:rsidP="000C4799">
      <w:pPr>
        <w:tabs>
          <w:tab w:val="left" w:pos="1913"/>
        </w:tabs>
        <w:rPr>
          <w:rFonts w:eastAsia="Arial Unicode MS"/>
          <w:sz w:val="22"/>
          <w:szCs w:val="22"/>
        </w:rPr>
      </w:pPr>
      <w:r w:rsidRPr="00DE07F2">
        <w:rPr>
          <w:rFonts w:eastAsia="Arial Unicode MS"/>
          <w:sz w:val="22"/>
          <w:szCs w:val="22"/>
        </w:rPr>
        <w:t>PIECE N° 10 : TEXTES ET FICHES MODELES ;</w:t>
      </w:r>
    </w:p>
    <w:p w:rsidR="000C4799" w:rsidRPr="00DE07F2" w:rsidRDefault="000C4799" w:rsidP="000C4799">
      <w:pPr>
        <w:tabs>
          <w:tab w:val="left" w:pos="1913"/>
        </w:tabs>
        <w:rPr>
          <w:rFonts w:eastAsia="Arial Unicode MS"/>
          <w:sz w:val="22"/>
          <w:szCs w:val="22"/>
        </w:rPr>
      </w:pPr>
      <w:r w:rsidRPr="00DE07F2">
        <w:rPr>
          <w:rFonts w:eastAsia="Arial Unicode MS"/>
          <w:sz w:val="22"/>
          <w:szCs w:val="22"/>
        </w:rPr>
        <w:t>PIECE N° 11 : LISTE DES ETABLISSEMENTS BANCAIRES AGREES ;</w:t>
      </w:r>
    </w:p>
    <w:p w:rsidR="000C4799" w:rsidRPr="00DE07F2" w:rsidRDefault="000C4799" w:rsidP="000C4799">
      <w:pPr>
        <w:tabs>
          <w:tab w:val="left" w:pos="1913"/>
        </w:tabs>
        <w:rPr>
          <w:rFonts w:eastAsia="Arial Unicode MS"/>
          <w:sz w:val="22"/>
          <w:szCs w:val="22"/>
        </w:rPr>
      </w:pPr>
      <w:r w:rsidRPr="00DE07F2">
        <w:rPr>
          <w:rFonts w:eastAsia="Arial Unicode MS"/>
          <w:sz w:val="22"/>
          <w:szCs w:val="22"/>
        </w:rPr>
        <w:t>PIECE N° 12 : GRILLE D’EVALUATION DES OFFRES ;</w:t>
      </w:r>
    </w:p>
    <w:p w:rsidR="000C4799" w:rsidRPr="00DE07F2" w:rsidRDefault="000C4799" w:rsidP="000C4799">
      <w:pPr>
        <w:tabs>
          <w:tab w:val="left" w:pos="1913"/>
        </w:tabs>
        <w:rPr>
          <w:rFonts w:eastAsia="Arial Unicode MS"/>
          <w:sz w:val="22"/>
          <w:szCs w:val="22"/>
        </w:rPr>
      </w:pPr>
      <w:r w:rsidRPr="00DE07F2">
        <w:rPr>
          <w:rFonts w:eastAsia="Arial Unicode MS"/>
          <w:sz w:val="22"/>
          <w:szCs w:val="22"/>
        </w:rPr>
        <w:t>PIECE N° 13 : DOSSIER D’ETUDES PREALABLES ;</w:t>
      </w:r>
    </w:p>
    <w:p w:rsidR="000C4799" w:rsidRPr="00DE07F2" w:rsidRDefault="000C4799" w:rsidP="000C4799">
      <w:pPr>
        <w:tabs>
          <w:tab w:val="left" w:pos="1913"/>
        </w:tabs>
        <w:rPr>
          <w:rFonts w:eastAsia="Arial Unicode MS"/>
          <w:sz w:val="22"/>
          <w:szCs w:val="22"/>
        </w:rPr>
      </w:pPr>
      <w:r w:rsidRPr="00DE07F2">
        <w:rPr>
          <w:rFonts w:eastAsia="Arial Unicode MS"/>
          <w:sz w:val="22"/>
          <w:szCs w:val="22"/>
        </w:rPr>
        <w:t>PIECE N° 14 : PREUVES DU FINANCEMENT DES PROJETS ;</w:t>
      </w:r>
    </w:p>
    <w:p w:rsidR="0048170D" w:rsidRPr="00DE07F2" w:rsidRDefault="0048170D" w:rsidP="00FB5887">
      <w:pPr>
        <w:tabs>
          <w:tab w:val="left" w:pos="1913"/>
        </w:tabs>
        <w:rPr>
          <w:rFonts w:eastAsia="Arial Unicode MS"/>
          <w:sz w:val="22"/>
          <w:szCs w:val="22"/>
        </w:rPr>
      </w:pPr>
    </w:p>
    <w:p w:rsidR="00296185" w:rsidRPr="00DE07F2" w:rsidRDefault="00296185" w:rsidP="00FB5887">
      <w:pPr>
        <w:tabs>
          <w:tab w:val="left" w:pos="142"/>
          <w:tab w:val="left" w:pos="284"/>
          <w:tab w:val="left" w:pos="1276"/>
        </w:tabs>
        <w:jc w:val="both"/>
        <w:rPr>
          <w:rFonts w:eastAsia="Arial Unicode MS"/>
          <w:iCs/>
          <w:sz w:val="22"/>
          <w:szCs w:val="22"/>
        </w:rPr>
      </w:pPr>
      <w:r w:rsidRPr="00DE07F2">
        <w:rPr>
          <w:rFonts w:eastAsia="Arial Unicode MS"/>
          <w:iCs/>
          <w:sz w:val="22"/>
          <w:szCs w:val="22"/>
        </w:rPr>
        <w:t>9.2 Le Soumissionnaire doit examiner l’ensemble des règlements, formulaires, conditions et spécifications contenus dans le DAO. Il lui appartient de fournir tous les renseignements demandés et de préparer une offre conforme à tous égards audit dossier. Toute carence pouvant entraîner le rejet de son offre.</w:t>
      </w:r>
    </w:p>
    <w:p w:rsidR="00296185" w:rsidRPr="00DE07F2" w:rsidRDefault="00296185" w:rsidP="00FB5887">
      <w:pPr>
        <w:tabs>
          <w:tab w:val="left" w:pos="142"/>
          <w:tab w:val="left" w:pos="284"/>
          <w:tab w:val="left" w:pos="1276"/>
        </w:tabs>
        <w:jc w:val="both"/>
        <w:rPr>
          <w:rFonts w:eastAsia="Arial Unicode MS"/>
          <w:iCs/>
          <w:sz w:val="22"/>
          <w:szCs w:val="22"/>
        </w:rPr>
      </w:pP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10 : </w:t>
      </w:r>
      <w:r w:rsidRPr="00DE07F2">
        <w:rPr>
          <w:rFonts w:eastAsia="Arial Unicode MS"/>
          <w:b/>
          <w:sz w:val="22"/>
          <w:szCs w:val="22"/>
        </w:rPr>
        <w:tab/>
        <w:t>Eclaircissements apportés au Dossier d’Appel d’Offres</w:t>
      </w:r>
    </w:p>
    <w:p w:rsidR="00296185" w:rsidRPr="00DE07F2" w:rsidRDefault="00296185" w:rsidP="00FB5887">
      <w:pPr>
        <w:pStyle w:val="Corpsdetexte"/>
        <w:numPr>
          <w:ilvl w:val="12"/>
          <w:numId w:val="0"/>
        </w:numPr>
        <w:jc w:val="both"/>
        <w:rPr>
          <w:rFonts w:eastAsia="Arial Unicode MS"/>
          <w:sz w:val="22"/>
          <w:szCs w:val="22"/>
        </w:rPr>
      </w:pPr>
      <w:r w:rsidRPr="00DE07F2">
        <w:rPr>
          <w:rFonts w:eastAsia="Arial Unicode MS"/>
          <w:sz w:val="22"/>
          <w:szCs w:val="22"/>
        </w:rPr>
        <w:t xml:space="preserve">Tout soumissionnaire désirant obtenir des éclaircissements sur le Dossier d’Appel d’Offres peut en faire la demande à l’Autorité Contractante par écrit, ou par courrier électronique (télécopie), télex à l’adresse suivante : </w:t>
      </w:r>
      <w:r w:rsidR="0048170D" w:rsidRPr="00DE07F2">
        <w:t xml:space="preserve">Délégation Départementale des Marchés Publics </w:t>
      </w:r>
      <w:r w:rsidR="00A3470E" w:rsidRPr="00DE07F2">
        <w:t>DU LOM ET DJEREM</w:t>
      </w:r>
      <w:r w:rsidR="0048170D" w:rsidRPr="00DE07F2">
        <w:t xml:space="preserve"> à </w:t>
      </w:r>
      <w:r w:rsidR="00C96C54" w:rsidRPr="00DE07F2">
        <w:t>Bertoua</w:t>
      </w:r>
      <w:r w:rsidR="0048170D" w:rsidRPr="00DE07F2">
        <w:t xml:space="preserve"> Service de la Passation des Marchés, Tél : </w:t>
      </w:r>
      <w:r w:rsidR="00C96C54" w:rsidRPr="00DE07F2">
        <w:t>_________________</w:t>
      </w:r>
      <w:r w:rsidR="0048170D" w:rsidRPr="00DE07F2">
        <w:t xml:space="preserve"> sise </w:t>
      </w:r>
      <w:r w:rsidR="00C96C54" w:rsidRPr="00DE07F2">
        <w:t>Au quartier 25, rue 806 perpendiculaire rue SABBAL LECCO</w:t>
      </w:r>
      <w:r w:rsidR="00077DF8" w:rsidRPr="00DE07F2">
        <w:rPr>
          <w:rFonts w:eastAsia="Arial Unicode MS"/>
          <w:sz w:val="22"/>
          <w:szCs w:val="22"/>
        </w:rPr>
        <w:t>.</w:t>
      </w:r>
    </w:p>
    <w:p w:rsidR="00296185" w:rsidRPr="00DE07F2" w:rsidRDefault="00296185" w:rsidP="00FB5887">
      <w:pPr>
        <w:pStyle w:val="Corpsdetexte"/>
        <w:numPr>
          <w:ilvl w:val="12"/>
          <w:numId w:val="0"/>
        </w:numPr>
        <w:jc w:val="both"/>
        <w:rPr>
          <w:rFonts w:eastAsia="Arial Unicode MS"/>
          <w:sz w:val="22"/>
          <w:szCs w:val="22"/>
        </w:rPr>
      </w:pPr>
      <w:r w:rsidRPr="00DE07F2">
        <w:rPr>
          <w:rFonts w:eastAsia="Arial Unicode MS"/>
          <w:sz w:val="22"/>
          <w:szCs w:val="22"/>
        </w:rPr>
        <w:t xml:space="preserve">L’Autorité Contractante répondra par écrit à toute demande d’éclaircissements reçue au moins quatorze (14) jours avant la date limite de dépôt des offres.  </w:t>
      </w:r>
    </w:p>
    <w:p w:rsidR="00296185" w:rsidRPr="00DE07F2" w:rsidRDefault="00296185" w:rsidP="00FB5887">
      <w:pPr>
        <w:pStyle w:val="Corpsdetexte"/>
        <w:numPr>
          <w:ilvl w:val="12"/>
          <w:numId w:val="0"/>
        </w:numPr>
        <w:jc w:val="both"/>
        <w:rPr>
          <w:rFonts w:eastAsia="Arial Unicode MS"/>
          <w:sz w:val="22"/>
          <w:szCs w:val="22"/>
        </w:rPr>
      </w:pPr>
      <w:r w:rsidRPr="00DE07F2">
        <w:rPr>
          <w:rFonts w:eastAsia="Arial Unicode MS"/>
          <w:sz w:val="22"/>
          <w:szCs w:val="22"/>
        </w:rPr>
        <w:t>Une copie de la réponse de l’Autorité Contractante, indiquant la question posée mais ne mentionnant pas son auteur, est adressée à tous les soumissionnaires ayant acquis le Dossier d’Appel d’Offres.</w:t>
      </w:r>
    </w:p>
    <w:p w:rsidR="00296185" w:rsidRPr="00DE07F2" w:rsidRDefault="00296185" w:rsidP="00FB5887">
      <w:pPr>
        <w:pStyle w:val="Corpsdetexte"/>
        <w:numPr>
          <w:ilvl w:val="12"/>
          <w:numId w:val="0"/>
        </w:numPr>
        <w:rPr>
          <w:rFonts w:eastAsia="Arial Unicode MS"/>
          <w:sz w:val="22"/>
          <w:szCs w:val="22"/>
        </w:rPr>
      </w:pP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11 : </w:t>
      </w:r>
      <w:r w:rsidRPr="00DE07F2">
        <w:rPr>
          <w:rFonts w:eastAsia="Arial Unicode MS"/>
          <w:b/>
          <w:sz w:val="22"/>
          <w:szCs w:val="22"/>
        </w:rPr>
        <w:tab/>
        <w:t>Modification du Dossier d’Appel d’Offres</w:t>
      </w:r>
    </w:p>
    <w:p w:rsidR="00296185" w:rsidRPr="00DE07F2" w:rsidRDefault="00296185" w:rsidP="00FB5887">
      <w:pPr>
        <w:pStyle w:val="Corpsdetexte"/>
        <w:tabs>
          <w:tab w:val="left" w:pos="1440"/>
        </w:tabs>
        <w:jc w:val="both"/>
        <w:rPr>
          <w:rFonts w:eastAsia="Arial Unicode MS"/>
          <w:sz w:val="22"/>
          <w:szCs w:val="22"/>
        </w:rPr>
      </w:pPr>
      <w:r w:rsidRPr="00DE07F2">
        <w:rPr>
          <w:rFonts w:eastAsia="Arial Unicode MS"/>
          <w:sz w:val="22"/>
          <w:szCs w:val="22"/>
        </w:rPr>
        <w:t xml:space="preserve">L’Autorité Contractante peut, à tout moment avant la date limite de dépôt des offres et pour tout motif justifié, que ce soit à son initiative ou consécutivement à une saisine d’un soumissionnaire, modifier le Dossier d’Appel d’Offres en publiant un additif </w:t>
      </w:r>
      <w:r w:rsidR="00C61FA7" w:rsidRPr="00DE07F2">
        <w:rPr>
          <w:rFonts w:eastAsia="Arial Unicode MS"/>
          <w:sz w:val="22"/>
          <w:szCs w:val="22"/>
        </w:rPr>
        <w:t xml:space="preserve">qui </w:t>
      </w:r>
      <w:r w:rsidRPr="00DE07F2">
        <w:rPr>
          <w:rFonts w:eastAsia="Arial Unicode MS"/>
          <w:sz w:val="22"/>
          <w:szCs w:val="22"/>
        </w:rPr>
        <w:t xml:space="preserve">doit être amplié à la Commission Départemental des Marchés Publics du </w:t>
      </w:r>
      <w:r w:rsidR="00C96C54" w:rsidRPr="00DE07F2">
        <w:rPr>
          <w:rFonts w:eastAsia="Arial Unicode MS"/>
          <w:sz w:val="22"/>
          <w:szCs w:val="22"/>
        </w:rPr>
        <w:t>Lom et Djérem</w:t>
      </w:r>
      <w:r w:rsidRPr="00DE07F2">
        <w:rPr>
          <w:rFonts w:eastAsia="Arial Unicode MS"/>
          <w:sz w:val="22"/>
          <w:szCs w:val="22"/>
        </w:rPr>
        <w:t>, pour prise en compte de ses activités, notamment dans la programmation des sessions de dépouillement des offres, en particulier si ledit additif entraine un report de la date de dépôt des offres, le Maitre d’Ouvrage devrait également être informé</w:t>
      </w:r>
      <w:r w:rsidR="002C25C2" w:rsidRPr="00DE07F2">
        <w:rPr>
          <w:rFonts w:eastAsia="Arial Unicode MS"/>
          <w:sz w:val="22"/>
          <w:szCs w:val="22"/>
        </w:rPr>
        <w:t>.</w:t>
      </w:r>
      <w:r w:rsidRPr="00DE07F2">
        <w:rPr>
          <w:rFonts w:eastAsia="Arial Unicode MS"/>
          <w:sz w:val="22"/>
          <w:szCs w:val="22"/>
        </w:rPr>
        <w:t xml:space="preserve">  </w:t>
      </w:r>
    </w:p>
    <w:p w:rsidR="00296185" w:rsidRPr="00DE07F2" w:rsidRDefault="00296185" w:rsidP="00FB5887">
      <w:pPr>
        <w:pStyle w:val="Corpsdetexte"/>
        <w:tabs>
          <w:tab w:val="left" w:pos="0"/>
          <w:tab w:val="left" w:pos="142"/>
        </w:tabs>
        <w:rPr>
          <w:rFonts w:eastAsia="Arial Unicode MS"/>
          <w:b/>
          <w:sz w:val="22"/>
          <w:szCs w:val="22"/>
          <w:u w:val="single"/>
        </w:rPr>
      </w:pPr>
      <w:r w:rsidRPr="00DE07F2">
        <w:rPr>
          <w:rFonts w:eastAsia="Arial Unicode MS"/>
          <w:b/>
          <w:sz w:val="22"/>
          <w:szCs w:val="22"/>
        </w:rPr>
        <w:tab/>
      </w:r>
      <w:r w:rsidRPr="00DE07F2">
        <w:rPr>
          <w:rFonts w:eastAsia="Arial Unicode MS"/>
          <w:b/>
          <w:sz w:val="22"/>
          <w:szCs w:val="22"/>
          <w:u w:val="single"/>
        </w:rPr>
        <w:t>C.  PREPARATION DES OFFRES</w:t>
      </w: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12 : </w:t>
      </w:r>
      <w:r w:rsidRPr="00DE07F2">
        <w:rPr>
          <w:rFonts w:eastAsia="Arial Unicode MS"/>
          <w:b/>
          <w:sz w:val="22"/>
          <w:szCs w:val="22"/>
        </w:rPr>
        <w:tab/>
        <w:t>Frais de soumission</w:t>
      </w:r>
    </w:p>
    <w:p w:rsidR="00296185" w:rsidRPr="00DE07F2" w:rsidRDefault="00296185" w:rsidP="00FB5887">
      <w:pPr>
        <w:pStyle w:val="Corpsdetexte"/>
        <w:numPr>
          <w:ilvl w:val="12"/>
          <w:numId w:val="0"/>
        </w:numPr>
        <w:jc w:val="both"/>
        <w:rPr>
          <w:rFonts w:eastAsia="Arial Unicode MS"/>
          <w:sz w:val="22"/>
          <w:szCs w:val="22"/>
        </w:rPr>
      </w:pPr>
      <w:r w:rsidRPr="00DE07F2">
        <w:rPr>
          <w:rFonts w:eastAsia="Arial Unicode MS"/>
          <w:sz w:val="22"/>
          <w:szCs w:val="22"/>
        </w:rPr>
        <w:t>Le soumissionnaire supportera tous les frais afférents à la préparation et à la présentation de son offre, et l’Autorité Contractante n’est en aucun cas responsable de ces frais, ni tenu de les régler, quels que soient le déroulement ou l’issue de la procédure d’appel d’offres.</w:t>
      </w: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13 : </w:t>
      </w:r>
      <w:r w:rsidRPr="00DE07F2">
        <w:rPr>
          <w:rFonts w:eastAsia="Arial Unicode MS"/>
          <w:b/>
          <w:sz w:val="22"/>
          <w:szCs w:val="22"/>
        </w:rPr>
        <w:tab/>
        <w:t>Langue de l’offre</w:t>
      </w:r>
    </w:p>
    <w:p w:rsidR="00296185" w:rsidRPr="00DE07F2" w:rsidRDefault="00296185" w:rsidP="00FB5887">
      <w:pPr>
        <w:pStyle w:val="Corpsdetexte"/>
        <w:numPr>
          <w:ilvl w:val="12"/>
          <w:numId w:val="0"/>
        </w:numPr>
        <w:rPr>
          <w:rFonts w:eastAsia="Arial Unicode MS"/>
          <w:sz w:val="22"/>
          <w:szCs w:val="22"/>
        </w:rPr>
      </w:pPr>
      <w:r w:rsidRPr="00DE07F2">
        <w:rPr>
          <w:rFonts w:eastAsia="Arial Unicode MS"/>
          <w:sz w:val="22"/>
          <w:szCs w:val="22"/>
        </w:rPr>
        <w:t>L’offre ainsi que tous documents et correspondances, échangés entre le Soumissionnaire et l’Autorité Contractante, seront rédigés en français ou en anglais.</w:t>
      </w: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14 : </w:t>
      </w:r>
      <w:r w:rsidRPr="00DE07F2">
        <w:rPr>
          <w:rFonts w:eastAsia="Arial Unicode MS"/>
          <w:b/>
          <w:sz w:val="22"/>
          <w:szCs w:val="22"/>
        </w:rPr>
        <w:tab/>
        <w:t>Documents constituant l’offre</w:t>
      </w:r>
    </w:p>
    <w:p w:rsidR="00296185" w:rsidRPr="00DE07F2" w:rsidRDefault="00296185" w:rsidP="00FB5887">
      <w:pPr>
        <w:pStyle w:val="Corpsdetexte"/>
        <w:numPr>
          <w:ilvl w:val="12"/>
          <w:numId w:val="0"/>
        </w:numPr>
        <w:rPr>
          <w:rFonts w:eastAsia="Arial Unicode MS"/>
          <w:sz w:val="22"/>
          <w:szCs w:val="22"/>
        </w:rPr>
      </w:pPr>
      <w:r w:rsidRPr="00DE07F2">
        <w:rPr>
          <w:rFonts w:eastAsia="Arial Unicode MS"/>
          <w:sz w:val="22"/>
          <w:szCs w:val="22"/>
        </w:rPr>
        <w:t>Chaque soumissionnaire devra présenter</w:t>
      </w:r>
      <w:r w:rsidR="00D32AFF" w:rsidRPr="00DE07F2">
        <w:rPr>
          <w:rFonts w:eastAsia="Arial Unicode MS"/>
          <w:sz w:val="22"/>
          <w:szCs w:val="22"/>
        </w:rPr>
        <w:t xml:space="preserve">, sous peine de rejet, </w:t>
      </w:r>
      <w:r w:rsidRPr="00DE07F2">
        <w:rPr>
          <w:rFonts w:eastAsia="Arial Unicode MS"/>
          <w:sz w:val="22"/>
          <w:szCs w:val="22"/>
        </w:rPr>
        <w:t xml:space="preserve"> une offre comprenant les documents ci-après repartis en trois volumes :</w:t>
      </w:r>
    </w:p>
    <w:p w:rsidR="00296185" w:rsidRPr="00DE07F2" w:rsidRDefault="00296185" w:rsidP="00FB5887">
      <w:pPr>
        <w:pStyle w:val="Corpsdetexte"/>
        <w:numPr>
          <w:ilvl w:val="12"/>
          <w:numId w:val="0"/>
        </w:numPr>
        <w:rPr>
          <w:rFonts w:eastAsia="Arial Unicode MS"/>
          <w:sz w:val="22"/>
          <w:szCs w:val="22"/>
        </w:rPr>
      </w:pPr>
    </w:p>
    <w:p w:rsidR="000C4799" w:rsidRPr="00DE07F2" w:rsidRDefault="000C4799" w:rsidP="007E5795">
      <w:pPr>
        <w:pStyle w:val="Paragraphedeliste"/>
        <w:numPr>
          <w:ilvl w:val="1"/>
          <w:numId w:val="33"/>
        </w:numPr>
        <w:tabs>
          <w:tab w:val="left" w:pos="1440"/>
        </w:tabs>
        <w:jc w:val="both"/>
        <w:rPr>
          <w:rFonts w:eastAsia="Arial Unicode MS"/>
          <w:b/>
          <w:i/>
          <w:sz w:val="22"/>
          <w:szCs w:val="22"/>
        </w:rPr>
      </w:pPr>
      <w:r w:rsidRPr="00DE07F2">
        <w:rPr>
          <w:rFonts w:eastAsia="Arial Unicode MS"/>
          <w:b/>
          <w:i/>
          <w:sz w:val="22"/>
          <w:szCs w:val="22"/>
        </w:rPr>
        <w:t>Volume 1 : le dossier administratif comprenant :</w:t>
      </w:r>
    </w:p>
    <w:p w:rsidR="000C4799" w:rsidRPr="00DE07F2" w:rsidRDefault="000C4799" w:rsidP="007E5795">
      <w:pPr>
        <w:pStyle w:val="Corpsdetexte3"/>
        <w:numPr>
          <w:ilvl w:val="1"/>
          <w:numId w:val="16"/>
        </w:numPr>
        <w:tabs>
          <w:tab w:val="left" w:pos="426"/>
        </w:tabs>
        <w:jc w:val="both"/>
        <w:rPr>
          <w:rFonts w:eastAsia="Arial Unicode MS"/>
          <w:b w:val="0"/>
          <w:i w:val="0"/>
          <w:sz w:val="22"/>
          <w:szCs w:val="22"/>
        </w:rPr>
      </w:pPr>
      <w:r w:rsidRPr="00DE07F2">
        <w:rPr>
          <w:rFonts w:eastAsia="Arial Unicode MS"/>
          <w:b w:val="0"/>
          <w:i w:val="0"/>
          <w:sz w:val="22"/>
          <w:szCs w:val="22"/>
        </w:rPr>
        <w:t>La déclaration d’intention de soumissionner datée, signée et  timbrée au tarif en vigueur.</w:t>
      </w:r>
    </w:p>
    <w:p w:rsidR="000C4799" w:rsidRPr="00DE07F2" w:rsidRDefault="000C4799" w:rsidP="007E5795">
      <w:pPr>
        <w:pStyle w:val="Corpsdetexte3"/>
        <w:numPr>
          <w:ilvl w:val="1"/>
          <w:numId w:val="16"/>
        </w:numPr>
        <w:tabs>
          <w:tab w:val="left" w:pos="426"/>
        </w:tabs>
        <w:jc w:val="both"/>
        <w:rPr>
          <w:rFonts w:eastAsia="Arial Unicode MS"/>
          <w:b w:val="0"/>
          <w:i w:val="0"/>
          <w:sz w:val="22"/>
          <w:szCs w:val="22"/>
        </w:rPr>
      </w:pPr>
      <w:r w:rsidRPr="00DE07F2">
        <w:rPr>
          <w:rFonts w:eastAsia="Arial Unicode MS"/>
          <w:b w:val="0"/>
          <w:i w:val="0"/>
          <w:sz w:val="22"/>
          <w:szCs w:val="22"/>
        </w:rPr>
        <w:t>L’attestation de Non Redevance datant de moins de trois (03) mois, délivrée par les services des Impôts du ressort ;</w:t>
      </w:r>
    </w:p>
    <w:p w:rsidR="000C4799" w:rsidRPr="00DE07F2" w:rsidRDefault="000C4799" w:rsidP="007E5795">
      <w:pPr>
        <w:pStyle w:val="Corpsdetexte3"/>
        <w:numPr>
          <w:ilvl w:val="1"/>
          <w:numId w:val="16"/>
        </w:numPr>
        <w:tabs>
          <w:tab w:val="left" w:pos="426"/>
        </w:tabs>
        <w:jc w:val="both"/>
        <w:rPr>
          <w:rFonts w:eastAsia="Arial Unicode MS"/>
          <w:b w:val="0"/>
          <w:i w:val="0"/>
          <w:sz w:val="22"/>
          <w:szCs w:val="22"/>
        </w:rPr>
      </w:pPr>
      <w:r w:rsidRPr="00DE07F2">
        <w:rPr>
          <w:rFonts w:eastAsia="Arial Unicode MS"/>
          <w:b w:val="0"/>
          <w:i w:val="0"/>
          <w:sz w:val="22"/>
          <w:szCs w:val="22"/>
        </w:rPr>
        <w:t>La copie certifiée de la carte du contribuable ;</w:t>
      </w:r>
    </w:p>
    <w:p w:rsidR="000C4799" w:rsidRPr="00DE07F2" w:rsidRDefault="000C4799" w:rsidP="007E5795">
      <w:pPr>
        <w:pStyle w:val="Corpsdetexte3"/>
        <w:numPr>
          <w:ilvl w:val="1"/>
          <w:numId w:val="16"/>
        </w:numPr>
        <w:tabs>
          <w:tab w:val="left" w:pos="426"/>
        </w:tabs>
        <w:jc w:val="both"/>
        <w:rPr>
          <w:rFonts w:eastAsia="Arial Unicode MS"/>
          <w:b w:val="0"/>
          <w:i w:val="0"/>
          <w:sz w:val="22"/>
          <w:szCs w:val="22"/>
        </w:rPr>
      </w:pPr>
      <w:r w:rsidRPr="00DE07F2">
        <w:rPr>
          <w:rFonts w:eastAsia="Arial Unicode MS"/>
          <w:b w:val="0"/>
          <w:i w:val="0"/>
          <w:sz w:val="22"/>
          <w:szCs w:val="22"/>
        </w:rPr>
        <w:t xml:space="preserve">L’attestation de domiciliation bancaire du soumissionnaire, délivrée par une banque de premier ordre agréée par le Ministère des Finances, datant de moins de trois mois. </w:t>
      </w:r>
    </w:p>
    <w:p w:rsidR="000C4799" w:rsidRPr="00DE07F2" w:rsidRDefault="000C4799" w:rsidP="007E5795">
      <w:pPr>
        <w:pStyle w:val="Corpsdetexte3"/>
        <w:numPr>
          <w:ilvl w:val="1"/>
          <w:numId w:val="16"/>
        </w:numPr>
        <w:tabs>
          <w:tab w:val="left" w:pos="426"/>
        </w:tabs>
        <w:jc w:val="both"/>
        <w:rPr>
          <w:rFonts w:eastAsia="Arial Unicode MS"/>
          <w:b w:val="0"/>
          <w:i w:val="0"/>
          <w:sz w:val="22"/>
          <w:szCs w:val="22"/>
        </w:rPr>
      </w:pPr>
      <w:r w:rsidRPr="00DE07F2">
        <w:rPr>
          <w:rFonts w:eastAsia="Arial Unicode MS"/>
          <w:b w:val="0"/>
          <w:i w:val="0"/>
          <w:sz w:val="22"/>
          <w:szCs w:val="22"/>
        </w:rPr>
        <w:t>La quittance d’achat du Dossier d’Appel d’Offres.</w:t>
      </w:r>
    </w:p>
    <w:p w:rsidR="000C4799" w:rsidRPr="00DE07F2" w:rsidRDefault="000C4799" w:rsidP="007E5795">
      <w:pPr>
        <w:pStyle w:val="Corpsdetexte3"/>
        <w:numPr>
          <w:ilvl w:val="1"/>
          <w:numId w:val="16"/>
        </w:numPr>
        <w:tabs>
          <w:tab w:val="left" w:pos="426"/>
        </w:tabs>
        <w:jc w:val="both"/>
        <w:rPr>
          <w:rFonts w:eastAsia="Arial Unicode MS"/>
          <w:b w:val="0"/>
          <w:i w:val="0"/>
          <w:sz w:val="22"/>
          <w:szCs w:val="22"/>
        </w:rPr>
      </w:pPr>
      <w:r w:rsidRPr="00DE07F2">
        <w:rPr>
          <w:rFonts w:eastAsia="Arial Unicode MS"/>
          <w:b w:val="0"/>
          <w:i w:val="0"/>
          <w:sz w:val="22"/>
          <w:szCs w:val="22"/>
        </w:rPr>
        <w:t>La caution de soumission délivrée par une banque de 1</w:t>
      </w:r>
      <w:r w:rsidRPr="00DE07F2">
        <w:rPr>
          <w:rFonts w:eastAsia="Arial Unicode MS"/>
          <w:b w:val="0"/>
          <w:i w:val="0"/>
          <w:sz w:val="22"/>
          <w:szCs w:val="22"/>
          <w:vertAlign w:val="superscript"/>
        </w:rPr>
        <w:t>er</w:t>
      </w:r>
      <w:r w:rsidRPr="00DE07F2">
        <w:rPr>
          <w:rFonts w:eastAsia="Arial Unicode MS"/>
          <w:b w:val="0"/>
          <w:i w:val="0"/>
          <w:sz w:val="22"/>
          <w:szCs w:val="22"/>
        </w:rPr>
        <w:t>ordre agréée par le MINFI suivant les conditions de la COBAC, de montant égal à 2% du montant prévisionnel du lot sollicité;</w:t>
      </w:r>
    </w:p>
    <w:p w:rsidR="000C4799" w:rsidRPr="00DE07F2" w:rsidRDefault="000C4799" w:rsidP="007E5795">
      <w:pPr>
        <w:pStyle w:val="Corpsdetexte3"/>
        <w:numPr>
          <w:ilvl w:val="1"/>
          <w:numId w:val="16"/>
        </w:numPr>
        <w:tabs>
          <w:tab w:val="left" w:pos="426"/>
        </w:tabs>
        <w:jc w:val="both"/>
        <w:rPr>
          <w:rFonts w:eastAsia="Arial Unicode MS"/>
          <w:b w:val="0"/>
          <w:i w:val="0"/>
          <w:sz w:val="22"/>
          <w:szCs w:val="22"/>
        </w:rPr>
      </w:pPr>
      <w:r w:rsidRPr="00DE07F2">
        <w:rPr>
          <w:rFonts w:eastAsia="Arial Unicode MS"/>
          <w:b w:val="0"/>
          <w:i w:val="0"/>
          <w:sz w:val="22"/>
          <w:szCs w:val="22"/>
        </w:rPr>
        <w:t xml:space="preserve">L’attestation de non exclusion des Marchés Publics délivrée par l’Agence de Régulation des Marchés Publics (ARMP); </w:t>
      </w:r>
    </w:p>
    <w:p w:rsidR="000C4799" w:rsidRPr="00DE07F2" w:rsidRDefault="000C4799" w:rsidP="007E5795">
      <w:pPr>
        <w:pStyle w:val="Corpsdetexte3"/>
        <w:numPr>
          <w:ilvl w:val="1"/>
          <w:numId w:val="16"/>
        </w:numPr>
        <w:tabs>
          <w:tab w:val="left" w:pos="426"/>
        </w:tabs>
        <w:jc w:val="both"/>
        <w:rPr>
          <w:rFonts w:eastAsia="Arial Unicode MS"/>
          <w:i w:val="0"/>
          <w:sz w:val="22"/>
          <w:szCs w:val="22"/>
        </w:rPr>
      </w:pPr>
      <w:r w:rsidRPr="00DE07F2">
        <w:rPr>
          <w:rFonts w:eastAsia="Arial Unicode MS"/>
          <w:b w:val="0"/>
          <w:i w:val="0"/>
          <w:sz w:val="22"/>
          <w:szCs w:val="22"/>
        </w:rPr>
        <w:t>L’attestation pour soumission de la Caisse Nationale de Prévoyance Sociale, indépendante de la période de validité y portée mais datant de moins de trois (03) mois, ou tout autre document signé par la même administration certifiant que le soumissionnaire a satisfait à ses obligations vis-à-vis de ladite Caisse;</w:t>
      </w:r>
    </w:p>
    <w:p w:rsidR="000C4799" w:rsidRPr="00DE07F2" w:rsidRDefault="000C4799" w:rsidP="000C4799">
      <w:pPr>
        <w:pStyle w:val="Corpsdetexte3"/>
        <w:tabs>
          <w:tab w:val="left" w:pos="426"/>
        </w:tabs>
        <w:jc w:val="both"/>
        <w:rPr>
          <w:rFonts w:eastAsia="Arial Unicode MS"/>
          <w:b w:val="0"/>
          <w:i w:val="0"/>
          <w:sz w:val="22"/>
          <w:szCs w:val="22"/>
        </w:rPr>
      </w:pPr>
      <w:r w:rsidRPr="00DE07F2">
        <w:rPr>
          <w:rFonts w:eastAsia="Arial Unicode MS"/>
          <w:b w:val="0"/>
          <w:i w:val="0"/>
          <w:sz w:val="22"/>
          <w:szCs w:val="22"/>
        </w:rPr>
        <w:tab/>
        <w:t>Les justifications administratives ci-dessus doivent dater de moins de trois (03) mois à la date initiale de remise des offres et être présentées conformément à l'article 23 du Décret 2004/275 du 24 septembre 2004 portant Code des Marchés Publics.</w:t>
      </w:r>
    </w:p>
    <w:p w:rsidR="000C4799" w:rsidRPr="00DE07F2" w:rsidRDefault="000C4799" w:rsidP="000C4799">
      <w:pPr>
        <w:pStyle w:val="Corpsdetexte"/>
        <w:numPr>
          <w:ilvl w:val="12"/>
          <w:numId w:val="0"/>
        </w:numPr>
        <w:ind w:left="1440" w:hanging="1440"/>
        <w:jc w:val="both"/>
        <w:rPr>
          <w:rFonts w:eastAsia="Arial Unicode MS"/>
          <w:sz w:val="22"/>
          <w:szCs w:val="22"/>
        </w:rPr>
      </w:pPr>
      <w:r w:rsidRPr="00DE07F2">
        <w:rPr>
          <w:rFonts w:eastAsia="Arial Unicode MS"/>
          <w:sz w:val="22"/>
          <w:szCs w:val="22"/>
        </w:rPr>
        <w:t>En cas de groupement d’entreprises, chaque membre du groupement produira chacune des pièces administratives énumérées aux points 2 ; 8 et 9 ci-dessus.</w:t>
      </w:r>
    </w:p>
    <w:p w:rsidR="000C4799" w:rsidRPr="00DE07F2" w:rsidRDefault="000C4799" w:rsidP="000C4799">
      <w:pPr>
        <w:pStyle w:val="Corpsdetexte"/>
        <w:numPr>
          <w:ilvl w:val="12"/>
          <w:numId w:val="0"/>
        </w:numPr>
        <w:ind w:left="1440"/>
        <w:rPr>
          <w:rFonts w:eastAsia="Arial Unicode MS"/>
          <w:sz w:val="22"/>
          <w:szCs w:val="22"/>
        </w:rPr>
      </w:pPr>
    </w:p>
    <w:p w:rsidR="000C4799" w:rsidRPr="00DE07F2" w:rsidRDefault="000C4799" w:rsidP="007E5795">
      <w:pPr>
        <w:numPr>
          <w:ilvl w:val="1"/>
          <w:numId w:val="31"/>
        </w:numPr>
        <w:tabs>
          <w:tab w:val="left" w:pos="1440"/>
        </w:tabs>
        <w:jc w:val="both"/>
        <w:rPr>
          <w:rFonts w:eastAsia="Arial Unicode MS"/>
          <w:b/>
          <w:i/>
          <w:sz w:val="22"/>
          <w:szCs w:val="22"/>
        </w:rPr>
      </w:pPr>
      <w:r w:rsidRPr="00DE07F2">
        <w:rPr>
          <w:rFonts w:eastAsia="Arial Unicode MS"/>
          <w:b/>
          <w:i/>
          <w:sz w:val="22"/>
          <w:szCs w:val="22"/>
        </w:rPr>
        <w:t>Volume 2 : Offre technique comprenant :</w:t>
      </w:r>
    </w:p>
    <w:p w:rsidR="000C4799" w:rsidRPr="00DE07F2" w:rsidRDefault="000C4799" w:rsidP="007E5795">
      <w:pPr>
        <w:numPr>
          <w:ilvl w:val="0"/>
          <w:numId w:val="73"/>
        </w:numPr>
        <w:tabs>
          <w:tab w:val="left" w:pos="1843"/>
        </w:tabs>
        <w:rPr>
          <w:rFonts w:eastAsia="Arial Unicode MS"/>
          <w:b/>
          <w:i/>
          <w:sz w:val="22"/>
          <w:szCs w:val="22"/>
        </w:rPr>
      </w:pPr>
      <w:r w:rsidRPr="00DE07F2">
        <w:rPr>
          <w:rFonts w:eastAsia="Arial Unicode MS"/>
          <w:b/>
          <w:i/>
          <w:sz w:val="22"/>
          <w:szCs w:val="22"/>
        </w:rPr>
        <w:t>La Capacité Financière ;</w:t>
      </w:r>
    </w:p>
    <w:p w:rsidR="000C4799" w:rsidRPr="00DE07F2" w:rsidRDefault="000C4799" w:rsidP="007E5795">
      <w:pPr>
        <w:numPr>
          <w:ilvl w:val="0"/>
          <w:numId w:val="73"/>
        </w:numPr>
        <w:tabs>
          <w:tab w:val="left" w:pos="1843"/>
        </w:tabs>
        <w:rPr>
          <w:rFonts w:eastAsia="Arial Unicode MS"/>
          <w:b/>
          <w:i/>
          <w:sz w:val="22"/>
          <w:szCs w:val="22"/>
        </w:rPr>
      </w:pPr>
      <w:r w:rsidRPr="00DE07F2">
        <w:rPr>
          <w:rFonts w:eastAsia="Arial Unicode MS"/>
          <w:b/>
          <w:i/>
          <w:sz w:val="22"/>
          <w:szCs w:val="22"/>
        </w:rPr>
        <w:t>Les Références du soumissionnaire ;</w:t>
      </w:r>
    </w:p>
    <w:p w:rsidR="000C4799" w:rsidRPr="00DE07F2" w:rsidRDefault="000C4799" w:rsidP="007E5795">
      <w:pPr>
        <w:numPr>
          <w:ilvl w:val="0"/>
          <w:numId w:val="73"/>
        </w:numPr>
        <w:tabs>
          <w:tab w:val="left" w:pos="1843"/>
        </w:tabs>
        <w:rPr>
          <w:rFonts w:eastAsia="Arial Unicode MS"/>
          <w:b/>
          <w:i/>
          <w:sz w:val="22"/>
          <w:szCs w:val="22"/>
        </w:rPr>
      </w:pPr>
      <w:r w:rsidRPr="00DE07F2">
        <w:rPr>
          <w:rFonts w:eastAsia="Arial Unicode MS"/>
          <w:b/>
          <w:i/>
          <w:sz w:val="22"/>
          <w:szCs w:val="22"/>
        </w:rPr>
        <w:t>La compréhension du projet ;</w:t>
      </w:r>
    </w:p>
    <w:p w:rsidR="000C4799" w:rsidRPr="00DE07F2" w:rsidRDefault="000C4799" w:rsidP="007E5795">
      <w:pPr>
        <w:numPr>
          <w:ilvl w:val="0"/>
          <w:numId w:val="73"/>
        </w:numPr>
        <w:tabs>
          <w:tab w:val="left" w:pos="1843"/>
        </w:tabs>
        <w:rPr>
          <w:rFonts w:eastAsia="Arial Unicode MS"/>
          <w:b/>
          <w:i/>
          <w:sz w:val="22"/>
          <w:szCs w:val="22"/>
        </w:rPr>
      </w:pPr>
      <w:r w:rsidRPr="00DE07F2">
        <w:rPr>
          <w:rFonts w:eastAsia="Arial Unicode MS"/>
          <w:b/>
          <w:i/>
          <w:sz w:val="22"/>
          <w:szCs w:val="22"/>
        </w:rPr>
        <w:t>Le Personnel d’Encadrement du Soumissionnaire ;</w:t>
      </w:r>
    </w:p>
    <w:p w:rsidR="000C4799" w:rsidRPr="00DE07F2" w:rsidRDefault="000C4799" w:rsidP="007E5795">
      <w:pPr>
        <w:numPr>
          <w:ilvl w:val="0"/>
          <w:numId w:val="73"/>
        </w:numPr>
        <w:tabs>
          <w:tab w:val="left" w:pos="1843"/>
        </w:tabs>
        <w:rPr>
          <w:rFonts w:eastAsia="Arial Unicode MS"/>
          <w:b/>
          <w:i/>
          <w:sz w:val="22"/>
          <w:szCs w:val="22"/>
        </w:rPr>
      </w:pPr>
      <w:r w:rsidRPr="00DE07F2">
        <w:rPr>
          <w:rFonts w:eastAsia="Arial Unicode MS"/>
          <w:b/>
          <w:i/>
          <w:sz w:val="22"/>
          <w:szCs w:val="22"/>
        </w:rPr>
        <w:t>Le Matériel et les Equipements essentiels ;</w:t>
      </w:r>
    </w:p>
    <w:p w:rsidR="000C4799" w:rsidRPr="00DE07F2" w:rsidRDefault="000C4799" w:rsidP="000C4799">
      <w:pPr>
        <w:tabs>
          <w:tab w:val="left" w:pos="1843"/>
        </w:tabs>
        <w:ind w:left="2203"/>
        <w:rPr>
          <w:rFonts w:eastAsia="Arial Unicode MS"/>
          <w:b/>
          <w:i/>
          <w:sz w:val="22"/>
          <w:szCs w:val="22"/>
        </w:rPr>
      </w:pPr>
    </w:p>
    <w:p w:rsidR="000C4799" w:rsidRPr="00DE07F2" w:rsidRDefault="000C4799" w:rsidP="007E5795">
      <w:pPr>
        <w:pStyle w:val="Retraitcorpsdetexte21"/>
        <w:numPr>
          <w:ilvl w:val="2"/>
          <w:numId w:val="31"/>
        </w:numPr>
        <w:overflowPunct w:val="0"/>
        <w:autoSpaceDE w:val="0"/>
        <w:autoSpaceDN w:val="0"/>
        <w:adjustRightInd w:val="0"/>
        <w:textAlignment w:val="baseline"/>
        <w:rPr>
          <w:rFonts w:eastAsia="Arial Unicode MS"/>
          <w:b/>
          <w:sz w:val="22"/>
          <w:szCs w:val="22"/>
        </w:rPr>
      </w:pPr>
      <w:r w:rsidRPr="00DE07F2">
        <w:rPr>
          <w:rFonts w:eastAsia="Arial Unicode MS"/>
          <w:b/>
          <w:sz w:val="22"/>
          <w:szCs w:val="22"/>
          <w:u w:val="single"/>
        </w:rPr>
        <w:t>Capacité Financière :</w:t>
      </w:r>
      <w:r w:rsidRPr="00DE07F2">
        <w:rPr>
          <w:rFonts w:eastAsia="Arial Unicode MS"/>
          <w:b/>
          <w:sz w:val="22"/>
          <w:szCs w:val="22"/>
        </w:rPr>
        <w:t xml:space="preserve"> Oui</w:t>
      </w:r>
      <w:r w:rsidRPr="00DE07F2">
        <w:rPr>
          <w:rFonts w:eastAsia="Arial Unicode MS"/>
          <w:bCs/>
          <w:iCs/>
          <w:sz w:val="22"/>
          <w:szCs w:val="22"/>
        </w:rPr>
        <w:t> </w:t>
      </w:r>
    </w:p>
    <w:p w:rsidR="000C4799" w:rsidRPr="00DE07F2" w:rsidRDefault="000C4799" w:rsidP="000C4799">
      <w:pPr>
        <w:ind w:left="709" w:firstLine="709"/>
        <w:jc w:val="both"/>
        <w:rPr>
          <w:rFonts w:eastAsia="Arial Unicode MS"/>
          <w:sz w:val="22"/>
          <w:szCs w:val="22"/>
          <w:lang w:eastAsia="en-US"/>
        </w:rPr>
      </w:pPr>
      <w:r w:rsidRPr="00DE07F2">
        <w:rPr>
          <w:rFonts w:eastAsia="Arial Unicode MS"/>
          <w:sz w:val="22"/>
          <w:szCs w:val="22"/>
          <w:lang w:eastAsia="en-US"/>
        </w:rPr>
        <w:t xml:space="preserve">Ce critère est  rempli </w:t>
      </w:r>
      <w:r w:rsidRPr="00DE07F2">
        <w:rPr>
          <w:rFonts w:eastAsia="Arial Unicode MS"/>
          <w:b/>
          <w:sz w:val="22"/>
          <w:szCs w:val="22"/>
          <w:lang w:eastAsia="en-US"/>
        </w:rPr>
        <w:t>si l’exigence</w:t>
      </w:r>
      <w:r w:rsidRPr="00DE07F2">
        <w:rPr>
          <w:rFonts w:eastAsia="Arial Unicode MS"/>
          <w:sz w:val="22"/>
          <w:szCs w:val="22"/>
          <w:lang w:eastAsia="en-US"/>
        </w:rPr>
        <w:t xml:space="preserve"> ci-après est satisfaite :</w:t>
      </w:r>
    </w:p>
    <w:p w:rsidR="000C4799" w:rsidRPr="00DE07F2" w:rsidRDefault="000C4799" w:rsidP="007E5795">
      <w:pPr>
        <w:numPr>
          <w:ilvl w:val="0"/>
          <w:numId w:val="13"/>
        </w:numPr>
        <w:tabs>
          <w:tab w:val="left" w:pos="2410"/>
        </w:tabs>
        <w:ind w:left="2410" w:hanging="283"/>
        <w:jc w:val="both"/>
        <w:rPr>
          <w:rFonts w:eastAsia="Arial Unicode MS"/>
          <w:sz w:val="22"/>
          <w:szCs w:val="22"/>
          <w:lang w:eastAsia="en-US"/>
        </w:rPr>
      </w:pPr>
      <w:r w:rsidRPr="00DE07F2">
        <w:rPr>
          <w:rFonts w:eastAsia="Arial Unicode MS"/>
          <w:sz w:val="22"/>
          <w:szCs w:val="22"/>
          <w:lang w:eastAsia="en-US"/>
        </w:rPr>
        <w:t>Attestation de solvabilité d’un établissement bancaire de 1</w:t>
      </w:r>
      <w:r w:rsidRPr="00DE07F2">
        <w:rPr>
          <w:rFonts w:eastAsia="Arial Unicode MS"/>
          <w:sz w:val="22"/>
          <w:szCs w:val="22"/>
          <w:vertAlign w:val="superscript"/>
          <w:lang w:eastAsia="en-US"/>
        </w:rPr>
        <w:t>er</w:t>
      </w:r>
      <w:r w:rsidRPr="00DE07F2">
        <w:rPr>
          <w:rFonts w:eastAsia="Arial Unicode MS"/>
          <w:sz w:val="22"/>
          <w:szCs w:val="22"/>
          <w:lang w:eastAsia="en-US"/>
        </w:rPr>
        <w:t>ordre :</w:t>
      </w:r>
    </w:p>
    <w:p w:rsidR="000C4799" w:rsidRPr="00DE07F2" w:rsidRDefault="000C4799" w:rsidP="000C4799">
      <w:pPr>
        <w:ind w:left="2835"/>
        <w:jc w:val="both"/>
        <w:rPr>
          <w:rFonts w:eastAsia="Arial Unicode MS"/>
          <w:sz w:val="22"/>
          <w:szCs w:val="22"/>
          <w:lang w:eastAsia="en-US"/>
        </w:rPr>
      </w:pPr>
      <w:r w:rsidRPr="00DE07F2">
        <w:rPr>
          <w:rFonts w:eastAsia="Arial Unicode MS"/>
          <w:sz w:val="22"/>
          <w:szCs w:val="22"/>
          <w:lang w:eastAsia="en-US"/>
        </w:rPr>
        <w:t xml:space="preserve">Justifiant la solvabilité du soumissionnaire d’au moins </w:t>
      </w:r>
      <w:r w:rsidR="006319A1">
        <w:rPr>
          <w:rFonts w:eastAsia="Arial Unicode MS"/>
          <w:sz w:val="22"/>
          <w:szCs w:val="22"/>
          <w:lang w:eastAsia="en-US"/>
        </w:rPr>
        <w:t>Treize</w:t>
      </w:r>
      <w:r w:rsidRPr="00DE07F2">
        <w:rPr>
          <w:rFonts w:eastAsia="Arial Unicode MS"/>
          <w:sz w:val="22"/>
          <w:szCs w:val="22"/>
          <w:lang w:eastAsia="en-US"/>
        </w:rPr>
        <w:t xml:space="preserve"> millions cinq cent mille (</w:t>
      </w:r>
      <w:r w:rsidR="006319A1">
        <w:rPr>
          <w:rFonts w:eastAsia="Arial Unicode MS"/>
          <w:sz w:val="22"/>
          <w:szCs w:val="22"/>
          <w:lang w:eastAsia="en-US"/>
        </w:rPr>
        <w:t>13</w:t>
      </w:r>
      <w:r w:rsidRPr="00DE07F2">
        <w:rPr>
          <w:rFonts w:eastAsia="Arial Unicode MS"/>
          <w:sz w:val="22"/>
          <w:szCs w:val="22"/>
          <w:lang w:eastAsia="en-US"/>
        </w:rPr>
        <w:t xml:space="preserve"> 500 000) Francs CFA pour chaque Lot. </w:t>
      </w:r>
    </w:p>
    <w:p w:rsidR="000C4799" w:rsidRPr="00DE07F2" w:rsidRDefault="000C4799" w:rsidP="007E5795">
      <w:pPr>
        <w:pStyle w:val="Retraitcorpsdetexte21"/>
        <w:numPr>
          <w:ilvl w:val="2"/>
          <w:numId w:val="31"/>
        </w:numPr>
        <w:overflowPunct w:val="0"/>
        <w:autoSpaceDE w:val="0"/>
        <w:autoSpaceDN w:val="0"/>
        <w:adjustRightInd w:val="0"/>
        <w:textAlignment w:val="baseline"/>
        <w:rPr>
          <w:rFonts w:eastAsia="Arial Unicode MS"/>
          <w:b/>
          <w:sz w:val="22"/>
          <w:szCs w:val="22"/>
          <w:u w:val="single"/>
        </w:rPr>
      </w:pPr>
      <w:r w:rsidRPr="00DE07F2">
        <w:rPr>
          <w:rFonts w:eastAsia="Arial Unicode MS"/>
          <w:b/>
          <w:sz w:val="22"/>
          <w:szCs w:val="22"/>
          <w:u w:val="single"/>
        </w:rPr>
        <w:t>Les références de l’Entreprise</w:t>
      </w:r>
      <w:r w:rsidRPr="00DE07F2">
        <w:rPr>
          <w:rFonts w:eastAsia="Arial Unicode MS"/>
          <w:sz w:val="22"/>
          <w:szCs w:val="22"/>
        </w:rPr>
        <w:t xml:space="preserve"> </w:t>
      </w:r>
      <w:r w:rsidRPr="00DE07F2">
        <w:rPr>
          <w:rFonts w:eastAsia="Arial Unicode MS"/>
          <w:b/>
          <w:sz w:val="22"/>
          <w:szCs w:val="22"/>
        </w:rPr>
        <w:t>Oui</w:t>
      </w:r>
    </w:p>
    <w:p w:rsidR="000C4799" w:rsidRPr="00DE07F2" w:rsidRDefault="000C4799" w:rsidP="000C4799">
      <w:pPr>
        <w:ind w:left="709" w:firstLine="709"/>
        <w:jc w:val="both"/>
        <w:rPr>
          <w:rFonts w:eastAsia="Arial Unicode MS"/>
          <w:sz w:val="22"/>
          <w:szCs w:val="22"/>
          <w:lang w:eastAsia="en-US"/>
        </w:rPr>
      </w:pPr>
      <w:r w:rsidRPr="00DE07F2">
        <w:rPr>
          <w:rFonts w:eastAsia="Arial Unicode MS"/>
          <w:sz w:val="22"/>
          <w:szCs w:val="22"/>
          <w:lang w:eastAsia="en-US"/>
        </w:rPr>
        <w:t xml:space="preserve">Ce critère  est rempli </w:t>
      </w:r>
      <w:r w:rsidRPr="00DE07F2">
        <w:rPr>
          <w:rFonts w:eastAsia="Arial Unicode MS"/>
          <w:b/>
          <w:sz w:val="22"/>
          <w:szCs w:val="22"/>
          <w:lang w:eastAsia="en-US"/>
        </w:rPr>
        <w:t>si une (01) des deux (02) exigences</w:t>
      </w:r>
      <w:r w:rsidRPr="00DE07F2">
        <w:rPr>
          <w:rFonts w:eastAsia="Arial Unicode MS"/>
          <w:sz w:val="22"/>
          <w:szCs w:val="22"/>
          <w:lang w:eastAsia="en-US"/>
        </w:rPr>
        <w:t xml:space="preserve"> ci-après sont satisfaites :</w:t>
      </w:r>
    </w:p>
    <w:p w:rsidR="000C4799" w:rsidRPr="00DE07F2" w:rsidRDefault="000C4799" w:rsidP="007E5795">
      <w:pPr>
        <w:numPr>
          <w:ilvl w:val="0"/>
          <w:numId w:val="74"/>
        </w:numPr>
        <w:jc w:val="both"/>
        <w:rPr>
          <w:rFonts w:eastAsia="Arial Unicode MS"/>
          <w:sz w:val="22"/>
          <w:szCs w:val="22"/>
          <w:lang w:eastAsia="en-US"/>
        </w:rPr>
      </w:pPr>
      <w:r w:rsidRPr="00DE07F2">
        <w:rPr>
          <w:rFonts w:eastAsia="Arial Unicode MS"/>
          <w:sz w:val="22"/>
          <w:szCs w:val="22"/>
          <w:lang w:eastAsia="en-US"/>
        </w:rPr>
        <w:t>Justifier sur les trois (03) dernières années la réalisation d</w:t>
      </w:r>
      <w:r w:rsidR="006319A1">
        <w:rPr>
          <w:rFonts w:eastAsia="Arial Unicode MS"/>
          <w:sz w:val="22"/>
          <w:szCs w:val="22"/>
          <w:lang w:eastAsia="en-US"/>
        </w:rPr>
        <w:t xml:space="preserve">es projets d’ infrastructure (Routes) </w:t>
      </w:r>
      <w:r w:rsidRPr="00DE07F2">
        <w:rPr>
          <w:rFonts w:eastAsia="Arial Unicode MS"/>
          <w:sz w:val="22"/>
          <w:szCs w:val="22"/>
          <w:lang w:eastAsia="en-US"/>
        </w:rPr>
        <w:t xml:space="preserve">pour un montant cumulé d’au moins </w:t>
      </w:r>
      <w:r w:rsidR="004360EC">
        <w:rPr>
          <w:rFonts w:eastAsia="Arial Unicode MS"/>
          <w:sz w:val="22"/>
          <w:szCs w:val="22"/>
          <w:lang w:eastAsia="en-US"/>
        </w:rPr>
        <w:t>Trente</w:t>
      </w:r>
      <w:r w:rsidRPr="00DE07F2">
        <w:rPr>
          <w:rFonts w:eastAsia="Arial Unicode MS"/>
          <w:sz w:val="22"/>
          <w:szCs w:val="22"/>
          <w:lang w:eastAsia="en-US"/>
        </w:rPr>
        <w:t xml:space="preserve">  millions (</w:t>
      </w:r>
      <w:r w:rsidR="006319A1">
        <w:rPr>
          <w:rFonts w:eastAsia="Arial Unicode MS"/>
          <w:sz w:val="22"/>
          <w:szCs w:val="22"/>
          <w:lang w:eastAsia="en-US"/>
        </w:rPr>
        <w:t>3</w:t>
      </w:r>
      <w:r w:rsidRPr="00DE07F2">
        <w:rPr>
          <w:rFonts w:eastAsia="Arial Unicode MS"/>
          <w:sz w:val="22"/>
          <w:szCs w:val="22"/>
          <w:lang w:eastAsia="en-US"/>
        </w:rPr>
        <w:t>0 000 000) FCFA TTC ;</w:t>
      </w:r>
    </w:p>
    <w:p w:rsidR="000C4799" w:rsidRPr="00DE07F2" w:rsidRDefault="000C4799" w:rsidP="007E5795">
      <w:pPr>
        <w:numPr>
          <w:ilvl w:val="0"/>
          <w:numId w:val="74"/>
        </w:numPr>
        <w:jc w:val="both"/>
        <w:rPr>
          <w:rFonts w:eastAsia="Arial Unicode MS"/>
          <w:sz w:val="22"/>
          <w:szCs w:val="22"/>
          <w:lang w:eastAsia="en-US"/>
        </w:rPr>
      </w:pPr>
      <w:r w:rsidRPr="00DE07F2">
        <w:rPr>
          <w:rFonts w:eastAsia="Arial Unicode MS"/>
          <w:sz w:val="22"/>
          <w:szCs w:val="22"/>
          <w:lang w:eastAsia="en-US"/>
        </w:rPr>
        <w:t xml:space="preserve">Justifier sur les deux (02) dernières années l’ensemble </w:t>
      </w:r>
      <w:r w:rsidR="004360EC">
        <w:rPr>
          <w:rFonts w:eastAsia="Arial Unicode MS"/>
          <w:sz w:val="22"/>
          <w:szCs w:val="22"/>
          <w:lang w:eastAsia="en-US"/>
        </w:rPr>
        <w:t>des projets d’infrastructure (Bâtiments)</w:t>
      </w:r>
      <w:r w:rsidRPr="00DE07F2">
        <w:rPr>
          <w:rFonts w:eastAsia="Arial Unicode MS"/>
          <w:sz w:val="22"/>
          <w:szCs w:val="22"/>
          <w:lang w:eastAsia="en-US"/>
        </w:rPr>
        <w:t xml:space="preserve"> pour un montant cumulé d’au moins quinze  millions (15 000 000) FCFA TTC ;</w:t>
      </w:r>
    </w:p>
    <w:p w:rsidR="000C4799" w:rsidRPr="00DE07F2" w:rsidRDefault="000C4799" w:rsidP="000C4799">
      <w:pPr>
        <w:ind w:left="709" w:firstLine="709"/>
        <w:jc w:val="both"/>
        <w:rPr>
          <w:rFonts w:eastAsia="Arial Unicode MS"/>
          <w:sz w:val="22"/>
          <w:szCs w:val="22"/>
          <w:lang w:eastAsia="en-US"/>
        </w:rPr>
      </w:pPr>
      <w:r w:rsidRPr="00DE07F2">
        <w:rPr>
          <w:rFonts w:eastAsia="Arial Unicode MS"/>
          <w:b/>
          <w:sz w:val="22"/>
          <w:szCs w:val="22"/>
          <w:u w:val="single"/>
          <w:lang w:eastAsia="en-US"/>
        </w:rPr>
        <w:t>NB</w:t>
      </w:r>
      <w:r w:rsidRPr="00DE07F2">
        <w:rPr>
          <w:rFonts w:eastAsia="Arial Unicode MS"/>
          <w:sz w:val="22"/>
          <w:szCs w:val="22"/>
          <w:lang w:eastAsia="en-US"/>
        </w:rPr>
        <w:t> : Les justificatifs des références comprennent notamment :</w:t>
      </w:r>
    </w:p>
    <w:p w:rsidR="000C4799" w:rsidRPr="00DE07F2" w:rsidRDefault="000C4799" w:rsidP="007E5795">
      <w:pPr>
        <w:pStyle w:val="Paragraphedeliste"/>
        <w:numPr>
          <w:ilvl w:val="0"/>
          <w:numId w:val="78"/>
        </w:numPr>
        <w:jc w:val="both"/>
        <w:rPr>
          <w:rFonts w:eastAsia="Arial Unicode MS"/>
          <w:sz w:val="22"/>
          <w:szCs w:val="22"/>
          <w:lang w:eastAsia="en-US"/>
        </w:rPr>
      </w:pPr>
      <w:r w:rsidRPr="00DE07F2">
        <w:rPr>
          <w:rFonts w:eastAsia="Arial Unicode MS"/>
          <w:sz w:val="22"/>
          <w:szCs w:val="22"/>
          <w:lang w:eastAsia="en-US"/>
        </w:rPr>
        <w:t>Les contrats (première et dernière pages) ou bons de commandes ;</w:t>
      </w:r>
    </w:p>
    <w:p w:rsidR="000C4799" w:rsidRPr="00DE07F2" w:rsidRDefault="000C4799" w:rsidP="007E5795">
      <w:pPr>
        <w:pStyle w:val="Paragraphedeliste"/>
        <w:numPr>
          <w:ilvl w:val="0"/>
          <w:numId w:val="78"/>
        </w:numPr>
        <w:jc w:val="both"/>
        <w:rPr>
          <w:rFonts w:eastAsia="Arial Unicode MS"/>
          <w:sz w:val="22"/>
          <w:szCs w:val="22"/>
          <w:lang w:eastAsia="en-US"/>
        </w:rPr>
      </w:pPr>
      <w:r w:rsidRPr="00DE07F2">
        <w:rPr>
          <w:rFonts w:eastAsia="Arial Unicode MS"/>
          <w:sz w:val="22"/>
          <w:szCs w:val="22"/>
          <w:lang w:eastAsia="en-US"/>
        </w:rPr>
        <w:t>Les procès-verbaux de réceptions (provisoire ou définitive) pour chaque contrat ou bon de commande.</w:t>
      </w:r>
    </w:p>
    <w:p w:rsidR="000C4799" w:rsidRPr="00DE07F2" w:rsidRDefault="000C4799" w:rsidP="007E5795">
      <w:pPr>
        <w:pStyle w:val="Retraitcorpsdetexte21"/>
        <w:numPr>
          <w:ilvl w:val="2"/>
          <w:numId w:val="31"/>
        </w:numPr>
        <w:overflowPunct w:val="0"/>
        <w:autoSpaceDE w:val="0"/>
        <w:autoSpaceDN w:val="0"/>
        <w:adjustRightInd w:val="0"/>
        <w:textAlignment w:val="baseline"/>
        <w:rPr>
          <w:rFonts w:eastAsia="Arial Unicode MS"/>
          <w:b/>
          <w:sz w:val="22"/>
          <w:szCs w:val="22"/>
          <w:u w:val="single"/>
        </w:rPr>
      </w:pPr>
      <w:r w:rsidRPr="00DE07F2">
        <w:rPr>
          <w:rFonts w:eastAsia="Arial Unicode MS"/>
          <w:b/>
          <w:sz w:val="22"/>
          <w:szCs w:val="22"/>
          <w:u w:val="single"/>
        </w:rPr>
        <w:t xml:space="preserve">Compréhension du projet </w:t>
      </w:r>
      <w:r w:rsidRPr="00DE07F2">
        <w:rPr>
          <w:rFonts w:eastAsia="Arial Unicode MS"/>
          <w:b/>
          <w:sz w:val="22"/>
          <w:szCs w:val="22"/>
        </w:rPr>
        <w:t xml:space="preserve"> Oui</w:t>
      </w:r>
    </w:p>
    <w:p w:rsidR="000C4799" w:rsidRPr="00DE07F2" w:rsidRDefault="000C4799" w:rsidP="000C4799">
      <w:pPr>
        <w:ind w:left="709" w:firstLine="709"/>
        <w:jc w:val="both"/>
        <w:rPr>
          <w:rFonts w:eastAsia="Arial Unicode MS"/>
          <w:sz w:val="22"/>
          <w:szCs w:val="22"/>
          <w:lang w:eastAsia="en-US"/>
        </w:rPr>
      </w:pPr>
      <w:r w:rsidRPr="00DE07F2">
        <w:rPr>
          <w:rFonts w:eastAsia="Arial Unicode MS"/>
          <w:sz w:val="22"/>
          <w:szCs w:val="22"/>
          <w:lang w:eastAsia="en-US"/>
        </w:rPr>
        <w:t xml:space="preserve">Ce critère est rempli si les </w:t>
      </w:r>
      <w:r w:rsidRPr="00DE07F2">
        <w:rPr>
          <w:rFonts w:eastAsia="Arial Unicode MS"/>
          <w:b/>
          <w:sz w:val="22"/>
          <w:szCs w:val="22"/>
          <w:lang w:eastAsia="en-US"/>
        </w:rPr>
        <w:t>neuf (09) exigences</w:t>
      </w:r>
      <w:r w:rsidRPr="00DE07F2">
        <w:rPr>
          <w:rFonts w:eastAsia="Arial Unicode MS"/>
          <w:sz w:val="22"/>
          <w:szCs w:val="22"/>
          <w:lang w:eastAsia="en-US"/>
        </w:rPr>
        <w:t xml:space="preserve"> ci-après sont satisfaites :</w:t>
      </w:r>
    </w:p>
    <w:p w:rsidR="000C4799" w:rsidRPr="00DE07F2" w:rsidRDefault="000C4799" w:rsidP="007E5795">
      <w:pPr>
        <w:numPr>
          <w:ilvl w:val="0"/>
          <w:numId w:val="65"/>
        </w:numPr>
        <w:jc w:val="both"/>
        <w:rPr>
          <w:rFonts w:eastAsia="Arial Unicode MS"/>
          <w:sz w:val="22"/>
          <w:szCs w:val="22"/>
          <w:lang w:eastAsia="en-US"/>
        </w:rPr>
      </w:pPr>
      <w:r w:rsidRPr="00DE07F2">
        <w:rPr>
          <w:rFonts w:eastAsia="Arial Unicode MS"/>
          <w:sz w:val="22"/>
          <w:szCs w:val="22"/>
          <w:lang w:eastAsia="en-US"/>
        </w:rPr>
        <w:t>Méthodologie d’exécution décrite et conforme à chaque lot du devis quantitatif et estimatif des travaux ;</w:t>
      </w:r>
    </w:p>
    <w:p w:rsidR="000C4799" w:rsidRPr="00DE07F2" w:rsidRDefault="000C4799" w:rsidP="007E5795">
      <w:pPr>
        <w:numPr>
          <w:ilvl w:val="0"/>
          <w:numId w:val="65"/>
        </w:numPr>
        <w:jc w:val="both"/>
        <w:rPr>
          <w:rFonts w:eastAsia="Arial Unicode MS"/>
          <w:sz w:val="22"/>
          <w:szCs w:val="22"/>
          <w:lang w:eastAsia="en-US"/>
        </w:rPr>
      </w:pPr>
      <w:r w:rsidRPr="00DE07F2">
        <w:rPr>
          <w:rFonts w:eastAsia="Arial Unicode MS"/>
          <w:sz w:val="22"/>
          <w:szCs w:val="22"/>
          <w:lang w:eastAsia="en-US"/>
        </w:rPr>
        <w:t>Cahier des Clauses Techniques Particulières (CCTP) paraphé à chaque page et signé à la dernière ;</w:t>
      </w:r>
    </w:p>
    <w:p w:rsidR="000C4799" w:rsidRPr="00DE07F2" w:rsidRDefault="000C4799" w:rsidP="007E5795">
      <w:pPr>
        <w:numPr>
          <w:ilvl w:val="0"/>
          <w:numId w:val="65"/>
        </w:numPr>
        <w:jc w:val="both"/>
        <w:rPr>
          <w:rFonts w:eastAsia="Arial Unicode MS"/>
          <w:sz w:val="22"/>
          <w:szCs w:val="22"/>
          <w:lang w:eastAsia="en-US"/>
        </w:rPr>
      </w:pPr>
      <w:r w:rsidRPr="00DE07F2">
        <w:rPr>
          <w:rFonts w:eastAsia="Arial Unicode MS"/>
          <w:sz w:val="22"/>
          <w:szCs w:val="22"/>
          <w:lang w:eastAsia="en-US"/>
        </w:rPr>
        <w:t>Le Cahier des Clauses Administratives Particulières (CCAP) paraphé à chaque page et signé à la dernière ;</w:t>
      </w:r>
    </w:p>
    <w:p w:rsidR="000C4799" w:rsidRPr="00DE07F2" w:rsidRDefault="000C4799" w:rsidP="007E5795">
      <w:pPr>
        <w:numPr>
          <w:ilvl w:val="0"/>
          <w:numId w:val="65"/>
        </w:numPr>
        <w:jc w:val="both"/>
        <w:rPr>
          <w:rFonts w:eastAsia="Arial Unicode MS"/>
          <w:sz w:val="22"/>
          <w:szCs w:val="22"/>
          <w:lang w:eastAsia="en-US"/>
        </w:rPr>
      </w:pPr>
      <w:r w:rsidRPr="00DE07F2">
        <w:rPr>
          <w:rFonts w:eastAsia="Arial Unicode MS"/>
          <w:sz w:val="22"/>
          <w:szCs w:val="22"/>
          <w:lang w:eastAsia="en-US"/>
        </w:rPr>
        <w:t>Le Règlement Particulier du Dossier d’Appel d’Offres (RPAO) paraphé à chaque page et signé à la dernière ;</w:t>
      </w:r>
    </w:p>
    <w:p w:rsidR="000C4799" w:rsidRPr="00DE07F2" w:rsidRDefault="000C4799" w:rsidP="007E5795">
      <w:pPr>
        <w:numPr>
          <w:ilvl w:val="0"/>
          <w:numId w:val="65"/>
        </w:numPr>
        <w:jc w:val="both"/>
        <w:rPr>
          <w:rFonts w:eastAsia="Arial Unicode MS"/>
          <w:bCs/>
          <w:iCs/>
          <w:sz w:val="22"/>
          <w:szCs w:val="22"/>
        </w:rPr>
      </w:pPr>
      <w:r w:rsidRPr="00DE07F2">
        <w:rPr>
          <w:rFonts w:eastAsia="Arial Unicode MS"/>
          <w:sz w:val="22"/>
          <w:szCs w:val="22"/>
          <w:lang w:eastAsia="en-US"/>
        </w:rPr>
        <w:t>La présentation des offres (</w:t>
      </w:r>
      <w:r w:rsidRPr="00DE07F2">
        <w:rPr>
          <w:rFonts w:eastAsia="Arial Unicode MS"/>
          <w:bCs/>
          <w:iCs/>
          <w:sz w:val="22"/>
          <w:szCs w:val="22"/>
        </w:rPr>
        <w:t>Intercalaires de couleur, Respect de l’ordre prescrit dans le DAO) ;</w:t>
      </w:r>
    </w:p>
    <w:p w:rsidR="000C4799" w:rsidRPr="00DE07F2" w:rsidRDefault="004360EC" w:rsidP="007E5795">
      <w:pPr>
        <w:numPr>
          <w:ilvl w:val="0"/>
          <w:numId w:val="65"/>
        </w:numPr>
        <w:jc w:val="both"/>
        <w:rPr>
          <w:rFonts w:eastAsia="Arial Unicode MS"/>
          <w:sz w:val="22"/>
          <w:szCs w:val="22"/>
          <w:lang w:eastAsia="en-US"/>
        </w:rPr>
      </w:pPr>
      <w:r>
        <w:rPr>
          <w:rFonts w:eastAsia="Arial Unicode MS"/>
          <w:sz w:val="22"/>
          <w:szCs w:val="22"/>
          <w:lang w:eastAsia="en-US"/>
        </w:rPr>
        <w:t>Photos avec bref commentaire de chaque tronçons concernés</w:t>
      </w:r>
      <w:r w:rsidR="000C4799" w:rsidRPr="00DE07F2">
        <w:rPr>
          <w:rFonts w:eastAsia="Arial Unicode MS"/>
          <w:sz w:val="22"/>
          <w:szCs w:val="22"/>
          <w:lang w:eastAsia="en-US"/>
        </w:rPr>
        <w:t>;</w:t>
      </w:r>
    </w:p>
    <w:p w:rsidR="000C4799" w:rsidRPr="00DE07F2" w:rsidRDefault="000C4799" w:rsidP="007E5795">
      <w:pPr>
        <w:numPr>
          <w:ilvl w:val="0"/>
          <w:numId w:val="65"/>
        </w:numPr>
        <w:jc w:val="both"/>
        <w:rPr>
          <w:rFonts w:eastAsia="Arial Unicode MS"/>
          <w:sz w:val="22"/>
          <w:szCs w:val="22"/>
          <w:lang w:eastAsia="en-US"/>
        </w:rPr>
      </w:pPr>
      <w:r w:rsidRPr="00DE07F2">
        <w:rPr>
          <w:rFonts w:eastAsia="Arial Unicode MS"/>
          <w:sz w:val="22"/>
          <w:szCs w:val="22"/>
          <w:lang w:eastAsia="en-US"/>
        </w:rPr>
        <w:t>Planning d’exécution des travaux ;</w:t>
      </w:r>
    </w:p>
    <w:p w:rsidR="000C4799" w:rsidRPr="00DE07F2" w:rsidRDefault="000C4799" w:rsidP="007E5795">
      <w:pPr>
        <w:numPr>
          <w:ilvl w:val="0"/>
          <w:numId w:val="65"/>
        </w:numPr>
        <w:tabs>
          <w:tab w:val="left" w:pos="2410"/>
        </w:tabs>
        <w:jc w:val="both"/>
        <w:rPr>
          <w:rFonts w:eastAsia="Arial Unicode MS"/>
          <w:bCs/>
          <w:iCs/>
          <w:sz w:val="22"/>
          <w:szCs w:val="22"/>
        </w:rPr>
      </w:pPr>
      <w:r w:rsidRPr="00DE07F2">
        <w:rPr>
          <w:rFonts w:eastAsia="Arial Unicode MS"/>
          <w:bCs/>
          <w:iCs/>
          <w:sz w:val="22"/>
          <w:szCs w:val="22"/>
        </w:rPr>
        <w:t>Attestation de visite de site signé sur l’honneur par le soumissionnaire ;</w:t>
      </w:r>
    </w:p>
    <w:p w:rsidR="000C4799" w:rsidRPr="00DE07F2" w:rsidRDefault="004360EC" w:rsidP="007E5795">
      <w:pPr>
        <w:numPr>
          <w:ilvl w:val="0"/>
          <w:numId w:val="65"/>
        </w:numPr>
        <w:tabs>
          <w:tab w:val="left" w:pos="2410"/>
        </w:tabs>
        <w:jc w:val="both"/>
        <w:rPr>
          <w:rFonts w:eastAsia="Arial Unicode MS"/>
          <w:bCs/>
          <w:iCs/>
          <w:sz w:val="22"/>
          <w:szCs w:val="22"/>
        </w:rPr>
      </w:pPr>
      <w:r>
        <w:rPr>
          <w:rFonts w:eastAsia="Arial Unicode MS"/>
          <w:bCs/>
          <w:iCs/>
          <w:sz w:val="22"/>
          <w:szCs w:val="22"/>
        </w:rPr>
        <w:t xml:space="preserve">Attestation </w:t>
      </w:r>
      <w:r w:rsidRPr="00DE07F2">
        <w:rPr>
          <w:rFonts w:eastAsia="Arial Unicode MS"/>
          <w:bCs/>
          <w:iCs/>
          <w:sz w:val="22"/>
          <w:szCs w:val="22"/>
        </w:rPr>
        <w:t>signé sur l’honneur par le soumissionnaire </w:t>
      </w:r>
      <w:r>
        <w:rPr>
          <w:rFonts w:eastAsia="Arial Unicode MS"/>
          <w:bCs/>
          <w:iCs/>
          <w:sz w:val="22"/>
          <w:szCs w:val="22"/>
        </w:rPr>
        <w:t>de n’avoir pas abandonné un chantier pendant les années antérieures</w:t>
      </w:r>
      <w:r w:rsidR="000C4799" w:rsidRPr="00DE07F2">
        <w:rPr>
          <w:rFonts w:eastAsia="Arial Unicode MS"/>
          <w:bCs/>
          <w:iCs/>
          <w:sz w:val="22"/>
          <w:szCs w:val="22"/>
        </w:rPr>
        <w:t>.</w:t>
      </w:r>
    </w:p>
    <w:p w:rsidR="000C4799" w:rsidRPr="00DE07F2" w:rsidRDefault="000C4799" w:rsidP="007E5795">
      <w:pPr>
        <w:pStyle w:val="Retraitcorpsdetexte21"/>
        <w:numPr>
          <w:ilvl w:val="2"/>
          <w:numId w:val="31"/>
        </w:numPr>
        <w:overflowPunct w:val="0"/>
        <w:autoSpaceDE w:val="0"/>
        <w:autoSpaceDN w:val="0"/>
        <w:adjustRightInd w:val="0"/>
        <w:textAlignment w:val="baseline"/>
        <w:rPr>
          <w:rFonts w:eastAsia="Arial Unicode MS"/>
          <w:b/>
          <w:sz w:val="22"/>
          <w:szCs w:val="22"/>
          <w:u w:val="single"/>
        </w:rPr>
      </w:pPr>
      <w:r w:rsidRPr="00DE07F2">
        <w:rPr>
          <w:rFonts w:eastAsia="Arial Unicode MS"/>
          <w:b/>
          <w:sz w:val="22"/>
          <w:szCs w:val="22"/>
          <w:u w:val="single"/>
        </w:rPr>
        <w:t>Personnel d’encadrement</w:t>
      </w:r>
      <w:r w:rsidRPr="00DE07F2">
        <w:rPr>
          <w:rFonts w:eastAsia="Arial Unicode MS"/>
          <w:sz w:val="22"/>
          <w:szCs w:val="22"/>
        </w:rPr>
        <w:t xml:space="preserve"> </w:t>
      </w:r>
      <w:r w:rsidRPr="00DE07F2">
        <w:rPr>
          <w:rFonts w:eastAsia="Arial Unicode MS"/>
          <w:b/>
          <w:sz w:val="22"/>
          <w:szCs w:val="22"/>
        </w:rPr>
        <w:t>Oui</w:t>
      </w:r>
    </w:p>
    <w:p w:rsidR="000C4799" w:rsidRPr="00DE07F2" w:rsidRDefault="000C4799" w:rsidP="000C4799">
      <w:pPr>
        <w:ind w:left="709" w:firstLine="709"/>
        <w:jc w:val="both"/>
        <w:rPr>
          <w:rFonts w:eastAsia="Arial Unicode MS"/>
          <w:sz w:val="22"/>
          <w:szCs w:val="22"/>
          <w:lang w:eastAsia="en-US"/>
        </w:rPr>
      </w:pPr>
      <w:r w:rsidRPr="00DE07F2">
        <w:rPr>
          <w:rFonts w:eastAsia="Arial Unicode MS"/>
          <w:sz w:val="22"/>
          <w:szCs w:val="22"/>
          <w:lang w:eastAsia="en-US"/>
        </w:rPr>
        <w:t xml:space="preserve">Ce critère est rempli  si les </w:t>
      </w:r>
      <w:r w:rsidRPr="00DE07F2">
        <w:rPr>
          <w:rFonts w:eastAsia="Arial Unicode MS"/>
          <w:b/>
          <w:sz w:val="22"/>
          <w:szCs w:val="22"/>
          <w:lang w:eastAsia="en-US"/>
        </w:rPr>
        <w:t>trois (03) exigences</w:t>
      </w:r>
      <w:r w:rsidRPr="00DE07F2">
        <w:rPr>
          <w:rFonts w:eastAsia="Arial Unicode MS"/>
          <w:sz w:val="22"/>
          <w:szCs w:val="22"/>
          <w:lang w:eastAsia="en-US"/>
        </w:rPr>
        <w:t xml:space="preserve"> ci-après sont satisfaites :</w:t>
      </w:r>
    </w:p>
    <w:p w:rsidR="000C4799" w:rsidRPr="00DE07F2" w:rsidRDefault="000C4799" w:rsidP="007E5795">
      <w:pPr>
        <w:numPr>
          <w:ilvl w:val="0"/>
          <w:numId w:val="15"/>
        </w:numPr>
        <w:tabs>
          <w:tab w:val="left" w:pos="2410"/>
        </w:tabs>
        <w:ind w:left="2410" w:hanging="284"/>
        <w:jc w:val="both"/>
        <w:rPr>
          <w:rFonts w:eastAsia="Arial Unicode MS"/>
          <w:sz w:val="22"/>
          <w:szCs w:val="22"/>
          <w:lang w:eastAsia="en-US"/>
        </w:rPr>
      </w:pPr>
      <w:r w:rsidRPr="00DE07F2">
        <w:rPr>
          <w:rFonts w:eastAsia="Arial Unicode MS"/>
          <w:sz w:val="22"/>
          <w:szCs w:val="22"/>
          <w:lang w:eastAsia="en-US"/>
        </w:rPr>
        <w:t xml:space="preserve">Justifier la possession dans son personnel d’un conducteur des travaux ayant une qualification d’au moins </w:t>
      </w:r>
      <w:r w:rsidR="004360EC">
        <w:rPr>
          <w:rFonts w:eastAsia="Arial Unicode MS"/>
          <w:sz w:val="22"/>
          <w:szCs w:val="22"/>
          <w:lang w:eastAsia="en-US"/>
        </w:rPr>
        <w:t xml:space="preserve">Ingénieur de </w:t>
      </w:r>
      <w:r w:rsidRPr="00DE07F2">
        <w:rPr>
          <w:rFonts w:eastAsia="Arial Unicode MS"/>
          <w:sz w:val="22"/>
          <w:szCs w:val="22"/>
          <w:lang w:eastAsia="en-US"/>
        </w:rPr>
        <w:t xml:space="preserve">Génie Civil </w:t>
      </w:r>
      <w:r w:rsidR="004360EC">
        <w:rPr>
          <w:rFonts w:eastAsia="Arial Unicode MS"/>
          <w:sz w:val="22"/>
          <w:szCs w:val="22"/>
          <w:lang w:eastAsia="en-US"/>
        </w:rPr>
        <w:t xml:space="preserve">(BACC + 03) </w:t>
      </w:r>
      <w:r w:rsidRPr="00DE07F2">
        <w:rPr>
          <w:rFonts w:eastAsia="Arial Unicode MS"/>
          <w:sz w:val="22"/>
          <w:szCs w:val="22"/>
          <w:lang w:eastAsia="en-US"/>
        </w:rPr>
        <w:t xml:space="preserve">ou équivalent et une ancienneté d’au moins trois (03) ans dans le domaine des constructions (joindre une copie certifiée du diplôme, </w:t>
      </w:r>
      <w:r w:rsidR="004360EC">
        <w:rPr>
          <w:rFonts w:eastAsia="Arial Unicode MS"/>
          <w:sz w:val="22"/>
          <w:szCs w:val="22"/>
          <w:lang w:eastAsia="en-US"/>
        </w:rPr>
        <w:t xml:space="preserve">une attestation de disponibilité </w:t>
      </w:r>
      <w:r w:rsidRPr="00DE07F2">
        <w:rPr>
          <w:rFonts w:eastAsia="Arial Unicode MS"/>
          <w:sz w:val="22"/>
          <w:szCs w:val="22"/>
          <w:lang w:eastAsia="en-US"/>
        </w:rPr>
        <w:t>et un CV daté et signé par le concerné) </w:t>
      </w:r>
    </w:p>
    <w:p w:rsidR="000C4799" w:rsidRPr="00DE07F2" w:rsidRDefault="000C4799" w:rsidP="007E5795">
      <w:pPr>
        <w:numPr>
          <w:ilvl w:val="0"/>
          <w:numId w:val="15"/>
        </w:numPr>
        <w:tabs>
          <w:tab w:val="left" w:pos="2410"/>
        </w:tabs>
        <w:ind w:left="2410" w:hanging="284"/>
        <w:jc w:val="both"/>
        <w:rPr>
          <w:rFonts w:eastAsia="Arial Unicode MS"/>
          <w:sz w:val="22"/>
          <w:szCs w:val="22"/>
          <w:lang w:eastAsia="en-US"/>
        </w:rPr>
      </w:pPr>
      <w:r w:rsidRPr="00DE07F2">
        <w:rPr>
          <w:rFonts w:eastAsia="Arial Unicode MS"/>
          <w:sz w:val="22"/>
          <w:szCs w:val="22"/>
          <w:lang w:eastAsia="en-US"/>
        </w:rPr>
        <w:t xml:space="preserve">Justifier la possession dans son personnel de Chef Chantier ayant une qualification d’au moins Technicien </w:t>
      </w:r>
      <w:r w:rsidR="004360EC">
        <w:rPr>
          <w:rFonts w:eastAsia="Arial Unicode MS"/>
          <w:sz w:val="22"/>
          <w:szCs w:val="22"/>
          <w:lang w:eastAsia="en-US"/>
        </w:rPr>
        <w:t>Supérieur de</w:t>
      </w:r>
      <w:r w:rsidRPr="00DE07F2">
        <w:rPr>
          <w:rFonts w:eastAsia="Arial Unicode MS"/>
          <w:sz w:val="22"/>
          <w:szCs w:val="22"/>
          <w:lang w:eastAsia="en-US"/>
        </w:rPr>
        <w:t xml:space="preserve"> Génie Civil ou équivalent et une ancienneté d’au moins trois (03) ans dans le domaine des constructions (joindre une copie certifiée du diplôme, </w:t>
      </w:r>
      <w:r w:rsidR="004360EC">
        <w:rPr>
          <w:rFonts w:eastAsia="Arial Unicode MS"/>
          <w:sz w:val="22"/>
          <w:szCs w:val="22"/>
          <w:lang w:eastAsia="en-US"/>
        </w:rPr>
        <w:t xml:space="preserve">une attestation de disponibilité </w:t>
      </w:r>
      <w:r w:rsidRPr="00DE07F2">
        <w:rPr>
          <w:rFonts w:eastAsia="Arial Unicode MS"/>
          <w:sz w:val="22"/>
          <w:szCs w:val="22"/>
          <w:lang w:eastAsia="en-US"/>
        </w:rPr>
        <w:t xml:space="preserve">et un CV daté et signé par le concerné) ; </w:t>
      </w:r>
    </w:p>
    <w:p w:rsidR="000C4799" w:rsidRPr="00DE07F2" w:rsidRDefault="000C4799" w:rsidP="007E5795">
      <w:pPr>
        <w:numPr>
          <w:ilvl w:val="0"/>
          <w:numId w:val="15"/>
        </w:numPr>
        <w:tabs>
          <w:tab w:val="left" w:pos="2410"/>
        </w:tabs>
        <w:ind w:left="2410" w:hanging="283"/>
        <w:jc w:val="both"/>
        <w:rPr>
          <w:rFonts w:eastAsia="Arial Unicode MS"/>
          <w:sz w:val="22"/>
          <w:szCs w:val="22"/>
          <w:lang w:eastAsia="en-US"/>
        </w:rPr>
      </w:pPr>
      <w:r w:rsidRPr="00DE07F2">
        <w:rPr>
          <w:rFonts w:eastAsia="Arial Unicode MS"/>
          <w:sz w:val="22"/>
          <w:szCs w:val="22"/>
          <w:lang w:eastAsia="en-US"/>
        </w:rPr>
        <w:t xml:space="preserve"> Liste du personnel de chantier</w:t>
      </w:r>
      <w:r w:rsidRPr="00DE07F2">
        <w:rPr>
          <w:rFonts w:eastAsia="Arial Unicode MS"/>
          <w:bCs/>
          <w:iCs/>
          <w:sz w:val="22"/>
          <w:szCs w:val="22"/>
        </w:rPr>
        <w:t xml:space="preserve"> signé par le soumissionnaire.</w:t>
      </w:r>
    </w:p>
    <w:p w:rsidR="000C4799" w:rsidRPr="00DE07F2" w:rsidRDefault="000C4799" w:rsidP="000C4799">
      <w:pPr>
        <w:pStyle w:val="Corpsdetexte"/>
        <w:numPr>
          <w:ilvl w:val="12"/>
          <w:numId w:val="0"/>
        </w:numPr>
        <w:ind w:left="540" w:firstLine="540"/>
        <w:jc w:val="both"/>
        <w:rPr>
          <w:rFonts w:eastAsia="Arial Unicode MS"/>
          <w:sz w:val="22"/>
          <w:szCs w:val="22"/>
        </w:rPr>
      </w:pPr>
      <w:r w:rsidRPr="00DE07F2">
        <w:rPr>
          <w:rFonts w:eastAsia="Arial Unicode MS"/>
          <w:b/>
          <w:sz w:val="22"/>
          <w:szCs w:val="22"/>
          <w:u w:val="single"/>
          <w:lang w:eastAsia="en-US"/>
        </w:rPr>
        <w:t>N.B</w:t>
      </w:r>
      <w:r w:rsidRPr="00DE07F2">
        <w:rPr>
          <w:rFonts w:eastAsia="Arial Unicode MS"/>
          <w:sz w:val="22"/>
          <w:szCs w:val="22"/>
          <w:lang w:eastAsia="en-US"/>
        </w:rPr>
        <w:t xml:space="preserve"> : </w:t>
      </w:r>
      <w:r w:rsidRPr="00DE07F2">
        <w:rPr>
          <w:rFonts w:eastAsia="Arial Unicode MS"/>
          <w:sz w:val="22"/>
          <w:szCs w:val="22"/>
        </w:rPr>
        <w:t>Le personnel proposé ne sera considéré à l’évaluation que si les pièces justificatives exigées, datant de moins de trois mois et se rapportant audit personnel, sont fournies, signées et concordantes entre elles.</w:t>
      </w:r>
    </w:p>
    <w:p w:rsidR="000C4799" w:rsidRPr="00DE07F2" w:rsidRDefault="000C4799" w:rsidP="007E5795">
      <w:pPr>
        <w:pStyle w:val="Retraitcorpsdetexte21"/>
        <w:numPr>
          <w:ilvl w:val="2"/>
          <w:numId w:val="31"/>
        </w:numPr>
        <w:overflowPunct w:val="0"/>
        <w:autoSpaceDE w:val="0"/>
        <w:autoSpaceDN w:val="0"/>
        <w:adjustRightInd w:val="0"/>
        <w:textAlignment w:val="baseline"/>
        <w:rPr>
          <w:rFonts w:eastAsia="Arial Unicode MS"/>
          <w:b/>
          <w:sz w:val="22"/>
          <w:szCs w:val="22"/>
          <w:u w:val="single"/>
        </w:rPr>
      </w:pPr>
      <w:r w:rsidRPr="00DE07F2">
        <w:rPr>
          <w:rFonts w:eastAsia="Arial Unicode MS"/>
          <w:b/>
          <w:sz w:val="22"/>
          <w:szCs w:val="22"/>
          <w:u w:val="single"/>
        </w:rPr>
        <w:t xml:space="preserve">Matériel et les équipements essentiels </w:t>
      </w:r>
      <w:r w:rsidRPr="00DE07F2">
        <w:rPr>
          <w:rFonts w:eastAsia="Arial Unicode MS"/>
          <w:sz w:val="22"/>
          <w:szCs w:val="22"/>
        </w:rPr>
        <w:t xml:space="preserve"> </w:t>
      </w:r>
      <w:r w:rsidRPr="00DE07F2">
        <w:rPr>
          <w:rFonts w:eastAsia="Arial Unicode MS"/>
          <w:b/>
          <w:sz w:val="22"/>
          <w:szCs w:val="22"/>
        </w:rPr>
        <w:t>Oui</w:t>
      </w:r>
    </w:p>
    <w:p w:rsidR="000C4799" w:rsidRPr="00DE07F2" w:rsidRDefault="000C4799" w:rsidP="000C4799">
      <w:pPr>
        <w:ind w:left="709" w:firstLine="709"/>
        <w:jc w:val="both"/>
        <w:rPr>
          <w:rFonts w:eastAsia="Arial Unicode MS"/>
          <w:sz w:val="22"/>
          <w:szCs w:val="22"/>
          <w:lang w:eastAsia="en-US"/>
        </w:rPr>
      </w:pPr>
      <w:r w:rsidRPr="00DE07F2">
        <w:rPr>
          <w:rFonts w:eastAsia="Arial Unicode MS"/>
          <w:sz w:val="22"/>
          <w:szCs w:val="22"/>
          <w:lang w:eastAsia="en-US"/>
        </w:rPr>
        <w:t xml:space="preserve">Ce critère  est rempli si </w:t>
      </w:r>
      <w:r w:rsidRPr="00DE07F2">
        <w:rPr>
          <w:rFonts w:eastAsia="Arial Unicode MS"/>
          <w:b/>
          <w:sz w:val="22"/>
          <w:szCs w:val="22"/>
          <w:lang w:eastAsia="en-US"/>
        </w:rPr>
        <w:t>les trois (03) exigences</w:t>
      </w:r>
      <w:r w:rsidRPr="00DE07F2">
        <w:rPr>
          <w:rFonts w:eastAsia="Arial Unicode MS"/>
          <w:sz w:val="22"/>
          <w:szCs w:val="22"/>
          <w:lang w:eastAsia="en-US"/>
        </w:rPr>
        <w:t xml:space="preserve"> ci-après sont satisfaites : </w:t>
      </w:r>
    </w:p>
    <w:p w:rsidR="000C4799" w:rsidRPr="00DE07F2" w:rsidRDefault="000C4799" w:rsidP="007E5795">
      <w:pPr>
        <w:pStyle w:val="Paragraphedeliste"/>
        <w:numPr>
          <w:ilvl w:val="1"/>
          <w:numId w:val="80"/>
        </w:numPr>
        <w:tabs>
          <w:tab w:val="left" w:pos="2520"/>
        </w:tabs>
        <w:jc w:val="both"/>
        <w:rPr>
          <w:sz w:val="22"/>
          <w:szCs w:val="22"/>
        </w:rPr>
      </w:pPr>
      <w:r w:rsidRPr="00DE07F2">
        <w:rPr>
          <w:sz w:val="22"/>
          <w:szCs w:val="22"/>
        </w:rPr>
        <w:t>Justifier de la possession ou la location du matériel roulant (Camion benne ou Pick-up</w:t>
      </w:r>
      <w:r w:rsidR="004360EC">
        <w:rPr>
          <w:sz w:val="22"/>
          <w:szCs w:val="22"/>
        </w:rPr>
        <w:t>, Niveleuse, Compacteur,</w:t>
      </w:r>
      <w:r w:rsidRPr="00DE07F2">
        <w:rPr>
          <w:sz w:val="22"/>
          <w:szCs w:val="22"/>
        </w:rPr>
        <w:t>).</w:t>
      </w:r>
    </w:p>
    <w:p w:rsidR="000C4799" w:rsidRPr="00DE07F2" w:rsidRDefault="000C4799" w:rsidP="007E5795">
      <w:pPr>
        <w:numPr>
          <w:ilvl w:val="0"/>
          <w:numId w:val="79"/>
        </w:numPr>
        <w:tabs>
          <w:tab w:val="num" w:pos="2880"/>
        </w:tabs>
        <w:suppressAutoHyphens/>
        <w:overflowPunct w:val="0"/>
        <w:autoSpaceDE w:val="0"/>
        <w:autoSpaceDN w:val="0"/>
        <w:adjustRightInd w:val="0"/>
        <w:ind w:left="2880"/>
        <w:jc w:val="both"/>
        <w:textAlignment w:val="baseline"/>
        <w:rPr>
          <w:sz w:val="22"/>
          <w:szCs w:val="22"/>
        </w:rPr>
      </w:pPr>
      <w:r w:rsidRPr="00DE07F2">
        <w:rPr>
          <w:sz w:val="22"/>
          <w:szCs w:val="22"/>
          <w:u w:val="single"/>
        </w:rPr>
        <w:t>Justificatif </w:t>
      </w:r>
      <w:r w:rsidRPr="00DE07F2">
        <w:rPr>
          <w:sz w:val="22"/>
          <w:szCs w:val="22"/>
        </w:rPr>
        <w:t>: Copies de la carte grise légalisées par les Services des Transports.  En cas de location, le Soumissionnaire devra fournir un contrat de location cosigné entre les deux parties.</w:t>
      </w:r>
    </w:p>
    <w:p w:rsidR="000C4799" w:rsidRPr="00DE07F2" w:rsidRDefault="000C4799" w:rsidP="007E5795">
      <w:pPr>
        <w:pStyle w:val="Paragraphedeliste"/>
        <w:numPr>
          <w:ilvl w:val="1"/>
          <w:numId w:val="80"/>
        </w:numPr>
        <w:tabs>
          <w:tab w:val="left" w:pos="2520"/>
        </w:tabs>
        <w:jc w:val="both"/>
        <w:rPr>
          <w:sz w:val="22"/>
          <w:szCs w:val="22"/>
        </w:rPr>
      </w:pPr>
      <w:r w:rsidRPr="00DE07F2">
        <w:rPr>
          <w:sz w:val="22"/>
          <w:szCs w:val="22"/>
        </w:rPr>
        <w:t>Justifier de la possession du petit matériels de chantier (Brouettes, Pelles rondes, Pelles bêches, Cisailles, fioles, citerne/cuve à eau, Tenailles, Sceau maçon et autres).</w:t>
      </w:r>
    </w:p>
    <w:p w:rsidR="000C4799" w:rsidRPr="00DE07F2" w:rsidRDefault="000C4799" w:rsidP="007E5795">
      <w:pPr>
        <w:numPr>
          <w:ilvl w:val="0"/>
          <w:numId w:val="79"/>
        </w:numPr>
        <w:tabs>
          <w:tab w:val="num" w:pos="2880"/>
        </w:tabs>
        <w:suppressAutoHyphens/>
        <w:overflowPunct w:val="0"/>
        <w:autoSpaceDE w:val="0"/>
        <w:autoSpaceDN w:val="0"/>
        <w:adjustRightInd w:val="0"/>
        <w:spacing w:after="120"/>
        <w:ind w:left="2880"/>
        <w:jc w:val="both"/>
        <w:textAlignment w:val="baseline"/>
        <w:rPr>
          <w:sz w:val="22"/>
          <w:szCs w:val="22"/>
        </w:rPr>
      </w:pPr>
      <w:r w:rsidRPr="00DE07F2">
        <w:rPr>
          <w:sz w:val="22"/>
          <w:szCs w:val="22"/>
          <w:u w:val="single"/>
        </w:rPr>
        <w:t>Justificatif </w:t>
      </w:r>
      <w:r w:rsidRPr="00DE07F2">
        <w:rPr>
          <w:sz w:val="22"/>
          <w:szCs w:val="22"/>
        </w:rPr>
        <w:t>: Photocopies des factures.</w:t>
      </w:r>
    </w:p>
    <w:p w:rsidR="000C4799" w:rsidRPr="00DE07F2" w:rsidRDefault="000C4799" w:rsidP="007E5795">
      <w:pPr>
        <w:pStyle w:val="Paragraphedeliste"/>
        <w:numPr>
          <w:ilvl w:val="1"/>
          <w:numId w:val="80"/>
        </w:numPr>
        <w:tabs>
          <w:tab w:val="left" w:pos="2520"/>
        </w:tabs>
        <w:spacing w:after="120"/>
        <w:jc w:val="both"/>
        <w:rPr>
          <w:sz w:val="22"/>
          <w:szCs w:val="22"/>
        </w:rPr>
      </w:pPr>
      <w:r w:rsidRPr="00DE07F2">
        <w:rPr>
          <w:sz w:val="22"/>
          <w:szCs w:val="22"/>
        </w:rPr>
        <w:t>Liste du petit matériel de chantier signé par le soumissionnaire.</w:t>
      </w:r>
    </w:p>
    <w:p w:rsidR="000C4799" w:rsidRPr="00DE07F2" w:rsidRDefault="000C4799" w:rsidP="007E5795">
      <w:pPr>
        <w:numPr>
          <w:ilvl w:val="1"/>
          <w:numId w:val="31"/>
        </w:numPr>
        <w:tabs>
          <w:tab w:val="left" w:pos="1276"/>
        </w:tabs>
        <w:ind w:hanging="303"/>
        <w:jc w:val="both"/>
        <w:rPr>
          <w:rFonts w:eastAsia="Arial Unicode MS"/>
          <w:b/>
          <w:i/>
          <w:sz w:val="22"/>
          <w:szCs w:val="22"/>
        </w:rPr>
      </w:pPr>
      <w:r w:rsidRPr="00DE07F2">
        <w:rPr>
          <w:rFonts w:eastAsia="Arial Unicode MS"/>
          <w:b/>
          <w:i/>
          <w:sz w:val="22"/>
          <w:szCs w:val="22"/>
        </w:rPr>
        <w:t xml:space="preserve"> Volume 3</w:t>
      </w:r>
      <w:r w:rsidRPr="00DE07F2">
        <w:rPr>
          <w:rFonts w:eastAsia="Arial Unicode MS"/>
          <w:b/>
          <w:sz w:val="22"/>
          <w:szCs w:val="22"/>
        </w:rPr>
        <w:t xml:space="preserve"> : </w:t>
      </w:r>
      <w:r w:rsidRPr="00DE07F2">
        <w:rPr>
          <w:rFonts w:eastAsia="Arial Unicode MS"/>
          <w:b/>
          <w:i/>
          <w:sz w:val="22"/>
          <w:szCs w:val="22"/>
        </w:rPr>
        <w:t>Offre financière comprenant :</w:t>
      </w:r>
    </w:p>
    <w:p w:rsidR="000C4799" w:rsidRPr="00DE07F2" w:rsidRDefault="000C4799" w:rsidP="007E5795">
      <w:pPr>
        <w:pStyle w:val="Retraitcorpsdetexte21"/>
        <w:numPr>
          <w:ilvl w:val="2"/>
          <w:numId w:val="31"/>
        </w:numPr>
        <w:overflowPunct w:val="0"/>
        <w:autoSpaceDE w:val="0"/>
        <w:autoSpaceDN w:val="0"/>
        <w:adjustRightInd w:val="0"/>
        <w:textAlignment w:val="baseline"/>
        <w:rPr>
          <w:rFonts w:eastAsia="Arial Unicode MS"/>
          <w:sz w:val="22"/>
          <w:szCs w:val="22"/>
        </w:rPr>
      </w:pPr>
      <w:r w:rsidRPr="00DE07F2">
        <w:rPr>
          <w:rFonts w:eastAsia="Arial Unicode MS"/>
          <w:sz w:val="22"/>
          <w:szCs w:val="22"/>
        </w:rPr>
        <w:t>Une soumission conforme au modèle joint, timbrée, datée et signée;</w:t>
      </w:r>
    </w:p>
    <w:p w:rsidR="000C4799" w:rsidRPr="00DE07F2" w:rsidRDefault="000C4799" w:rsidP="007E5795">
      <w:pPr>
        <w:pStyle w:val="Retraitcorpsdetexte21"/>
        <w:numPr>
          <w:ilvl w:val="2"/>
          <w:numId w:val="31"/>
        </w:numPr>
        <w:overflowPunct w:val="0"/>
        <w:autoSpaceDE w:val="0"/>
        <w:autoSpaceDN w:val="0"/>
        <w:adjustRightInd w:val="0"/>
        <w:textAlignment w:val="baseline"/>
        <w:rPr>
          <w:rFonts w:eastAsia="Arial Unicode MS"/>
          <w:sz w:val="22"/>
          <w:szCs w:val="22"/>
        </w:rPr>
      </w:pPr>
      <w:r w:rsidRPr="00DE07F2">
        <w:rPr>
          <w:rFonts w:eastAsia="Arial Unicode MS"/>
          <w:sz w:val="22"/>
          <w:szCs w:val="22"/>
        </w:rPr>
        <w:t xml:space="preserve">Un bordereau des prix unitaires suivant le modèle du DAO avec indication des prix Hors Taxes en chiffres et en lettres, </w:t>
      </w:r>
      <w:r w:rsidRPr="00DE07F2">
        <w:rPr>
          <w:rFonts w:eastAsia="Arial Unicode MS"/>
          <w:b/>
          <w:sz w:val="22"/>
          <w:szCs w:val="22"/>
        </w:rPr>
        <w:t>rempli de manière lisible</w:t>
      </w:r>
      <w:r w:rsidRPr="00DE07F2">
        <w:rPr>
          <w:rFonts w:eastAsia="Arial Unicode MS"/>
          <w:sz w:val="22"/>
          <w:szCs w:val="22"/>
        </w:rPr>
        <w:t> ;</w:t>
      </w:r>
    </w:p>
    <w:p w:rsidR="000C4799" w:rsidRPr="00DE07F2" w:rsidRDefault="000C4799" w:rsidP="007E5795">
      <w:pPr>
        <w:pStyle w:val="Retraitcorpsdetexte21"/>
        <w:numPr>
          <w:ilvl w:val="2"/>
          <w:numId w:val="31"/>
        </w:numPr>
        <w:overflowPunct w:val="0"/>
        <w:autoSpaceDE w:val="0"/>
        <w:autoSpaceDN w:val="0"/>
        <w:adjustRightInd w:val="0"/>
        <w:textAlignment w:val="baseline"/>
        <w:rPr>
          <w:rFonts w:eastAsia="Arial Unicode MS"/>
          <w:sz w:val="22"/>
          <w:szCs w:val="22"/>
        </w:rPr>
      </w:pPr>
      <w:r w:rsidRPr="00DE07F2">
        <w:rPr>
          <w:rFonts w:eastAsia="Arial Unicode MS"/>
          <w:sz w:val="22"/>
          <w:szCs w:val="22"/>
        </w:rPr>
        <w:t>Le détail quantitatif et estimatif des travaux, daté et signé par le soumissionnaire;</w:t>
      </w:r>
    </w:p>
    <w:p w:rsidR="000C4799" w:rsidRPr="00DE07F2" w:rsidRDefault="000C4799" w:rsidP="007E5795">
      <w:pPr>
        <w:pStyle w:val="Retraitcorpsdetexte21"/>
        <w:numPr>
          <w:ilvl w:val="2"/>
          <w:numId w:val="31"/>
        </w:numPr>
        <w:overflowPunct w:val="0"/>
        <w:autoSpaceDE w:val="0"/>
        <w:autoSpaceDN w:val="0"/>
        <w:adjustRightInd w:val="0"/>
        <w:textAlignment w:val="baseline"/>
        <w:rPr>
          <w:rFonts w:eastAsia="Arial Unicode MS"/>
          <w:sz w:val="22"/>
          <w:szCs w:val="22"/>
        </w:rPr>
      </w:pPr>
      <w:r w:rsidRPr="00DE07F2">
        <w:rPr>
          <w:rFonts w:eastAsia="Arial Unicode MS"/>
          <w:sz w:val="22"/>
          <w:szCs w:val="22"/>
        </w:rPr>
        <w:t>Sous-détail des Prix Unitaires</w:t>
      </w: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15 : </w:t>
      </w:r>
      <w:r w:rsidRPr="00DE07F2">
        <w:rPr>
          <w:rFonts w:eastAsia="Arial Unicode MS"/>
          <w:b/>
          <w:sz w:val="22"/>
          <w:szCs w:val="22"/>
        </w:rPr>
        <w:tab/>
        <w:t>Montant de l’offre</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15.1</w:t>
      </w:r>
      <w:r w:rsidRPr="00DE07F2">
        <w:rPr>
          <w:rFonts w:eastAsia="Arial Unicode MS"/>
          <w:b/>
          <w:sz w:val="22"/>
          <w:szCs w:val="22"/>
        </w:rPr>
        <w:tab/>
      </w:r>
      <w:r w:rsidRPr="00DE07F2">
        <w:rPr>
          <w:rFonts w:eastAsia="Arial Unicode MS"/>
          <w:sz w:val="22"/>
          <w:szCs w:val="22"/>
        </w:rPr>
        <w:t>Le montant de</w:t>
      </w:r>
      <w:r w:rsidR="008A12A0" w:rsidRPr="00DE07F2">
        <w:rPr>
          <w:rFonts w:eastAsia="Arial Unicode MS"/>
          <w:sz w:val="22"/>
          <w:szCs w:val="22"/>
        </w:rPr>
        <w:t>s L</w:t>
      </w:r>
      <w:r w:rsidRPr="00DE07F2">
        <w:rPr>
          <w:rFonts w:eastAsia="Arial Unicode MS"/>
          <w:sz w:val="22"/>
          <w:szCs w:val="22"/>
        </w:rPr>
        <w:t>ettre</w:t>
      </w:r>
      <w:r w:rsidR="008A12A0" w:rsidRPr="00DE07F2">
        <w:rPr>
          <w:rFonts w:eastAsia="Arial Unicode MS"/>
          <w:sz w:val="22"/>
          <w:szCs w:val="22"/>
        </w:rPr>
        <w:t>s-C</w:t>
      </w:r>
      <w:r w:rsidRPr="00DE07F2">
        <w:rPr>
          <w:rFonts w:eastAsia="Arial Unicode MS"/>
          <w:sz w:val="22"/>
          <w:szCs w:val="22"/>
        </w:rPr>
        <w:t>ommande</w:t>
      </w:r>
      <w:r w:rsidR="008A12A0" w:rsidRPr="00DE07F2">
        <w:rPr>
          <w:rFonts w:eastAsia="Arial Unicode MS"/>
          <w:sz w:val="22"/>
          <w:szCs w:val="22"/>
        </w:rPr>
        <w:t>s</w:t>
      </w:r>
      <w:r w:rsidRPr="00DE07F2">
        <w:rPr>
          <w:rFonts w:eastAsia="Arial Unicode MS"/>
          <w:sz w:val="22"/>
          <w:szCs w:val="22"/>
        </w:rPr>
        <w:t xml:space="preserve"> à élaborer couvrira l’ensemble des travaux décrits à l’Article 1 du RPAO, sur la base du Bordereau des Prix et du Détail Quantitatif et Estimatif chiffrés, présentés par le Soumissionnaire.</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15.2</w:t>
      </w:r>
      <w:r w:rsidRPr="00DE07F2">
        <w:rPr>
          <w:rFonts w:eastAsia="Arial Unicode MS"/>
          <w:b/>
          <w:sz w:val="22"/>
          <w:szCs w:val="22"/>
        </w:rPr>
        <w:tab/>
      </w:r>
      <w:r w:rsidRPr="00DE07F2">
        <w:rPr>
          <w:rFonts w:eastAsia="Arial Unicode MS"/>
          <w:sz w:val="22"/>
          <w:szCs w:val="22"/>
        </w:rPr>
        <w:t xml:space="preserve">Le Soumissionnaire devra remplir, en lettres et en chiffres, les prix unitaires du bordereau des prix pour lesquels il y a des quantités, les porter dans le Cadre du Détail Quantitatif et Estimatif et les multiplier par les quantités indiquées, de façon à obtenir le montant total de l’offre. </w:t>
      </w:r>
    </w:p>
    <w:p w:rsidR="00296185" w:rsidRPr="00DE07F2" w:rsidRDefault="00296185" w:rsidP="00FB5887">
      <w:pPr>
        <w:tabs>
          <w:tab w:val="left" w:pos="1440"/>
        </w:tabs>
        <w:ind w:left="1441" w:hanging="1"/>
        <w:jc w:val="both"/>
        <w:rPr>
          <w:rFonts w:eastAsia="Arial Unicode MS"/>
          <w:sz w:val="22"/>
          <w:szCs w:val="22"/>
        </w:rPr>
      </w:pPr>
      <w:r w:rsidRPr="00DE07F2">
        <w:rPr>
          <w:rFonts w:eastAsia="Arial Unicode MS"/>
          <w:sz w:val="22"/>
          <w:szCs w:val="22"/>
        </w:rPr>
        <w:t xml:space="preserve">L’offre dans laquelle il existe des postes du détail estimatif pourvus des quantités, pour lesquels le soumissionnaire n'a pas indiqué de prix unitaires, est purement rejetée .Par ailleurs les prix proposés pour les postes où il n'est pas prévu des quantités ne feront pas partie du contrat. </w:t>
      </w:r>
    </w:p>
    <w:p w:rsidR="00296185" w:rsidRPr="00DE07F2" w:rsidRDefault="00296185" w:rsidP="00FB5887">
      <w:pPr>
        <w:tabs>
          <w:tab w:val="left" w:pos="1440"/>
        </w:tabs>
        <w:ind w:left="1441" w:hanging="902"/>
        <w:jc w:val="both"/>
        <w:rPr>
          <w:rFonts w:eastAsia="Arial Unicode MS"/>
          <w:b/>
          <w:sz w:val="22"/>
          <w:szCs w:val="22"/>
        </w:rPr>
      </w:pPr>
      <w:r w:rsidRPr="00DE07F2">
        <w:rPr>
          <w:rFonts w:eastAsia="Arial Unicode MS"/>
          <w:b/>
          <w:sz w:val="22"/>
          <w:szCs w:val="22"/>
        </w:rPr>
        <w:t>15.3</w:t>
      </w:r>
      <w:r w:rsidRPr="00DE07F2">
        <w:rPr>
          <w:rFonts w:eastAsia="Arial Unicode MS"/>
          <w:b/>
          <w:sz w:val="22"/>
          <w:szCs w:val="22"/>
        </w:rPr>
        <w:tab/>
      </w:r>
      <w:r w:rsidRPr="00DE07F2">
        <w:rPr>
          <w:rFonts w:eastAsia="Arial Unicode MS"/>
          <w:sz w:val="22"/>
          <w:szCs w:val="22"/>
        </w:rPr>
        <w:t>L</w:t>
      </w:r>
      <w:r w:rsidR="00FE3DFC" w:rsidRPr="00DE07F2">
        <w:rPr>
          <w:rFonts w:eastAsia="Arial Unicode MS"/>
          <w:sz w:val="22"/>
          <w:szCs w:val="22"/>
        </w:rPr>
        <w:t>a</w:t>
      </w:r>
      <w:r w:rsidR="008A12A0" w:rsidRPr="00DE07F2">
        <w:rPr>
          <w:rFonts w:eastAsia="Arial Unicode MS"/>
          <w:sz w:val="22"/>
          <w:szCs w:val="22"/>
        </w:rPr>
        <w:t xml:space="preserve"> </w:t>
      </w:r>
      <w:r w:rsidRPr="00DE07F2">
        <w:rPr>
          <w:rFonts w:eastAsia="Arial Unicode MS"/>
          <w:sz w:val="22"/>
          <w:szCs w:val="22"/>
        </w:rPr>
        <w:t>Lettre-Commande à élaborer à l’issue du présent appel d’offre</w:t>
      </w:r>
      <w:r w:rsidR="00B633DB" w:rsidRPr="00DE07F2">
        <w:rPr>
          <w:rFonts w:eastAsia="Arial Unicode MS"/>
          <w:sz w:val="22"/>
          <w:szCs w:val="22"/>
        </w:rPr>
        <w:t>s</w:t>
      </w:r>
      <w:r w:rsidRPr="00DE07F2">
        <w:rPr>
          <w:rFonts w:eastAsia="Arial Unicode MS"/>
          <w:sz w:val="22"/>
          <w:szCs w:val="22"/>
        </w:rPr>
        <w:t xml:space="preserve"> </w:t>
      </w:r>
      <w:r w:rsidR="00FE3DFC" w:rsidRPr="00DE07F2">
        <w:rPr>
          <w:rFonts w:eastAsia="Arial Unicode MS"/>
          <w:sz w:val="22"/>
          <w:szCs w:val="22"/>
        </w:rPr>
        <w:t>es</w:t>
      </w:r>
      <w:r w:rsidR="00B633DB" w:rsidRPr="00DE07F2">
        <w:rPr>
          <w:rFonts w:eastAsia="Arial Unicode MS"/>
          <w:sz w:val="22"/>
          <w:szCs w:val="22"/>
        </w:rPr>
        <w:t>t</w:t>
      </w:r>
      <w:r w:rsidRPr="00DE07F2">
        <w:rPr>
          <w:rFonts w:eastAsia="Arial Unicode MS"/>
          <w:sz w:val="22"/>
          <w:szCs w:val="22"/>
        </w:rPr>
        <w:t xml:space="preserve"> à prix unitaires et à prix forfaitaires. Ces prix sont non-révisables, mais actualisables conformément aux dispositions des articles 75 du Code des Marchés Publics et 20.7 du CCAG, pour tenir compte des mutations économiques, par l’application de la formule d’actualisation prévue au CCAP.</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15.4</w:t>
      </w:r>
      <w:r w:rsidRPr="00DE07F2">
        <w:rPr>
          <w:rFonts w:eastAsia="Arial Unicode MS"/>
          <w:b/>
          <w:sz w:val="22"/>
          <w:szCs w:val="22"/>
        </w:rPr>
        <w:tab/>
      </w:r>
      <w:r w:rsidRPr="00DE07F2">
        <w:rPr>
          <w:rFonts w:eastAsia="Arial Unicode MS"/>
          <w:sz w:val="22"/>
          <w:szCs w:val="22"/>
        </w:rPr>
        <w:t>Tous les prix unitaires devront être justifiés par des sous-détails établis conformément au cadre proposé (Pièce 8).</w:t>
      </w:r>
    </w:p>
    <w:p w:rsidR="00296185" w:rsidRPr="00DE07F2" w:rsidRDefault="00296185" w:rsidP="00FB5887">
      <w:pPr>
        <w:tabs>
          <w:tab w:val="left" w:pos="1440"/>
        </w:tabs>
        <w:ind w:left="1441" w:hanging="902"/>
        <w:jc w:val="both"/>
        <w:rPr>
          <w:rFonts w:eastAsia="Arial Unicode MS"/>
          <w:sz w:val="22"/>
          <w:szCs w:val="22"/>
        </w:rPr>
      </w:pP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16 : </w:t>
      </w:r>
      <w:r w:rsidRPr="00DE07F2">
        <w:rPr>
          <w:rFonts w:eastAsia="Arial Unicode MS"/>
          <w:b/>
          <w:sz w:val="22"/>
          <w:szCs w:val="22"/>
        </w:rPr>
        <w:tab/>
        <w:t>Monnaie de soumission et de règlement</w:t>
      </w:r>
    </w:p>
    <w:p w:rsidR="00296185" w:rsidRPr="00DE07F2" w:rsidRDefault="00296185" w:rsidP="00FB5887">
      <w:pPr>
        <w:tabs>
          <w:tab w:val="left" w:pos="1440"/>
        </w:tabs>
        <w:ind w:left="1441" w:hanging="1"/>
        <w:jc w:val="both"/>
        <w:rPr>
          <w:rFonts w:eastAsia="Arial Unicode MS"/>
          <w:sz w:val="22"/>
          <w:szCs w:val="22"/>
        </w:rPr>
      </w:pPr>
      <w:r w:rsidRPr="00DE07F2">
        <w:rPr>
          <w:rFonts w:eastAsia="Arial Unicode MS"/>
          <w:sz w:val="22"/>
          <w:szCs w:val="22"/>
        </w:rPr>
        <w:t>Le montant de la soumission est libellé entièrement en monnaie nationale (Franc CFA).</w:t>
      </w:r>
    </w:p>
    <w:p w:rsidR="00296185" w:rsidRPr="00DE07F2" w:rsidRDefault="00296185" w:rsidP="00FB5887">
      <w:pPr>
        <w:tabs>
          <w:tab w:val="left" w:pos="1440"/>
        </w:tabs>
        <w:ind w:left="1441" w:hanging="1"/>
        <w:jc w:val="both"/>
        <w:rPr>
          <w:rFonts w:eastAsia="Arial Unicode MS"/>
          <w:sz w:val="22"/>
          <w:szCs w:val="22"/>
        </w:rPr>
      </w:pP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17 : </w:t>
      </w:r>
      <w:r w:rsidRPr="00DE07F2">
        <w:rPr>
          <w:rFonts w:eastAsia="Arial Unicode MS"/>
          <w:b/>
          <w:sz w:val="22"/>
          <w:szCs w:val="22"/>
        </w:rPr>
        <w:tab/>
        <w:t>Validité des offres</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17.1</w:t>
      </w:r>
      <w:r w:rsidRPr="00DE07F2">
        <w:rPr>
          <w:rFonts w:eastAsia="Arial Unicode MS"/>
          <w:b/>
          <w:sz w:val="22"/>
          <w:szCs w:val="22"/>
        </w:rPr>
        <w:tab/>
      </w:r>
      <w:r w:rsidRPr="00DE07F2">
        <w:rPr>
          <w:rFonts w:eastAsia="Arial Unicode MS"/>
          <w:sz w:val="22"/>
          <w:szCs w:val="22"/>
        </w:rPr>
        <w:t xml:space="preserve">Les soumissionnaires restent engagés par leur offre pendant un délai de </w:t>
      </w:r>
      <w:r w:rsidRPr="00DE07F2">
        <w:rPr>
          <w:rFonts w:eastAsia="Arial Unicode MS"/>
          <w:b/>
          <w:sz w:val="22"/>
          <w:szCs w:val="22"/>
        </w:rPr>
        <w:t>quatre-vingt-dix (90) jours</w:t>
      </w:r>
      <w:r w:rsidRPr="00DE07F2">
        <w:rPr>
          <w:rFonts w:eastAsia="Arial Unicode MS"/>
          <w:sz w:val="22"/>
          <w:szCs w:val="22"/>
        </w:rPr>
        <w:t xml:space="preserve"> à compter de la date limite fixée pour la remise des offres.</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17.2</w:t>
      </w:r>
      <w:r w:rsidRPr="00DE07F2">
        <w:rPr>
          <w:rFonts w:eastAsia="Arial Unicode MS"/>
          <w:b/>
          <w:sz w:val="22"/>
          <w:szCs w:val="22"/>
        </w:rPr>
        <w:tab/>
      </w:r>
      <w:r w:rsidRPr="00DE07F2">
        <w:rPr>
          <w:rFonts w:eastAsia="Arial Unicode MS"/>
          <w:sz w:val="22"/>
          <w:szCs w:val="22"/>
        </w:rPr>
        <w:t xml:space="preserve">Dans des circonstances exceptionnelles, avant l’expiration du délai initial de validité des offres, l’Autorité Contractante peut demander aux soumissionnaires de proroger la durée de validité pour une durée additionnelle déterminée. La demande et les réponses doivent être faites par écrit ou par, télécopie. </w:t>
      </w:r>
    </w:p>
    <w:p w:rsidR="00296185" w:rsidRPr="00DE07F2" w:rsidRDefault="00296185" w:rsidP="00FB5887">
      <w:pPr>
        <w:tabs>
          <w:tab w:val="left" w:pos="1440"/>
        </w:tabs>
        <w:jc w:val="both"/>
        <w:rPr>
          <w:rFonts w:eastAsia="Arial Unicode MS"/>
          <w:sz w:val="22"/>
          <w:szCs w:val="22"/>
        </w:rPr>
      </w:pPr>
      <w:r w:rsidRPr="00DE07F2">
        <w:rPr>
          <w:rFonts w:eastAsia="Arial Unicode MS"/>
          <w:sz w:val="22"/>
          <w:szCs w:val="22"/>
        </w:rPr>
        <w:t>Un Soumissionnaire peut refuser de proroger la validité de son offre sans perdre la caution de soumission. Le Soumissionnaire qui accepte de proroger la durée de validité de son offre ne peut modifier son offre, mais il doit proroger la durée de validité de la Caution de Soumission en conséquence et ce, conformément aux dispositions de l’Article 18 du RPAO.</w:t>
      </w:r>
    </w:p>
    <w:p w:rsidR="002904E8" w:rsidRPr="00DE07F2" w:rsidRDefault="002904E8" w:rsidP="00FB5887">
      <w:pPr>
        <w:tabs>
          <w:tab w:val="left" w:pos="1440"/>
        </w:tabs>
        <w:jc w:val="both"/>
        <w:rPr>
          <w:rFonts w:eastAsia="Arial Unicode MS"/>
          <w:sz w:val="22"/>
          <w:szCs w:val="22"/>
        </w:rPr>
      </w:pP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18 : </w:t>
      </w:r>
      <w:r w:rsidRPr="00DE07F2">
        <w:rPr>
          <w:rFonts w:eastAsia="Arial Unicode MS"/>
          <w:b/>
          <w:sz w:val="22"/>
          <w:szCs w:val="22"/>
        </w:rPr>
        <w:tab/>
        <w:t>Caution de Soumission</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18.1</w:t>
      </w:r>
      <w:r w:rsidRPr="00DE07F2">
        <w:rPr>
          <w:rFonts w:eastAsia="Arial Unicode MS"/>
          <w:b/>
          <w:sz w:val="22"/>
          <w:szCs w:val="22"/>
        </w:rPr>
        <w:tab/>
      </w:r>
      <w:r w:rsidRPr="00DE07F2">
        <w:rPr>
          <w:rFonts w:eastAsia="Arial Unicode MS"/>
          <w:sz w:val="22"/>
          <w:szCs w:val="22"/>
        </w:rPr>
        <w:t>En application des dispositions de l'article 14 du RPAO, le Soumissionnaire fournira, une caution de soumission délivrée par une institution financière agréée par le Ministre en charge des Finances de montant spécifié dans l’Avis d’Appel d’Offres, laquelle fera partie intégrante de son offre.</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18.2</w:t>
      </w:r>
      <w:r w:rsidRPr="00DE07F2">
        <w:rPr>
          <w:rFonts w:eastAsia="Arial Unicode MS"/>
          <w:b/>
          <w:sz w:val="22"/>
          <w:szCs w:val="22"/>
        </w:rPr>
        <w:tab/>
      </w:r>
      <w:r w:rsidRPr="00DE07F2">
        <w:rPr>
          <w:rFonts w:eastAsia="Arial Unicode MS"/>
          <w:sz w:val="22"/>
          <w:szCs w:val="22"/>
        </w:rPr>
        <w:t>Toute offre accompagnée d’une Caution de Soumission non conforme au modèle présenté dans le Dossier d’Appel d’Offres, sera rejetée par la Commission départementale de passation des marchés Publics.</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sz w:val="22"/>
          <w:szCs w:val="22"/>
        </w:rPr>
        <w:tab/>
        <w:t>L</w:t>
      </w:r>
      <w:r w:rsidR="002E7C82" w:rsidRPr="00DE07F2">
        <w:rPr>
          <w:rFonts w:eastAsia="Arial Unicode MS"/>
          <w:sz w:val="22"/>
          <w:szCs w:val="22"/>
        </w:rPr>
        <w:t>es</w:t>
      </w:r>
      <w:r w:rsidRPr="00DE07F2">
        <w:rPr>
          <w:rFonts w:eastAsia="Arial Unicode MS"/>
          <w:sz w:val="22"/>
          <w:szCs w:val="22"/>
        </w:rPr>
        <w:t xml:space="preserve"> Caution</w:t>
      </w:r>
      <w:r w:rsidR="002E7C82" w:rsidRPr="00DE07F2">
        <w:rPr>
          <w:rFonts w:eastAsia="Arial Unicode MS"/>
          <w:sz w:val="22"/>
          <w:szCs w:val="22"/>
        </w:rPr>
        <w:t>s</w:t>
      </w:r>
      <w:r w:rsidRPr="00DE07F2">
        <w:rPr>
          <w:rFonts w:eastAsia="Arial Unicode MS"/>
          <w:sz w:val="22"/>
          <w:szCs w:val="22"/>
        </w:rPr>
        <w:t xml:space="preserve"> de Soumission demeurer</w:t>
      </w:r>
      <w:r w:rsidR="002E7C82" w:rsidRPr="00DE07F2">
        <w:rPr>
          <w:rFonts w:eastAsia="Arial Unicode MS"/>
          <w:sz w:val="22"/>
          <w:szCs w:val="22"/>
        </w:rPr>
        <w:t>ont</w:t>
      </w:r>
      <w:r w:rsidRPr="00DE07F2">
        <w:rPr>
          <w:rFonts w:eastAsia="Arial Unicode MS"/>
          <w:sz w:val="22"/>
          <w:szCs w:val="22"/>
        </w:rPr>
        <w:t xml:space="preserve"> valide</w:t>
      </w:r>
      <w:r w:rsidR="002E7C82" w:rsidRPr="00DE07F2">
        <w:rPr>
          <w:rFonts w:eastAsia="Arial Unicode MS"/>
          <w:sz w:val="22"/>
          <w:szCs w:val="22"/>
        </w:rPr>
        <w:t>s</w:t>
      </w:r>
      <w:r w:rsidRPr="00DE07F2">
        <w:rPr>
          <w:rFonts w:eastAsia="Arial Unicode MS"/>
          <w:sz w:val="22"/>
          <w:szCs w:val="22"/>
        </w:rPr>
        <w:t xml:space="preserve"> pendant trente (30) jours au-delà de la date limite originale de validité des offres, ou de toute nouvelle date limite de validité demandée par l’Autorité Contractante et acceptée par le Soumissionnaire, conformément aux dispositions de l’Article 17.2 du RPAO.</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18.3</w:t>
      </w:r>
      <w:r w:rsidRPr="00DE07F2">
        <w:rPr>
          <w:rFonts w:eastAsia="Arial Unicode MS"/>
          <w:b/>
          <w:sz w:val="22"/>
          <w:szCs w:val="22"/>
        </w:rPr>
        <w:tab/>
      </w:r>
      <w:r w:rsidRPr="00DE07F2">
        <w:rPr>
          <w:rFonts w:eastAsia="Arial Unicode MS"/>
          <w:sz w:val="22"/>
          <w:szCs w:val="22"/>
        </w:rPr>
        <w:t>Les Cautions de Soumission et les offres des soumissionnaires non retenus seront restituées dans un délai de quinze (15) jours, après la publication du résultat de l’attribution, à l’exception de l’exemplaire de l’offre destiné à l’organisme chargé de la régulation des marchés publics.</w:t>
      </w:r>
    </w:p>
    <w:p w:rsidR="00296185" w:rsidRPr="00DE07F2" w:rsidRDefault="00296185" w:rsidP="00FB5887">
      <w:pPr>
        <w:tabs>
          <w:tab w:val="left" w:pos="1440"/>
        </w:tabs>
        <w:ind w:left="1441" w:hanging="1"/>
        <w:jc w:val="both"/>
        <w:rPr>
          <w:rFonts w:eastAsia="Arial Unicode MS"/>
          <w:sz w:val="22"/>
          <w:szCs w:val="22"/>
        </w:rPr>
      </w:pPr>
      <w:r w:rsidRPr="00DE07F2">
        <w:rPr>
          <w:rFonts w:eastAsia="Arial Unicode MS"/>
          <w:sz w:val="22"/>
          <w:szCs w:val="22"/>
        </w:rPr>
        <w:t>Les offres qui ne seront pas retirées dans ce délai seront détruites, sans qu’il y ait lieu à réclamation.</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18.4</w:t>
      </w:r>
      <w:r w:rsidRPr="00DE07F2">
        <w:rPr>
          <w:rFonts w:eastAsia="Arial Unicode MS"/>
          <w:b/>
          <w:sz w:val="22"/>
          <w:szCs w:val="22"/>
        </w:rPr>
        <w:tab/>
      </w:r>
      <w:r w:rsidRPr="00DE07F2">
        <w:rPr>
          <w:rFonts w:eastAsia="Arial Unicode MS"/>
          <w:sz w:val="22"/>
          <w:szCs w:val="22"/>
        </w:rPr>
        <w:t>L</w:t>
      </w:r>
      <w:r w:rsidR="002E7C82" w:rsidRPr="00DE07F2">
        <w:rPr>
          <w:rFonts w:eastAsia="Arial Unicode MS"/>
          <w:sz w:val="22"/>
          <w:szCs w:val="22"/>
        </w:rPr>
        <w:t>a</w:t>
      </w:r>
      <w:r w:rsidRPr="00DE07F2">
        <w:rPr>
          <w:rFonts w:eastAsia="Arial Unicode MS"/>
          <w:sz w:val="22"/>
          <w:szCs w:val="22"/>
        </w:rPr>
        <w:t xml:space="preserve"> Caution de Soumission</w:t>
      </w:r>
      <w:r w:rsidR="002E7C82" w:rsidRPr="00DE07F2">
        <w:rPr>
          <w:rFonts w:eastAsia="Arial Unicode MS"/>
          <w:sz w:val="22"/>
          <w:szCs w:val="22"/>
        </w:rPr>
        <w:t xml:space="preserve"> de l’</w:t>
      </w:r>
      <w:r w:rsidRPr="00DE07F2">
        <w:rPr>
          <w:rFonts w:eastAsia="Arial Unicode MS"/>
          <w:sz w:val="22"/>
          <w:szCs w:val="22"/>
        </w:rPr>
        <w:t>attributaire</w:t>
      </w:r>
      <w:r w:rsidR="002E7C82" w:rsidRPr="00DE07F2">
        <w:rPr>
          <w:rFonts w:eastAsia="Arial Unicode MS"/>
          <w:sz w:val="22"/>
          <w:szCs w:val="22"/>
        </w:rPr>
        <w:t xml:space="preserve"> de chaque </w:t>
      </w:r>
      <w:r w:rsidRPr="00DE07F2">
        <w:rPr>
          <w:rFonts w:eastAsia="Arial Unicode MS"/>
          <w:sz w:val="22"/>
          <w:szCs w:val="22"/>
        </w:rPr>
        <w:t>Lettre-Commande sera libérée dès que ce dernier aura signé ladite Lettre-Commande et fourni le Cautionnement définitif requis.</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18.5</w:t>
      </w:r>
      <w:r w:rsidRPr="00DE07F2">
        <w:rPr>
          <w:rFonts w:eastAsia="Arial Unicode MS"/>
          <w:b/>
          <w:sz w:val="22"/>
          <w:szCs w:val="22"/>
        </w:rPr>
        <w:tab/>
      </w:r>
      <w:r w:rsidRPr="00DE07F2">
        <w:rPr>
          <w:rFonts w:eastAsia="Arial Unicode MS"/>
          <w:sz w:val="22"/>
          <w:szCs w:val="22"/>
        </w:rPr>
        <w:t>La Caution de Soumission pourra être saisie :</w:t>
      </w:r>
    </w:p>
    <w:p w:rsidR="00296185" w:rsidRPr="00DE07F2" w:rsidRDefault="00296185" w:rsidP="00FB5887">
      <w:pPr>
        <w:tabs>
          <w:tab w:val="left" w:pos="1980"/>
        </w:tabs>
        <w:ind w:left="1980" w:right="-74" w:hanging="540"/>
        <w:jc w:val="both"/>
        <w:rPr>
          <w:rFonts w:eastAsia="Arial Unicode MS"/>
          <w:sz w:val="22"/>
          <w:szCs w:val="22"/>
        </w:rPr>
      </w:pPr>
      <w:r w:rsidRPr="00DE07F2">
        <w:rPr>
          <w:rFonts w:eastAsia="Arial Unicode MS"/>
          <w:sz w:val="22"/>
          <w:szCs w:val="22"/>
        </w:rPr>
        <w:t>(a)</w:t>
      </w:r>
      <w:r w:rsidRPr="00DE07F2">
        <w:rPr>
          <w:rFonts w:eastAsia="Arial Unicode MS"/>
          <w:sz w:val="22"/>
          <w:szCs w:val="22"/>
        </w:rPr>
        <w:tab/>
        <w:t>si le Soumissionnaire retire son offre durant la période de validité, excepté dans le cas mentionné à l’Article 25.1 du RPAO ;</w:t>
      </w:r>
    </w:p>
    <w:p w:rsidR="00296185" w:rsidRPr="00DE07F2" w:rsidRDefault="00296185" w:rsidP="00FB5887">
      <w:pPr>
        <w:tabs>
          <w:tab w:val="left" w:pos="1980"/>
        </w:tabs>
        <w:ind w:left="1980" w:right="-74" w:hanging="540"/>
        <w:jc w:val="both"/>
        <w:rPr>
          <w:rFonts w:eastAsia="Arial Unicode MS"/>
          <w:sz w:val="22"/>
          <w:szCs w:val="22"/>
        </w:rPr>
      </w:pPr>
      <w:r w:rsidRPr="00DE07F2">
        <w:rPr>
          <w:rFonts w:eastAsia="Arial Unicode MS"/>
          <w:sz w:val="22"/>
          <w:szCs w:val="22"/>
        </w:rPr>
        <w:t>(b)</w:t>
      </w:r>
      <w:r w:rsidRPr="00DE07F2">
        <w:rPr>
          <w:rFonts w:eastAsia="Arial Unicode MS"/>
          <w:sz w:val="22"/>
          <w:szCs w:val="22"/>
        </w:rPr>
        <w:tab/>
        <w:t>si, dans les délais prévus à l’article 40 du RPAO, l’attributaire d</w:t>
      </w:r>
      <w:r w:rsidR="002E7C82" w:rsidRPr="00DE07F2">
        <w:rPr>
          <w:rFonts w:eastAsia="Arial Unicode MS"/>
          <w:sz w:val="22"/>
          <w:szCs w:val="22"/>
        </w:rPr>
        <w:t>’une</w:t>
      </w:r>
      <w:r w:rsidRPr="00DE07F2">
        <w:rPr>
          <w:rFonts w:eastAsia="Arial Unicode MS"/>
          <w:sz w:val="22"/>
          <w:szCs w:val="22"/>
        </w:rPr>
        <w:t xml:space="preserve"> Lettre-Commande ne parvient pas : </w:t>
      </w:r>
    </w:p>
    <w:p w:rsidR="00296185" w:rsidRPr="00DE07F2" w:rsidRDefault="00296185" w:rsidP="00FB5887">
      <w:pPr>
        <w:pStyle w:val="Normalcentr1"/>
        <w:tabs>
          <w:tab w:val="clear" w:pos="540"/>
          <w:tab w:val="left" w:pos="2520"/>
        </w:tabs>
        <w:ind w:left="2518" w:right="-74" w:hanging="539"/>
        <w:rPr>
          <w:rFonts w:eastAsia="Arial Unicode MS"/>
          <w:sz w:val="22"/>
          <w:szCs w:val="22"/>
        </w:rPr>
      </w:pPr>
      <w:r w:rsidRPr="00DE07F2">
        <w:rPr>
          <w:rFonts w:eastAsia="Arial Unicode MS"/>
          <w:sz w:val="22"/>
          <w:szCs w:val="22"/>
        </w:rPr>
        <w:t>(i)</w:t>
      </w:r>
      <w:r w:rsidRPr="00DE07F2">
        <w:rPr>
          <w:rFonts w:eastAsia="Arial Unicode MS"/>
          <w:sz w:val="22"/>
          <w:szCs w:val="22"/>
        </w:rPr>
        <w:tab/>
        <w:t>à signer ladite Lettre-Commande, ou</w:t>
      </w: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19 : </w:t>
      </w:r>
      <w:r w:rsidRPr="00DE07F2">
        <w:rPr>
          <w:rFonts w:eastAsia="Arial Unicode MS"/>
          <w:b/>
          <w:sz w:val="22"/>
          <w:szCs w:val="22"/>
        </w:rPr>
        <w:tab/>
        <w:t>Propositions variantes des soumissionnaires</w:t>
      </w:r>
    </w:p>
    <w:p w:rsidR="00296185" w:rsidRPr="00DE07F2" w:rsidRDefault="00296185" w:rsidP="00FB5887">
      <w:pPr>
        <w:tabs>
          <w:tab w:val="left" w:pos="1440"/>
        </w:tabs>
        <w:ind w:left="1441" w:hanging="1"/>
        <w:jc w:val="both"/>
        <w:rPr>
          <w:rFonts w:eastAsia="Arial Unicode MS"/>
          <w:sz w:val="22"/>
          <w:szCs w:val="22"/>
        </w:rPr>
      </w:pPr>
      <w:r w:rsidRPr="00DE07F2">
        <w:rPr>
          <w:rFonts w:eastAsia="Arial Unicode MS"/>
          <w:sz w:val="22"/>
          <w:szCs w:val="22"/>
        </w:rPr>
        <w:t>Les concurrents sont tenus de soumissionner pour le projet présenté par l’Administration, les variantes n’étant pas acceptées.</w:t>
      </w: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20 : </w:t>
      </w:r>
      <w:r w:rsidRPr="00DE07F2">
        <w:rPr>
          <w:rFonts w:eastAsia="Arial Unicode MS"/>
          <w:b/>
          <w:sz w:val="22"/>
          <w:szCs w:val="22"/>
        </w:rPr>
        <w:tab/>
        <w:t>Réunion préparatoire à l’établissement des offres</w:t>
      </w:r>
    </w:p>
    <w:p w:rsidR="00296185" w:rsidRPr="00DE07F2" w:rsidRDefault="00296185" w:rsidP="00FB5887">
      <w:pPr>
        <w:tabs>
          <w:tab w:val="left" w:pos="1440"/>
        </w:tabs>
        <w:ind w:left="1441" w:hanging="1"/>
        <w:jc w:val="both"/>
        <w:rPr>
          <w:rFonts w:eastAsia="Arial Unicode MS"/>
          <w:sz w:val="22"/>
          <w:szCs w:val="22"/>
        </w:rPr>
      </w:pPr>
      <w:r w:rsidRPr="00DE07F2">
        <w:rPr>
          <w:rFonts w:eastAsia="Arial Unicode MS"/>
          <w:sz w:val="22"/>
          <w:szCs w:val="22"/>
        </w:rPr>
        <w:t>Sans objet.</w:t>
      </w: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21 : </w:t>
      </w:r>
      <w:r w:rsidRPr="00DE07F2">
        <w:rPr>
          <w:rFonts w:eastAsia="Arial Unicode MS"/>
          <w:b/>
          <w:sz w:val="22"/>
          <w:szCs w:val="22"/>
        </w:rPr>
        <w:tab/>
        <w:t>Forme et signature de l’offre</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21.1</w:t>
      </w:r>
      <w:r w:rsidRPr="00DE07F2">
        <w:rPr>
          <w:rFonts w:eastAsia="Arial Unicode MS"/>
          <w:b/>
          <w:sz w:val="22"/>
          <w:szCs w:val="22"/>
        </w:rPr>
        <w:tab/>
      </w:r>
      <w:r w:rsidRPr="00DE07F2">
        <w:rPr>
          <w:rFonts w:eastAsia="Arial Unicode MS"/>
          <w:sz w:val="22"/>
          <w:szCs w:val="22"/>
        </w:rPr>
        <w:t xml:space="preserve">Le Soumissionnaire préparera </w:t>
      </w:r>
      <w:r w:rsidRPr="00DE07F2">
        <w:rPr>
          <w:rFonts w:eastAsia="Arial Unicode MS"/>
          <w:b/>
          <w:sz w:val="22"/>
          <w:szCs w:val="22"/>
        </w:rPr>
        <w:t>un original</w:t>
      </w:r>
      <w:r w:rsidRPr="00DE07F2">
        <w:rPr>
          <w:rFonts w:eastAsia="Arial Unicode MS"/>
          <w:sz w:val="22"/>
          <w:szCs w:val="22"/>
        </w:rPr>
        <w:t xml:space="preserve"> des documents constitutifs de l’offre décrits à l’Article 14 du RPAO, en </w:t>
      </w:r>
      <w:r w:rsidRPr="00DE07F2">
        <w:rPr>
          <w:rFonts w:eastAsia="Arial Unicode MS"/>
          <w:b/>
          <w:sz w:val="22"/>
          <w:szCs w:val="22"/>
        </w:rPr>
        <w:t>un (01) exemplaire</w:t>
      </w:r>
      <w:r w:rsidRPr="00DE07F2">
        <w:rPr>
          <w:rFonts w:eastAsia="Arial Unicode MS"/>
          <w:sz w:val="22"/>
          <w:szCs w:val="22"/>
        </w:rPr>
        <w:t xml:space="preserve"> (pour chacun des trois volumes) portant clairement l’indication </w:t>
      </w:r>
      <w:r w:rsidRPr="00DE07F2">
        <w:rPr>
          <w:rFonts w:eastAsia="Arial Unicode MS"/>
          <w:b/>
          <w:sz w:val="22"/>
          <w:szCs w:val="22"/>
        </w:rPr>
        <w:t>« ORIGINAL ».</w:t>
      </w:r>
    </w:p>
    <w:p w:rsidR="00296185" w:rsidRPr="00DE07F2" w:rsidRDefault="00296185" w:rsidP="00FB5887">
      <w:pPr>
        <w:tabs>
          <w:tab w:val="left" w:pos="1440"/>
        </w:tabs>
        <w:ind w:left="1441" w:hanging="1"/>
        <w:jc w:val="both"/>
        <w:rPr>
          <w:rFonts w:eastAsia="Arial Unicode MS"/>
          <w:sz w:val="22"/>
          <w:szCs w:val="22"/>
        </w:rPr>
      </w:pPr>
      <w:r w:rsidRPr="00DE07F2">
        <w:rPr>
          <w:rFonts w:eastAsia="Arial Unicode MS"/>
          <w:sz w:val="22"/>
          <w:szCs w:val="22"/>
        </w:rPr>
        <w:t xml:space="preserve">De plus, le Soumissionnaire soumettra </w:t>
      </w:r>
      <w:r w:rsidRPr="00DE07F2">
        <w:rPr>
          <w:rFonts w:eastAsia="Arial Unicode MS"/>
          <w:b/>
          <w:sz w:val="22"/>
          <w:szCs w:val="22"/>
        </w:rPr>
        <w:t>s</w:t>
      </w:r>
      <w:r w:rsidR="009264B4" w:rsidRPr="00DE07F2">
        <w:rPr>
          <w:rFonts w:eastAsia="Arial Unicode MS"/>
          <w:b/>
          <w:sz w:val="22"/>
          <w:szCs w:val="22"/>
        </w:rPr>
        <w:t>ix</w:t>
      </w:r>
      <w:r w:rsidRPr="00DE07F2">
        <w:rPr>
          <w:rFonts w:eastAsia="Arial Unicode MS"/>
          <w:b/>
          <w:sz w:val="22"/>
          <w:szCs w:val="22"/>
        </w:rPr>
        <w:t xml:space="preserve"> (0</w:t>
      </w:r>
      <w:r w:rsidR="009264B4" w:rsidRPr="00DE07F2">
        <w:rPr>
          <w:rFonts w:eastAsia="Arial Unicode MS"/>
          <w:b/>
          <w:sz w:val="22"/>
          <w:szCs w:val="22"/>
        </w:rPr>
        <w:t>6</w:t>
      </w:r>
      <w:r w:rsidRPr="00DE07F2">
        <w:rPr>
          <w:rFonts w:eastAsia="Arial Unicode MS"/>
          <w:b/>
          <w:sz w:val="22"/>
          <w:szCs w:val="22"/>
        </w:rPr>
        <w:t>)</w:t>
      </w:r>
      <w:r w:rsidRPr="00DE07F2">
        <w:rPr>
          <w:rFonts w:eastAsia="Arial Unicode MS"/>
          <w:sz w:val="22"/>
          <w:szCs w:val="22"/>
        </w:rPr>
        <w:t xml:space="preserve"> copies (pour chacun des trois volumes) portant l’indication </w:t>
      </w:r>
      <w:r w:rsidRPr="00DE07F2">
        <w:rPr>
          <w:rFonts w:eastAsia="Arial Unicode MS"/>
          <w:b/>
          <w:sz w:val="22"/>
          <w:szCs w:val="22"/>
        </w:rPr>
        <w:t>« COPIE ».</w:t>
      </w:r>
      <w:r w:rsidRPr="00DE07F2">
        <w:rPr>
          <w:rFonts w:eastAsia="Arial Unicode MS"/>
          <w:sz w:val="22"/>
          <w:szCs w:val="22"/>
        </w:rPr>
        <w:t xml:space="preserve"> En cas de divergence entre l’original et les copies, l’original fera foi.</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21.2</w:t>
      </w:r>
      <w:r w:rsidRPr="00DE07F2">
        <w:rPr>
          <w:rFonts w:eastAsia="Arial Unicode MS"/>
          <w:b/>
          <w:sz w:val="22"/>
          <w:szCs w:val="22"/>
        </w:rPr>
        <w:tab/>
      </w:r>
      <w:r w:rsidRPr="00DE07F2">
        <w:rPr>
          <w:rFonts w:eastAsia="Arial Unicode MS"/>
          <w:sz w:val="22"/>
          <w:szCs w:val="22"/>
        </w:rPr>
        <w:t xml:space="preserve">L’original et toutes les copies de l’offre devront être dactylographiés ou écrits à l’encre indélébile (dans le cas des copies, des photocopies sont également acceptables), et seront signés par la ou les personnes dûment habilitées à signer au nom du Soumissionnaire, conformément à l’Article 7.1 (a) ou 7.2 (iii) du RPAO, selon le cas. </w:t>
      </w:r>
    </w:p>
    <w:p w:rsidR="00296185" w:rsidRPr="00DE07F2" w:rsidRDefault="00296185" w:rsidP="00FB5887">
      <w:pPr>
        <w:tabs>
          <w:tab w:val="left" w:pos="1440"/>
        </w:tabs>
        <w:ind w:left="1441" w:hanging="1"/>
        <w:jc w:val="both"/>
        <w:rPr>
          <w:rFonts w:eastAsia="Arial Unicode MS"/>
          <w:sz w:val="22"/>
          <w:szCs w:val="22"/>
        </w:rPr>
      </w:pPr>
      <w:r w:rsidRPr="00DE07F2">
        <w:rPr>
          <w:rFonts w:eastAsia="Arial Unicode MS"/>
          <w:sz w:val="22"/>
          <w:szCs w:val="22"/>
        </w:rPr>
        <w:t>Toutes les pages de l’offre comprenant des surcharges ou des changements seront paraphées par le ou les signataires de l’offre.</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21.3</w:t>
      </w:r>
      <w:r w:rsidRPr="00DE07F2">
        <w:rPr>
          <w:rFonts w:eastAsia="Arial Unicode MS"/>
          <w:b/>
          <w:sz w:val="22"/>
          <w:szCs w:val="22"/>
        </w:rPr>
        <w:tab/>
      </w:r>
      <w:r w:rsidRPr="00DE07F2">
        <w:rPr>
          <w:rFonts w:eastAsia="Arial Unicode MS"/>
          <w:sz w:val="22"/>
          <w:szCs w:val="22"/>
        </w:rPr>
        <w:t>L’offre ne doit comporter aucune modification, suppression ni surcharge, à moins que de telles corrections ne soient paraphées par le ou les signataires de la soumission.</w:t>
      </w:r>
    </w:p>
    <w:p w:rsidR="002904E8" w:rsidRPr="00DE07F2" w:rsidRDefault="002904E8" w:rsidP="00FB5887">
      <w:pPr>
        <w:tabs>
          <w:tab w:val="left" w:pos="1440"/>
        </w:tabs>
        <w:ind w:left="1441" w:hanging="902"/>
        <w:jc w:val="both"/>
        <w:rPr>
          <w:rFonts w:eastAsia="Arial Unicode MS"/>
          <w:sz w:val="22"/>
          <w:szCs w:val="22"/>
        </w:rPr>
      </w:pPr>
    </w:p>
    <w:p w:rsidR="00296185" w:rsidRPr="00DE07F2" w:rsidRDefault="00296185" w:rsidP="00FB5887">
      <w:pPr>
        <w:pStyle w:val="Titre2"/>
        <w:ind w:left="284" w:hanging="357"/>
        <w:jc w:val="both"/>
        <w:rPr>
          <w:rFonts w:eastAsia="Arial Unicode MS"/>
          <w:sz w:val="22"/>
          <w:szCs w:val="22"/>
          <w:u w:val="single"/>
        </w:rPr>
      </w:pPr>
      <w:r w:rsidRPr="00DE07F2">
        <w:rPr>
          <w:rFonts w:eastAsia="Arial Unicode MS"/>
          <w:sz w:val="22"/>
          <w:szCs w:val="22"/>
          <w:u w:val="single"/>
        </w:rPr>
        <w:t>D.  DEPOT DES OFFRES</w:t>
      </w:r>
    </w:p>
    <w:p w:rsidR="00296185" w:rsidRPr="00DE07F2" w:rsidRDefault="00296185" w:rsidP="00FB5887">
      <w:pPr>
        <w:jc w:val="both"/>
        <w:rPr>
          <w:rFonts w:eastAsia="Arial Unicode MS"/>
          <w:sz w:val="22"/>
          <w:szCs w:val="22"/>
        </w:rPr>
      </w:pP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22 : </w:t>
      </w:r>
      <w:r w:rsidRPr="00DE07F2">
        <w:rPr>
          <w:rFonts w:eastAsia="Arial Unicode MS"/>
          <w:b/>
          <w:sz w:val="22"/>
          <w:szCs w:val="22"/>
        </w:rPr>
        <w:tab/>
        <w:t>Cachetage et marquage des offres</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 xml:space="preserve">22.1. </w:t>
      </w:r>
      <w:r w:rsidRPr="00DE07F2">
        <w:rPr>
          <w:rFonts w:eastAsia="Arial Unicode MS"/>
          <w:b/>
          <w:sz w:val="22"/>
          <w:szCs w:val="22"/>
        </w:rPr>
        <w:tab/>
      </w:r>
      <w:r w:rsidRPr="00DE07F2">
        <w:rPr>
          <w:rFonts w:eastAsia="Arial Unicode MS"/>
          <w:sz w:val="22"/>
          <w:szCs w:val="22"/>
        </w:rPr>
        <w:t>La présentation des offres devra tenir compte du principe de séparation des pièces administratives (Volume 1), de l’offre technique (Volume 2) et de l'offre financière (Volume 3).</w:t>
      </w:r>
    </w:p>
    <w:p w:rsidR="00296185" w:rsidRPr="00DE07F2" w:rsidRDefault="00296185" w:rsidP="00FB5887">
      <w:pPr>
        <w:tabs>
          <w:tab w:val="left" w:pos="1440"/>
        </w:tabs>
        <w:ind w:left="1441" w:hanging="1"/>
        <w:jc w:val="both"/>
        <w:rPr>
          <w:rFonts w:eastAsia="Arial Unicode MS"/>
          <w:sz w:val="22"/>
          <w:szCs w:val="22"/>
        </w:rPr>
      </w:pPr>
      <w:r w:rsidRPr="00DE07F2">
        <w:rPr>
          <w:rFonts w:eastAsia="Arial Unicode MS"/>
          <w:sz w:val="22"/>
          <w:szCs w:val="22"/>
        </w:rPr>
        <w:t>Les offres seront ainsi présentées en trois (03) volumes sous simple enveloppe.</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 xml:space="preserve">22.2.  </w:t>
      </w:r>
      <w:r w:rsidRPr="00DE07F2">
        <w:rPr>
          <w:rFonts w:eastAsia="Arial Unicode MS"/>
          <w:b/>
          <w:sz w:val="22"/>
          <w:szCs w:val="22"/>
        </w:rPr>
        <w:tab/>
      </w:r>
      <w:r w:rsidRPr="00DE07F2">
        <w:rPr>
          <w:rFonts w:eastAsia="Arial Unicode MS"/>
          <w:sz w:val="22"/>
          <w:szCs w:val="22"/>
        </w:rPr>
        <w:t>Le Soumissionnaire devra cacheter l’original et chaque copie de la soumission.</w:t>
      </w:r>
    </w:p>
    <w:p w:rsidR="00296185" w:rsidRPr="00DE07F2" w:rsidRDefault="00296185" w:rsidP="00FB5887">
      <w:pPr>
        <w:tabs>
          <w:tab w:val="left" w:pos="1440"/>
        </w:tabs>
        <w:ind w:left="1441" w:hanging="1"/>
        <w:jc w:val="both"/>
        <w:rPr>
          <w:rFonts w:eastAsia="Arial Unicode MS"/>
          <w:sz w:val="22"/>
          <w:szCs w:val="22"/>
        </w:rPr>
      </w:pPr>
      <w:r w:rsidRPr="00DE07F2">
        <w:rPr>
          <w:rFonts w:eastAsia="Arial Unicode MS"/>
          <w:sz w:val="22"/>
          <w:szCs w:val="22"/>
        </w:rPr>
        <w:t>Les différentes pièces de chaque volume seront numérotées dans l'ordre du DAO et séparées par un intercalaire de couleur.</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22.3</w:t>
      </w:r>
      <w:r w:rsidRPr="00DE07F2">
        <w:rPr>
          <w:rFonts w:eastAsia="Arial Unicode MS"/>
          <w:b/>
          <w:sz w:val="22"/>
          <w:szCs w:val="22"/>
        </w:rPr>
        <w:tab/>
      </w:r>
      <w:r w:rsidRPr="00DE07F2">
        <w:rPr>
          <w:rFonts w:eastAsia="Arial Unicode MS"/>
          <w:sz w:val="22"/>
          <w:szCs w:val="22"/>
        </w:rPr>
        <w:t>Toutes les pièces constitutives des offres reliées en trois volumes et en nombre d’exemplaires requis seront placées sous pli cacheté et scellé, sans aucune indication sur l’identité du Soumissionnaire sous peine de rejet. Les enveloppes extérieures porteront les mentions suivantes :</w:t>
      </w:r>
    </w:p>
    <w:p w:rsidR="008B6FD0" w:rsidRPr="00404AC5" w:rsidRDefault="008B6FD0" w:rsidP="008B6FD0">
      <w:pPr>
        <w:pStyle w:val="Corpsdetexte"/>
        <w:jc w:val="center"/>
        <w:rPr>
          <w:b/>
          <w:szCs w:val="24"/>
        </w:rPr>
      </w:pPr>
      <w:r w:rsidRPr="00DD5B62">
        <w:rPr>
          <w:b/>
          <w:szCs w:val="22"/>
        </w:rPr>
        <w:t xml:space="preserve">APPEL D’OFFRES NATIONAL  OUVERT </w:t>
      </w:r>
      <w:r w:rsidRPr="00404AC5">
        <w:rPr>
          <w:b/>
          <w:szCs w:val="24"/>
        </w:rPr>
        <w:t xml:space="preserve">N° </w:t>
      </w:r>
      <w:r>
        <w:rPr>
          <w:rFonts w:ascii="Comic Sans MS" w:hAnsi="Comic Sans MS"/>
          <w:b/>
          <w:szCs w:val="24"/>
        </w:rPr>
        <w:t>………</w:t>
      </w:r>
      <w:r w:rsidRPr="00404AC5">
        <w:rPr>
          <w:b/>
          <w:szCs w:val="24"/>
        </w:rPr>
        <w:t>/AONO/PR/MINMAP/CDPM/L D/2018</w:t>
      </w:r>
    </w:p>
    <w:p w:rsidR="008B6FD0" w:rsidRDefault="008B6FD0" w:rsidP="008B6FD0">
      <w:pPr>
        <w:pStyle w:val="Corpsdetexte"/>
        <w:jc w:val="center"/>
        <w:rPr>
          <w:b/>
          <w:szCs w:val="24"/>
        </w:rPr>
      </w:pPr>
      <w:r w:rsidRPr="00404AC5">
        <w:rPr>
          <w:b/>
          <w:szCs w:val="24"/>
        </w:rPr>
        <w:t xml:space="preserve">DU </w:t>
      </w:r>
      <w:r>
        <w:rPr>
          <w:rFonts w:ascii="Comic Sans MS" w:hAnsi="Comic Sans MS"/>
          <w:b/>
          <w:szCs w:val="24"/>
        </w:rPr>
        <w:t>……………..</w:t>
      </w:r>
      <w:r w:rsidRPr="00404AC5">
        <w:rPr>
          <w:b/>
          <w:szCs w:val="24"/>
        </w:rPr>
        <w:t xml:space="preserve"> </w:t>
      </w:r>
      <w:r w:rsidRPr="00E754B1">
        <w:rPr>
          <w:rFonts w:eastAsia="Arial Unicode MS"/>
          <w:b/>
          <w:sz w:val="22"/>
          <w:szCs w:val="22"/>
        </w:rPr>
        <w:t xml:space="preserve">EN PROCEDURE </w:t>
      </w:r>
      <w:r>
        <w:rPr>
          <w:rFonts w:eastAsia="Arial Unicode MS"/>
          <w:b/>
          <w:sz w:val="22"/>
          <w:szCs w:val="22"/>
        </w:rPr>
        <w:t xml:space="preserve">D’URGENCE </w:t>
      </w:r>
      <w:r w:rsidRPr="00404AC5">
        <w:rPr>
          <w:b/>
          <w:szCs w:val="24"/>
        </w:rPr>
        <w:t xml:space="preserve">POUR L’EXECUTION DES TRAVAUX </w:t>
      </w:r>
      <w:r>
        <w:rPr>
          <w:b/>
          <w:szCs w:val="24"/>
        </w:rPr>
        <w:t>D’ENTRETIEN DES ROUTES COMMUNALE DANS L’ARRONDISSEMENT</w:t>
      </w:r>
      <w:r w:rsidRPr="00404AC5">
        <w:rPr>
          <w:b/>
          <w:szCs w:val="24"/>
        </w:rPr>
        <w:t xml:space="preserve"> </w:t>
      </w:r>
      <w:r>
        <w:rPr>
          <w:b/>
          <w:szCs w:val="24"/>
        </w:rPr>
        <w:t xml:space="preserve">DE </w:t>
      </w:r>
      <w:r w:rsidR="009701F2">
        <w:rPr>
          <w:b/>
          <w:szCs w:val="24"/>
        </w:rPr>
        <w:t>BETARE-OYA</w:t>
      </w:r>
      <w:r w:rsidRPr="00404AC5">
        <w:rPr>
          <w:b/>
          <w:szCs w:val="24"/>
        </w:rPr>
        <w:t>, DEPARTEMENT DU LOM ET DJEREM, REGION DE L’EST.</w:t>
      </w:r>
    </w:p>
    <w:p w:rsidR="008B6FD0" w:rsidRPr="00DE07F2" w:rsidRDefault="008B6FD0" w:rsidP="008B6FD0">
      <w:pPr>
        <w:pStyle w:val="Retraitcorpsdetexte"/>
        <w:spacing w:before="60"/>
        <w:ind w:left="0"/>
        <w:jc w:val="center"/>
        <w:rPr>
          <w:rFonts w:eastAsia="Arial Unicode MS"/>
          <w:b/>
          <w:bCs/>
          <w:i/>
          <w:iCs/>
          <w:sz w:val="22"/>
          <w:szCs w:val="22"/>
        </w:rPr>
      </w:pPr>
      <w:r w:rsidRPr="00DE07F2">
        <w:rPr>
          <w:rFonts w:eastAsia="Arial Unicode MS"/>
          <w:b/>
          <w:bCs/>
          <w:i/>
          <w:iCs/>
          <w:sz w:val="22"/>
          <w:szCs w:val="22"/>
        </w:rPr>
        <w:t>" A n'ouvrir qu'en séance de dépouillement "</w:t>
      </w:r>
    </w:p>
    <w:p w:rsidR="00296185" w:rsidRPr="00DE07F2" w:rsidRDefault="00296185" w:rsidP="00FB5887">
      <w:pPr>
        <w:tabs>
          <w:tab w:val="left" w:pos="4640"/>
        </w:tabs>
        <w:jc w:val="both"/>
        <w:rPr>
          <w:rFonts w:eastAsia="Arial Unicode MS"/>
          <w:sz w:val="22"/>
          <w:szCs w:val="22"/>
        </w:rPr>
      </w:pPr>
      <w:r w:rsidRPr="00DE07F2">
        <w:rPr>
          <w:rFonts w:eastAsia="Arial Unicode MS"/>
          <w:sz w:val="22"/>
          <w:szCs w:val="22"/>
        </w:rPr>
        <w:t xml:space="preserve">Les différents volumes reliés devront être présentés comme suit : </w:t>
      </w:r>
    </w:p>
    <w:p w:rsidR="00296185" w:rsidRPr="00DE07F2" w:rsidRDefault="00296185" w:rsidP="007E5795">
      <w:pPr>
        <w:numPr>
          <w:ilvl w:val="1"/>
          <w:numId w:val="28"/>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DE07F2">
        <w:rPr>
          <w:rFonts w:eastAsia="Arial Unicode MS"/>
          <w:b/>
          <w:sz w:val="22"/>
          <w:szCs w:val="22"/>
          <w:u w:val="single"/>
        </w:rPr>
        <w:t xml:space="preserve">ENVELOPPE A : portant les mentions : </w:t>
      </w:r>
    </w:p>
    <w:p w:rsidR="00296185" w:rsidRPr="00DE07F2" w:rsidRDefault="00296185" w:rsidP="00FB5887">
      <w:pPr>
        <w:ind w:left="1979"/>
        <w:jc w:val="both"/>
        <w:rPr>
          <w:rFonts w:eastAsia="Arial Unicode MS"/>
          <w:b/>
          <w:sz w:val="22"/>
          <w:szCs w:val="22"/>
        </w:rPr>
      </w:pPr>
      <w:r w:rsidRPr="00DE07F2">
        <w:rPr>
          <w:rFonts w:eastAsia="Arial Unicode MS"/>
          <w:b/>
          <w:sz w:val="22"/>
          <w:szCs w:val="22"/>
        </w:rPr>
        <w:t xml:space="preserve">« DOSSIER ADMINISTRATIF - Appel d’Offres National Ouvert </w:t>
      </w:r>
      <w:r w:rsidR="00531789" w:rsidRPr="00DE07F2">
        <w:rPr>
          <w:rFonts w:eastAsia="Arial Unicode MS"/>
          <w:b/>
          <w:sz w:val="22"/>
          <w:szCs w:val="22"/>
        </w:rPr>
        <w:t xml:space="preserve">N° </w:t>
      </w:r>
      <w:r w:rsidR="009D633D" w:rsidRPr="00DE07F2">
        <w:rPr>
          <w:rFonts w:eastAsia="Arial Unicode MS"/>
          <w:b/>
          <w:sz w:val="22"/>
          <w:szCs w:val="22"/>
        </w:rPr>
        <w:t>…..</w:t>
      </w:r>
      <w:r w:rsidR="00531789" w:rsidRPr="00DE07F2">
        <w:rPr>
          <w:rFonts w:eastAsia="Arial Unicode MS"/>
          <w:b/>
          <w:sz w:val="22"/>
          <w:szCs w:val="22"/>
        </w:rPr>
        <w:t>/AONO/PR/MINMAP/CDPM/</w:t>
      </w:r>
      <w:r w:rsidR="009D633D" w:rsidRPr="00DE07F2">
        <w:rPr>
          <w:rFonts w:eastAsia="Arial Unicode MS"/>
          <w:b/>
          <w:sz w:val="22"/>
          <w:szCs w:val="22"/>
        </w:rPr>
        <w:t>LD/2018</w:t>
      </w:r>
      <w:r w:rsidR="00531789" w:rsidRPr="00DE07F2">
        <w:rPr>
          <w:rFonts w:eastAsia="Arial Unicode MS"/>
          <w:b/>
          <w:sz w:val="22"/>
          <w:szCs w:val="22"/>
        </w:rPr>
        <w:t xml:space="preserve"> DU </w:t>
      </w:r>
      <w:r w:rsidR="009D633D" w:rsidRPr="00DE07F2">
        <w:rPr>
          <w:rFonts w:eastAsia="Arial Unicode MS"/>
          <w:b/>
          <w:sz w:val="22"/>
          <w:szCs w:val="22"/>
        </w:rPr>
        <w:t>….</w:t>
      </w:r>
      <w:r w:rsidR="00531789" w:rsidRPr="00DE07F2">
        <w:rPr>
          <w:rFonts w:eastAsia="Arial Unicode MS"/>
          <w:b/>
          <w:sz w:val="22"/>
          <w:szCs w:val="22"/>
        </w:rPr>
        <w:t>/</w:t>
      </w:r>
      <w:r w:rsidR="009D633D" w:rsidRPr="00DE07F2">
        <w:rPr>
          <w:rFonts w:eastAsia="Arial Unicode MS"/>
          <w:b/>
          <w:sz w:val="22"/>
          <w:szCs w:val="22"/>
        </w:rPr>
        <w:t>….</w:t>
      </w:r>
      <w:r w:rsidR="00531789" w:rsidRPr="00DE07F2">
        <w:rPr>
          <w:rFonts w:eastAsia="Arial Unicode MS"/>
          <w:b/>
          <w:sz w:val="22"/>
          <w:szCs w:val="22"/>
        </w:rPr>
        <w:t>/201</w:t>
      </w:r>
      <w:r w:rsidR="009D633D" w:rsidRPr="00DE07F2">
        <w:rPr>
          <w:rFonts w:eastAsia="Arial Unicode MS"/>
          <w:b/>
          <w:sz w:val="22"/>
          <w:szCs w:val="22"/>
        </w:rPr>
        <w:t>8</w:t>
      </w:r>
      <w:r w:rsidRPr="00DE07F2">
        <w:rPr>
          <w:rFonts w:eastAsia="Arial Unicode MS"/>
          <w:b/>
          <w:sz w:val="22"/>
          <w:szCs w:val="22"/>
        </w:rPr>
        <w:t xml:space="preserve">» </w:t>
      </w:r>
      <w:r w:rsidRPr="00DE07F2">
        <w:rPr>
          <w:rFonts w:eastAsia="Arial Unicode MS"/>
          <w:sz w:val="22"/>
          <w:szCs w:val="22"/>
        </w:rPr>
        <w:t>et contenant l’original et les copies du VOLUME 1.</w:t>
      </w:r>
    </w:p>
    <w:p w:rsidR="00296185" w:rsidRPr="00DE07F2" w:rsidRDefault="00296185" w:rsidP="007E5795">
      <w:pPr>
        <w:numPr>
          <w:ilvl w:val="1"/>
          <w:numId w:val="28"/>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DE07F2">
        <w:rPr>
          <w:rFonts w:eastAsia="Arial Unicode MS"/>
          <w:b/>
          <w:sz w:val="22"/>
          <w:szCs w:val="22"/>
          <w:u w:val="single"/>
        </w:rPr>
        <w:t xml:space="preserve">ENVELOPPE B : portant les mentions : </w:t>
      </w:r>
    </w:p>
    <w:p w:rsidR="00296185" w:rsidRPr="00DE07F2" w:rsidRDefault="00296185" w:rsidP="00FB5887">
      <w:pPr>
        <w:ind w:left="1979"/>
        <w:jc w:val="both"/>
        <w:rPr>
          <w:rFonts w:eastAsia="Arial Unicode MS"/>
          <w:sz w:val="22"/>
          <w:szCs w:val="22"/>
        </w:rPr>
      </w:pPr>
      <w:r w:rsidRPr="00DE07F2">
        <w:rPr>
          <w:rFonts w:eastAsia="Arial Unicode MS"/>
          <w:b/>
          <w:sz w:val="22"/>
          <w:szCs w:val="22"/>
        </w:rPr>
        <w:t>« OFFRE</w:t>
      </w:r>
      <w:r w:rsidR="00DD1AF1" w:rsidRPr="00DE07F2">
        <w:rPr>
          <w:rFonts w:eastAsia="Arial Unicode MS"/>
          <w:b/>
          <w:sz w:val="22"/>
          <w:szCs w:val="22"/>
        </w:rPr>
        <w:t xml:space="preserve"> </w:t>
      </w:r>
      <w:r w:rsidRPr="00DE07F2">
        <w:rPr>
          <w:rFonts w:eastAsia="Arial Unicode MS"/>
          <w:b/>
          <w:sz w:val="22"/>
          <w:szCs w:val="22"/>
        </w:rPr>
        <w:t xml:space="preserve">TECHNIQUE - </w:t>
      </w:r>
      <w:r w:rsidR="009D633D" w:rsidRPr="00DE07F2">
        <w:rPr>
          <w:rFonts w:eastAsia="Arial Unicode MS"/>
          <w:b/>
          <w:sz w:val="22"/>
          <w:szCs w:val="22"/>
        </w:rPr>
        <w:t xml:space="preserve">Appel d’Offres National Ouvert N° …../AONO/PR/MINMAP/CDPM/LD/2018 DU …./…./2018» </w:t>
      </w:r>
      <w:r w:rsidR="00531789" w:rsidRPr="00DE07F2">
        <w:rPr>
          <w:rFonts w:eastAsia="Arial Unicode MS"/>
          <w:sz w:val="22"/>
          <w:szCs w:val="22"/>
        </w:rPr>
        <w:t xml:space="preserve">et contenant l’original et les copies du </w:t>
      </w:r>
      <w:r w:rsidRPr="00DE07F2">
        <w:rPr>
          <w:rFonts w:eastAsia="Arial Unicode MS"/>
          <w:sz w:val="22"/>
          <w:szCs w:val="22"/>
        </w:rPr>
        <w:t>VOLUME 2.</w:t>
      </w:r>
    </w:p>
    <w:p w:rsidR="00296185" w:rsidRPr="00DE07F2" w:rsidRDefault="00296185" w:rsidP="007E5795">
      <w:pPr>
        <w:numPr>
          <w:ilvl w:val="1"/>
          <w:numId w:val="28"/>
        </w:numPr>
        <w:tabs>
          <w:tab w:val="clear" w:pos="2880"/>
          <w:tab w:val="num" w:pos="1980"/>
        </w:tabs>
        <w:suppressAutoHyphens/>
        <w:overflowPunct w:val="0"/>
        <w:autoSpaceDE w:val="0"/>
        <w:autoSpaceDN w:val="0"/>
        <w:adjustRightInd w:val="0"/>
        <w:ind w:left="1979" w:hanging="539"/>
        <w:jc w:val="both"/>
        <w:textAlignment w:val="baseline"/>
        <w:rPr>
          <w:rFonts w:eastAsia="Arial Unicode MS"/>
          <w:b/>
          <w:sz w:val="22"/>
          <w:szCs w:val="22"/>
          <w:u w:val="single"/>
        </w:rPr>
      </w:pPr>
      <w:r w:rsidRPr="00DE07F2">
        <w:rPr>
          <w:rFonts w:eastAsia="Arial Unicode MS"/>
          <w:b/>
          <w:sz w:val="22"/>
          <w:szCs w:val="22"/>
          <w:u w:val="single"/>
        </w:rPr>
        <w:t xml:space="preserve">ENVELOPPE C : portant les mentions : </w:t>
      </w:r>
    </w:p>
    <w:p w:rsidR="00296185" w:rsidRPr="00DE07F2" w:rsidRDefault="00296185" w:rsidP="00FB5887">
      <w:pPr>
        <w:ind w:left="1979"/>
        <w:jc w:val="both"/>
        <w:rPr>
          <w:rFonts w:eastAsia="Arial Unicode MS"/>
          <w:sz w:val="22"/>
          <w:szCs w:val="22"/>
        </w:rPr>
      </w:pPr>
      <w:r w:rsidRPr="00DE07F2">
        <w:rPr>
          <w:rFonts w:eastAsia="Arial Unicode MS"/>
          <w:b/>
          <w:sz w:val="22"/>
          <w:szCs w:val="22"/>
        </w:rPr>
        <w:t xml:space="preserve">« OFFRE FINANCIERE - </w:t>
      </w:r>
      <w:r w:rsidR="009D633D" w:rsidRPr="00DE07F2">
        <w:rPr>
          <w:rFonts w:eastAsia="Arial Unicode MS"/>
          <w:b/>
          <w:sz w:val="22"/>
          <w:szCs w:val="22"/>
        </w:rPr>
        <w:t xml:space="preserve">Appel d’Offres National Ouvert N° …./AONO/PR/MINMAP/CDPM/LD/2018 DU …./…./2018» </w:t>
      </w:r>
      <w:r w:rsidR="00531789" w:rsidRPr="00DE07F2">
        <w:rPr>
          <w:rFonts w:eastAsia="Arial Unicode MS"/>
          <w:sz w:val="22"/>
          <w:szCs w:val="22"/>
        </w:rPr>
        <w:t xml:space="preserve">et contenant l’original et les copies du </w:t>
      </w:r>
      <w:r w:rsidRPr="00DE07F2">
        <w:rPr>
          <w:rFonts w:eastAsia="Arial Unicode MS"/>
          <w:sz w:val="22"/>
          <w:szCs w:val="22"/>
        </w:rPr>
        <w:t>VOLUME 3.</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22.4</w:t>
      </w:r>
      <w:r w:rsidRPr="00DE07F2">
        <w:rPr>
          <w:rFonts w:eastAsia="Arial Unicode MS"/>
          <w:b/>
          <w:sz w:val="22"/>
          <w:szCs w:val="22"/>
        </w:rPr>
        <w:tab/>
      </w:r>
      <w:r w:rsidRPr="00DE07F2">
        <w:rPr>
          <w:rFonts w:eastAsia="Arial Unicode MS"/>
          <w:sz w:val="22"/>
          <w:szCs w:val="22"/>
        </w:rPr>
        <w:t xml:space="preserve">En plus de l’identification exigée à l’Article 22.2 ci-dessus, les enveloppes intérieures doivent porter le nom et l’adresse du Soumissionnaire pour que l’offre puisse lui être envoyée cachetée au cas où elle serait déclarée irrecevable conformément à l’Article 24 du RPAO et pour satisfaire les dispositions de l’Article 25 du RPAO.  </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 xml:space="preserve">22.5 </w:t>
      </w:r>
      <w:r w:rsidRPr="00DE07F2">
        <w:rPr>
          <w:rFonts w:eastAsia="Arial Unicode MS"/>
          <w:b/>
          <w:sz w:val="22"/>
          <w:szCs w:val="22"/>
        </w:rPr>
        <w:tab/>
      </w:r>
      <w:r w:rsidRPr="00DE07F2">
        <w:rPr>
          <w:rFonts w:eastAsia="Arial Unicode MS"/>
          <w:sz w:val="22"/>
          <w:szCs w:val="22"/>
        </w:rPr>
        <w:t>Si l’enveloppe extérieure n’est pas cachetée et marquée comme indiqué ci-dessus, l’Autorité Contractante ne sera en aucun cas tenu responsable si l’offre est égarée ou si elle est ouverte prématurément.</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22.6</w:t>
      </w:r>
      <w:r w:rsidRPr="00DE07F2">
        <w:rPr>
          <w:rFonts w:eastAsia="Arial Unicode MS"/>
          <w:sz w:val="22"/>
          <w:szCs w:val="22"/>
        </w:rPr>
        <w:tab/>
        <w:t>Le non-respect des dispositions prévues aux articles 22.1et 22.2 entraine le rejet pur et simple des offres.</w:t>
      </w:r>
    </w:p>
    <w:p w:rsidR="00296185" w:rsidRPr="00DE07F2" w:rsidRDefault="00296185" w:rsidP="00FB5887">
      <w:pPr>
        <w:tabs>
          <w:tab w:val="left" w:pos="1440"/>
        </w:tabs>
        <w:ind w:left="1441" w:hanging="902"/>
        <w:jc w:val="both"/>
        <w:rPr>
          <w:rFonts w:eastAsia="Arial Unicode MS"/>
          <w:sz w:val="22"/>
          <w:szCs w:val="22"/>
        </w:rPr>
      </w:pP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23 : </w:t>
      </w:r>
      <w:r w:rsidRPr="00DE07F2">
        <w:rPr>
          <w:rFonts w:eastAsia="Arial Unicode MS"/>
          <w:b/>
          <w:sz w:val="22"/>
          <w:szCs w:val="22"/>
        </w:rPr>
        <w:tab/>
        <w:t>Date et heure limites de dépôt des offres</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23.1</w:t>
      </w:r>
      <w:r w:rsidRPr="00DE07F2">
        <w:rPr>
          <w:rFonts w:eastAsia="Arial Unicode MS"/>
          <w:b/>
          <w:sz w:val="22"/>
          <w:szCs w:val="22"/>
        </w:rPr>
        <w:tab/>
      </w:r>
      <w:r w:rsidRPr="00DE07F2">
        <w:rPr>
          <w:rFonts w:eastAsia="Arial Unicode MS"/>
          <w:sz w:val="22"/>
          <w:szCs w:val="22"/>
        </w:rPr>
        <w:t xml:space="preserve">Les offres seront déposées contre récépissé aux </w:t>
      </w:r>
      <w:r w:rsidR="00486FE0" w:rsidRPr="00DE07F2">
        <w:rPr>
          <w:rFonts w:eastAsia="Arial Unicode MS"/>
          <w:sz w:val="22"/>
          <w:szCs w:val="22"/>
        </w:rPr>
        <w:t>lieux</w:t>
      </w:r>
      <w:r w:rsidRPr="00DE07F2">
        <w:rPr>
          <w:rFonts w:eastAsia="Arial Unicode MS"/>
          <w:sz w:val="22"/>
          <w:szCs w:val="22"/>
        </w:rPr>
        <w:t xml:space="preserve">, date et heure indiqués dans l’Avis d’Appel d’Offres. </w:t>
      </w:r>
    </w:p>
    <w:p w:rsidR="00296185" w:rsidRPr="00DE07F2" w:rsidRDefault="00296185" w:rsidP="00FB5887">
      <w:pPr>
        <w:tabs>
          <w:tab w:val="left" w:pos="1440"/>
        </w:tabs>
        <w:ind w:left="1441" w:hanging="902"/>
        <w:jc w:val="both"/>
        <w:rPr>
          <w:rFonts w:eastAsia="Arial Unicode MS"/>
          <w:sz w:val="22"/>
          <w:szCs w:val="22"/>
        </w:rPr>
      </w:pP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24 : </w:t>
      </w:r>
      <w:r w:rsidRPr="00DE07F2">
        <w:rPr>
          <w:rFonts w:eastAsia="Arial Unicode MS"/>
          <w:b/>
          <w:sz w:val="22"/>
          <w:szCs w:val="22"/>
        </w:rPr>
        <w:tab/>
        <w:t>Offres hors délai</w:t>
      </w:r>
    </w:p>
    <w:p w:rsidR="00296185" w:rsidRPr="00DE07F2" w:rsidRDefault="00296185" w:rsidP="00FB5887">
      <w:pPr>
        <w:tabs>
          <w:tab w:val="left" w:pos="1440"/>
        </w:tabs>
        <w:jc w:val="both"/>
        <w:rPr>
          <w:rFonts w:eastAsia="Arial Unicode MS"/>
          <w:sz w:val="22"/>
          <w:szCs w:val="22"/>
        </w:rPr>
      </w:pPr>
      <w:r w:rsidRPr="00DE07F2">
        <w:rPr>
          <w:rFonts w:eastAsia="Arial Unicode MS"/>
          <w:sz w:val="22"/>
          <w:szCs w:val="22"/>
        </w:rPr>
        <w:t xml:space="preserve">Toute offre reçue par l’Autorité Contractante après les dates et heure </w:t>
      </w:r>
      <w:r w:rsidR="00531789" w:rsidRPr="00DE07F2">
        <w:rPr>
          <w:rFonts w:eastAsia="Arial Unicode MS"/>
          <w:sz w:val="22"/>
          <w:szCs w:val="22"/>
        </w:rPr>
        <w:t>limite</w:t>
      </w:r>
      <w:r w:rsidRPr="00DE07F2">
        <w:rPr>
          <w:rFonts w:eastAsia="Arial Unicode MS"/>
          <w:sz w:val="22"/>
          <w:szCs w:val="22"/>
        </w:rPr>
        <w:t xml:space="preserve"> fixées pour le dépôt des offres conformément à l’Avis d’Appel d’Offres, sera retournée cachetée au soumissionnaire.</w:t>
      </w:r>
    </w:p>
    <w:p w:rsidR="00296185" w:rsidRDefault="00296185" w:rsidP="00FB5887">
      <w:pPr>
        <w:tabs>
          <w:tab w:val="left" w:pos="1440"/>
        </w:tabs>
        <w:jc w:val="both"/>
        <w:rPr>
          <w:rFonts w:eastAsia="Arial Unicode MS"/>
          <w:sz w:val="22"/>
          <w:szCs w:val="22"/>
        </w:rPr>
      </w:pPr>
    </w:p>
    <w:p w:rsidR="008B6FD0" w:rsidRDefault="008B6FD0" w:rsidP="00FB5887">
      <w:pPr>
        <w:tabs>
          <w:tab w:val="left" w:pos="1440"/>
        </w:tabs>
        <w:jc w:val="both"/>
        <w:rPr>
          <w:rFonts w:eastAsia="Arial Unicode MS"/>
          <w:sz w:val="22"/>
          <w:szCs w:val="22"/>
        </w:rPr>
      </w:pPr>
    </w:p>
    <w:p w:rsidR="008B6FD0" w:rsidRDefault="008B6FD0" w:rsidP="00FB5887">
      <w:pPr>
        <w:tabs>
          <w:tab w:val="left" w:pos="1440"/>
        </w:tabs>
        <w:jc w:val="both"/>
        <w:rPr>
          <w:rFonts w:eastAsia="Arial Unicode MS"/>
          <w:sz w:val="22"/>
          <w:szCs w:val="22"/>
        </w:rPr>
      </w:pPr>
    </w:p>
    <w:p w:rsidR="008B6FD0" w:rsidRPr="00DE07F2" w:rsidRDefault="008B6FD0" w:rsidP="00FB5887">
      <w:pPr>
        <w:tabs>
          <w:tab w:val="left" w:pos="1440"/>
        </w:tabs>
        <w:jc w:val="both"/>
        <w:rPr>
          <w:rFonts w:eastAsia="Arial Unicode MS"/>
          <w:sz w:val="22"/>
          <w:szCs w:val="22"/>
        </w:rPr>
      </w:pP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25 : </w:t>
      </w:r>
      <w:r w:rsidRPr="00DE07F2">
        <w:rPr>
          <w:rFonts w:eastAsia="Arial Unicode MS"/>
          <w:b/>
          <w:sz w:val="22"/>
          <w:szCs w:val="22"/>
        </w:rPr>
        <w:tab/>
        <w:t>Modification, substitution et retrait des offres</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25.1</w:t>
      </w:r>
      <w:r w:rsidRPr="00DE07F2">
        <w:rPr>
          <w:rFonts w:eastAsia="Arial Unicode MS"/>
          <w:b/>
          <w:sz w:val="22"/>
          <w:szCs w:val="22"/>
        </w:rPr>
        <w:tab/>
      </w:r>
      <w:r w:rsidRPr="00DE07F2">
        <w:rPr>
          <w:rFonts w:eastAsia="Arial Unicode MS"/>
          <w:sz w:val="22"/>
          <w:szCs w:val="22"/>
        </w:rPr>
        <w:t>Le Soumissionnaire peut modifier ou retirer son offre après l’avoir présentée, sous réserve que l’Autorité Contractante reçoive notification écrite de la modification ou du retrait avant les dates et heure limites de dépôt des offres.</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 xml:space="preserve">25.2 </w:t>
      </w:r>
      <w:r w:rsidRPr="00DE07F2">
        <w:rPr>
          <w:rFonts w:eastAsia="Arial Unicode MS"/>
          <w:b/>
          <w:sz w:val="22"/>
          <w:szCs w:val="22"/>
        </w:rPr>
        <w:tab/>
      </w:r>
      <w:r w:rsidRPr="00DE07F2">
        <w:rPr>
          <w:rFonts w:eastAsia="Arial Unicode MS"/>
          <w:sz w:val="22"/>
          <w:szCs w:val="22"/>
        </w:rPr>
        <w:t xml:space="preserve">La notification de modification ou retrait de l’offre par le Soumissionnaire sera rédigée, cachetée, marquée et remise conformément aux dispositions de l’Article 21 du RPAO. Les enveloppes extérieure et intérieure porteront en plus la mention « MODIFICATION » ou « RETRAIT » selon le cas. </w:t>
      </w:r>
      <w:r w:rsidRPr="00DE07F2">
        <w:rPr>
          <w:rFonts w:eastAsia="Arial Unicode MS"/>
          <w:sz w:val="22"/>
          <w:szCs w:val="22"/>
        </w:rPr>
        <w:tab/>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sz w:val="22"/>
          <w:szCs w:val="22"/>
        </w:rPr>
        <w:tab/>
        <w:t>Le retrait peut être également notifié par télécopie, mais devra dans ce cas être confirmé par une notification écrite dûment signée, et dont la date, le cachet postal faisant foi, ne sera pas postérieure à la date limite fixée pour le dépôt des offres.</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 xml:space="preserve">25.3 </w:t>
      </w:r>
      <w:r w:rsidRPr="00DE07F2">
        <w:rPr>
          <w:rFonts w:eastAsia="Arial Unicode MS"/>
          <w:b/>
          <w:sz w:val="22"/>
          <w:szCs w:val="22"/>
        </w:rPr>
        <w:tab/>
      </w:r>
      <w:r w:rsidRPr="00DE07F2">
        <w:rPr>
          <w:rFonts w:eastAsia="Arial Unicode MS"/>
          <w:sz w:val="22"/>
          <w:szCs w:val="22"/>
        </w:rPr>
        <w:t>Aucune offre ne peut être modifiée p</w:t>
      </w:r>
      <w:r w:rsidR="00531789" w:rsidRPr="00DE07F2">
        <w:rPr>
          <w:rFonts w:eastAsia="Arial Unicode MS"/>
          <w:sz w:val="22"/>
          <w:szCs w:val="22"/>
        </w:rPr>
        <w:t xml:space="preserve">ar le Soumissionnaire après les </w:t>
      </w:r>
      <w:r w:rsidRPr="00DE07F2">
        <w:rPr>
          <w:rFonts w:eastAsia="Arial Unicode MS"/>
          <w:sz w:val="22"/>
          <w:szCs w:val="22"/>
        </w:rPr>
        <w:t>date</w:t>
      </w:r>
      <w:r w:rsidR="00531789" w:rsidRPr="00DE07F2">
        <w:rPr>
          <w:rFonts w:eastAsia="Arial Unicode MS"/>
          <w:sz w:val="22"/>
          <w:szCs w:val="22"/>
        </w:rPr>
        <w:t>s</w:t>
      </w:r>
      <w:r w:rsidRPr="00DE07F2">
        <w:rPr>
          <w:rFonts w:eastAsia="Arial Unicode MS"/>
          <w:sz w:val="22"/>
          <w:szCs w:val="22"/>
        </w:rPr>
        <w:t xml:space="preserve"> et heure limites de remise des offres.</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 xml:space="preserve">25.4  </w:t>
      </w:r>
      <w:r w:rsidRPr="00DE07F2">
        <w:rPr>
          <w:rFonts w:eastAsia="Arial Unicode MS"/>
          <w:b/>
          <w:sz w:val="22"/>
          <w:szCs w:val="22"/>
        </w:rPr>
        <w:tab/>
      </w:r>
      <w:r w:rsidRPr="00DE07F2">
        <w:rPr>
          <w:rFonts w:eastAsia="Arial Unicode MS"/>
          <w:sz w:val="22"/>
          <w:szCs w:val="22"/>
        </w:rPr>
        <w:t>Le retrait d’une offre entre la date limite fixée pour le dépôt des offres et l’expiration du délai de validité des offres spécifiée dans l’Article 17 du RPAO peut entraîner la saisie de la Caution de Soumission conformément aux dispositions de l’Article 18.5 du RPAO.</w:t>
      </w:r>
    </w:p>
    <w:p w:rsidR="00296185" w:rsidRPr="00DE07F2" w:rsidRDefault="00296185" w:rsidP="00FB5887">
      <w:pPr>
        <w:tabs>
          <w:tab w:val="left" w:pos="1440"/>
        </w:tabs>
        <w:ind w:left="1441" w:hanging="902"/>
        <w:jc w:val="both"/>
        <w:rPr>
          <w:rFonts w:eastAsia="Arial Unicode MS"/>
          <w:sz w:val="22"/>
          <w:szCs w:val="22"/>
        </w:rPr>
      </w:pPr>
    </w:p>
    <w:p w:rsidR="00296185" w:rsidRPr="00DE07F2" w:rsidRDefault="00296185" w:rsidP="00FB5887">
      <w:pPr>
        <w:pStyle w:val="Titre2"/>
        <w:ind w:left="426" w:hanging="357"/>
        <w:jc w:val="both"/>
        <w:rPr>
          <w:rFonts w:eastAsia="Arial Unicode MS"/>
          <w:sz w:val="22"/>
          <w:szCs w:val="22"/>
          <w:u w:val="single"/>
        </w:rPr>
      </w:pPr>
      <w:r w:rsidRPr="00DE07F2">
        <w:rPr>
          <w:rFonts w:eastAsia="Arial Unicode MS"/>
          <w:sz w:val="22"/>
          <w:szCs w:val="22"/>
          <w:u w:val="single"/>
        </w:rPr>
        <w:t>E.  OUVERTURE DES PLIS ET EVALUATION DES OFFRES</w:t>
      </w:r>
    </w:p>
    <w:p w:rsidR="00296185" w:rsidRPr="00DE07F2" w:rsidRDefault="00296185" w:rsidP="00FB5887">
      <w:pPr>
        <w:jc w:val="both"/>
        <w:rPr>
          <w:rFonts w:eastAsia="Arial Unicode MS"/>
          <w:sz w:val="22"/>
          <w:szCs w:val="22"/>
        </w:rPr>
      </w:pP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26 : </w:t>
      </w:r>
      <w:r w:rsidRPr="00DE07F2">
        <w:rPr>
          <w:rFonts w:eastAsia="Arial Unicode MS"/>
          <w:b/>
          <w:sz w:val="22"/>
          <w:szCs w:val="22"/>
        </w:rPr>
        <w:tab/>
        <w:t>Ouverture des plis</w:t>
      </w:r>
      <w:r w:rsidR="00660C75" w:rsidRPr="00DE07F2">
        <w:rPr>
          <w:rFonts w:eastAsia="Arial Unicode MS"/>
          <w:b/>
          <w:sz w:val="22"/>
          <w:szCs w:val="22"/>
        </w:rPr>
        <w:t xml:space="preserve"> et recours</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26.1</w:t>
      </w:r>
      <w:r w:rsidRPr="00DE07F2">
        <w:rPr>
          <w:rFonts w:eastAsia="Arial Unicode MS"/>
          <w:b/>
          <w:sz w:val="22"/>
          <w:szCs w:val="22"/>
        </w:rPr>
        <w:tab/>
      </w:r>
      <w:r w:rsidRPr="00DE07F2">
        <w:rPr>
          <w:rFonts w:eastAsia="Arial Unicode MS"/>
          <w:sz w:val="22"/>
          <w:szCs w:val="22"/>
        </w:rPr>
        <w:t>L'ouverture des plis se fera en un temps aux lieu, date et heure indiqués dans l’Avis d’Appel d’Offres, en présence des soumissionnaires.</w:t>
      </w:r>
    </w:p>
    <w:p w:rsidR="00296185" w:rsidRPr="00DE07F2" w:rsidRDefault="00296185" w:rsidP="00FB5887">
      <w:pPr>
        <w:tabs>
          <w:tab w:val="left" w:pos="1440"/>
        </w:tabs>
        <w:ind w:left="1441" w:hanging="1"/>
        <w:jc w:val="both"/>
        <w:rPr>
          <w:rFonts w:eastAsia="Arial Unicode MS"/>
          <w:sz w:val="22"/>
          <w:szCs w:val="22"/>
        </w:rPr>
      </w:pPr>
      <w:r w:rsidRPr="00DE07F2">
        <w:rPr>
          <w:rFonts w:eastAsia="Arial Unicode MS"/>
          <w:sz w:val="22"/>
          <w:szCs w:val="22"/>
        </w:rPr>
        <w:t>Les Soumissionnaires peuvent assister à cette séance d’ouverture ou s’y faire représenter par une personne (même en cas de groupement) de leur choix, ayant une parfaite connaissance du dossier.</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 xml:space="preserve">26.2 </w:t>
      </w:r>
      <w:r w:rsidRPr="00DE07F2">
        <w:rPr>
          <w:rFonts w:eastAsia="Arial Unicode MS"/>
          <w:b/>
          <w:sz w:val="22"/>
          <w:szCs w:val="22"/>
        </w:rPr>
        <w:tab/>
      </w:r>
      <w:r w:rsidRPr="00DE07F2">
        <w:rPr>
          <w:rFonts w:eastAsia="Arial Unicode MS"/>
          <w:sz w:val="22"/>
          <w:szCs w:val="22"/>
        </w:rPr>
        <w:t>Les représentants des soumissionnaires présents signeront un registre attestant leur présence. La Commission Départementale de Passation des Marchés Publics établira le procès-verbal de l’ouverture des plis qui comportera notamment les informations communiquées aux soumissionnaires présents qui en recevront copie.</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26.3</w:t>
      </w:r>
      <w:r w:rsidRPr="00DE07F2">
        <w:rPr>
          <w:rFonts w:eastAsia="Arial Unicode MS"/>
          <w:sz w:val="22"/>
          <w:szCs w:val="22"/>
        </w:rPr>
        <w:tab/>
        <w:t>En cas de recours, tel que prévu par le Code des Marchés Publics, il doit être adressé au Ministre Délégué à la Présidence chargée des Marchés Publics avec copies à l’organisme chargé de la régulation des Marchés Publics et au Chef de structure auprès de laquelle est placée la commission concernée.</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sz w:val="22"/>
          <w:szCs w:val="22"/>
        </w:rPr>
        <w:tab/>
        <w:t>Il doit parvenir dans un délai maximum de trois (03) jours ouvrables après l’ouverture des plis, sous la forme d’une lettre à laquelle est obligatoirement joint un feuillet de la fiche de recours dûment signée par le requérant et, éventuellement, par le Président de la Commission de Passation des marchés.</w:t>
      </w:r>
    </w:p>
    <w:p w:rsidR="00DD1AF1" w:rsidRPr="00DE07F2" w:rsidRDefault="00DD1AF1" w:rsidP="00FB5887">
      <w:pPr>
        <w:tabs>
          <w:tab w:val="left" w:pos="1440"/>
        </w:tabs>
        <w:ind w:left="1441" w:hanging="902"/>
        <w:jc w:val="both"/>
        <w:rPr>
          <w:rFonts w:eastAsia="Arial Unicode MS"/>
          <w:sz w:val="22"/>
          <w:szCs w:val="22"/>
        </w:rPr>
      </w:pP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27 : </w:t>
      </w:r>
      <w:r w:rsidRPr="00DE07F2">
        <w:rPr>
          <w:rFonts w:eastAsia="Arial Unicode MS"/>
          <w:b/>
          <w:sz w:val="22"/>
          <w:szCs w:val="22"/>
        </w:rPr>
        <w:tab/>
        <w:t>Caractère confidentiel de la procédure</w:t>
      </w:r>
    </w:p>
    <w:p w:rsidR="00296185" w:rsidRPr="00DE07F2" w:rsidRDefault="00296185" w:rsidP="00FB5887">
      <w:pPr>
        <w:tabs>
          <w:tab w:val="left" w:pos="1440"/>
        </w:tabs>
        <w:jc w:val="both"/>
        <w:rPr>
          <w:rFonts w:eastAsia="Arial Unicode MS"/>
          <w:sz w:val="22"/>
          <w:szCs w:val="22"/>
        </w:rPr>
      </w:pPr>
      <w:r w:rsidRPr="00DE07F2">
        <w:rPr>
          <w:rFonts w:eastAsia="Arial Unicode MS"/>
          <w:sz w:val="22"/>
          <w:szCs w:val="22"/>
        </w:rPr>
        <w:t xml:space="preserve">Aucune information relative à l’examen, aux éclaircissements, à l’évaluation et à la comparaison des offres, et aux recommandations concernant l’attribution </w:t>
      </w:r>
      <w:r w:rsidR="004E5AE7" w:rsidRPr="00DE07F2">
        <w:rPr>
          <w:rFonts w:eastAsia="Arial Unicode MS"/>
          <w:sz w:val="22"/>
          <w:szCs w:val="22"/>
        </w:rPr>
        <w:t>d’une</w:t>
      </w:r>
      <w:r w:rsidRPr="00DE07F2">
        <w:rPr>
          <w:rFonts w:eastAsia="Arial Unicode MS"/>
          <w:sz w:val="22"/>
          <w:szCs w:val="22"/>
        </w:rPr>
        <w:t xml:space="preserve"> Lettre-Commande ne doit être divulguée aux soumissionnaires ou à toute autre personne ne participant pas officiellement à cette procédure avant l’annonce de l’attribution </w:t>
      </w:r>
      <w:r w:rsidR="004E5AE7" w:rsidRPr="00DE07F2">
        <w:rPr>
          <w:rFonts w:eastAsia="Arial Unicode MS"/>
          <w:sz w:val="22"/>
          <w:szCs w:val="22"/>
        </w:rPr>
        <w:t>d’une</w:t>
      </w:r>
      <w:r w:rsidRPr="00DE07F2">
        <w:rPr>
          <w:rFonts w:eastAsia="Arial Unicode MS"/>
          <w:sz w:val="22"/>
          <w:szCs w:val="22"/>
        </w:rPr>
        <w:t xml:space="preserve"> Lettre-Commande. Toute tentative faite par un soumissionnaire pour influencer la sous-commission d’analyse ou la Commission Départementale de Passation des Marchés Publics dans l’examen des soumissions ou la décision d’attribution de l’Autorité Contractante peut entraîner le rejet de l’offre dudit soumissionnaire.</w:t>
      </w:r>
    </w:p>
    <w:p w:rsidR="00531789" w:rsidRPr="00DE07F2" w:rsidRDefault="00531789" w:rsidP="00FB5887">
      <w:pPr>
        <w:tabs>
          <w:tab w:val="left" w:pos="1440"/>
        </w:tabs>
        <w:jc w:val="both"/>
        <w:rPr>
          <w:rFonts w:eastAsia="Arial Unicode MS"/>
          <w:sz w:val="22"/>
          <w:szCs w:val="22"/>
        </w:rPr>
      </w:pP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28 : </w:t>
      </w:r>
      <w:r w:rsidRPr="00DE07F2">
        <w:rPr>
          <w:rFonts w:eastAsia="Arial Unicode MS"/>
          <w:b/>
          <w:sz w:val="22"/>
          <w:szCs w:val="22"/>
        </w:rPr>
        <w:tab/>
        <w:t>Eclaircissements sur les offres et contacts avec l’Autorité Contractante</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28.1</w:t>
      </w:r>
      <w:r w:rsidRPr="00DE07F2">
        <w:rPr>
          <w:rFonts w:eastAsia="Arial Unicode MS"/>
          <w:b/>
          <w:sz w:val="22"/>
          <w:szCs w:val="22"/>
        </w:rPr>
        <w:tab/>
      </w:r>
      <w:r w:rsidRPr="00DE07F2">
        <w:rPr>
          <w:rFonts w:eastAsia="Arial Unicode MS"/>
          <w:sz w:val="22"/>
          <w:szCs w:val="22"/>
        </w:rPr>
        <w:t>Pour faciliter l’examen, l’évaluation et la comparaison des offres, le Président de la Commission de Passation Départementale des Marchés Publics peut, s’il le désire et sur proposition de la Sous-Commission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de l’Article 31 du RPAO.</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28.2</w:t>
      </w:r>
      <w:r w:rsidRPr="00DE07F2">
        <w:rPr>
          <w:rFonts w:eastAsia="Arial Unicode MS"/>
          <w:b/>
          <w:sz w:val="22"/>
          <w:szCs w:val="22"/>
        </w:rPr>
        <w:tab/>
      </w:r>
      <w:r w:rsidRPr="00DE07F2">
        <w:rPr>
          <w:rFonts w:eastAsia="Arial Unicode MS"/>
          <w:sz w:val="22"/>
          <w:szCs w:val="22"/>
        </w:rPr>
        <w:t>Sous réserve des dispositions de l’alinéa 1 susvisé, les soumissionnaires ne contacteront pas les membres de la Commission départementale de passation des marchés publics et de la Sous-Commission d’Analyse pour des questions ayant trait à leurs offres, entre l’ouverture des plis et l’attribution de la lettre-commande correspondante.</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28.3</w:t>
      </w:r>
      <w:r w:rsidRPr="00DE07F2">
        <w:rPr>
          <w:rFonts w:eastAsia="Arial Unicode MS"/>
          <w:b/>
          <w:sz w:val="22"/>
          <w:szCs w:val="22"/>
        </w:rPr>
        <w:tab/>
      </w:r>
      <w:r w:rsidRPr="00DE07F2">
        <w:rPr>
          <w:rFonts w:eastAsia="Arial Unicode MS"/>
          <w:sz w:val="22"/>
          <w:szCs w:val="22"/>
        </w:rPr>
        <w:t>Toute tentative faite par un soumissionnaire pour influencer les propositions de la Commission Départementale de Passation des Marchés Publics relatives à l’évaluation et la comparaison des offres ou les décisions de l’Autorité Contractante en vue de l’attribution de la Lettre-Commande pourra entraîner le rejet de l’offre dudit soumissionnaire, conformément aux dispositions de l’article 4 du RPAO.</w:t>
      </w: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29 : </w:t>
      </w:r>
      <w:r w:rsidRPr="00DE07F2">
        <w:rPr>
          <w:rFonts w:eastAsia="Arial Unicode MS"/>
          <w:b/>
          <w:sz w:val="22"/>
          <w:szCs w:val="22"/>
        </w:rPr>
        <w:tab/>
        <w:t>Examen des offres et détermination de leur conformité</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29.1</w:t>
      </w:r>
      <w:r w:rsidRPr="00DE07F2">
        <w:rPr>
          <w:rFonts w:eastAsia="Arial Unicode MS"/>
          <w:b/>
          <w:sz w:val="22"/>
          <w:szCs w:val="22"/>
        </w:rPr>
        <w:tab/>
      </w:r>
      <w:r w:rsidRPr="00DE07F2">
        <w:rPr>
          <w:rFonts w:eastAsia="Arial Unicode MS"/>
          <w:sz w:val="22"/>
          <w:szCs w:val="22"/>
        </w:rPr>
        <w:t>Avant d’effectuer l’évaluation détaillée des offres, la Commission Départementale de Passation des Marchés Publics vérifiera que chaque offre est conforme pour l’essentiel aux conditions fixées dans le Dossier d’Appel d’offres.</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29.2</w:t>
      </w:r>
      <w:r w:rsidRPr="00DE07F2">
        <w:rPr>
          <w:rFonts w:eastAsia="Arial Unicode MS"/>
          <w:b/>
          <w:sz w:val="22"/>
          <w:szCs w:val="22"/>
        </w:rPr>
        <w:tab/>
      </w:r>
      <w:r w:rsidRPr="00DE07F2">
        <w:rPr>
          <w:rFonts w:eastAsia="Arial Unicode MS"/>
          <w:sz w:val="22"/>
          <w:szCs w:val="22"/>
        </w:rPr>
        <w:t xml:space="preserve">Une offre conforme pour l’essentiel au Dossier d’Appel d’Offres est une offre qui respecte tous les termes, conditions et spécifications du Dossier d’Appel d’Offres, sans divergence ni réserve importante. </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29.3</w:t>
      </w:r>
      <w:r w:rsidRPr="00DE07F2">
        <w:rPr>
          <w:rFonts w:eastAsia="Arial Unicode MS"/>
          <w:b/>
          <w:sz w:val="22"/>
          <w:szCs w:val="22"/>
        </w:rPr>
        <w:tab/>
      </w:r>
      <w:r w:rsidRPr="00DE07F2">
        <w:rPr>
          <w:rFonts w:eastAsia="Arial Unicode MS"/>
          <w:sz w:val="22"/>
          <w:szCs w:val="22"/>
        </w:rPr>
        <w:t>La Commission départementale de passation des marchés publics déterminera si l’offre est conforme pour l’essentiel aux dispositions du Dossier d’Appel d’offres en se basant sur son contenu sans avoir recours à des éléments de preuve extrinsèques.</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29.4</w:t>
      </w:r>
      <w:r w:rsidRPr="00DE07F2">
        <w:rPr>
          <w:rFonts w:eastAsia="Arial Unicode MS"/>
          <w:b/>
          <w:sz w:val="22"/>
          <w:szCs w:val="22"/>
        </w:rPr>
        <w:tab/>
      </w:r>
      <w:r w:rsidRPr="00DE07F2">
        <w:rPr>
          <w:rFonts w:eastAsia="Arial Unicode MS"/>
          <w:sz w:val="22"/>
          <w:szCs w:val="22"/>
        </w:rPr>
        <w:t>Si une soumission n’est pas conforme pour l’essentiel, elle sera rejetée par la Commission départementale de passation des marchés publics et ne pourra être par la suite rendue conforme.</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29.5</w:t>
      </w:r>
      <w:r w:rsidRPr="00DE07F2">
        <w:rPr>
          <w:rFonts w:eastAsia="Arial Unicode MS"/>
          <w:b/>
          <w:sz w:val="22"/>
          <w:szCs w:val="22"/>
        </w:rPr>
        <w:tab/>
      </w:r>
      <w:r w:rsidRPr="00DE07F2">
        <w:rPr>
          <w:rFonts w:eastAsia="Arial Unicode MS"/>
          <w:sz w:val="22"/>
          <w:szCs w:val="22"/>
        </w:rPr>
        <w:t>A l’issue de l’ouverture des plis, les copies des offres reçues sont confiées à une Sous-Commission d’Analyse pour évaluation détaillée des offres sur la base des critères ci-après et suivant les trois étapes ci-dessous :</w:t>
      </w:r>
    </w:p>
    <w:p w:rsidR="000C4799" w:rsidRPr="00DE07F2" w:rsidRDefault="000C4799" w:rsidP="007E5795">
      <w:pPr>
        <w:numPr>
          <w:ilvl w:val="2"/>
          <w:numId w:val="32"/>
        </w:numPr>
        <w:tabs>
          <w:tab w:val="left" w:pos="1440"/>
        </w:tabs>
        <w:suppressAutoHyphens/>
        <w:overflowPunct w:val="0"/>
        <w:autoSpaceDE w:val="0"/>
        <w:autoSpaceDN w:val="0"/>
        <w:adjustRightInd w:val="0"/>
        <w:jc w:val="both"/>
        <w:textAlignment w:val="baseline"/>
        <w:rPr>
          <w:rFonts w:eastAsia="Arial Unicode MS"/>
          <w:b/>
          <w:sz w:val="22"/>
          <w:szCs w:val="22"/>
          <w:u w:val="single"/>
        </w:rPr>
      </w:pPr>
      <w:r w:rsidRPr="00DE07F2">
        <w:rPr>
          <w:rFonts w:eastAsia="Arial Unicode MS"/>
          <w:b/>
          <w:sz w:val="22"/>
          <w:szCs w:val="22"/>
          <w:u w:val="single"/>
        </w:rPr>
        <w:t>Critères d’évaluation des offres :</w:t>
      </w:r>
    </w:p>
    <w:p w:rsidR="000C4799" w:rsidRPr="00DE07F2" w:rsidRDefault="000C4799" w:rsidP="000C4799">
      <w:pPr>
        <w:pStyle w:val="Corpsdetexte"/>
        <w:tabs>
          <w:tab w:val="left" w:pos="1418"/>
          <w:tab w:val="left" w:pos="1985"/>
        </w:tabs>
        <w:ind w:left="1418" w:hanging="851"/>
        <w:rPr>
          <w:rFonts w:eastAsia="Arial Unicode MS"/>
          <w:b/>
          <w:sz w:val="22"/>
          <w:szCs w:val="22"/>
          <w:u w:val="single"/>
        </w:rPr>
      </w:pPr>
      <w:r w:rsidRPr="00DE07F2">
        <w:rPr>
          <w:rFonts w:eastAsia="Arial Unicode MS"/>
          <w:sz w:val="22"/>
          <w:szCs w:val="22"/>
        </w:rPr>
        <w:t xml:space="preserve">29.5.1.1 : </w:t>
      </w:r>
      <w:r w:rsidRPr="00DE07F2">
        <w:rPr>
          <w:rFonts w:eastAsia="Arial Unicode MS"/>
          <w:sz w:val="22"/>
          <w:szCs w:val="22"/>
        </w:rPr>
        <w:tab/>
      </w:r>
      <w:r w:rsidRPr="00DE07F2">
        <w:rPr>
          <w:rFonts w:eastAsia="Arial Unicode MS"/>
          <w:b/>
          <w:sz w:val="22"/>
          <w:szCs w:val="22"/>
          <w:u w:val="single"/>
        </w:rPr>
        <w:t>Critères éliminatoires :</w:t>
      </w:r>
    </w:p>
    <w:p w:rsidR="000C4799" w:rsidRPr="00DE07F2" w:rsidRDefault="000C4799" w:rsidP="000C4799">
      <w:pPr>
        <w:pStyle w:val="Corpsdetexte"/>
        <w:tabs>
          <w:tab w:val="left" w:pos="1985"/>
        </w:tabs>
        <w:ind w:left="1985" w:hanging="1418"/>
        <w:rPr>
          <w:rFonts w:eastAsia="Arial Unicode MS"/>
          <w:sz w:val="22"/>
          <w:szCs w:val="22"/>
        </w:rPr>
      </w:pPr>
      <w:r w:rsidRPr="00DE07F2">
        <w:rPr>
          <w:rFonts w:eastAsia="Arial Unicode MS"/>
          <w:sz w:val="22"/>
          <w:szCs w:val="22"/>
        </w:rPr>
        <w:t>29.5.1.1.1</w:t>
      </w:r>
      <w:r w:rsidRPr="00DE07F2">
        <w:rPr>
          <w:rFonts w:eastAsia="Arial Unicode MS"/>
          <w:sz w:val="22"/>
          <w:szCs w:val="22"/>
        </w:rPr>
        <w:tab/>
      </w:r>
      <w:r w:rsidRPr="00DE07F2">
        <w:rPr>
          <w:rFonts w:eastAsia="Arial Unicode MS"/>
          <w:b/>
          <w:sz w:val="22"/>
          <w:szCs w:val="22"/>
        </w:rPr>
        <w:t>Pièces administratives :</w:t>
      </w:r>
    </w:p>
    <w:p w:rsidR="000C4799" w:rsidRPr="00DE07F2" w:rsidRDefault="000C4799" w:rsidP="007E5795">
      <w:pPr>
        <w:pStyle w:val="Corpsdetexte"/>
        <w:numPr>
          <w:ilvl w:val="0"/>
          <w:numId w:val="35"/>
        </w:numPr>
        <w:tabs>
          <w:tab w:val="left" w:pos="851"/>
        </w:tabs>
        <w:jc w:val="both"/>
        <w:rPr>
          <w:rFonts w:eastAsia="Arial Unicode MS"/>
          <w:bCs/>
          <w:iCs/>
          <w:sz w:val="22"/>
          <w:szCs w:val="22"/>
        </w:rPr>
      </w:pPr>
      <w:r w:rsidRPr="00DE07F2">
        <w:rPr>
          <w:rFonts w:eastAsia="Arial Unicode MS"/>
          <w:bCs/>
          <w:iCs/>
          <w:sz w:val="22"/>
          <w:szCs w:val="22"/>
        </w:rPr>
        <w:t>Absence d’une pièce administrative ;</w:t>
      </w:r>
    </w:p>
    <w:p w:rsidR="000C4799" w:rsidRPr="00DE07F2" w:rsidRDefault="000C4799" w:rsidP="007E5795">
      <w:pPr>
        <w:pStyle w:val="Corpsdetexte"/>
        <w:numPr>
          <w:ilvl w:val="0"/>
          <w:numId w:val="35"/>
        </w:numPr>
        <w:tabs>
          <w:tab w:val="left" w:pos="851"/>
        </w:tabs>
        <w:jc w:val="both"/>
        <w:rPr>
          <w:rFonts w:eastAsia="Arial Unicode MS"/>
          <w:bCs/>
          <w:iCs/>
          <w:sz w:val="22"/>
          <w:szCs w:val="22"/>
        </w:rPr>
      </w:pPr>
      <w:r w:rsidRPr="00DE07F2">
        <w:rPr>
          <w:rFonts w:eastAsia="Arial Unicode MS"/>
          <w:bCs/>
          <w:iCs/>
          <w:sz w:val="22"/>
          <w:szCs w:val="22"/>
        </w:rPr>
        <w:t>Pièce falsifiée ;</w:t>
      </w:r>
    </w:p>
    <w:p w:rsidR="000C4799" w:rsidRPr="00DE07F2" w:rsidRDefault="000C4799" w:rsidP="007E5795">
      <w:pPr>
        <w:pStyle w:val="Corpsdetexte"/>
        <w:numPr>
          <w:ilvl w:val="0"/>
          <w:numId w:val="35"/>
        </w:numPr>
        <w:tabs>
          <w:tab w:val="left" w:pos="851"/>
        </w:tabs>
        <w:jc w:val="both"/>
        <w:rPr>
          <w:rFonts w:eastAsia="Arial Unicode MS"/>
          <w:bCs/>
          <w:iCs/>
          <w:sz w:val="22"/>
          <w:szCs w:val="22"/>
        </w:rPr>
      </w:pPr>
      <w:r w:rsidRPr="00DE07F2">
        <w:rPr>
          <w:rFonts w:eastAsia="Arial Unicode MS"/>
          <w:bCs/>
          <w:iCs/>
          <w:sz w:val="22"/>
          <w:szCs w:val="22"/>
        </w:rPr>
        <w:t>Non-conformité de l’une des pièces du dossier administratif après le délai de 48 heures règlementaire ;</w:t>
      </w:r>
    </w:p>
    <w:p w:rsidR="000C4799" w:rsidRPr="00DE07F2" w:rsidRDefault="000C4799" w:rsidP="007E5795">
      <w:pPr>
        <w:pStyle w:val="Paragraphedeliste"/>
        <w:numPr>
          <w:ilvl w:val="4"/>
          <w:numId w:val="34"/>
        </w:numPr>
        <w:jc w:val="both"/>
        <w:rPr>
          <w:rFonts w:eastAsia="Arial Unicode MS"/>
          <w:b/>
          <w:bCs/>
          <w:sz w:val="22"/>
          <w:szCs w:val="22"/>
        </w:rPr>
      </w:pPr>
      <w:r w:rsidRPr="00DE07F2">
        <w:rPr>
          <w:rFonts w:eastAsia="Arial Unicode MS"/>
          <w:b/>
          <w:bCs/>
          <w:sz w:val="22"/>
          <w:szCs w:val="22"/>
        </w:rPr>
        <w:t>Offre technique:</w:t>
      </w:r>
    </w:p>
    <w:p w:rsidR="000C4799" w:rsidRPr="00DE07F2" w:rsidRDefault="000C4799" w:rsidP="007E5795">
      <w:pPr>
        <w:pStyle w:val="Corpsdetexte"/>
        <w:numPr>
          <w:ilvl w:val="0"/>
          <w:numId w:val="36"/>
        </w:numPr>
        <w:jc w:val="both"/>
        <w:rPr>
          <w:rFonts w:eastAsia="Arial Unicode MS"/>
          <w:bCs/>
          <w:iCs/>
          <w:sz w:val="22"/>
          <w:szCs w:val="22"/>
        </w:rPr>
      </w:pPr>
      <w:r w:rsidRPr="00DE07F2">
        <w:rPr>
          <w:rFonts w:eastAsia="Arial Unicode MS"/>
          <w:bCs/>
          <w:iCs/>
          <w:sz w:val="22"/>
          <w:szCs w:val="22"/>
        </w:rPr>
        <w:t>Fausse déclaration ou pièce falsifiée ;</w:t>
      </w:r>
    </w:p>
    <w:p w:rsidR="000C4799" w:rsidRPr="00DE07F2" w:rsidRDefault="000C4799" w:rsidP="007E5795">
      <w:pPr>
        <w:pStyle w:val="Corpsdetexte"/>
        <w:numPr>
          <w:ilvl w:val="0"/>
          <w:numId w:val="36"/>
        </w:numPr>
        <w:jc w:val="both"/>
        <w:rPr>
          <w:rFonts w:eastAsia="Arial Unicode MS"/>
          <w:bCs/>
          <w:iCs/>
          <w:sz w:val="22"/>
          <w:szCs w:val="22"/>
        </w:rPr>
      </w:pPr>
      <w:r w:rsidRPr="00DE07F2">
        <w:rPr>
          <w:rFonts w:eastAsia="Arial Unicode MS"/>
          <w:bCs/>
          <w:iCs/>
          <w:sz w:val="22"/>
          <w:szCs w:val="22"/>
        </w:rPr>
        <w:t>N’avoir pas réuni au moins 80% des critères de qualification.</w:t>
      </w:r>
    </w:p>
    <w:p w:rsidR="000C4799" w:rsidRPr="00DE07F2" w:rsidRDefault="000C4799" w:rsidP="007E5795">
      <w:pPr>
        <w:pStyle w:val="Paragraphedeliste"/>
        <w:numPr>
          <w:ilvl w:val="4"/>
          <w:numId w:val="34"/>
        </w:numPr>
        <w:jc w:val="both"/>
        <w:rPr>
          <w:rFonts w:eastAsia="Arial Unicode MS"/>
          <w:b/>
          <w:bCs/>
          <w:sz w:val="22"/>
          <w:szCs w:val="22"/>
        </w:rPr>
      </w:pPr>
      <w:r w:rsidRPr="00DE07F2">
        <w:rPr>
          <w:rFonts w:eastAsia="Arial Unicode MS"/>
          <w:b/>
          <w:bCs/>
          <w:sz w:val="22"/>
          <w:szCs w:val="22"/>
        </w:rPr>
        <w:t>Offre financière:</w:t>
      </w:r>
    </w:p>
    <w:p w:rsidR="000C4799" w:rsidRPr="00DE07F2" w:rsidRDefault="000C4799" w:rsidP="007E5795">
      <w:pPr>
        <w:pStyle w:val="Corpsdetexte"/>
        <w:numPr>
          <w:ilvl w:val="0"/>
          <w:numId w:val="72"/>
        </w:numPr>
        <w:jc w:val="both"/>
        <w:rPr>
          <w:rFonts w:eastAsia="Arial Unicode MS"/>
          <w:bCs/>
          <w:iCs/>
          <w:sz w:val="22"/>
          <w:szCs w:val="22"/>
        </w:rPr>
      </w:pPr>
      <w:r w:rsidRPr="00DE07F2">
        <w:rPr>
          <w:rFonts w:eastAsia="Arial Unicode MS"/>
          <w:bCs/>
          <w:iCs/>
          <w:sz w:val="22"/>
          <w:szCs w:val="22"/>
        </w:rPr>
        <w:t>Offre financière incomplète ;</w:t>
      </w:r>
    </w:p>
    <w:p w:rsidR="000C4799" w:rsidRPr="00DE07F2" w:rsidRDefault="000C4799" w:rsidP="007E5795">
      <w:pPr>
        <w:pStyle w:val="Corpsdetexte"/>
        <w:numPr>
          <w:ilvl w:val="0"/>
          <w:numId w:val="72"/>
        </w:numPr>
        <w:jc w:val="both"/>
        <w:rPr>
          <w:rFonts w:eastAsia="Arial Unicode MS"/>
          <w:bCs/>
          <w:iCs/>
          <w:sz w:val="22"/>
          <w:szCs w:val="22"/>
        </w:rPr>
      </w:pPr>
      <w:r w:rsidRPr="00DE07F2">
        <w:rPr>
          <w:rFonts w:eastAsia="Arial Unicode MS"/>
          <w:bCs/>
          <w:iCs/>
          <w:sz w:val="22"/>
          <w:szCs w:val="22"/>
        </w:rPr>
        <w:t>Omission du prix d’une tâche quantifiée dans le bordereau des prix unitaires ou dans le devis estimatif ;</w:t>
      </w:r>
    </w:p>
    <w:p w:rsidR="000C4799" w:rsidRPr="00DE07F2" w:rsidRDefault="000C4799" w:rsidP="007E5795">
      <w:pPr>
        <w:pStyle w:val="Paragraphedeliste"/>
        <w:numPr>
          <w:ilvl w:val="3"/>
          <w:numId w:val="34"/>
        </w:numPr>
        <w:jc w:val="both"/>
        <w:rPr>
          <w:rFonts w:eastAsia="Arial Unicode MS"/>
          <w:b/>
          <w:bCs/>
          <w:sz w:val="22"/>
          <w:szCs w:val="22"/>
        </w:rPr>
      </w:pPr>
      <w:r w:rsidRPr="00DE07F2">
        <w:rPr>
          <w:rFonts w:eastAsia="Arial Unicode MS"/>
          <w:b/>
          <w:sz w:val="22"/>
          <w:szCs w:val="22"/>
          <w:u w:val="single"/>
        </w:rPr>
        <w:t>Critères essentiels</w:t>
      </w:r>
      <w:r w:rsidRPr="00DE07F2">
        <w:rPr>
          <w:rFonts w:eastAsia="Arial Unicode MS"/>
          <w:b/>
          <w:bCs/>
          <w:sz w:val="22"/>
          <w:szCs w:val="22"/>
        </w:rPr>
        <w:t>:</w:t>
      </w:r>
    </w:p>
    <w:p w:rsidR="000C4799" w:rsidRPr="00DE07F2" w:rsidRDefault="000C4799" w:rsidP="000C4799">
      <w:pPr>
        <w:pStyle w:val="Corpsdetexte"/>
        <w:tabs>
          <w:tab w:val="left" w:pos="851"/>
        </w:tabs>
        <w:rPr>
          <w:rFonts w:eastAsia="Arial Unicode MS"/>
          <w:sz w:val="22"/>
          <w:szCs w:val="22"/>
        </w:rPr>
      </w:pPr>
      <w:r w:rsidRPr="00DE07F2">
        <w:rPr>
          <w:rFonts w:eastAsia="Arial Unicode MS"/>
          <w:sz w:val="22"/>
          <w:szCs w:val="22"/>
        </w:rPr>
        <w:t>Les offres techniques seront notées en fonction des critères essentiels ci-après :</w:t>
      </w:r>
    </w:p>
    <w:p w:rsidR="000C4799" w:rsidRPr="00DE07F2" w:rsidRDefault="000C4799" w:rsidP="007E5795">
      <w:pPr>
        <w:pStyle w:val="Paragraphedeliste"/>
        <w:numPr>
          <w:ilvl w:val="4"/>
          <w:numId w:val="37"/>
        </w:numPr>
        <w:jc w:val="both"/>
        <w:rPr>
          <w:rFonts w:eastAsia="Arial Unicode MS"/>
          <w:bCs/>
          <w:iCs/>
          <w:sz w:val="22"/>
          <w:szCs w:val="22"/>
        </w:rPr>
      </w:pPr>
      <w:r w:rsidRPr="00DE07F2">
        <w:rPr>
          <w:rFonts w:eastAsia="Arial Unicode MS"/>
          <w:bCs/>
          <w:iCs/>
          <w:sz w:val="22"/>
          <w:szCs w:val="22"/>
        </w:rPr>
        <w:t xml:space="preserve">capacité financière </w:t>
      </w:r>
      <w:r w:rsidRPr="00DE07F2">
        <w:rPr>
          <w:bCs/>
          <w:sz w:val="22"/>
          <w:szCs w:val="22"/>
        </w:rPr>
        <w:t xml:space="preserve">de </w:t>
      </w:r>
      <w:r w:rsidR="008B6FD0">
        <w:rPr>
          <w:b/>
          <w:bCs/>
          <w:sz w:val="22"/>
          <w:szCs w:val="22"/>
        </w:rPr>
        <w:t>Treize</w:t>
      </w:r>
      <w:r w:rsidRPr="00DE07F2">
        <w:rPr>
          <w:b/>
          <w:bCs/>
          <w:sz w:val="22"/>
          <w:szCs w:val="22"/>
        </w:rPr>
        <w:t xml:space="preserve"> millions cinq cent mille (</w:t>
      </w:r>
      <w:r w:rsidR="008B6FD0">
        <w:rPr>
          <w:b/>
          <w:bCs/>
          <w:sz w:val="22"/>
          <w:szCs w:val="22"/>
        </w:rPr>
        <w:t>13</w:t>
      </w:r>
      <w:r w:rsidRPr="00DE07F2">
        <w:rPr>
          <w:b/>
          <w:bCs/>
          <w:sz w:val="22"/>
          <w:szCs w:val="22"/>
        </w:rPr>
        <w:t> 500 000)</w:t>
      </w:r>
      <w:r w:rsidR="008B6FD0" w:rsidRPr="008B6FD0">
        <w:rPr>
          <w:rFonts w:eastAsia="Arial Unicode MS"/>
          <w:bCs/>
          <w:iCs/>
          <w:sz w:val="22"/>
          <w:szCs w:val="22"/>
        </w:rPr>
        <w:t>…………</w:t>
      </w:r>
      <w:r w:rsidRPr="008B6FD0">
        <w:rPr>
          <w:rFonts w:eastAsia="Arial Unicode MS"/>
          <w:bCs/>
          <w:iCs/>
          <w:sz w:val="22"/>
          <w:szCs w:val="22"/>
        </w:rPr>
        <w:t>.</w:t>
      </w:r>
      <w:r w:rsidRPr="00DE07F2">
        <w:rPr>
          <w:bCs/>
          <w:sz w:val="22"/>
          <w:szCs w:val="22"/>
        </w:rPr>
        <w:t>.</w:t>
      </w:r>
      <w:r w:rsidRPr="00DE07F2">
        <w:rPr>
          <w:rFonts w:eastAsia="Arial Unicode MS"/>
          <w:bCs/>
          <w:iCs/>
          <w:sz w:val="22"/>
          <w:szCs w:val="22"/>
        </w:rPr>
        <w:t>Oui </w:t>
      </w:r>
    </w:p>
    <w:p w:rsidR="000C4799" w:rsidRPr="00DE07F2" w:rsidRDefault="000C4799" w:rsidP="007E5795">
      <w:pPr>
        <w:pStyle w:val="Paragraphedeliste"/>
        <w:numPr>
          <w:ilvl w:val="4"/>
          <w:numId w:val="37"/>
        </w:numPr>
        <w:jc w:val="both"/>
        <w:rPr>
          <w:rFonts w:eastAsia="Arial Unicode MS"/>
          <w:bCs/>
          <w:iCs/>
          <w:sz w:val="22"/>
          <w:szCs w:val="22"/>
        </w:rPr>
      </w:pPr>
      <w:r w:rsidRPr="00DE07F2">
        <w:rPr>
          <w:rFonts w:eastAsia="Arial Unicode MS"/>
          <w:bCs/>
          <w:iCs/>
          <w:sz w:val="22"/>
          <w:szCs w:val="22"/>
        </w:rPr>
        <w:t>Les références de l’Entreprise ………………………………………………… Oui </w:t>
      </w:r>
    </w:p>
    <w:p w:rsidR="000C4799" w:rsidRPr="00DE07F2" w:rsidRDefault="000C4799" w:rsidP="007E5795">
      <w:pPr>
        <w:pStyle w:val="Paragraphedeliste"/>
        <w:numPr>
          <w:ilvl w:val="4"/>
          <w:numId w:val="37"/>
        </w:numPr>
        <w:jc w:val="both"/>
        <w:rPr>
          <w:rFonts w:eastAsia="Arial Unicode MS"/>
          <w:bCs/>
          <w:iCs/>
          <w:sz w:val="22"/>
          <w:szCs w:val="22"/>
        </w:rPr>
      </w:pPr>
      <w:r w:rsidRPr="00DE07F2">
        <w:rPr>
          <w:rFonts w:eastAsia="Arial Unicode MS"/>
          <w:bCs/>
          <w:iCs/>
          <w:sz w:val="22"/>
          <w:szCs w:val="22"/>
        </w:rPr>
        <w:t>La compréhension du projet </w:t>
      </w:r>
      <w:r w:rsidR="008B6FD0">
        <w:rPr>
          <w:rFonts w:eastAsia="Arial Unicode MS"/>
          <w:bCs/>
          <w:iCs/>
          <w:sz w:val="22"/>
          <w:szCs w:val="22"/>
        </w:rPr>
        <w:t>………………</w:t>
      </w:r>
      <w:r w:rsidRPr="00DE07F2">
        <w:rPr>
          <w:rFonts w:eastAsia="Arial Unicode MS"/>
          <w:bCs/>
          <w:iCs/>
          <w:sz w:val="22"/>
          <w:szCs w:val="22"/>
        </w:rPr>
        <w:t>………………………………….. Oui </w:t>
      </w:r>
    </w:p>
    <w:p w:rsidR="000C4799" w:rsidRPr="00DE07F2" w:rsidRDefault="000C4799" w:rsidP="007E5795">
      <w:pPr>
        <w:pStyle w:val="Paragraphedeliste"/>
        <w:numPr>
          <w:ilvl w:val="4"/>
          <w:numId w:val="37"/>
        </w:numPr>
        <w:jc w:val="both"/>
        <w:rPr>
          <w:rFonts w:eastAsia="Arial Unicode MS"/>
          <w:bCs/>
          <w:iCs/>
          <w:sz w:val="22"/>
          <w:szCs w:val="22"/>
        </w:rPr>
      </w:pPr>
      <w:r w:rsidRPr="00DE07F2">
        <w:rPr>
          <w:rFonts w:eastAsia="Arial Unicode MS"/>
          <w:bCs/>
          <w:iCs/>
          <w:sz w:val="22"/>
          <w:szCs w:val="22"/>
        </w:rPr>
        <w:t xml:space="preserve">L’expérience du personnel d’encadrement </w:t>
      </w:r>
      <w:r w:rsidR="008B6FD0">
        <w:rPr>
          <w:rFonts w:eastAsia="Arial Unicode MS"/>
          <w:bCs/>
          <w:iCs/>
          <w:sz w:val="22"/>
          <w:szCs w:val="22"/>
        </w:rPr>
        <w:t>……………….</w:t>
      </w:r>
      <w:r w:rsidRPr="00DE07F2">
        <w:rPr>
          <w:rFonts w:eastAsia="Arial Unicode MS"/>
          <w:bCs/>
          <w:iCs/>
          <w:sz w:val="22"/>
          <w:szCs w:val="22"/>
        </w:rPr>
        <w:t>……………………Oui </w:t>
      </w:r>
    </w:p>
    <w:p w:rsidR="000C4799" w:rsidRPr="00DE07F2" w:rsidRDefault="000C4799" w:rsidP="007E5795">
      <w:pPr>
        <w:pStyle w:val="Paragraphedeliste"/>
        <w:numPr>
          <w:ilvl w:val="4"/>
          <w:numId w:val="37"/>
        </w:numPr>
        <w:jc w:val="both"/>
        <w:rPr>
          <w:rFonts w:eastAsia="Arial Unicode MS"/>
          <w:bCs/>
          <w:iCs/>
          <w:sz w:val="22"/>
          <w:szCs w:val="22"/>
        </w:rPr>
      </w:pPr>
      <w:r w:rsidRPr="00DE07F2">
        <w:rPr>
          <w:rFonts w:eastAsia="Arial Unicode MS"/>
          <w:bCs/>
          <w:iCs/>
          <w:sz w:val="22"/>
          <w:szCs w:val="22"/>
        </w:rPr>
        <w:t xml:space="preserve">Le matériel et les équipements essentiels </w:t>
      </w:r>
      <w:r w:rsidR="008B6FD0">
        <w:rPr>
          <w:rFonts w:eastAsia="Arial Unicode MS"/>
          <w:bCs/>
          <w:iCs/>
          <w:sz w:val="22"/>
          <w:szCs w:val="22"/>
        </w:rPr>
        <w:t>………………</w:t>
      </w:r>
      <w:r w:rsidRPr="00DE07F2">
        <w:rPr>
          <w:rFonts w:eastAsia="Arial Unicode MS"/>
          <w:bCs/>
          <w:iCs/>
          <w:sz w:val="22"/>
          <w:szCs w:val="22"/>
        </w:rPr>
        <w:t>……………………..Oui</w:t>
      </w:r>
    </w:p>
    <w:p w:rsidR="000C4799" w:rsidRPr="00DE07F2" w:rsidRDefault="000C4799" w:rsidP="000C4799">
      <w:pPr>
        <w:pStyle w:val="Corpsdetexte"/>
        <w:spacing w:before="120"/>
        <w:ind w:firstLine="426"/>
        <w:jc w:val="both"/>
        <w:rPr>
          <w:rFonts w:eastAsia="Arial Unicode MS"/>
          <w:b/>
          <w:bCs/>
          <w:iCs/>
          <w:sz w:val="22"/>
          <w:szCs w:val="22"/>
        </w:rPr>
      </w:pPr>
      <w:r w:rsidRPr="00DE07F2">
        <w:rPr>
          <w:rFonts w:eastAsia="Arial Unicode MS"/>
          <w:b/>
          <w:sz w:val="22"/>
          <w:szCs w:val="22"/>
        </w:rPr>
        <w:tab/>
      </w:r>
      <w:r w:rsidRPr="00DE07F2">
        <w:rPr>
          <w:rFonts w:eastAsia="Arial Unicode MS"/>
          <w:b/>
          <w:bCs/>
          <w:iCs/>
          <w:sz w:val="22"/>
          <w:szCs w:val="22"/>
        </w:rPr>
        <w:t>Seules les offres financières des soumissionnaires dont l’offre technique aura obtenu un pourcentage de « Oui »</w:t>
      </w:r>
      <w:r w:rsidRPr="00DE07F2">
        <w:rPr>
          <w:rFonts w:eastAsia="Arial Unicode MS"/>
          <w:sz w:val="22"/>
          <w:szCs w:val="22"/>
        </w:rPr>
        <w:t xml:space="preserve"> </w:t>
      </w:r>
      <w:r w:rsidRPr="00DE07F2">
        <w:rPr>
          <w:rFonts w:eastAsia="Arial Unicode MS"/>
          <w:b/>
          <w:bCs/>
          <w:iCs/>
          <w:sz w:val="22"/>
          <w:szCs w:val="22"/>
        </w:rPr>
        <w:t>supérieur ou égal à 80% de la note technique, (soit au moins 04 « Oui »</w:t>
      </w:r>
      <w:r w:rsidRPr="00DE07F2">
        <w:rPr>
          <w:rFonts w:eastAsia="Arial Unicode MS"/>
          <w:sz w:val="22"/>
          <w:szCs w:val="22"/>
        </w:rPr>
        <w:t xml:space="preserve"> </w:t>
      </w:r>
      <w:r w:rsidRPr="00DE07F2">
        <w:rPr>
          <w:rFonts w:eastAsia="Arial Unicode MS"/>
          <w:b/>
          <w:bCs/>
          <w:iCs/>
          <w:sz w:val="22"/>
          <w:szCs w:val="22"/>
        </w:rPr>
        <w:t xml:space="preserve"> sur 05 « Oui ») seront examinées.</w:t>
      </w:r>
    </w:p>
    <w:p w:rsidR="000C4799" w:rsidRPr="00DE07F2" w:rsidRDefault="000C4799" w:rsidP="000C4799">
      <w:pPr>
        <w:pStyle w:val="Corpsdetexte"/>
        <w:spacing w:before="120"/>
        <w:ind w:firstLine="426"/>
        <w:jc w:val="both"/>
        <w:rPr>
          <w:rFonts w:eastAsia="Arial Unicode MS"/>
          <w:b/>
          <w:bCs/>
          <w:iCs/>
          <w:sz w:val="22"/>
          <w:szCs w:val="22"/>
        </w:rPr>
      </w:pPr>
    </w:p>
    <w:p w:rsidR="00296185" w:rsidRPr="00DE07F2" w:rsidRDefault="00296185" w:rsidP="00FB5887">
      <w:pPr>
        <w:jc w:val="both"/>
        <w:rPr>
          <w:rFonts w:eastAsia="Arial Unicode MS"/>
          <w:sz w:val="22"/>
          <w:szCs w:val="22"/>
        </w:rPr>
      </w:pPr>
      <w:r w:rsidRPr="00DE07F2">
        <w:rPr>
          <w:rFonts w:eastAsia="Arial Unicode MS"/>
          <w:sz w:val="22"/>
          <w:szCs w:val="22"/>
        </w:rPr>
        <w:t>Les offres seront évaluées en trois étapes, suivant le canevas présenté en annexe.</w:t>
      </w:r>
    </w:p>
    <w:p w:rsidR="00296185" w:rsidRPr="00DE07F2" w:rsidRDefault="00296185" w:rsidP="00FB5887">
      <w:pPr>
        <w:pStyle w:val="Retraitcorpsdetexte21"/>
        <w:rPr>
          <w:rFonts w:eastAsia="Arial Unicode MS"/>
          <w:b/>
          <w:sz w:val="22"/>
          <w:szCs w:val="22"/>
          <w:u w:val="single"/>
        </w:rPr>
      </w:pPr>
      <w:r w:rsidRPr="00DE07F2">
        <w:rPr>
          <w:rFonts w:eastAsia="Arial Unicode MS"/>
          <w:b/>
          <w:sz w:val="22"/>
          <w:szCs w:val="22"/>
          <w:u w:val="single"/>
        </w:rPr>
        <w:t>1</w:t>
      </w:r>
      <w:r w:rsidRPr="00DE07F2">
        <w:rPr>
          <w:rFonts w:eastAsia="Arial Unicode MS"/>
          <w:b/>
          <w:sz w:val="22"/>
          <w:szCs w:val="22"/>
          <w:u w:val="single"/>
          <w:vertAlign w:val="superscript"/>
        </w:rPr>
        <w:t>ère</w:t>
      </w:r>
      <w:r w:rsidRPr="00DE07F2">
        <w:rPr>
          <w:rFonts w:eastAsia="Arial Unicode MS"/>
          <w:b/>
          <w:sz w:val="22"/>
          <w:szCs w:val="22"/>
          <w:u w:val="single"/>
        </w:rPr>
        <w:t xml:space="preserve"> étape: Examen de la conformité des pièces administratives (Volume 1)</w:t>
      </w:r>
    </w:p>
    <w:p w:rsidR="00296185" w:rsidRPr="00DE07F2" w:rsidRDefault="00296185" w:rsidP="00FB5887">
      <w:pPr>
        <w:jc w:val="both"/>
        <w:rPr>
          <w:rFonts w:eastAsia="Arial Unicode MS"/>
          <w:sz w:val="22"/>
          <w:szCs w:val="22"/>
        </w:rPr>
      </w:pPr>
      <w:r w:rsidRPr="00DE07F2">
        <w:rPr>
          <w:rFonts w:eastAsia="Arial Unicode MS"/>
          <w:sz w:val="22"/>
          <w:szCs w:val="22"/>
        </w:rPr>
        <w:t>Pour qu’une offre soit déclarée conforme administrativement, elle devra satisfaire à tous les critères éliminatoires indiqués à l’article 29.5.1.1.1.</w:t>
      </w:r>
    </w:p>
    <w:p w:rsidR="00296185" w:rsidRPr="00DE07F2" w:rsidRDefault="00296185" w:rsidP="00FB5887">
      <w:pPr>
        <w:jc w:val="both"/>
        <w:rPr>
          <w:rFonts w:eastAsia="Arial Unicode MS"/>
          <w:b/>
          <w:sz w:val="22"/>
          <w:szCs w:val="22"/>
        </w:rPr>
      </w:pPr>
      <w:r w:rsidRPr="00DE07F2">
        <w:rPr>
          <w:rFonts w:eastAsia="Arial Unicode MS"/>
          <w:b/>
          <w:sz w:val="22"/>
          <w:szCs w:val="22"/>
        </w:rPr>
        <w:t>Seules les offres présentant un dossier administratif conforme seront évaluées techniquement.</w:t>
      </w:r>
    </w:p>
    <w:p w:rsidR="00296185" w:rsidRPr="00DE07F2" w:rsidRDefault="00296185" w:rsidP="00FB5887">
      <w:pPr>
        <w:pStyle w:val="Retraitcorpsdetexte21"/>
        <w:rPr>
          <w:rFonts w:eastAsia="Arial Unicode MS"/>
          <w:b/>
          <w:sz w:val="22"/>
          <w:szCs w:val="22"/>
          <w:u w:val="single"/>
        </w:rPr>
      </w:pPr>
      <w:r w:rsidRPr="00DE07F2">
        <w:rPr>
          <w:rFonts w:eastAsia="Arial Unicode MS"/>
          <w:b/>
          <w:sz w:val="22"/>
          <w:szCs w:val="22"/>
          <w:u w:val="single"/>
        </w:rPr>
        <w:t>2</w:t>
      </w:r>
      <w:r w:rsidRPr="00DE07F2">
        <w:rPr>
          <w:rFonts w:eastAsia="Arial Unicode MS"/>
          <w:b/>
          <w:sz w:val="22"/>
          <w:szCs w:val="22"/>
          <w:u w:val="single"/>
          <w:vertAlign w:val="superscript"/>
        </w:rPr>
        <w:t>ème</w:t>
      </w:r>
      <w:r w:rsidRPr="00DE07F2">
        <w:rPr>
          <w:rFonts w:eastAsia="Arial Unicode MS"/>
          <w:b/>
          <w:sz w:val="22"/>
          <w:szCs w:val="22"/>
          <w:u w:val="single"/>
        </w:rPr>
        <w:t xml:space="preserve"> étape : Evaluation de l’offre technique (Volume 2).</w:t>
      </w:r>
    </w:p>
    <w:p w:rsidR="00296185" w:rsidRPr="00DE07F2" w:rsidRDefault="00296185" w:rsidP="00FB5887">
      <w:pPr>
        <w:jc w:val="both"/>
        <w:rPr>
          <w:rFonts w:eastAsia="Arial Unicode MS"/>
          <w:sz w:val="22"/>
          <w:szCs w:val="22"/>
        </w:rPr>
      </w:pPr>
      <w:r w:rsidRPr="00DE07F2">
        <w:rPr>
          <w:rFonts w:eastAsia="Arial Unicode MS"/>
          <w:sz w:val="22"/>
          <w:szCs w:val="22"/>
        </w:rPr>
        <w:t>Pour qu’une offre soit déclarée conforme techniquement, elle devra satisfaire à tous les critères éliminatoires indiqués à l’article 29.5.1.1.2.</w:t>
      </w:r>
    </w:p>
    <w:p w:rsidR="00296185" w:rsidRPr="00DE07F2" w:rsidRDefault="00296185" w:rsidP="00FB5887">
      <w:pPr>
        <w:jc w:val="both"/>
        <w:rPr>
          <w:rFonts w:eastAsia="Arial Unicode MS"/>
          <w:b/>
          <w:sz w:val="22"/>
          <w:szCs w:val="22"/>
        </w:rPr>
      </w:pPr>
      <w:r w:rsidRPr="00DE07F2">
        <w:rPr>
          <w:rFonts w:eastAsia="Arial Unicode MS"/>
          <w:b/>
          <w:sz w:val="22"/>
          <w:szCs w:val="22"/>
        </w:rPr>
        <w:t>Seules les offres présentant des dossiers techniques conformes seront évaluées financièrement.</w:t>
      </w:r>
    </w:p>
    <w:p w:rsidR="00296185" w:rsidRPr="00DE07F2" w:rsidRDefault="00B93C85" w:rsidP="00FB5887">
      <w:pPr>
        <w:pStyle w:val="Retraitcorpsdetexte21"/>
        <w:ind w:left="0"/>
        <w:rPr>
          <w:rFonts w:eastAsia="Arial Unicode MS"/>
          <w:b/>
          <w:sz w:val="22"/>
          <w:szCs w:val="22"/>
          <w:u w:val="single"/>
        </w:rPr>
      </w:pPr>
      <w:r w:rsidRPr="00DE07F2">
        <w:rPr>
          <w:rFonts w:eastAsia="Arial Unicode MS"/>
          <w:b/>
          <w:sz w:val="22"/>
          <w:szCs w:val="22"/>
        </w:rPr>
        <w:tab/>
      </w:r>
      <w:r w:rsidR="00296185" w:rsidRPr="00DE07F2">
        <w:rPr>
          <w:rFonts w:eastAsia="Arial Unicode MS"/>
          <w:b/>
          <w:sz w:val="22"/>
          <w:szCs w:val="22"/>
          <w:u w:val="single"/>
        </w:rPr>
        <w:t>3</w:t>
      </w:r>
      <w:r w:rsidR="00296185" w:rsidRPr="00DE07F2">
        <w:rPr>
          <w:rFonts w:eastAsia="Arial Unicode MS"/>
          <w:b/>
          <w:sz w:val="22"/>
          <w:szCs w:val="22"/>
          <w:u w:val="single"/>
          <w:vertAlign w:val="superscript"/>
        </w:rPr>
        <w:t>ème</w:t>
      </w:r>
      <w:r w:rsidR="00296185" w:rsidRPr="00DE07F2">
        <w:rPr>
          <w:rFonts w:eastAsia="Arial Unicode MS"/>
          <w:b/>
          <w:sz w:val="22"/>
          <w:szCs w:val="22"/>
          <w:u w:val="single"/>
        </w:rPr>
        <w:t xml:space="preserve"> étape : Évaluation de l’offre financière (Volume 3)</w:t>
      </w:r>
    </w:p>
    <w:p w:rsidR="00296185" w:rsidRPr="00DE07F2" w:rsidRDefault="00296185" w:rsidP="00FB5887">
      <w:pPr>
        <w:tabs>
          <w:tab w:val="left" w:pos="0"/>
        </w:tabs>
        <w:suppressAutoHyphens/>
        <w:overflowPunct w:val="0"/>
        <w:autoSpaceDE w:val="0"/>
        <w:autoSpaceDN w:val="0"/>
        <w:adjustRightInd w:val="0"/>
        <w:jc w:val="both"/>
        <w:textAlignment w:val="baseline"/>
        <w:rPr>
          <w:rFonts w:eastAsia="Arial Unicode MS"/>
          <w:sz w:val="22"/>
          <w:szCs w:val="22"/>
        </w:rPr>
      </w:pPr>
      <w:r w:rsidRPr="00DE07F2">
        <w:rPr>
          <w:rFonts w:eastAsia="Arial Unicode MS"/>
          <w:sz w:val="22"/>
          <w:szCs w:val="22"/>
        </w:rPr>
        <w:t>Pour qu’une offre financière soit évaluée, elle devra satisfaire au critère éliminatoire a) indiqué à l’article 29.5.1.1.3.</w:t>
      </w:r>
    </w:p>
    <w:p w:rsidR="00296185" w:rsidRPr="00DE07F2" w:rsidRDefault="00296185" w:rsidP="00FB5887">
      <w:pPr>
        <w:pStyle w:val="Corpsdetexte"/>
        <w:numPr>
          <w:ilvl w:val="12"/>
          <w:numId w:val="0"/>
        </w:numPr>
        <w:rPr>
          <w:rFonts w:eastAsia="Arial Unicode MS"/>
          <w:b/>
          <w:sz w:val="22"/>
          <w:szCs w:val="22"/>
        </w:rPr>
      </w:pPr>
      <w:r w:rsidRPr="00DE07F2">
        <w:rPr>
          <w:rFonts w:eastAsia="Arial Unicode MS"/>
          <w:b/>
          <w:sz w:val="22"/>
          <w:szCs w:val="22"/>
        </w:rPr>
        <w:t xml:space="preserve">Il sera ensuite déterminé pour chaque offre ainsi retenue, le </w:t>
      </w:r>
      <w:r w:rsidRPr="00DE07F2">
        <w:rPr>
          <w:rFonts w:eastAsia="Arial Unicode MS"/>
          <w:sz w:val="22"/>
          <w:szCs w:val="22"/>
        </w:rPr>
        <w:t>« montant évalué »</w:t>
      </w:r>
      <w:r w:rsidRPr="00DE07F2">
        <w:rPr>
          <w:rFonts w:eastAsia="Arial Unicode MS"/>
          <w:b/>
          <w:sz w:val="22"/>
          <w:szCs w:val="22"/>
        </w:rPr>
        <w:t xml:space="preserve"> en rectifiant son montant proposé comme suit : </w:t>
      </w:r>
    </w:p>
    <w:p w:rsidR="00296185" w:rsidRPr="00DE07F2" w:rsidRDefault="00296185" w:rsidP="007E5795">
      <w:pPr>
        <w:numPr>
          <w:ilvl w:val="0"/>
          <w:numId w:val="29"/>
        </w:numPr>
        <w:tabs>
          <w:tab w:val="clear" w:pos="720"/>
          <w:tab w:val="num" w:pos="435"/>
          <w:tab w:val="left" w:pos="993"/>
          <w:tab w:val="num" w:pos="1985"/>
        </w:tabs>
        <w:suppressAutoHyphens/>
        <w:overflowPunct w:val="0"/>
        <w:autoSpaceDE w:val="0"/>
        <w:autoSpaceDN w:val="0"/>
        <w:adjustRightInd w:val="0"/>
        <w:ind w:left="709" w:hanging="142"/>
        <w:jc w:val="both"/>
        <w:textAlignment w:val="baseline"/>
        <w:rPr>
          <w:rFonts w:eastAsia="Arial Unicode MS"/>
          <w:sz w:val="22"/>
          <w:szCs w:val="22"/>
        </w:rPr>
      </w:pPr>
      <w:r w:rsidRPr="00DE07F2">
        <w:rPr>
          <w:rFonts w:eastAsia="Arial Unicode MS"/>
          <w:sz w:val="22"/>
          <w:szCs w:val="22"/>
        </w:rPr>
        <w:t>Le montant figurant dans la soumission est corrigé conformément à la procédure détaillée à l’article 31 ci-après concernant la correction des erreurs ;</w:t>
      </w:r>
    </w:p>
    <w:p w:rsidR="00296185" w:rsidRPr="00DE07F2" w:rsidRDefault="00296185" w:rsidP="007E5795">
      <w:pPr>
        <w:numPr>
          <w:ilvl w:val="0"/>
          <w:numId w:val="29"/>
        </w:numPr>
        <w:tabs>
          <w:tab w:val="clear" w:pos="720"/>
          <w:tab w:val="num" w:pos="435"/>
          <w:tab w:val="left" w:pos="993"/>
          <w:tab w:val="num" w:pos="1985"/>
        </w:tabs>
        <w:suppressAutoHyphens/>
        <w:overflowPunct w:val="0"/>
        <w:autoSpaceDE w:val="0"/>
        <w:autoSpaceDN w:val="0"/>
        <w:adjustRightInd w:val="0"/>
        <w:ind w:left="709" w:hanging="142"/>
        <w:jc w:val="both"/>
        <w:textAlignment w:val="baseline"/>
        <w:rPr>
          <w:rFonts w:eastAsia="Arial Unicode MS"/>
          <w:sz w:val="22"/>
          <w:szCs w:val="22"/>
        </w:rPr>
      </w:pPr>
      <w:r w:rsidRPr="00DE07F2">
        <w:rPr>
          <w:rFonts w:eastAsia="Arial Unicode MS"/>
          <w:sz w:val="22"/>
          <w:szCs w:val="22"/>
        </w:rPr>
        <w:t>Les prix proposés pour les postes où il n'est pas prévu des quantités ne seront pas prix en compte et ne feront donc pas partie de la Lettre-Commande.</w:t>
      </w: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30 : </w:t>
      </w:r>
      <w:r w:rsidRPr="00DE07F2">
        <w:rPr>
          <w:rFonts w:eastAsia="Arial Unicode MS"/>
          <w:b/>
          <w:sz w:val="22"/>
          <w:szCs w:val="22"/>
        </w:rPr>
        <w:tab/>
        <w:t>Qualification du soumissionnaire</w:t>
      </w:r>
    </w:p>
    <w:p w:rsidR="00296185" w:rsidRPr="00DE07F2" w:rsidRDefault="00296185" w:rsidP="00FB5887">
      <w:pPr>
        <w:jc w:val="both"/>
        <w:rPr>
          <w:rFonts w:eastAsia="Arial Unicode MS"/>
          <w:sz w:val="22"/>
          <w:szCs w:val="22"/>
        </w:rPr>
      </w:pPr>
      <w:r w:rsidRPr="00DE07F2">
        <w:rPr>
          <w:rFonts w:eastAsia="Arial Unicode MS"/>
          <w:sz w:val="22"/>
          <w:szCs w:val="22"/>
        </w:rPr>
        <w:t>La Sous-Commission d’Analyse s’assurera que le soumissionnaire retenu pour avoir soumis l’offre substantiellement conforme aux dispositions du Dossier d’Appel d’Offres, satisfait aux critères de qualification stipulés à l’article 7. Tout arbitraire sera évité dans la détermination de la qualification.</w:t>
      </w: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31 : </w:t>
      </w:r>
      <w:r w:rsidRPr="00DE07F2">
        <w:rPr>
          <w:rFonts w:eastAsia="Arial Unicode MS"/>
          <w:b/>
          <w:sz w:val="22"/>
          <w:szCs w:val="22"/>
        </w:rPr>
        <w:tab/>
        <w:t>Correction des erreurs</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31.1</w:t>
      </w:r>
      <w:r w:rsidRPr="00DE07F2">
        <w:rPr>
          <w:rFonts w:eastAsia="Arial Unicode MS"/>
          <w:b/>
          <w:sz w:val="22"/>
          <w:szCs w:val="22"/>
        </w:rPr>
        <w:tab/>
      </w:r>
      <w:r w:rsidRPr="00DE07F2">
        <w:rPr>
          <w:rFonts w:eastAsia="Arial Unicode MS"/>
          <w:sz w:val="22"/>
          <w:szCs w:val="22"/>
        </w:rPr>
        <w:t>La Sous-Commission d’Analyse vérifiera les offres reconnues conformes pour l’essentiel au Dossier d’Appel d’Offres pour en rectifier les erreurs de calcul éventuelles. La Sous-Commission d’Analyse corrigera les erreurs de la façon suivante:</w:t>
      </w:r>
    </w:p>
    <w:p w:rsidR="00296185" w:rsidRPr="00DE07F2" w:rsidRDefault="00296185" w:rsidP="007E5795">
      <w:pPr>
        <w:numPr>
          <w:ilvl w:val="0"/>
          <w:numId w:val="27"/>
        </w:numPr>
        <w:tabs>
          <w:tab w:val="clear" w:pos="720"/>
          <w:tab w:val="num" w:pos="1980"/>
        </w:tabs>
        <w:ind w:left="1979" w:hanging="539"/>
        <w:jc w:val="both"/>
        <w:rPr>
          <w:rFonts w:eastAsia="Arial Unicode MS"/>
          <w:sz w:val="22"/>
          <w:szCs w:val="22"/>
        </w:rPr>
      </w:pPr>
      <w:r w:rsidRPr="00DE07F2">
        <w:rPr>
          <w:rFonts w:eastAsia="Arial Unicode MS"/>
          <w:sz w:val="22"/>
          <w:szCs w:val="22"/>
        </w:rPr>
        <w:t xml:space="preserve">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 </w:t>
      </w:r>
    </w:p>
    <w:p w:rsidR="00296185" w:rsidRPr="00DE07F2" w:rsidRDefault="00296185" w:rsidP="007E5795">
      <w:pPr>
        <w:numPr>
          <w:ilvl w:val="0"/>
          <w:numId w:val="27"/>
        </w:numPr>
        <w:tabs>
          <w:tab w:val="clear" w:pos="720"/>
          <w:tab w:val="num" w:pos="1980"/>
        </w:tabs>
        <w:ind w:left="1979" w:hanging="539"/>
        <w:jc w:val="both"/>
        <w:rPr>
          <w:rFonts w:eastAsia="Arial Unicode MS"/>
          <w:sz w:val="22"/>
          <w:szCs w:val="22"/>
        </w:rPr>
      </w:pPr>
      <w:r w:rsidRPr="00DE07F2">
        <w:rPr>
          <w:rFonts w:eastAsia="Arial Unicode MS"/>
          <w:sz w:val="22"/>
          <w:szCs w:val="22"/>
        </w:rPr>
        <w:t>Si le total obtenu par addition ou soustraction des sous totaux n’est pas exact, les sous totaux feront foi et le total sera corrigé ; et</w:t>
      </w:r>
    </w:p>
    <w:p w:rsidR="00296185" w:rsidRPr="00DE07F2" w:rsidRDefault="00296185" w:rsidP="007E5795">
      <w:pPr>
        <w:numPr>
          <w:ilvl w:val="0"/>
          <w:numId w:val="27"/>
        </w:numPr>
        <w:tabs>
          <w:tab w:val="clear" w:pos="720"/>
          <w:tab w:val="num" w:pos="1980"/>
        </w:tabs>
        <w:ind w:left="1979" w:hanging="539"/>
        <w:jc w:val="both"/>
        <w:rPr>
          <w:rFonts w:eastAsia="Arial Unicode MS"/>
          <w:sz w:val="22"/>
          <w:szCs w:val="22"/>
        </w:rPr>
      </w:pPr>
      <w:r w:rsidRPr="00DE07F2">
        <w:rPr>
          <w:rFonts w:eastAsia="Arial Unicode MS"/>
          <w:sz w:val="22"/>
          <w:szCs w:val="22"/>
        </w:rPr>
        <w:t>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rsidR="00D14F6B" w:rsidRPr="00DE07F2" w:rsidRDefault="00D14F6B" w:rsidP="007E5795">
      <w:pPr>
        <w:numPr>
          <w:ilvl w:val="0"/>
          <w:numId w:val="27"/>
        </w:numPr>
        <w:tabs>
          <w:tab w:val="clear" w:pos="720"/>
          <w:tab w:val="num" w:pos="1980"/>
        </w:tabs>
        <w:ind w:left="1979" w:hanging="539"/>
        <w:jc w:val="both"/>
        <w:rPr>
          <w:rFonts w:eastAsia="Arial Unicode MS"/>
          <w:sz w:val="22"/>
          <w:szCs w:val="22"/>
        </w:rPr>
      </w:pPr>
      <w:r w:rsidRPr="00DE07F2">
        <w:rPr>
          <w:rFonts w:eastAsia="Arial Unicode MS"/>
          <w:sz w:val="22"/>
          <w:szCs w:val="22"/>
        </w:rPr>
        <w:t>S’il y a contradiction entre les montants en lettres, en chiffres et celui du sous-détail des prix unitaires, le dit sous-détail des prix sera corrigé et le montant ainsi corrigé  fera foi.</w:t>
      </w:r>
    </w:p>
    <w:p w:rsidR="00D14F6B" w:rsidRPr="00DE07F2" w:rsidRDefault="00D14F6B" w:rsidP="007E5795">
      <w:pPr>
        <w:numPr>
          <w:ilvl w:val="0"/>
          <w:numId w:val="27"/>
        </w:numPr>
        <w:tabs>
          <w:tab w:val="clear" w:pos="720"/>
          <w:tab w:val="num" w:pos="1980"/>
        </w:tabs>
        <w:ind w:left="1979" w:hanging="539"/>
        <w:jc w:val="both"/>
        <w:rPr>
          <w:rFonts w:eastAsia="Arial Unicode MS"/>
          <w:sz w:val="22"/>
          <w:szCs w:val="22"/>
        </w:rPr>
      </w:pPr>
      <w:r w:rsidRPr="00DE07F2">
        <w:rPr>
          <w:rFonts w:eastAsia="Arial Unicode MS"/>
          <w:sz w:val="22"/>
          <w:szCs w:val="22"/>
        </w:rPr>
        <w:t>S’il y a une différence  entre d’une part le montant en lettres et d’autre part les montants identiques en chiffres et du sous-détail des prix unitaires, le montant identique en chiffre et du sous-détail des prix fera foi.</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31.2</w:t>
      </w:r>
      <w:r w:rsidRPr="00DE07F2">
        <w:rPr>
          <w:rFonts w:eastAsia="Arial Unicode MS"/>
          <w:b/>
          <w:sz w:val="22"/>
          <w:szCs w:val="22"/>
        </w:rPr>
        <w:tab/>
      </w:r>
      <w:r w:rsidRPr="00DE07F2">
        <w:rPr>
          <w:rFonts w:eastAsia="Arial Unicode MS"/>
          <w:sz w:val="22"/>
          <w:szCs w:val="22"/>
        </w:rPr>
        <w:t xml:space="preserve">Le montant figurant dans la Soumission sera corrigé par la Sous-commission d’analyse, conformément à la procédure de correction d’erreurs susmentionnée et, avec la confirmation du Soumissionnaire, ledit montant sera réputé l’engager. </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31.3</w:t>
      </w:r>
      <w:r w:rsidRPr="00DE07F2">
        <w:rPr>
          <w:rFonts w:eastAsia="Arial Unicode MS"/>
          <w:b/>
          <w:sz w:val="22"/>
          <w:szCs w:val="22"/>
        </w:rPr>
        <w:tab/>
      </w:r>
      <w:r w:rsidRPr="00DE07F2">
        <w:rPr>
          <w:rFonts w:eastAsia="Arial Unicode MS"/>
          <w:sz w:val="22"/>
          <w:szCs w:val="22"/>
        </w:rPr>
        <w:t>Si le Soumissionnaire ayant présenté l’offre évaluée la moins-disante, n’accepte pas les corrections apportées, son offre sera écartée et sa caution de soumission pourra être saisie.</w:t>
      </w: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32 : </w:t>
      </w:r>
      <w:r w:rsidRPr="00DE07F2">
        <w:rPr>
          <w:rFonts w:eastAsia="Arial Unicode MS"/>
          <w:b/>
          <w:sz w:val="22"/>
          <w:szCs w:val="22"/>
        </w:rPr>
        <w:tab/>
        <w:t>Conversion en une seule monnaie</w:t>
      </w:r>
    </w:p>
    <w:p w:rsidR="00296185" w:rsidRPr="00DE07F2" w:rsidRDefault="00296185" w:rsidP="00FB5887">
      <w:pPr>
        <w:pStyle w:val="Corpsdetexte"/>
        <w:numPr>
          <w:ilvl w:val="12"/>
          <w:numId w:val="0"/>
        </w:numPr>
        <w:ind w:left="1440"/>
        <w:rPr>
          <w:rFonts w:eastAsia="Arial Unicode MS"/>
          <w:sz w:val="22"/>
          <w:szCs w:val="22"/>
        </w:rPr>
      </w:pPr>
      <w:r w:rsidRPr="00DE07F2">
        <w:rPr>
          <w:rFonts w:eastAsia="Arial Unicode MS"/>
          <w:sz w:val="22"/>
          <w:szCs w:val="22"/>
        </w:rPr>
        <w:t>Sans objet.</w:t>
      </w: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33 : </w:t>
      </w:r>
      <w:r w:rsidRPr="00DE07F2">
        <w:rPr>
          <w:rFonts w:eastAsia="Arial Unicode MS"/>
          <w:b/>
          <w:sz w:val="22"/>
          <w:szCs w:val="22"/>
        </w:rPr>
        <w:tab/>
        <w:t>Comparaison des offres</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33.1</w:t>
      </w:r>
      <w:r w:rsidRPr="00DE07F2">
        <w:rPr>
          <w:rFonts w:eastAsia="Arial Unicode MS"/>
          <w:b/>
          <w:sz w:val="22"/>
          <w:szCs w:val="22"/>
        </w:rPr>
        <w:tab/>
      </w:r>
      <w:r w:rsidRPr="00DE07F2">
        <w:rPr>
          <w:rFonts w:eastAsia="Arial Unicode MS"/>
          <w:sz w:val="22"/>
          <w:szCs w:val="22"/>
        </w:rPr>
        <w:t>Seules les offres reconnues conformes, selon les dispositions de l’Article 29 du RPAO, seront comparées par la Sous-Commission d’Analyse.</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33.2</w:t>
      </w:r>
      <w:r w:rsidRPr="00DE07F2">
        <w:rPr>
          <w:rFonts w:eastAsia="Arial Unicode MS"/>
          <w:b/>
          <w:sz w:val="22"/>
          <w:szCs w:val="22"/>
        </w:rPr>
        <w:tab/>
      </w:r>
      <w:r w:rsidRPr="00DE07F2">
        <w:rPr>
          <w:rFonts w:eastAsia="Arial Unicode MS"/>
          <w:sz w:val="22"/>
          <w:szCs w:val="22"/>
        </w:rPr>
        <w:t>En évaluant les offres, la Sous-Commission d’Analyse déterminera pour chaque offre, le montant évalué de l’offre en rectifiant son montant comme suit :</w:t>
      </w:r>
    </w:p>
    <w:p w:rsidR="00296185" w:rsidRPr="00DE07F2" w:rsidRDefault="00296185" w:rsidP="007E5795">
      <w:pPr>
        <w:numPr>
          <w:ilvl w:val="0"/>
          <w:numId w:val="26"/>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DE07F2">
        <w:rPr>
          <w:rFonts w:eastAsia="Arial Unicode MS"/>
          <w:sz w:val="22"/>
          <w:szCs w:val="22"/>
        </w:rPr>
        <w:t>en corrigeant toute erreur éventuelle conformément aux dispositions de l’Article 31 du RPAO ;</w:t>
      </w:r>
    </w:p>
    <w:p w:rsidR="00296185" w:rsidRPr="00DE07F2" w:rsidRDefault="00296185" w:rsidP="007E5795">
      <w:pPr>
        <w:numPr>
          <w:ilvl w:val="0"/>
          <w:numId w:val="26"/>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DE07F2">
        <w:rPr>
          <w:rFonts w:eastAsia="Arial Unicode MS"/>
          <w:sz w:val="22"/>
          <w:szCs w:val="22"/>
        </w:rPr>
        <w:t>en ajustant de façon appropriée, sur des bases techniques ou financières, toute autre modification, divergence ou réserve quantifiable ;</w:t>
      </w:r>
    </w:p>
    <w:p w:rsidR="00296185" w:rsidRPr="00DE07F2" w:rsidRDefault="00296185" w:rsidP="007E5795">
      <w:pPr>
        <w:numPr>
          <w:ilvl w:val="0"/>
          <w:numId w:val="26"/>
        </w:numPr>
        <w:tabs>
          <w:tab w:val="clear" w:pos="720"/>
          <w:tab w:val="left" w:pos="1701"/>
        </w:tabs>
        <w:suppressAutoHyphens/>
        <w:overflowPunct w:val="0"/>
        <w:autoSpaceDE w:val="0"/>
        <w:autoSpaceDN w:val="0"/>
        <w:adjustRightInd w:val="0"/>
        <w:ind w:left="1701" w:right="-74" w:hanging="283"/>
        <w:jc w:val="both"/>
        <w:textAlignment w:val="baseline"/>
        <w:rPr>
          <w:rFonts w:eastAsia="Arial Unicode MS"/>
          <w:sz w:val="22"/>
          <w:szCs w:val="22"/>
        </w:rPr>
      </w:pPr>
      <w:r w:rsidRPr="00DE07F2">
        <w:rPr>
          <w:rFonts w:eastAsia="Arial Unicode MS"/>
          <w:sz w:val="22"/>
          <w:szCs w:val="22"/>
        </w:rPr>
        <w:t>le cas échéant, conformément aux dispositions de l’Article 13.2 du RGAO, en appliquant les rabais offerts par le Soumissionnaire ;</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33.3</w:t>
      </w:r>
      <w:r w:rsidRPr="00DE07F2">
        <w:rPr>
          <w:rFonts w:eastAsia="Arial Unicode MS"/>
          <w:b/>
          <w:sz w:val="22"/>
          <w:szCs w:val="22"/>
        </w:rPr>
        <w:tab/>
      </w:r>
      <w:r w:rsidRPr="00DE07F2">
        <w:rPr>
          <w:rFonts w:eastAsia="Arial Unicode MS"/>
          <w:sz w:val="22"/>
          <w:szCs w:val="22"/>
        </w:rPr>
        <w:t>L’Autorité Contractante se réserve le droit d’accepter ou de rejeter toute modification, divergence ou réserve. Les modifications, divergences, variantes et autres facteurs qui dépassent les exigences du Dossier d’Appel d’Offres ne doivent pas être pris en considération lors de l’évaluation des offres.</w:t>
      </w: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34: </w:t>
      </w:r>
      <w:r w:rsidRPr="00DE07F2">
        <w:rPr>
          <w:rFonts w:eastAsia="Arial Unicode MS"/>
          <w:b/>
          <w:sz w:val="22"/>
          <w:szCs w:val="22"/>
        </w:rPr>
        <w:tab/>
        <w:t>Préférence accordée aux soumissionnaires nationaux</w:t>
      </w:r>
    </w:p>
    <w:p w:rsidR="00296185" w:rsidRPr="00DE07F2" w:rsidRDefault="00296185" w:rsidP="00FB5887">
      <w:pPr>
        <w:pStyle w:val="Corpsdetexte"/>
        <w:numPr>
          <w:ilvl w:val="12"/>
          <w:numId w:val="0"/>
        </w:numPr>
        <w:ind w:left="1440"/>
        <w:rPr>
          <w:rFonts w:eastAsia="Arial Unicode MS"/>
          <w:sz w:val="22"/>
          <w:szCs w:val="22"/>
        </w:rPr>
      </w:pPr>
      <w:r w:rsidRPr="00DE07F2">
        <w:rPr>
          <w:rFonts w:eastAsia="Arial Unicode MS"/>
          <w:sz w:val="22"/>
          <w:szCs w:val="22"/>
        </w:rPr>
        <w:t>Sans objet</w:t>
      </w:r>
    </w:p>
    <w:p w:rsidR="001D344F" w:rsidRPr="00DE07F2" w:rsidRDefault="001D344F"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35 : </w:t>
      </w:r>
      <w:r w:rsidRPr="00DE07F2">
        <w:rPr>
          <w:rFonts w:eastAsia="Arial Unicode MS"/>
          <w:b/>
          <w:sz w:val="22"/>
          <w:szCs w:val="22"/>
        </w:rPr>
        <w:tab/>
        <w:t>Canevas indicatif du rapport d’analyse des offres</w:t>
      </w:r>
    </w:p>
    <w:p w:rsidR="001D344F" w:rsidRPr="00DE07F2" w:rsidRDefault="001D344F" w:rsidP="00FB5887">
      <w:pPr>
        <w:tabs>
          <w:tab w:val="left" w:pos="1440"/>
        </w:tabs>
        <w:ind w:left="1441" w:hanging="902"/>
        <w:jc w:val="both"/>
        <w:rPr>
          <w:rFonts w:eastAsia="Arial Unicode MS"/>
          <w:sz w:val="22"/>
          <w:szCs w:val="22"/>
          <w:lang w:eastAsia="en-US"/>
        </w:rPr>
      </w:pPr>
      <w:r w:rsidRPr="00DE07F2">
        <w:rPr>
          <w:rFonts w:eastAsia="Arial Unicode MS"/>
          <w:sz w:val="22"/>
          <w:szCs w:val="22"/>
          <w:lang w:eastAsia="en-US"/>
        </w:rPr>
        <w:t>Le rapport d’analyse des Offres  respectera le canevas indicatif ci-après :</w:t>
      </w:r>
    </w:p>
    <w:p w:rsidR="00AE4C38" w:rsidRPr="00DE07F2" w:rsidRDefault="00AE4C38" w:rsidP="007E5795">
      <w:pPr>
        <w:pStyle w:val="Corpsdetexte"/>
        <w:numPr>
          <w:ilvl w:val="3"/>
          <w:numId w:val="9"/>
        </w:numPr>
        <w:ind w:left="317" w:hanging="284"/>
        <w:rPr>
          <w:rFonts w:eastAsia="Arial Unicode MS"/>
          <w:sz w:val="22"/>
          <w:szCs w:val="22"/>
        </w:rPr>
      </w:pPr>
      <w:r w:rsidRPr="00DE07F2">
        <w:rPr>
          <w:rFonts w:eastAsia="Arial Unicode MS"/>
          <w:sz w:val="22"/>
          <w:szCs w:val="22"/>
        </w:rPr>
        <w:t>GENERALITES</w:t>
      </w:r>
    </w:p>
    <w:p w:rsidR="00AE4C38" w:rsidRPr="00DE07F2" w:rsidRDefault="00AE4C38" w:rsidP="007E5795">
      <w:pPr>
        <w:pStyle w:val="Corpsdetexte"/>
        <w:numPr>
          <w:ilvl w:val="3"/>
          <w:numId w:val="9"/>
        </w:numPr>
        <w:ind w:left="317" w:hanging="284"/>
        <w:rPr>
          <w:rFonts w:eastAsia="Arial Unicode MS"/>
          <w:b/>
          <w:sz w:val="22"/>
          <w:szCs w:val="22"/>
        </w:rPr>
      </w:pPr>
      <w:r w:rsidRPr="00DE07F2">
        <w:rPr>
          <w:rFonts w:eastAsia="Arial Unicode MS"/>
          <w:sz w:val="22"/>
          <w:szCs w:val="22"/>
        </w:rPr>
        <w:t>COMPOSITION</w:t>
      </w:r>
      <w:r w:rsidR="00EA6D92" w:rsidRPr="00DE07F2">
        <w:rPr>
          <w:rFonts w:eastAsia="Arial Unicode MS"/>
          <w:sz w:val="22"/>
          <w:szCs w:val="22"/>
        </w:rPr>
        <w:t xml:space="preserve"> </w:t>
      </w:r>
      <w:r w:rsidRPr="00DE07F2">
        <w:rPr>
          <w:rFonts w:eastAsia="Arial Unicode MS"/>
          <w:sz w:val="22"/>
          <w:szCs w:val="22"/>
        </w:rPr>
        <w:t>ET MISSIONS ASSIGNEES A LA SOUS COMMISSION D’ANALYSE DES OFFRES  ADMINISTRATIVE, TECHNIQUE ET FINANCIERE.</w:t>
      </w:r>
    </w:p>
    <w:p w:rsidR="00AE4C38" w:rsidRPr="00DE07F2" w:rsidRDefault="00AE4C38" w:rsidP="00FB5887">
      <w:pPr>
        <w:pStyle w:val="Titre10"/>
        <w:tabs>
          <w:tab w:val="left" w:pos="602"/>
          <w:tab w:val="center" w:pos="4876"/>
        </w:tabs>
        <w:ind w:left="601"/>
        <w:jc w:val="left"/>
        <w:rPr>
          <w:rFonts w:eastAsia="Arial Unicode MS"/>
          <w:b w:val="0"/>
          <w:i w:val="0"/>
          <w:sz w:val="22"/>
          <w:szCs w:val="22"/>
        </w:rPr>
      </w:pPr>
      <w:r w:rsidRPr="00DE07F2">
        <w:rPr>
          <w:rFonts w:eastAsia="Arial Unicode MS"/>
          <w:b w:val="0"/>
          <w:i w:val="0"/>
          <w:sz w:val="22"/>
          <w:szCs w:val="22"/>
        </w:rPr>
        <w:t xml:space="preserve">II-1-Composition de la Sous-commission d’analyse </w:t>
      </w:r>
    </w:p>
    <w:p w:rsidR="00AE4C38" w:rsidRPr="00DE07F2" w:rsidRDefault="00AE4C38" w:rsidP="00FB5887">
      <w:pPr>
        <w:pStyle w:val="Titre10"/>
        <w:ind w:left="601"/>
        <w:jc w:val="left"/>
        <w:rPr>
          <w:rFonts w:eastAsia="Arial Unicode MS"/>
          <w:b w:val="0"/>
          <w:i w:val="0"/>
          <w:sz w:val="22"/>
          <w:szCs w:val="22"/>
        </w:rPr>
      </w:pPr>
      <w:r w:rsidRPr="00DE07F2">
        <w:rPr>
          <w:rFonts w:eastAsia="Arial Unicode MS"/>
          <w:b w:val="0"/>
          <w:i w:val="0"/>
          <w:sz w:val="22"/>
          <w:szCs w:val="22"/>
        </w:rPr>
        <w:t>II-2 -Rappel des missions assignées à la sous-commission d’analyse des offres.</w:t>
      </w:r>
    </w:p>
    <w:p w:rsidR="00AE4C38" w:rsidRPr="00DE07F2" w:rsidRDefault="00AE4C38" w:rsidP="007E5795">
      <w:pPr>
        <w:pStyle w:val="Corpsdetexte"/>
        <w:numPr>
          <w:ilvl w:val="3"/>
          <w:numId w:val="9"/>
        </w:numPr>
        <w:ind w:left="317" w:hanging="284"/>
        <w:rPr>
          <w:rFonts w:eastAsia="Arial Unicode MS"/>
          <w:b/>
          <w:sz w:val="22"/>
          <w:szCs w:val="22"/>
        </w:rPr>
      </w:pPr>
      <w:r w:rsidRPr="00DE07F2">
        <w:rPr>
          <w:rFonts w:eastAsia="Arial Unicode MS"/>
          <w:sz w:val="22"/>
          <w:szCs w:val="22"/>
        </w:rPr>
        <w:t>RAPPEL DU RESULTAT DU DEPOUILLEMENT DES OFFRES</w:t>
      </w:r>
    </w:p>
    <w:p w:rsidR="00AE4C38" w:rsidRPr="00DE07F2" w:rsidRDefault="00AE4C38" w:rsidP="007E5795">
      <w:pPr>
        <w:pStyle w:val="Corpsdetexte"/>
        <w:numPr>
          <w:ilvl w:val="3"/>
          <w:numId w:val="9"/>
        </w:numPr>
        <w:ind w:left="317" w:hanging="284"/>
        <w:rPr>
          <w:rFonts w:eastAsia="Arial Unicode MS"/>
          <w:sz w:val="22"/>
          <w:szCs w:val="22"/>
        </w:rPr>
      </w:pPr>
      <w:bookmarkStart w:id="0" w:name="_Toc474210425"/>
      <w:r w:rsidRPr="00DE07F2">
        <w:rPr>
          <w:rFonts w:eastAsia="Arial Unicode MS"/>
          <w:sz w:val="22"/>
          <w:szCs w:val="22"/>
        </w:rPr>
        <w:t>OBSERVATIONS EVENTUELLES RELEVEES DANS LE DOSSIER D’APPEL D’OFFRES</w:t>
      </w:r>
    </w:p>
    <w:p w:rsidR="00AE4C38" w:rsidRPr="00DE07F2" w:rsidRDefault="00AE4C38" w:rsidP="007E5795">
      <w:pPr>
        <w:pStyle w:val="Corpsdetexte"/>
        <w:numPr>
          <w:ilvl w:val="3"/>
          <w:numId w:val="9"/>
        </w:numPr>
        <w:ind w:left="317" w:hanging="284"/>
        <w:rPr>
          <w:rFonts w:eastAsia="Arial Unicode MS"/>
          <w:sz w:val="22"/>
          <w:szCs w:val="22"/>
        </w:rPr>
      </w:pPr>
      <w:bookmarkStart w:id="1" w:name="_Toc474210426"/>
      <w:r w:rsidRPr="00DE07F2">
        <w:rPr>
          <w:rFonts w:eastAsia="Arial Unicode MS"/>
          <w:sz w:val="22"/>
          <w:szCs w:val="22"/>
        </w:rPr>
        <w:t>METHODOLOGIE DE TRAVAIL</w:t>
      </w:r>
      <w:bookmarkEnd w:id="1"/>
    </w:p>
    <w:p w:rsidR="00AE4C38" w:rsidRPr="00DE07F2" w:rsidRDefault="00AE4C38" w:rsidP="007E5795">
      <w:pPr>
        <w:pStyle w:val="Corpsdetexte"/>
        <w:numPr>
          <w:ilvl w:val="3"/>
          <w:numId w:val="9"/>
        </w:numPr>
        <w:ind w:left="317" w:hanging="284"/>
        <w:rPr>
          <w:rFonts w:eastAsia="Arial Unicode MS"/>
          <w:sz w:val="22"/>
          <w:szCs w:val="22"/>
        </w:rPr>
      </w:pPr>
      <w:r w:rsidRPr="00DE07F2">
        <w:rPr>
          <w:rFonts w:eastAsia="Arial Unicode MS"/>
          <w:sz w:val="22"/>
          <w:szCs w:val="22"/>
        </w:rPr>
        <w:t xml:space="preserve">DOCUMENTS RECUS DE LA COMMISSION DE PASSATION DES MARCHES </w:t>
      </w:r>
    </w:p>
    <w:p w:rsidR="00AE4C38" w:rsidRPr="00DE07F2" w:rsidRDefault="00AE4C38" w:rsidP="007E5795">
      <w:pPr>
        <w:pStyle w:val="Corpsdetexte"/>
        <w:numPr>
          <w:ilvl w:val="3"/>
          <w:numId w:val="9"/>
        </w:numPr>
        <w:ind w:left="317" w:hanging="284"/>
        <w:rPr>
          <w:rFonts w:eastAsia="Arial Unicode MS"/>
          <w:sz w:val="22"/>
          <w:szCs w:val="22"/>
          <w:lang w:eastAsia="en-US"/>
        </w:rPr>
      </w:pPr>
      <w:r w:rsidRPr="00DE07F2">
        <w:rPr>
          <w:rFonts w:eastAsia="Arial Unicode MS"/>
          <w:sz w:val="22"/>
          <w:szCs w:val="22"/>
        </w:rPr>
        <w:t>EVALUATION DETAILLEE DES OFFRES</w:t>
      </w:r>
      <w:bookmarkEnd w:id="0"/>
    </w:p>
    <w:p w:rsidR="00281F69" w:rsidRPr="00DE07F2" w:rsidRDefault="00281F69" w:rsidP="007E5795">
      <w:pPr>
        <w:pStyle w:val="Corpsdetexte"/>
        <w:numPr>
          <w:ilvl w:val="4"/>
          <w:numId w:val="9"/>
        </w:numPr>
        <w:tabs>
          <w:tab w:val="clear" w:pos="3948"/>
          <w:tab w:val="num" w:pos="1143"/>
        </w:tabs>
        <w:ind w:left="1285"/>
        <w:rPr>
          <w:rFonts w:eastAsia="Arial Unicode MS"/>
          <w:i/>
          <w:sz w:val="22"/>
          <w:szCs w:val="22"/>
        </w:rPr>
      </w:pPr>
      <w:r w:rsidRPr="00DE07F2">
        <w:rPr>
          <w:rFonts w:eastAsia="Arial Unicode MS"/>
          <w:sz w:val="22"/>
          <w:szCs w:val="22"/>
          <w:u w:val="single"/>
        </w:rPr>
        <w:t>Première étape</w:t>
      </w:r>
      <w:r w:rsidRPr="00DE07F2">
        <w:rPr>
          <w:rFonts w:eastAsia="Arial Unicode MS"/>
          <w:sz w:val="22"/>
          <w:szCs w:val="22"/>
        </w:rPr>
        <w:t> : Examen de la conformité des pièces administratives (volume 1)</w:t>
      </w:r>
    </w:p>
    <w:p w:rsidR="00281F69" w:rsidRPr="00DE07F2" w:rsidRDefault="00281F69" w:rsidP="00FB5887">
      <w:pPr>
        <w:pStyle w:val="Corpsdetexte"/>
        <w:ind w:left="1285"/>
        <w:rPr>
          <w:rFonts w:eastAsia="Arial Unicode MS"/>
          <w:i/>
          <w:sz w:val="22"/>
          <w:szCs w:val="22"/>
        </w:rPr>
      </w:pPr>
    </w:p>
    <w:tbl>
      <w:tblPr>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229"/>
        <w:gridCol w:w="1490"/>
        <w:gridCol w:w="2979"/>
        <w:gridCol w:w="2390"/>
      </w:tblGrid>
      <w:tr w:rsidR="00281F69" w:rsidRPr="00DE07F2" w:rsidTr="004C410C">
        <w:tc>
          <w:tcPr>
            <w:tcW w:w="567" w:type="dxa"/>
            <w:tcBorders>
              <w:top w:val="single" w:sz="12" w:space="0" w:color="auto"/>
              <w:left w:val="single" w:sz="12" w:space="0" w:color="auto"/>
              <w:bottom w:val="single" w:sz="12" w:space="0" w:color="auto"/>
              <w:right w:val="single" w:sz="4" w:space="0" w:color="auto"/>
            </w:tcBorders>
            <w:vAlign w:val="center"/>
            <w:hideMark/>
          </w:tcPr>
          <w:p w:rsidR="00281F69" w:rsidRPr="00DE07F2" w:rsidRDefault="00281F69" w:rsidP="00FB5887">
            <w:pPr>
              <w:jc w:val="center"/>
              <w:rPr>
                <w:rFonts w:eastAsia="Arial Unicode MS"/>
                <w:bCs/>
                <w:sz w:val="22"/>
                <w:szCs w:val="22"/>
              </w:rPr>
            </w:pPr>
            <w:r w:rsidRPr="00DE07F2">
              <w:rPr>
                <w:rFonts w:eastAsia="Arial Unicode MS"/>
                <w:bCs/>
                <w:sz w:val="22"/>
                <w:szCs w:val="22"/>
              </w:rPr>
              <w:t>N°</w:t>
            </w:r>
          </w:p>
        </w:tc>
        <w:tc>
          <w:tcPr>
            <w:tcW w:w="2229" w:type="dxa"/>
            <w:tcBorders>
              <w:top w:val="single" w:sz="12" w:space="0" w:color="auto"/>
              <w:left w:val="single" w:sz="4" w:space="0" w:color="auto"/>
              <w:bottom w:val="single" w:sz="12" w:space="0" w:color="auto"/>
              <w:right w:val="single" w:sz="4" w:space="0" w:color="auto"/>
            </w:tcBorders>
            <w:vAlign w:val="center"/>
            <w:hideMark/>
          </w:tcPr>
          <w:p w:rsidR="00281F69" w:rsidRPr="00DE07F2" w:rsidRDefault="00281F69" w:rsidP="00FB5887">
            <w:pPr>
              <w:jc w:val="center"/>
              <w:rPr>
                <w:rFonts w:eastAsia="Arial Unicode MS"/>
                <w:bCs/>
                <w:sz w:val="22"/>
                <w:szCs w:val="22"/>
              </w:rPr>
            </w:pPr>
            <w:r w:rsidRPr="00DE07F2">
              <w:rPr>
                <w:rFonts w:eastAsia="Arial Unicode MS"/>
                <w:bCs/>
                <w:sz w:val="22"/>
                <w:szCs w:val="22"/>
              </w:rPr>
              <w:t>Entreprises</w:t>
            </w:r>
          </w:p>
        </w:tc>
        <w:tc>
          <w:tcPr>
            <w:tcW w:w="1490" w:type="dxa"/>
            <w:tcBorders>
              <w:top w:val="single" w:sz="12" w:space="0" w:color="auto"/>
              <w:left w:val="single" w:sz="4" w:space="0" w:color="auto"/>
              <w:bottom w:val="single" w:sz="12" w:space="0" w:color="auto"/>
              <w:right w:val="single" w:sz="4" w:space="0" w:color="auto"/>
            </w:tcBorders>
            <w:vAlign w:val="center"/>
            <w:hideMark/>
          </w:tcPr>
          <w:p w:rsidR="00281F69" w:rsidRPr="00DE07F2" w:rsidRDefault="00281F69" w:rsidP="00FB5887">
            <w:pPr>
              <w:jc w:val="center"/>
              <w:rPr>
                <w:rFonts w:eastAsia="Arial Unicode MS"/>
                <w:bCs/>
                <w:sz w:val="22"/>
                <w:szCs w:val="22"/>
              </w:rPr>
            </w:pPr>
            <w:r w:rsidRPr="00DE07F2">
              <w:rPr>
                <w:rFonts w:eastAsia="Arial Unicode MS"/>
                <w:bCs/>
                <w:sz w:val="22"/>
                <w:szCs w:val="22"/>
              </w:rPr>
              <w:t>Lot postulé</w:t>
            </w:r>
          </w:p>
        </w:tc>
        <w:tc>
          <w:tcPr>
            <w:tcW w:w="2979" w:type="dxa"/>
            <w:tcBorders>
              <w:top w:val="single" w:sz="12" w:space="0" w:color="auto"/>
              <w:left w:val="single" w:sz="4" w:space="0" w:color="auto"/>
              <w:bottom w:val="single" w:sz="12" w:space="0" w:color="auto"/>
              <w:right w:val="single" w:sz="4" w:space="0" w:color="auto"/>
            </w:tcBorders>
            <w:vAlign w:val="center"/>
            <w:hideMark/>
          </w:tcPr>
          <w:p w:rsidR="00281F69" w:rsidRPr="00DE07F2" w:rsidRDefault="00281F69" w:rsidP="00FB5887">
            <w:pPr>
              <w:jc w:val="center"/>
              <w:rPr>
                <w:rFonts w:eastAsia="Arial Unicode MS"/>
                <w:bCs/>
                <w:sz w:val="22"/>
                <w:szCs w:val="22"/>
              </w:rPr>
            </w:pPr>
            <w:r w:rsidRPr="00DE07F2">
              <w:rPr>
                <w:rFonts w:eastAsia="Arial Unicode MS"/>
                <w:bCs/>
                <w:sz w:val="22"/>
                <w:szCs w:val="22"/>
              </w:rPr>
              <w:t>Offre Administrative</w:t>
            </w:r>
          </w:p>
        </w:tc>
        <w:tc>
          <w:tcPr>
            <w:tcW w:w="2390" w:type="dxa"/>
            <w:tcBorders>
              <w:top w:val="single" w:sz="12" w:space="0" w:color="auto"/>
              <w:left w:val="single" w:sz="4" w:space="0" w:color="auto"/>
              <w:bottom w:val="single" w:sz="12" w:space="0" w:color="auto"/>
              <w:right w:val="single" w:sz="12" w:space="0" w:color="auto"/>
            </w:tcBorders>
            <w:vAlign w:val="center"/>
            <w:hideMark/>
          </w:tcPr>
          <w:p w:rsidR="00281F69" w:rsidRPr="00DE07F2" w:rsidRDefault="00281F69" w:rsidP="00FB5887">
            <w:pPr>
              <w:jc w:val="center"/>
              <w:rPr>
                <w:rFonts w:eastAsia="Arial Unicode MS"/>
                <w:bCs/>
                <w:sz w:val="22"/>
                <w:szCs w:val="22"/>
              </w:rPr>
            </w:pPr>
            <w:r w:rsidRPr="00DE07F2">
              <w:rPr>
                <w:rFonts w:eastAsia="Arial Unicode MS"/>
                <w:bCs/>
                <w:sz w:val="22"/>
                <w:szCs w:val="22"/>
              </w:rPr>
              <w:t>Observations</w:t>
            </w:r>
          </w:p>
        </w:tc>
      </w:tr>
      <w:tr w:rsidR="00281F69" w:rsidRPr="00DE07F2" w:rsidTr="00DE6D52">
        <w:trPr>
          <w:trHeight w:val="206"/>
        </w:trPr>
        <w:tc>
          <w:tcPr>
            <w:tcW w:w="567"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281F69" w:rsidRPr="00DE07F2" w:rsidRDefault="00281F69" w:rsidP="00FB5887">
            <w:pPr>
              <w:jc w:val="center"/>
              <w:rPr>
                <w:rFonts w:eastAsia="Arial Unicode MS"/>
                <w:b/>
                <w:bCs/>
                <w:sz w:val="22"/>
                <w:szCs w:val="22"/>
              </w:rPr>
            </w:pPr>
          </w:p>
        </w:tc>
        <w:tc>
          <w:tcPr>
            <w:tcW w:w="2229" w:type="dxa"/>
            <w:tcBorders>
              <w:top w:val="single" w:sz="12" w:space="0" w:color="auto"/>
              <w:left w:val="single" w:sz="4" w:space="0" w:color="auto"/>
              <w:bottom w:val="single" w:sz="4" w:space="0" w:color="auto"/>
              <w:right w:val="single" w:sz="4" w:space="0" w:color="auto"/>
            </w:tcBorders>
            <w:shd w:val="clear" w:color="auto" w:fill="FFFFFF"/>
            <w:vAlign w:val="center"/>
          </w:tcPr>
          <w:p w:rsidR="00281F69" w:rsidRPr="00DE07F2" w:rsidRDefault="00281F69" w:rsidP="00FB5887">
            <w:pPr>
              <w:pStyle w:val="Paragraphedeliste"/>
              <w:ind w:left="0"/>
              <w:jc w:val="center"/>
              <w:rPr>
                <w:rFonts w:eastAsia="Arial Unicode MS"/>
                <w:b/>
                <w:bCs/>
                <w:sz w:val="22"/>
                <w:szCs w:val="22"/>
              </w:rPr>
            </w:pPr>
          </w:p>
        </w:tc>
        <w:tc>
          <w:tcPr>
            <w:tcW w:w="1490" w:type="dxa"/>
            <w:tcBorders>
              <w:top w:val="single" w:sz="12" w:space="0" w:color="auto"/>
              <w:left w:val="single" w:sz="4" w:space="0" w:color="auto"/>
              <w:bottom w:val="single" w:sz="4" w:space="0" w:color="auto"/>
              <w:right w:val="single" w:sz="4" w:space="0" w:color="auto"/>
            </w:tcBorders>
            <w:shd w:val="clear" w:color="auto" w:fill="FFFFFF"/>
            <w:vAlign w:val="center"/>
          </w:tcPr>
          <w:p w:rsidR="00281F69" w:rsidRPr="00DE07F2" w:rsidRDefault="00281F69" w:rsidP="007E5795">
            <w:pPr>
              <w:pStyle w:val="Paragraphedeliste"/>
              <w:numPr>
                <w:ilvl w:val="0"/>
                <w:numId w:val="20"/>
              </w:numPr>
              <w:ind w:left="0"/>
              <w:jc w:val="center"/>
              <w:rPr>
                <w:rFonts w:eastAsia="Arial Unicode MS"/>
                <w:b/>
                <w:bCs/>
                <w:sz w:val="22"/>
                <w:szCs w:val="22"/>
              </w:rPr>
            </w:pPr>
          </w:p>
        </w:tc>
        <w:tc>
          <w:tcPr>
            <w:tcW w:w="297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DE07F2" w:rsidRDefault="00281F69" w:rsidP="00FB5887">
            <w:pPr>
              <w:jc w:val="center"/>
              <w:rPr>
                <w:rFonts w:eastAsia="Arial Unicode MS"/>
                <w:bCs/>
                <w:sz w:val="22"/>
                <w:szCs w:val="22"/>
              </w:rPr>
            </w:pPr>
          </w:p>
        </w:tc>
        <w:tc>
          <w:tcPr>
            <w:tcW w:w="2390" w:type="dxa"/>
            <w:tcBorders>
              <w:top w:val="single" w:sz="12" w:space="0" w:color="auto"/>
              <w:left w:val="single" w:sz="4" w:space="0" w:color="auto"/>
              <w:bottom w:val="single" w:sz="4" w:space="0" w:color="auto"/>
              <w:right w:val="single" w:sz="12" w:space="0" w:color="auto"/>
            </w:tcBorders>
            <w:shd w:val="clear" w:color="auto" w:fill="FFFFFF"/>
            <w:vAlign w:val="center"/>
            <w:hideMark/>
          </w:tcPr>
          <w:p w:rsidR="00281F69" w:rsidRPr="00DE07F2" w:rsidRDefault="00281F69" w:rsidP="00FB5887">
            <w:pPr>
              <w:jc w:val="center"/>
              <w:rPr>
                <w:rFonts w:eastAsia="Arial Unicode MS"/>
                <w:b/>
                <w:bCs/>
                <w:sz w:val="22"/>
                <w:szCs w:val="22"/>
              </w:rPr>
            </w:pPr>
          </w:p>
        </w:tc>
      </w:tr>
      <w:tr w:rsidR="00281F69" w:rsidRPr="00DE07F2" w:rsidTr="00DE6D52">
        <w:trPr>
          <w:trHeight w:val="270"/>
        </w:trPr>
        <w:tc>
          <w:tcPr>
            <w:tcW w:w="567" w:type="dxa"/>
            <w:tcBorders>
              <w:top w:val="single" w:sz="4" w:space="0" w:color="auto"/>
              <w:left w:val="single" w:sz="12" w:space="0" w:color="auto"/>
              <w:bottom w:val="single" w:sz="12" w:space="0" w:color="auto"/>
              <w:right w:val="single" w:sz="4" w:space="0" w:color="auto"/>
            </w:tcBorders>
            <w:shd w:val="clear" w:color="auto" w:fill="FFFFFF"/>
            <w:vAlign w:val="center"/>
            <w:hideMark/>
          </w:tcPr>
          <w:p w:rsidR="00281F69" w:rsidRPr="00DE07F2" w:rsidRDefault="00281F69" w:rsidP="00FB5887">
            <w:pPr>
              <w:jc w:val="center"/>
              <w:rPr>
                <w:rFonts w:eastAsia="Arial Unicode MS"/>
                <w:b/>
                <w:bCs/>
                <w:sz w:val="22"/>
                <w:szCs w:val="22"/>
              </w:rPr>
            </w:pPr>
          </w:p>
        </w:tc>
        <w:tc>
          <w:tcPr>
            <w:tcW w:w="222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DE07F2" w:rsidRDefault="00281F69" w:rsidP="00FB5887">
            <w:pPr>
              <w:pStyle w:val="Paragraphedeliste"/>
              <w:ind w:left="0"/>
              <w:jc w:val="center"/>
              <w:rPr>
                <w:rFonts w:eastAsia="Arial Unicode MS"/>
                <w:b/>
                <w:bCs/>
                <w:sz w:val="22"/>
                <w:szCs w:val="22"/>
                <w:lang w:val="en-US"/>
              </w:rPr>
            </w:pPr>
          </w:p>
        </w:tc>
        <w:tc>
          <w:tcPr>
            <w:tcW w:w="149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DE07F2" w:rsidRDefault="00281F69" w:rsidP="007E5795">
            <w:pPr>
              <w:pStyle w:val="Paragraphedeliste"/>
              <w:numPr>
                <w:ilvl w:val="0"/>
                <w:numId w:val="20"/>
              </w:numPr>
              <w:ind w:left="0"/>
              <w:jc w:val="center"/>
              <w:rPr>
                <w:rFonts w:eastAsia="Arial Unicode MS"/>
                <w:b/>
                <w:bCs/>
                <w:sz w:val="22"/>
                <w:szCs w:val="22"/>
              </w:rPr>
            </w:pPr>
          </w:p>
        </w:tc>
        <w:tc>
          <w:tcPr>
            <w:tcW w:w="297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DE07F2" w:rsidRDefault="00281F69" w:rsidP="00FB5887">
            <w:pPr>
              <w:jc w:val="center"/>
              <w:rPr>
                <w:rFonts w:eastAsia="Arial Unicode MS"/>
                <w:bCs/>
                <w:sz w:val="22"/>
                <w:szCs w:val="22"/>
              </w:rPr>
            </w:pPr>
          </w:p>
        </w:tc>
        <w:tc>
          <w:tcPr>
            <w:tcW w:w="2390" w:type="dxa"/>
            <w:tcBorders>
              <w:top w:val="single" w:sz="4" w:space="0" w:color="auto"/>
              <w:left w:val="single" w:sz="4" w:space="0" w:color="auto"/>
              <w:bottom w:val="single" w:sz="12" w:space="0" w:color="auto"/>
              <w:right w:val="single" w:sz="12" w:space="0" w:color="auto"/>
            </w:tcBorders>
            <w:shd w:val="clear" w:color="auto" w:fill="FFFFFF"/>
            <w:vAlign w:val="center"/>
            <w:hideMark/>
          </w:tcPr>
          <w:p w:rsidR="00281F69" w:rsidRPr="00DE07F2" w:rsidRDefault="00281F69" w:rsidP="00FB5887">
            <w:pPr>
              <w:jc w:val="center"/>
              <w:rPr>
                <w:rFonts w:eastAsia="Arial Unicode MS"/>
                <w:bCs/>
                <w:sz w:val="22"/>
                <w:szCs w:val="22"/>
              </w:rPr>
            </w:pPr>
          </w:p>
        </w:tc>
      </w:tr>
    </w:tbl>
    <w:p w:rsidR="00281F69" w:rsidRPr="00DE07F2" w:rsidRDefault="00281F69" w:rsidP="007E5795">
      <w:pPr>
        <w:pStyle w:val="Corpsdetexte"/>
        <w:numPr>
          <w:ilvl w:val="4"/>
          <w:numId w:val="9"/>
        </w:numPr>
        <w:tabs>
          <w:tab w:val="clear" w:pos="3948"/>
          <w:tab w:val="num" w:pos="1143"/>
        </w:tabs>
        <w:ind w:left="1285"/>
        <w:rPr>
          <w:rFonts w:eastAsia="Arial Unicode MS"/>
          <w:i/>
          <w:sz w:val="22"/>
          <w:szCs w:val="22"/>
        </w:rPr>
      </w:pPr>
      <w:r w:rsidRPr="00DE07F2">
        <w:rPr>
          <w:rFonts w:eastAsia="Arial Unicode MS"/>
          <w:sz w:val="22"/>
          <w:szCs w:val="22"/>
          <w:u w:val="single"/>
        </w:rPr>
        <w:t>Deuxième étape</w:t>
      </w:r>
      <w:r w:rsidRPr="00DE07F2">
        <w:rPr>
          <w:rFonts w:eastAsia="Arial Unicode MS"/>
          <w:sz w:val="22"/>
          <w:szCs w:val="22"/>
        </w:rPr>
        <w:t> : Evaluation de l’offre technique (Volume 2)</w:t>
      </w:r>
    </w:p>
    <w:p w:rsidR="00281F69" w:rsidRPr="00DE07F2" w:rsidRDefault="00281F69" w:rsidP="007E5795">
      <w:pPr>
        <w:pStyle w:val="Corpsdetexte"/>
        <w:numPr>
          <w:ilvl w:val="5"/>
          <w:numId w:val="9"/>
        </w:numPr>
        <w:tabs>
          <w:tab w:val="clear" w:pos="4668"/>
          <w:tab w:val="num" w:pos="1568"/>
        </w:tabs>
        <w:ind w:left="1852"/>
        <w:rPr>
          <w:rFonts w:eastAsia="Arial Unicode MS"/>
          <w:sz w:val="22"/>
          <w:szCs w:val="22"/>
        </w:rPr>
      </w:pPr>
      <w:r w:rsidRPr="00DE07F2">
        <w:rPr>
          <w:rFonts w:eastAsia="Arial Unicode MS"/>
          <w:sz w:val="22"/>
          <w:szCs w:val="22"/>
        </w:rPr>
        <w:t>Rappel des Critères éliminatoires de l’offre technique ;</w:t>
      </w:r>
    </w:p>
    <w:p w:rsidR="00281F69" w:rsidRPr="00DE07F2" w:rsidRDefault="00281F69" w:rsidP="007E5795">
      <w:pPr>
        <w:pStyle w:val="Corpsdetexte"/>
        <w:numPr>
          <w:ilvl w:val="5"/>
          <w:numId w:val="9"/>
        </w:numPr>
        <w:tabs>
          <w:tab w:val="clear" w:pos="4668"/>
          <w:tab w:val="num" w:pos="1568"/>
        </w:tabs>
        <w:ind w:left="1852"/>
        <w:rPr>
          <w:rFonts w:eastAsia="Arial Unicode MS"/>
          <w:sz w:val="22"/>
          <w:szCs w:val="22"/>
        </w:rPr>
      </w:pPr>
      <w:r w:rsidRPr="00DE07F2">
        <w:rPr>
          <w:rFonts w:eastAsia="Arial Unicode MS"/>
          <w:sz w:val="22"/>
          <w:szCs w:val="22"/>
        </w:rPr>
        <w:t>Vérification de la satisfaction des critères éliminatoires ;</w:t>
      </w:r>
    </w:p>
    <w:p w:rsidR="000C4799" w:rsidRPr="00DE07F2" w:rsidRDefault="00281F69" w:rsidP="007E5795">
      <w:pPr>
        <w:pStyle w:val="Corpsdetexte"/>
        <w:numPr>
          <w:ilvl w:val="5"/>
          <w:numId w:val="9"/>
        </w:numPr>
        <w:tabs>
          <w:tab w:val="clear" w:pos="4668"/>
          <w:tab w:val="num" w:pos="1568"/>
        </w:tabs>
        <w:ind w:left="1852"/>
        <w:rPr>
          <w:rFonts w:eastAsia="Arial Unicode MS"/>
          <w:sz w:val="22"/>
          <w:szCs w:val="22"/>
        </w:rPr>
      </w:pPr>
      <w:r w:rsidRPr="00DE07F2">
        <w:rPr>
          <w:rFonts w:eastAsia="Arial Unicode MS"/>
          <w:sz w:val="22"/>
          <w:szCs w:val="22"/>
        </w:rPr>
        <w:t>Rappel des Critères  de qualification ;</w:t>
      </w:r>
    </w:p>
    <w:tbl>
      <w:tblPr>
        <w:tblW w:w="110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
        <w:gridCol w:w="1099"/>
        <w:gridCol w:w="1025"/>
        <w:gridCol w:w="1141"/>
        <w:gridCol w:w="1280"/>
        <w:gridCol w:w="1839"/>
        <w:gridCol w:w="2551"/>
        <w:gridCol w:w="1725"/>
      </w:tblGrid>
      <w:tr w:rsidR="000C4799" w:rsidRPr="00DE07F2" w:rsidTr="00E76073">
        <w:trPr>
          <w:trHeight w:val="255"/>
        </w:trPr>
        <w:tc>
          <w:tcPr>
            <w:tcW w:w="421" w:type="dxa"/>
            <w:vMerge w:val="restart"/>
            <w:tcBorders>
              <w:top w:val="single" w:sz="12" w:space="0" w:color="auto"/>
              <w:left w:val="single" w:sz="12" w:space="0" w:color="auto"/>
              <w:bottom w:val="single" w:sz="12" w:space="0" w:color="auto"/>
              <w:right w:val="single" w:sz="4" w:space="0" w:color="auto"/>
            </w:tcBorders>
            <w:vAlign w:val="center"/>
            <w:hideMark/>
          </w:tcPr>
          <w:p w:rsidR="000C4799" w:rsidRPr="00DE07F2" w:rsidRDefault="000C4799" w:rsidP="00E76073">
            <w:pPr>
              <w:jc w:val="center"/>
              <w:rPr>
                <w:rFonts w:eastAsia="Arial Unicode MS"/>
                <w:bCs/>
                <w:sz w:val="22"/>
                <w:szCs w:val="22"/>
              </w:rPr>
            </w:pPr>
            <w:r w:rsidRPr="00DE07F2">
              <w:rPr>
                <w:rFonts w:eastAsia="Arial Unicode MS"/>
                <w:bCs/>
                <w:sz w:val="22"/>
                <w:szCs w:val="22"/>
              </w:rPr>
              <w:t>N°</w:t>
            </w:r>
          </w:p>
        </w:tc>
        <w:tc>
          <w:tcPr>
            <w:tcW w:w="1099" w:type="dxa"/>
            <w:vMerge w:val="restart"/>
            <w:tcBorders>
              <w:top w:val="single" w:sz="12" w:space="0" w:color="auto"/>
              <w:left w:val="single" w:sz="4" w:space="0" w:color="auto"/>
              <w:bottom w:val="single" w:sz="12" w:space="0" w:color="auto"/>
              <w:right w:val="single" w:sz="4" w:space="0" w:color="auto"/>
            </w:tcBorders>
            <w:vAlign w:val="center"/>
            <w:hideMark/>
          </w:tcPr>
          <w:p w:rsidR="000C4799" w:rsidRPr="00DE07F2" w:rsidRDefault="000C4799" w:rsidP="00E76073">
            <w:pPr>
              <w:jc w:val="center"/>
              <w:rPr>
                <w:rFonts w:eastAsia="Arial Unicode MS"/>
                <w:bCs/>
                <w:sz w:val="22"/>
                <w:szCs w:val="22"/>
              </w:rPr>
            </w:pPr>
            <w:r w:rsidRPr="00DE07F2">
              <w:rPr>
                <w:rFonts w:eastAsia="Arial Unicode MS"/>
                <w:bCs/>
                <w:sz w:val="22"/>
                <w:szCs w:val="22"/>
              </w:rPr>
              <w:t>Entreprises</w:t>
            </w:r>
          </w:p>
        </w:tc>
        <w:tc>
          <w:tcPr>
            <w:tcW w:w="7836" w:type="dxa"/>
            <w:gridSpan w:val="5"/>
            <w:tcBorders>
              <w:top w:val="single" w:sz="12" w:space="0" w:color="auto"/>
              <w:left w:val="single" w:sz="4" w:space="0" w:color="auto"/>
              <w:bottom w:val="single" w:sz="4" w:space="0" w:color="auto"/>
              <w:right w:val="single" w:sz="4" w:space="0" w:color="auto"/>
            </w:tcBorders>
            <w:vAlign w:val="center"/>
            <w:hideMark/>
          </w:tcPr>
          <w:p w:rsidR="000C4799" w:rsidRPr="00DE07F2" w:rsidRDefault="000C4799" w:rsidP="00E76073">
            <w:pPr>
              <w:jc w:val="center"/>
              <w:rPr>
                <w:rFonts w:eastAsia="Arial Unicode MS"/>
                <w:bCs/>
                <w:sz w:val="22"/>
                <w:szCs w:val="22"/>
              </w:rPr>
            </w:pPr>
            <w:r w:rsidRPr="00DE07F2">
              <w:rPr>
                <w:rFonts w:eastAsia="Arial Unicode MS"/>
                <w:bCs/>
                <w:sz w:val="22"/>
                <w:szCs w:val="22"/>
              </w:rPr>
              <w:t>Satisfaction des critères</w:t>
            </w:r>
          </w:p>
        </w:tc>
        <w:tc>
          <w:tcPr>
            <w:tcW w:w="1725" w:type="dxa"/>
            <w:vMerge w:val="restart"/>
            <w:tcBorders>
              <w:top w:val="single" w:sz="12" w:space="0" w:color="auto"/>
              <w:left w:val="single" w:sz="4" w:space="0" w:color="auto"/>
              <w:bottom w:val="single" w:sz="12" w:space="0" w:color="auto"/>
              <w:right w:val="single" w:sz="12" w:space="0" w:color="auto"/>
            </w:tcBorders>
            <w:vAlign w:val="center"/>
            <w:hideMark/>
          </w:tcPr>
          <w:p w:rsidR="000C4799" w:rsidRPr="00DE07F2" w:rsidRDefault="000C4799" w:rsidP="00E76073">
            <w:pPr>
              <w:jc w:val="center"/>
              <w:rPr>
                <w:rFonts w:eastAsia="Arial Unicode MS"/>
                <w:bCs/>
                <w:sz w:val="22"/>
                <w:szCs w:val="22"/>
              </w:rPr>
            </w:pPr>
            <w:r w:rsidRPr="00DE07F2">
              <w:rPr>
                <w:rFonts w:eastAsia="Arial Unicode MS"/>
                <w:bCs/>
                <w:sz w:val="22"/>
                <w:szCs w:val="22"/>
              </w:rPr>
              <w:t>Observations</w:t>
            </w:r>
          </w:p>
        </w:tc>
      </w:tr>
      <w:tr w:rsidR="000C4799" w:rsidRPr="00DE07F2" w:rsidTr="00E76073">
        <w:trPr>
          <w:trHeight w:val="180"/>
        </w:trPr>
        <w:tc>
          <w:tcPr>
            <w:tcW w:w="421" w:type="dxa"/>
            <w:vMerge/>
            <w:tcBorders>
              <w:top w:val="single" w:sz="12" w:space="0" w:color="auto"/>
              <w:left w:val="single" w:sz="12" w:space="0" w:color="auto"/>
              <w:bottom w:val="single" w:sz="12" w:space="0" w:color="auto"/>
              <w:right w:val="single" w:sz="4" w:space="0" w:color="auto"/>
            </w:tcBorders>
            <w:vAlign w:val="center"/>
            <w:hideMark/>
          </w:tcPr>
          <w:p w:rsidR="000C4799" w:rsidRPr="00DE07F2" w:rsidRDefault="000C4799" w:rsidP="00E76073">
            <w:pPr>
              <w:rPr>
                <w:rFonts w:eastAsia="Arial Unicode MS"/>
                <w:bCs/>
                <w:sz w:val="22"/>
                <w:szCs w:val="22"/>
              </w:rPr>
            </w:pPr>
          </w:p>
        </w:tc>
        <w:tc>
          <w:tcPr>
            <w:tcW w:w="1099" w:type="dxa"/>
            <w:vMerge/>
            <w:tcBorders>
              <w:top w:val="single" w:sz="12" w:space="0" w:color="auto"/>
              <w:left w:val="single" w:sz="4" w:space="0" w:color="auto"/>
              <w:bottom w:val="single" w:sz="12" w:space="0" w:color="auto"/>
              <w:right w:val="single" w:sz="4" w:space="0" w:color="auto"/>
            </w:tcBorders>
            <w:vAlign w:val="center"/>
            <w:hideMark/>
          </w:tcPr>
          <w:p w:rsidR="000C4799" w:rsidRPr="00DE07F2" w:rsidRDefault="000C4799" w:rsidP="00E76073">
            <w:pPr>
              <w:rPr>
                <w:rFonts w:eastAsia="Arial Unicode MS"/>
                <w:bCs/>
                <w:sz w:val="22"/>
                <w:szCs w:val="22"/>
              </w:rPr>
            </w:pPr>
          </w:p>
        </w:tc>
        <w:tc>
          <w:tcPr>
            <w:tcW w:w="1025" w:type="dxa"/>
            <w:tcBorders>
              <w:top w:val="single" w:sz="4" w:space="0" w:color="auto"/>
              <w:left w:val="single" w:sz="4" w:space="0" w:color="auto"/>
              <w:bottom w:val="single" w:sz="12" w:space="0" w:color="auto"/>
              <w:right w:val="single" w:sz="4" w:space="0" w:color="auto"/>
            </w:tcBorders>
            <w:vAlign w:val="center"/>
            <w:hideMark/>
          </w:tcPr>
          <w:p w:rsidR="000C4799" w:rsidRPr="00DE07F2" w:rsidRDefault="000C4799" w:rsidP="00E76073">
            <w:pPr>
              <w:jc w:val="center"/>
              <w:rPr>
                <w:rFonts w:eastAsia="Arial Unicode MS"/>
                <w:bCs/>
                <w:sz w:val="22"/>
                <w:szCs w:val="22"/>
              </w:rPr>
            </w:pPr>
            <w:r w:rsidRPr="00DE07F2">
              <w:rPr>
                <w:rFonts w:eastAsia="Arial Unicode MS"/>
                <w:sz w:val="22"/>
                <w:szCs w:val="22"/>
              </w:rPr>
              <w:t>Capacité Financière</w:t>
            </w:r>
          </w:p>
        </w:tc>
        <w:tc>
          <w:tcPr>
            <w:tcW w:w="1141" w:type="dxa"/>
            <w:tcBorders>
              <w:top w:val="single" w:sz="4" w:space="0" w:color="auto"/>
              <w:left w:val="single" w:sz="4" w:space="0" w:color="auto"/>
              <w:bottom w:val="single" w:sz="12" w:space="0" w:color="auto"/>
              <w:right w:val="single" w:sz="4" w:space="0" w:color="auto"/>
            </w:tcBorders>
            <w:vAlign w:val="center"/>
            <w:hideMark/>
          </w:tcPr>
          <w:p w:rsidR="000C4799" w:rsidRPr="00DE07F2" w:rsidRDefault="000C4799" w:rsidP="00E76073">
            <w:pPr>
              <w:jc w:val="center"/>
              <w:rPr>
                <w:rFonts w:eastAsia="Arial Unicode MS"/>
                <w:bCs/>
                <w:sz w:val="22"/>
                <w:szCs w:val="22"/>
              </w:rPr>
            </w:pPr>
            <w:r w:rsidRPr="00DE07F2">
              <w:rPr>
                <w:rFonts w:eastAsia="Arial Unicode MS"/>
                <w:sz w:val="22"/>
                <w:szCs w:val="22"/>
              </w:rPr>
              <w:t>Références</w:t>
            </w:r>
          </w:p>
        </w:tc>
        <w:tc>
          <w:tcPr>
            <w:tcW w:w="1280" w:type="dxa"/>
            <w:tcBorders>
              <w:top w:val="single" w:sz="4" w:space="0" w:color="auto"/>
              <w:left w:val="single" w:sz="4" w:space="0" w:color="auto"/>
              <w:bottom w:val="single" w:sz="12" w:space="0" w:color="auto"/>
              <w:right w:val="single" w:sz="4" w:space="0" w:color="auto"/>
            </w:tcBorders>
            <w:vAlign w:val="center"/>
            <w:hideMark/>
          </w:tcPr>
          <w:p w:rsidR="000C4799" w:rsidRPr="00DE07F2" w:rsidRDefault="000C4799" w:rsidP="00E76073">
            <w:pPr>
              <w:jc w:val="center"/>
              <w:rPr>
                <w:rFonts w:eastAsia="Arial Unicode MS"/>
                <w:bCs/>
                <w:sz w:val="22"/>
                <w:szCs w:val="22"/>
              </w:rPr>
            </w:pPr>
            <w:r w:rsidRPr="00DE07F2">
              <w:rPr>
                <w:rFonts w:eastAsia="Arial Unicode MS"/>
                <w:bCs/>
                <w:sz w:val="22"/>
                <w:szCs w:val="22"/>
              </w:rPr>
              <w:t>Compréhension du projet</w:t>
            </w:r>
          </w:p>
        </w:tc>
        <w:tc>
          <w:tcPr>
            <w:tcW w:w="1839" w:type="dxa"/>
            <w:tcBorders>
              <w:top w:val="single" w:sz="4" w:space="0" w:color="auto"/>
              <w:left w:val="single" w:sz="4" w:space="0" w:color="auto"/>
              <w:bottom w:val="single" w:sz="12" w:space="0" w:color="auto"/>
              <w:right w:val="single" w:sz="4" w:space="0" w:color="auto"/>
            </w:tcBorders>
            <w:vAlign w:val="center"/>
            <w:hideMark/>
          </w:tcPr>
          <w:p w:rsidR="000C4799" w:rsidRPr="00DE07F2" w:rsidRDefault="000C4799" w:rsidP="00E76073">
            <w:pPr>
              <w:jc w:val="center"/>
              <w:rPr>
                <w:rFonts w:eastAsia="Arial Unicode MS"/>
                <w:bCs/>
                <w:sz w:val="22"/>
                <w:szCs w:val="22"/>
              </w:rPr>
            </w:pPr>
            <w:r w:rsidRPr="00DE07F2">
              <w:rPr>
                <w:rFonts w:eastAsia="Arial Unicode MS"/>
                <w:sz w:val="22"/>
                <w:szCs w:val="22"/>
              </w:rPr>
              <w:t xml:space="preserve">Personnel </w:t>
            </w:r>
          </w:p>
        </w:tc>
        <w:tc>
          <w:tcPr>
            <w:tcW w:w="2551" w:type="dxa"/>
            <w:tcBorders>
              <w:top w:val="single" w:sz="4" w:space="0" w:color="auto"/>
              <w:left w:val="single" w:sz="4" w:space="0" w:color="auto"/>
              <w:bottom w:val="single" w:sz="12" w:space="0" w:color="auto"/>
              <w:right w:val="single" w:sz="4" w:space="0" w:color="auto"/>
            </w:tcBorders>
            <w:vAlign w:val="center"/>
          </w:tcPr>
          <w:p w:rsidR="000C4799" w:rsidRPr="00DE07F2" w:rsidRDefault="000C4799" w:rsidP="00E76073">
            <w:pPr>
              <w:jc w:val="center"/>
              <w:rPr>
                <w:rFonts w:eastAsia="Arial Unicode MS"/>
                <w:bCs/>
                <w:sz w:val="22"/>
                <w:szCs w:val="22"/>
              </w:rPr>
            </w:pPr>
            <w:r w:rsidRPr="00DE07F2">
              <w:rPr>
                <w:rFonts w:eastAsia="Arial Unicode MS"/>
                <w:sz w:val="22"/>
                <w:szCs w:val="22"/>
              </w:rPr>
              <w:t>Matériel et Equipements essentiels </w:t>
            </w:r>
          </w:p>
        </w:tc>
        <w:tc>
          <w:tcPr>
            <w:tcW w:w="1725" w:type="dxa"/>
            <w:vMerge/>
            <w:tcBorders>
              <w:top w:val="single" w:sz="12" w:space="0" w:color="auto"/>
              <w:left w:val="single" w:sz="4" w:space="0" w:color="auto"/>
              <w:bottom w:val="single" w:sz="12" w:space="0" w:color="auto"/>
              <w:right w:val="single" w:sz="12" w:space="0" w:color="auto"/>
            </w:tcBorders>
            <w:vAlign w:val="center"/>
            <w:hideMark/>
          </w:tcPr>
          <w:p w:rsidR="000C4799" w:rsidRPr="00DE07F2" w:rsidRDefault="000C4799" w:rsidP="00E76073">
            <w:pPr>
              <w:rPr>
                <w:rFonts w:eastAsia="Arial Unicode MS"/>
                <w:bCs/>
                <w:sz w:val="22"/>
                <w:szCs w:val="22"/>
              </w:rPr>
            </w:pPr>
          </w:p>
        </w:tc>
      </w:tr>
      <w:tr w:rsidR="000C4799" w:rsidRPr="00DE07F2" w:rsidTr="00E76073">
        <w:trPr>
          <w:trHeight w:val="277"/>
        </w:trPr>
        <w:tc>
          <w:tcPr>
            <w:tcW w:w="421"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0C4799" w:rsidRPr="00DE07F2" w:rsidRDefault="000C4799" w:rsidP="00E76073">
            <w:pPr>
              <w:jc w:val="center"/>
              <w:rPr>
                <w:rFonts w:eastAsia="Arial Unicode MS"/>
                <w:b/>
                <w:bCs/>
                <w:sz w:val="22"/>
                <w:szCs w:val="22"/>
              </w:rPr>
            </w:pPr>
          </w:p>
        </w:tc>
        <w:tc>
          <w:tcPr>
            <w:tcW w:w="109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0C4799" w:rsidRPr="00DE07F2" w:rsidRDefault="000C4799" w:rsidP="00E76073">
            <w:pPr>
              <w:pStyle w:val="Paragraphedeliste"/>
              <w:ind w:left="0"/>
              <w:jc w:val="center"/>
              <w:rPr>
                <w:rFonts w:eastAsia="Arial Unicode MS"/>
                <w:b/>
                <w:bCs/>
                <w:sz w:val="22"/>
                <w:szCs w:val="22"/>
              </w:rPr>
            </w:pPr>
          </w:p>
        </w:tc>
        <w:tc>
          <w:tcPr>
            <w:tcW w:w="1025"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0C4799" w:rsidRPr="00DE07F2" w:rsidRDefault="000C4799" w:rsidP="00E76073">
            <w:pPr>
              <w:pStyle w:val="Paragraphedeliste"/>
              <w:ind w:left="0"/>
              <w:jc w:val="center"/>
              <w:rPr>
                <w:rFonts w:eastAsia="Arial Unicode MS"/>
                <w:b/>
                <w:bCs/>
                <w:sz w:val="22"/>
                <w:szCs w:val="22"/>
              </w:rPr>
            </w:pPr>
          </w:p>
        </w:tc>
        <w:tc>
          <w:tcPr>
            <w:tcW w:w="1141" w:type="dxa"/>
            <w:tcBorders>
              <w:top w:val="single" w:sz="12" w:space="0" w:color="auto"/>
              <w:left w:val="single" w:sz="4" w:space="0" w:color="auto"/>
              <w:bottom w:val="single" w:sz="4" w:space="0" w:color="auto"/>
              <w:right w:val="single" w:sz="4" w:space="0" w:color="auto"/>
            </w:tcBorders>
            <w:shd w:val="clear" w:color="auto" w:fill="FFFFFF"/>
            <w:vAlign w:val="center"/>
          </w:tcPr>
          <w:p w:rsidR="000C4799" w:rsidRPr="00DE07F2" w:rsidRDefault="000C4799" w:rsidP="00E76073">
            <w:pPr>
              <w:jc w:val="center"/>
              <w:rPr>
                <w:rFonts w:eastAsia="Arial Unicode MS"/>
                <w:b/>
                <w:bCs/>
                <w:sz w:val="22"/>
                <w:szCs w:val="22"/>
              </w:rPr>
            </w:pPr>
          </w:p>
        </w:tc>
        <w:tc>
          <w:tcPr>
            <w:tcW w:w="128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0C4799" w:rsidRPr="00DE07F2" w:rsidRDefault="000C4799" w:rsidP="00E76073">
            <w:pPr>
              <w:jc w:val="center"/>
              <w:rPr>
                <w:rFonts w:eastAsia="Arial Unicode MS"/>
                <w:b/>
                <w:bCs/>
                <w:sz w:val="22"/>
                <w:szCs w:val="22"/>
              </w:rPr>
            </w:pPr>
          </w:p>
        </w:tc>
        <w:tc>
          <w:tcPr>
            <w:tcW w:w="183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0C4799" w:rsidRPr="00DE07F2" w:rsidRDefault="000C4799" w:rsidP="00E76073">
            <w:pPr>
              <w:jc w:val="center"/>
              <w:rPr>
                <w:rFonts w:eastAsia="Arial Unicode MS"/>
                <w:b/>
                <w:bCs/>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tcPr>
          <w:p w:rsidR="000C4799" w:rsidRPr="00DE07F2" w:rsidRDefault="000C4799" w:rsidP="00E76073">
            <w:pPr>
              <w:jc w:val="center"/>
              <w:rPr>
                <w:rFonts w:eastAsia="Arial Unicode MS"/>
                <w:b/>
                <w:bCs/>
                <w:sz w:val="22"/>
                <w:szCs w:val="22"/>
              </w:rPr>
            </w:pPr>
          </w:p>
        </w:tc>
        <w:tc>
          <w:tcPr>
            <w:tcW w:w="1725" w:type="dxa"/>
            <w:tcBorders>
              <w:top w:val="single" w:sz="12" w:space="0" w:color="auto"/>
              <w:left w:val="single" w:sz="4" w:space="0" w:color="auto"/>
              <w:bottom w:val="single" w:sz="4" w:space="0" w:color="auto"/>
              <w:right w:val="single" w:sz="12" w:space="0" w:color="auto"/>
            </w:tcBorders>
            <w:shd w:val="clear" w:color="auto" w:fill="FFFFFF"/>
            <w:vAlign w:val="center"/>
          </w:tcPr>
          <w:p w:rsidR="000C4799" w:rsidRPr="00DE07F2" w:rsidRDefault="000C4799" w:rsidP="00E76073">
            <w:pPr>
              <w:jc w:val="center"/>
              <w:rPr>
                <w:rFonts w:eastAsia="Arial Unicode MS"/>
                <w:b/>
                <w:bCs/>
                <w:sz w:val="22"/>
                <w:szCs w:val="22"/>
              </w:rPr>
            </w:pPr>
          </w:p>
        </w:tc>
      </w:tr>
      <w:tr w:rsidR="000C4799" w:rsidRPr="00DE07F2" w:rsidTr="00E76073">
        <w:trPr>
          <w:trHeight w:val="287"/>
        </w:trPr>
        <w:tc>
          <w:tcPr>
            <w:tcW w:w="421" w:type="dxa"/>
            <w:tcBorders>
              <w:top w:val="single" w:sz="4" w:space="0" w:color="auto"/>
              <w:left w:val="single" w:sz="12" w:space="0" w:color="auto"/>
              <w:bottom w:val="single" w:sz="12" w:space="0" w:color="auto"/>
              <w:right w:val="single" w:sz="4" w:space="0" w:color="auto"/>
            </w:tcBorders>
            <w:shd w:val="clear" w:color="auto" w:fill="FFFFFF"/>
            <w:vAlign w:val="center"/>
            <w:hideMark/>
          </w:tcPr>
          <w:p w:rsidR="000C4799" w:rsidRPr="00DE07F2" w:rsidRDefault="000C4799" w:rsidP="00E76073">
            <w:pPr>
              <w:jc w:val="center"/>
              <w:rPr>
                <w:rFonts w:eastAsia="Arial Unicode MS"/>
                <w:b/>
                <w:bCs/>
                <w:sz w:val="22"/>
                <w:szCs w:val="22"/>
              </w:rPr>
            </w:pPr>
          </w:p>
        </w:tc>
        <w:tc>
          <w:tcPr>
            <w:tcW w:w="109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0C4799" w:rsidRPr="00DE07F2" w:rsidRDefault="000C4799" w:rsidP="00E76073">
            <w:pPr>
              <w:pStyle w:val="Paragraphedeliste"/>
              <w:ind w:left="0"/>
              <w:jc w:val="center"/>
              <w:rPr>
                <w:rFonts w:eastAsia="Arial Unicode MS"/>
                <w:b/>
                <w:bCs/>
                <w:sz w:val="22"/>
                <w:szCs w:val="22"/>
              </w:rPr>
            </w:pPr>
          </w:p>
        </w:tc>
        <w:tc>
          <w:tcPr>
            <w:tcW w:w="1025"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0C4799" w:rsidRPr="00DE07F2" w:rsidRDefault="000C4799" w:rsidP="00E76073">
            <w:pPr>
              <w:pStyle w:val="Paragraphedeliste"/>
              <w:ind w:left="0"/>
              <w:jc w:val="center"/>
              <w:rPr>
                <w:rFonts w:eastAsia="Arial Unicode MS"/>
                <w:b/>
                <w:bCs/>
                <w:sz w:val="22"/>
                <w:szCs w:val="22"/>
              </w:rPr>
            </w:pPr>
          </w:p>
        </w:tc>
        <w:tc>
          <w:tcPr>
            <w:tcW w:w="1141" w:type="dxa"/>
            <w:tcBorders>
              <w:top w:val="single" w:sz="4" w:space="0" w:color="auto"/>
              <w:left w:val="single" w:sz="4" w:space="0" w:color="auto"/>
              <w:bottom w:val="single" w:sz="12" w:space="0" w:color="auto"/>
              <w:right w:val="single" w:sz="4" w:space="0" w:color="auto"/>
            </w:tcBorders>
            <w:shd w:val="clear" w:color="auto" w:fill="FFFFFF"/>
            <w:vAlign w:val="center"/>
          </w:tcPr>
          <w:p w:rsidR="000C4799" w:rsidRPr="00DE07F2" w:rsidRDefault="000C4799" w:rsidP="00E76073">
            <w:pPr>
              <w:jc w:val="center"/>
              <w:rPr>
                <w:rFonts w:eastAsia="Arial Unicode MS"/>
                <w:b/>
                <w:bCs/>
                <w:sz w:val="22"/>
                <w:szCs w:val="22"/>
              </w:rPr>
            </w:pPr>
          </w:p>
        </w:tc>
        <w:tc>
          <w:tcPr>
            <w:tcW w:w="128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0C4799" w:rsidRPr="00DE07F2" w:rsidRDefault="000C4799" w:rsidP="00E76073">
            <w:pPr>
              <w:jc w:val="center"/>
              <w:rPr>
                <w:rFonts w:eastAsia="Arial Unicode MS"/>
                <w:b/>
                <w:bCs/>
                <w:sz w:val="22"/>
                <w:szCs w:val="22"/>
              </w:rPr>
            </w:pPr>
          </w:p>
        </w:tc>
        <w:tc>
          <w:tcPr>
            <w:tcW w:w="183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0C4799" w:rsidRPr="00DE07F2" w:rsidRDefault="000C4799" w:rsidP="00E76073">
            <w:pPr>
              <w:jc w:val="center"/>
              <w:rPr>
                <w:rFonts w:eastAsia="Arial Unicode MS"/>
                <w:b/>
                <w:bCs/>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tcPr>
          <w:p w:rsidR="000C4799" w:rsidRPr="00DE07F2" w:rsidRDefault="000C4799" w:rsidP="00E76073">
            <w:pPr>
              <w:jc w:val="center"/>
              <w:rPr>
                <w:rFonts w:eastAsia="Arial Unicode MS"/>
                <w:b/>
                <w:bCs/>
                <w:sz w:val="22"/>
                <w:szCs w:val="22"/>
              </w:rPr>
            </w:pPr>
          </w:p>
        </w:tc>
        <w:tc>
          <w:tcPr>
            <w:tcW w:w="1725" w:type="dxa"/>
            <w:tcBorders>
              <w:top w:val="single" w:sz="4" w:space="0" w:color="auto"/>
              <w:left w:val="single" w:sz="4" w:space="0" w:color="auto"/>
              <w:bottom w:val="single" w:sz="12" w:space="0" w:color="auto"/>
              <w:right w:val="single" w:sz="12" w:space="0" w:color="auto"/>
            </w:tcBorders>
            <w:shd w:val="clear" w:color="auto" w:fill="FFFFFF"/>
            <w:vAlign w:val="center"/>
            <w:hideMark/>
          </w:tcPr>
          <w:p w:rsidR="000C4799" w:rsidRPr="00DE07F2" w:rsidRDefault="000C4799" w:rsidP="00E76073">
            <w:pPr>
              <w:jc w:val="center"/>
              <w:rPr>
                <w:rFonts w:eastAsia="Arial Unicode MS"/>
                <w:b/>
                <w:bCs/>
                <w:sz w:val="22"/>
                <w:szCs w:val="22"/>
              </w:rPr>
            </w:pPr>
          </w:p>
        </w:tc>
      </w:tr>
    </w:tbl>
    <w:p w:rsidR="000C4799" w:rsidRPr="00DE07F2" w:rsidRDefault="000C4799" w:rsidP="000C4799">
      <w:pPr>
        <w:pStyle w:val="Corpsdetexte"/>
        <w:rPr>
          <w:rFonts w:eastAsia="Arial Unicode MS"/>
          <w:sz w:val="22"/>
          <w:szCs w:val="22"/>
        </w:rPr>
      </w:pPr>
    </w:p>
    <w:p w:rsidR="00281F69" w:rsidRPr="00DE07F2" w:rsidRDefault="00281F69" w:rsidP="007E5795">
      <w:pPr>
        <w:pStyle w:val="Corpsdetexte"/>
        <w:numPr>
          <w:ilvl w:val="4"/>
          <w:numId w:val="9"/>
        </w:numPr>
        <w:tabs>
          <w:tab w:val="clear" w:pos="3948"/>
          <w:tab w:val="num" w:pos="1143"/>
        </w:tabs>
        <w:ind w:left="1285"/>
        <w:rPr>
          <w:rFonts w:eastAsia="Arial Unicode MS"/>
          <w:b/>
          <w:sz w:val="22"/>
          <w:szCs w:val="22"/>
        </w:rPr>
      </w:pPr>
      <w:r w:rsidRPr="00DE07F2">
        <w:rPr>
          <w:rFonts w:eastAsia="Arial Unicode MS"/>
          <w:sz w:val="22"/>
          <w:szCs w:val="22"/>
          <w:u w:val="single"/>
        </w:rPr>
        <w:t>Troisième étape</w:t>
      </w:r>
      <w:r w:rsidRPr="00DE07F2">
        <w:rPr>
          <w:rFonts w:eastAsia="Arial Unicode MS"/>
          <w:sz w:val="22"/>
          <w:szCs w:val="22"/>
        </w:rPr>
        <w:t> : Evaluation de l’offre financière (Volume 3)</w:t>
      </w:r>
    </w:p>
    <w:p w:rsidR="00281F69" w:rsidRPr="00DE07F2" w:rsidRDefault="00281F69" w:rsidP="007E5795">
      <w:pPr>
        <w:pStyle w:val="Corpsdetexte"/>
        <w:numPr>
          <w:ilvl w:val="5"/>
          <w:numId w:val="9"/>
        </w:numPr>
        <w:tabs>
          <w:tab w:val="clear" w:pos="4668"/>
          <w:tab w:val="num" w:pos="1852"/>
        </w:tabs>
        <w:ind w:left="1852"/>
        <w:rPr>
          <w:rFonts w:eastAsia="Arial Unicode MS"/>
          <w:sz w:val="22"/>
          <w:szCs w:val="22"/>
        </w:rPr>
      </w:pPr>
      <w:r w:rsidRPr="00DE07F2">
        <w:rPr>
          <w:rFonts w:eastAsia="Arial Unicode MS"/>
          <w:sz w:val="22"/>
          <w:szCs w:val="22"/>
        </w:rPr>
        <w:t>Rappel des Critères éliminatoires de l’Offre financière ;</w:t>
      </w:r>
    </w:p>
    <w:p w:rsidR="00281F69" w:rsidRPr="00DE07F2" w:rsidRDefault="00281F69" w:rsidP="007E5795">
      <w:pPr>
        <w:pStyle w:val="Corpsdetexte"/>
        <w:numPr>
          <w:ilvl w:val="5"/>
          <w:numId w:val="9"/>
        </w:numPr>
        <w:tabs>
          <w:tab w:val="clear" w:pos="4668"/>
          <w:tab w:val="num" w:pos="1852"/>
        </w:tabs>
        <w:ind w:left="1852"/>
        <w:rPr>
          <w:rFonts w:eastAsia="Arial Unicode MS"/>
          <w:sz w:val="22"/>
          <w:szCs w:val="22"/>
        </w:rPr>
      </w:pPr>
      <w:r w:rsidRPr="00DE07F2">
        <w:rPr>
          <w:rFonts w:eastAsia="Arial Unicode MS"/>
          <w:sz w:val="22"/>
          <w:szCs w:val="22"/>
        </w:rPr>
        <w:t>Rectification des montants des Offres :</w:t>
      </w:r>
    </w:p>
    <w:p w:rsidR="00281F69" w:rsidRPr="00DE07F2" w:rsidRDefault="00281F69" w:rsidP="007E5795">
      <w:pPr>
        <w:pStyle w:val="Corpsdetexte"/>
        <w:numPr>
          <w:ilvl w:val="0"/>
          <w:numId w:val="38"/>
        </w:numPr>
        <w:rPr>
          <w:rFonts w:eastAsia="Arial Unicode MS"/>
          <w:sz w:val="22"/>
          <w:szCs w:val="22"/>
          <w:lang w:eastAsia="en-US"/>
        </w:rPr>
      </w:pPr>
      <w:r w:rsidRPr="00DE07F2">
        <w:rPr>
          <w:rFonts w:eastAsia="Arial Unicode MS"/>
          <w:sz w:val="22"/>
          <w:szCs w:val="22"/>
          <w:lang w:eastAsia="en-US"/>
        </w:rPr>
        <w:t>Prise en compte des Correction des sous-détails des prix ;</w:t>
      </w:r>
    </w:p>
    <w:p w:rsidR="00281F69" w:rsidRPr="00DE07F2" w:rsidRDefault="00281F69" w:rsidP="007E5795">
      <w:pPr>
        <w:pStyle w:val="Corpsdetexte"/>
        <w:numPr>
          <w:ilvl w:val="0"/>
          <w:numId w:val="38"/>
        </w:numPr>
        <w:rPr>
          <w:rFonts w:eastAsia="Arial Unicode MS"/>
          <w:sz w:val="22"/>
          <w:szCs w:val="22"/>
          <w:lang w:eastAsia="en-US"/>
        </w:rPr>
      </w:pPr>
      <w:r w:rsidRPr="00DE07F2">
        <w:rPr>
          <w:rFonts w:eastAsia="Arial Unicode MS"/>
          <w:sz w:val="22"/>
          <w:szCs w:val="22"/>
          <w:lang w:eastAsia="en-US"/>
        </w:rPr>
        <w:t>Correction des bordereaux des prix unitaires ;</w:t>
      </w:r>
    </w:p>
    <w:p w:rsidR="00281F69" w:rsidRPr="00DE07F2" w:rsidRDefault="00281F69" w:rsidP="007E5795">
      <w:pPr>
        <w:pStyle w:val="Corpsdetexte"/>
        <w:numPr>
          <w:ilvl w:val="5"/>
          <w:numId w:val="9"/>
        </w:numPr>
        <w:tabs>
          <w:tab w:val="clear" w:pos="4668"/>
          <w:tab w:val="num" w:pos="1852"/>
        </w:tabs>
        <w:ind w:left="1852"/>
        <w:rPr>
          <w:rFonts w:eastAsia="Arial Unicode MS"/>
          <w:sz w:val="22"/>
          <w:szCs w:val="22"/>
        </w:rPr>
      </w:pPr>
      <w:r w:rsidRPr="00DE07F2">
        <w:rPr>
          <w:rFonts w:eastAsia="Arial Unicode MS"/>
          <w:sz w:val="22"/>
          <w:szCs w:val="22"/>
        </w:rPr>
        <w:t>Vérification de la satisfaction des critères éliminatoires.</w:t>
      </w:r>
    </w:p>
    <w:tbl>
      <w:tblPr>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661"/>
        <w:gridCol w:w="1277"/>
        <w:gridCol w:w="2125"/>
        <w:gridCol w:w="1721"/>
        <w:gridCol w:w="2422"/>
      </w:tblGrid>
      <w:tr w:rsidR="00281F69" w:rsidRPr="00DE07F2" w:rsidTr="004C410C">
        <w:tc>
          <w:tcPr>
            <w:tcW w:w="568" w:type="dxa"/>
            <w:tcBorders>
              <w:top w:val="single" w:sz="12" w:space="0" w:color="auto"/>
              <w:left w:val="single" w:sz="12" w:space="0" w:color="auto"/>
              <w:bottom w:val="single" w:sz="12" w:space="0" w:color="auto"/>
              <w:right w:val="single" w:sz="4" w:space="0" w:color="auto"/>
            </w:tcBorders>
            <w:vAlign w:val="center"/>
            <w:hideMark/>
          </w:tcPr>
          <w:p w:rsidR="00281F69" w:rsidRPr="00DE07F2" w:rsidRDefault="00281F69" w:rsidP="00FB5887">
            <w:pPr>
              <w:jc w:val="center"/>
              <w:rPr>
                <w:rFonts w:eastAsia="Arial Unicode MS"/>
                <w:bCs/>
                <w:sz w:val="22"/>
                <w:szCs w:val="22"/>
              </w:rPr>
            </w:pPr>
            <w:r w:rsidRPr="00DE07F2">
              <w:rPr>
                <w:rFonts w:eastAsia="Arial Unicode MS"/>
                <w:bCs/>
                <w:sz w:val="22"/>
                <w:szCs w:val="22"/>
              </w:rPr>
              <w:t>N°</w:t>
            </w:r>
          </w:p>
        </w:tc>
        <w:tc>
          <w:tcPr>
            <w:tcW w:w="1661" w:type="dxa"/>
            <w:tcBorders>
              <w:top w:val="single" w:sz="12" w:space="0" w:color="auto"/>
              <w:left w:val="single" w:sz="4" w:space="0" w:color="auto"/>
              <w:bottom w:val="single" w:sz="12" w:space="0" w:color="auto"/>
              <w:right w:val="single" w:sz="4" w:space="0" w:color="auto"/>
            </w:tcBorders>
            <w:vAlign w:val="center"/>
            <w:hideMark/>
          </w:tcPr>
          <w:p w:rsidR="00281F69" w:rsidRPr="00DE07F2" w:rsidRDefault="00281F69" w:rsidP="00FB5887">
            <w:pPr>
              <w:jc w:val="center"/>
              <w:rPr>
                <w:rFonts w:eastAsia="Arial Unicode MS"/>
                <w:bCs/>
                <w:sz w:val="22"/>
                <w:szCs w:val="22"/>
              </w:rPr>
            </w:pPr>
            <w:r w:rsidRPr="00DE07F2">
              <w:rPr>
                <w:rFonts w:eastAsia="Arial Unicode MS"/>
                <w:bCs/>
                <w:sz w:val="22"/>
                <w:szCs w:val="22"/>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rsidR="00281F69" w:rsidRPr="00DE07F2" w:rsidRDefault="00281F69" w:rsidP="00FB5887">
            <w:pPr>
              <w:jc w:val="center"/>
              <w:rPr>
                <w:rFonts w:eastAsia="Arial Unicode MS"/>
                <w:bCs/>
                <w:sz w:val="22"/>
                <w:szCs w:val="22"/>
              </w:rPr>
            </w:pPr>
            <w:r w:rsidRPr="00DE07F2">
              <w:rPr>
                <w:rFonts w:eastAsia="Arial Unicode MS"/>
                <w:bCs/>
                <w:sz w:val="22"/>
                <w:szCs w:val="22"/>
              </w:rPr>
              <w:t>Lot postulé</w:t>
            </w:r>
          </w:p>
        </w:tc>
        <w:tc>
          <w:tcPr>
            <w:tcW w:w="2125" w:type="dxa"/>
            <w:tcBorders>
              <w:top w:val="single" w:sz="12" w:space="0" w:color="auto"/>
              <w:left w:val="single" w:sz="4" w:space="0" w:color="auto"/>
              <w:bottom w:val="single" w:sz="12" w:space="0" w:color="auto"/>
              <w:right w:val="single" w:sz="4" w:space="0" w:color="auto"/>
            </w:tcBorders>
            <w:vAlign w:val="center"/>
            <w:hideMark/>
          </w:tcPr>
          <w:p w:rsidR="00281F69" w:rsidRPr="00DE07F2" w:rsidRDefault="00281F69" w:rsidP="00FB5887">
            <w:pPr>
              <w:jc w:val="center"/>
              <w:rPr>
                <w:rFonts w:eastAsia="Arial Unicode MS"/>
                <w:bCs/>
                <w:sz w:val="22"/>
                <w:szCs w:val="22"/>
              </w:rPr>
            </w:pPr>
            <w:r w:rsidRPr="00DE07F2">
              <w:rPr>
                <w:rFonts w:eastAsia="Arial Unicode MS"/>
                <w:bCs/>
                <w:sz w:val="22"/>
                <w:szCs w:val="22"/>
              </w:rPr>
              <w:t>Montant TTC proposé dans l’offre</w:t>
            </w:r>
          </w:p>
        </w:tc>
        <w:tc>
          <w:tcPr>
            <w:tcW w:w="1721" w:type="dxa"/>
            <w:tcBorders>
              <w:top w:val="single" w:sz="12" w:space="0" w:color="auto"/>
              <w:left w:val="single" w:sz="4" w:space="0" w:color="auto"/>
              <w:bottom w:val="single" w:sz="12" w:space="0" w:color="auto"/>
              <w:right w:val="single" w:sz="4" w:space="0" w:color="auto"/>
            </w:tcBorders>
            <w:vAlign w:val="center"/>
            <w:hideMark/>
          </w:tcPr>
          <w:p w:rsidR="00281F69" w:rsidRPr="00DE07F2" w:rsidRDefault="00281F69" w:rsidP="00FB5887">
            <w:pPr>
              <w:jc w:val="center"/>
              <w:rPr>
                <w:rFonts w:eastAsia="Arial Unicode MS"/>
                <w:bCs/>
                <w:sz w:val="22"/>
                <w:szCs w:val="22"/>
              </w:rPr>
            </w:pPr>
            <w:r w:rsidRPr="00DE07F2">
              <w:rPr>
                <w:rFonts w:eastAsia="Arial Unicode MS"/>
                <w:bCs/>
                <w:sz w:val="22"/>
                <w:szCs w:val="22"/>
              </w:rPr>
              <w:t>Motif élimination de l’offre</w:t>
            </w:r>
          </w:p>
        </w:tc>
        <w:tc>
          <w:tcPr>
            <w:tcW w:w="2422" w:type="dxa"/>
            <w:tcBorders>
              <w:top w:val="single" w:sz="12" w:space="0" w:color="auto"/>
              <w:left w:val="single" w:sz="4" w:space="0" w:color="auto"/>
              <w:bottom w:val="single" w:sz="12" w:space="0" w:color="auto"/>
              <w:right w:val="single" w:sz="12" w:space="0" w:color="auto"/>
            </w:tcBorders>
            <w:vAlign w:val="center"/>
            <w:hideMark/>
          </w:tcPr>
          <w:p w:rsidR="00281F69" w:rsidRPr="00DE07F2" w:rsidRDefault="00281F69" w:rsidP="00FB5887">
            <w:pPr>
              <w:jc w:val="center"/>
              <w:rPr>
                <w:rFonts w:eastAsia="Arial Unicode MS"/>
                <w:bCs/>
                <w:sz w:val="22"/>
                <w:szCs w:val="22"/>
              </w:rPr>
            </w:pPr>
            <w:r w:rsidRPr="00DE07F2">
              <w:rPr>
                <w:rFonts w:eastAsia="Arial Unicode MS"/>
                <w:bCs/>
                <w:sz w:val="22"/>
                <w:szCs w:val="22"/>
              </w:rPr>
              <w:t>Observations</w:t>
            </w:r>
          </w:p>
        </w:tc>
      </w:tr>
      <w:tr w:rsidR="00281F69" w:rsidRPr="00DE07F2" w:rsidTr="004C410C">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281F69" w:rsidRPr="00DE07F2" w:rsidRDefault="00281F69" w:rsidP="00FB5887">
            <w:pPr>
              <w:jc w:val="center"/>
              <w:rPr>
                <w:rFonts w:eastAsia="Arial Unicode MS"/>
                <w:b/>
                <w:bCs/>
                <w:sz w:val="22"/>
                <w:szCs w:val="22"/>
              </w:rPr>
            </w:pPr>
          </w:p>
        </w:tc>
        <w:tc>
          <w:tcPr>
            <w:tcW w:w="166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DE07F2" w:rsidRDefault="00281F69" w:rsidP="00FB5887">
            <w:pPr>
              <w:pStyle w:val="Paragraphedeliste"/>
              <w:ind w:left="0"/>
              <w:jc w:val="center"/>
              <w:rPr>
                <w:rFonts w:eastAsia="Arial Unicode MS"/>
                <w:b/>
                <w:bCs/>
                <w:sz w:val="22"/>
                <w:szCs w:val="22"/>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DE07F2" w:rsidRDefault="00281F69" w:rsidP="007E5795">
            <w:pPr>
              <w:pStyle w:val="Paragraphedeliste"/>
              <w:numPr>
                <w:ilvl w:val="0"/>
                <w:numId w:val="20"/>
              </w:numPr>
              <w:jc w:val="center"/>
              <w:rPr>
                <w:rFonts w:eastAsia="Arial Unicode MS"/>
                <w:b/>
                <w:bCs/>
                <w:sz w:val="22"/>
                <w:szCs w:val="22"/>
              </w:rPr>
            </w:pPr>
          </w:p>
        </w:tc>
        <w:tc>
          <w:tcPr>
            <w:tcW w:w="2125"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DE07F2" w:rsidRDefault="00281F69" w:rsidP="00FB5887">
            <w:pPr>
              <w:jc w:val="center"/>
              <w:rPr>
                <w:rFonts w:eastAsia="Arial Unicode MS"/>
                <w:bCs/>
                <w:sz w:val="22"/>
                <w:szCs w:val="22"/>
              </w:rPr>
            </w:pPr>
          </w:p>
        </w:tc>
        <w:tc>
          <w:tcPr>
            <w:tcW w:w="1721"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DE07F2" w:rsidRDefault="00281F69" w:rsidP="00FB5887">
            <w:pPr>
              <w:jc w:val="center"/>
              <w:rPr>
                <w:rFonts w:eastAsia="Arial Unicode MS"/>
                <w:b/>
                <w:bCs/>
                <w:sz w:val="22"/>
                <w:szCs w:val="22"/>
              </w:rPr>
            </w:pPr>
          </w:p>
        </w:tc>
        <w:tc>
          <w:tcPr>
            <w:tcW w:w="2422" w:type="dxa"/>
            <w:tcBorders>
              <w:top w:val="single" w:sz="12" w:space="0" w:color="auto"/>
              <w:left w:val="single" w:sz="4" w:space="0" w:color="auto"/>
              <w:bottom w:val="single" w:sz="4" w:space="0" w:color="auto"/>
              <w:right w:val="single" w:sz="12" w:space="0" w:color="auto"/>
            </w:tcBorders>
            <w:shd w:val="clear" w:color="auto" w:fill="FFFFFF"/>
            <w:vAlign w:val="center"/>
          </w:tcPr>
          <w:p w:rsidR="00281F69" w:rsidRPr="00DE07F2" w:rsidRDefault="00281F69" w:rsidP="00FB5887">
            <w:pPr>
              <w:jc w:val="center"/>
              <w:rPr>
                <w:rFonts w:eastAsia="Arial Unicode MS"/>
                <w:b/>
                <w:bCs/>
                <w:sz w:val="22"/>
                <w:szCs w:val="22"/>
              </w:rPr>
            </w:pPr>
          </w:p>
        </w:tc>
      </w:tr>
      <w:tr w:rsidR="00281F69" w:rsidRPr="00DE07F2" w:rsidTr="004C410C">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rsidR="00281F69" w:rsidRPr="00DE07F2" w:rsidRDefault="00281F69" w:rsidP="00FB5887">
            <w:pPr>
              <w:jc w:val="center"/>
              <w:rPr>
                <w:rFonts w:eastAsia="Arial Unicode MS"/>
                <w:b/>
                <w:bCs/>
                <w:sz w:val="22"/>
                <w:szCs w:val="22"/>
              </w:rPr>
            </w:pPr>
          </w:p>
        </w:tc>
        <w:tc>
          <w:tcPr>
            <w:tcW w:w="1661"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DE07F2" w:rsidRDefault="00281F69" w:rsidP="00FB5887">
            <w:pPr>
              <w:pStyle w:val="Paragraphedeliste"/>
              <w:ind w:left="0"/>
              <w:jc w:val="center"/>
              <w:rPr>
                <w:rFonts w:eastAsia="Arial Unicode MS"/>
                <w:b/>
                <w:bCs/>
                <w:sz w:val="22"/>
                <w:szCs w:val="22"/>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DE07F2" w:rsidRDefault="00281F69" w:rsidP="007E5795">
            <w:pPr>
              <w:pStyle w:val="Paragraphedeliste"/>
              <w:numPr>
                <w:ilvl w:val="0"/>
                <w:numId w:val="20"/>
              </w:numPr>
              <w:jc w:val="center"/>
              <w:rPr>
                <w:rFonts w:eastAsia="Arial Unicode MS"/>
                <w:b/>
                <w:bCs/>
                <w:sz w:val="22"/>
                <w:szCs w:val="22"/>
              </w:rPr>
            </w:pPr>
          </w:p>
        </w:tc>
        <w:tc>
          <w:tcPr>
            <w:tcW w:w="2125"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DE07F2" w:rsidRDefault="00281F69" w:rsidP="00FB5887">
            <w:pPr>
              <w:jc w:val="center"/>
              <w:rPr>
                <w:rFonts w:eastAsia="Arial Unicode MS"/>
                <w:bCs/>
                <w:sz w:val="22"/>
                <w:szCs w:val="22"/>
              </w:rPr>
            </w:pPr>
          </w:p>
        </w:tc>
        <w:tc>
          <w:tcPr>
            <w:tcW w:w="1721"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DE07F2" w:rsidRDefault="00281F69" w:rsidP="00FB5887">
            <w:pPr>
              <w:jc w:val="center"/>
              <w:rPr>
                <w:rFonts w:eastAsia="Arial Unicode MS"/>
                <w:b/>
                <w:bCs/>
                <w:sz w:val="22"/>
                <w:szCs w:val="22"/>
              </w:rPr>
            </w:pPr>
          </w:p>
        </w:tc>
        <w:tc>
          <w:tcPr>
            <w:tcW w:w="2422" w:type="dxa"/>
            <w:tcBorders>
              <w:top w:val="single" w:sz="4" w:space="0" w:color="auto"/>
              <w:left w:val="single" w:sz="4" w:space="0" w:color="auto"/>
              <w:bottom w:val="single" w:sz="12" w:space="0" w:color="auto"/>
              <w:right w:val="single" w:sz="12" w:space="0" w:color="auto"/>
            </w:tcBorders>
            <w:shd w:val="clear" w:color="auto" w:fill="FFFFFF"/>
            <w:vAlign w:val="center"/>
          </w:tcPr>
          <w:p w:rsidR="00281F69" w:rsidRPr="00DE07F2" w:rsidRDefault="00281F69" w:rsidP="00FB5887">
            <w:pPr>
              <w:jc w:val="center"/>
              <w:rPr>
                <w:rFonts w:eastAsia="Arial Unicode MS"/>
                <w:b/>
                <w:bCs/>
                <w:sz w:val="22"/>
                <w:szCs w:val="22"/>
              </w:rPr>
            </w:pPr>
          </w:p>
        </w:tc>
      </w:tr>
    </w:tbl>
    <w:p w:rsidR="00281F69" w:rsidRPr="00DE07F2" w:rsidRDefault="00281F69" w:rsidP="007E5795">
      <w:pPr>
        <w:pStyle w:val="Corpsdetexte"/>
        <w:numPr>
          <w:ilvl w:val="5"/>
          <w:numId w:val="9"/>
        </w:numPr>
        <w:tabs>
          <w:tab w:val="clear" w:pos="4668"/>
          <w:tab w:val="num" w:pos="1852"/>
          <w:tab w:val="num" w:pos="2231"/>
        </w:tabs>
        <w:ind w:left="1852"/>
        <w:rPr>
          <w:rFonts w:eastAsia="Arial Unicode MS"/>
          <w:b/>
          <w:i/>
          <w:sz w:val="22"/>
          <w:szCs w:val="22"/>
          <w:lang w:eastAsia="en-US"/>
        </w:rPr>
      </w:pPr>
      <w:r w:rsidRPr="00DE07F2">
        <w:rPr>
          <w:rFonts w:eastAsia="Arial Unicode MS"/>
          <w:i/>
          <w:sz w:val="22"/>
          <w:szCs w:val="22"/>
          <w:lang w:eastAsia="en-US"/>
        </w:rPr>
        <w:t>Correction des devis estimatifs des offres ;</w:t>
      </w:r>
    </w:p>
    <w:p w:rsidR="00281F69" w:rsidRPr="00DE07F2" w:rsidRDefault="00281F69" w:rsidP="007E5795">
      <w:pPr>
        <w:pStyle w:val="Corpsdetexte"/>
        <w:numPr>
          <w:ilvl w:val="5"/>
          <w:numId w:val="9"/>
        </w:numPr>
        <w:tabs>
          <w:tab w:val="clear" w:pos="4668"/>
          <w:tab w:val="num" w:pos="1852"/>
        </w:tabs>
        <w:ind w:left="1852"/>
        <w:rPr>
          <w:rFonts w:eastAsia="Arial Unicode MS"/>
          <w:sz w:val="22"/>
          <w:szCs w:val="22"/>
        </w:rPr>
      </w:pPr>
      <w:r w:rsidRPr="00DE07F2">
        <w:rPr>
          <w:rFonts w:eastAsia="Arial Unicode MS"/>
          <w:sz w:val="22"/>
          <w:szCs w:val="22"/>
        </w:rPr>
        <w:t xml:space="preserve">Récapitulatif de l’évaluation et de la correction des Offres Retenues. </w:t>
      </w: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803"/>
        <w:gridCol w:w="1277"/>
        <w:gridCol w:w="2200"/>
        <w:gridCol w:w="1419"/>
        <w:gridCol w:w="2423"/>
      </w:tblGrid>
      <w:tr w:rsidR="00281F69" w:rsidRPr="00DE07F2" w:rsidTr="004C410C">
        <w:tc>
          <w:tcPr>
            <w:tcW w:w="568" w:type="dxa"/>
            <w:tcBorders>
              <w:top w:val="single" w:sz="12" w:space="0" w:color="auto"/>
              <w:left w:val="single" w:sz="12" w:space="0" w:color="auto"/>
              <w:bottom w:val="single" w:sz="12" w:space="0" w:color="auto"/>
              <w:right w:val="single" w:sz="4" w:space="0" w:color="auto"/>
            </w:tcBorders>
            <w:vAlign w:val="center"/>
            <w:hideMark/>
          </w:tcPr>
          <w:p w:rsidR="00281F69" w:rsidRPr="00DE07F2" w:rsidRDefault="00281F69" w:rsidP="00FB5887">
            <w:pPr>
              <w:jc w:val="center"/>
              <w:rPr>
                <w:rFonts w:eastAsia="Arial Unicode MS"/>
                <w:bCs/>
                <w:sz w:val="22"/>
                <w:szCs w:val="22"/>
              </w:rPr>
            </w:pPr>
            <w:r w:rsidRPr="00DE07F2">
              <w:rPr>
                <w:rFonts w:eastAsia="Arial Unicode MS"/>
                <w:bCs/>
                <w:sz w:val="22"/>
                <w:szCs w:val="22"/>
              </w:rPr>
              <w:t>N°</w:t>
            </w:r>
          </w:p>
        </w:tc>
        <w:tc>
          <w:tcPr>
            <w:tcW w:w="1803" w:type="dxa"/>
            <w:tcBorders>
              <w:top w:val="single" w:sz="12" w:space="0" w:color="auto"/>
              <w:left w:val="single" w:sz="4" w:space="0" w:color="auto"/>
              <w:bottom w:val="single" w:sz="12" w:space="0" w:color="auto"/>
              <w:right w:val="single" w:sz="4" w:space="0" w:color="auto"/>
            </w:tcBorders>
            <w:vAlign w:val="center"/>
            <w:hideMark/>
          </w:tcPr>
          <w:p w:rsidR="00281F69" w:rsidRPr="00DE07F2" w:rsidRDefault="00281F69" w:rsidP="00FB5887">
            <w:pPr>
              <w:jc w:val="center"/>
              <w:rPr>
                <w:rFonts w:eastAsia="Arial Unicode MS"/>
                <w:bCs/>
                <w:sz w:val="22"/>
                <w:szCs w:val="22"/>
              </w:rPr>
            </w:pPr>
            <w:r w:rsidRPr="00DE07F2">
              <w:rPr>
                <w:rFonts w:eastAsia="Arial Unicode MS"/>
                <w:bCs/>
                <w:sz w:val="22"/>
                <w:szCs w:val="22"/>
              </w:rPr>
              <w:t>Entreprises</w:t>
            </w:r>
          </w:p>
        </w:tc>
        <w:tc>
          <w:tcPr>
            <w:tcW w:w="1277" w:type="dxa"/>
            <w:tcBorders>
              <w:top w:val="single" w:sz="12" w:space="0" w:color="auto"/>
              <w:left w:val="single" w:sz="4" w:space="0" w:color="auto"/>
              <w:bottom w:val="single" w:sz="12" w:space="0" w:color="auto"/>
              <w:right w:val="single" w:sz="4" w:space="0" w:color="auto"/>
            </w:tcBorders>
            <w:vAlign w:val="center"/>
            <w:hideMark/>
          </w:tcPr>
          <w:p w:rsidR="00281F69" w:rsidRPr="00DE07F2" w:rsidRDefault="00281F69" w:rsidP="00FB5887">
            <w:pPr>
              <w:jc w:val="center"/>
              <w:rPr>
                <w:rFonts w:eastAsia="Arial Unicode MS"/>
                <w:bCs/>
                <w:sz w:val="22"/>
                <w:szCs w:val="22"/>
              </w:rPr>
            </w:pPr>
            <w:r w:rsidRPr="00DE07F2">
              <w:rPr>
                <w:rFonts w:eastAsia="Arial Unicode MS"/>
                <w:bCs/>
                <w:sz w:val="22"/>
                <w:szCs w:val="22"/>
              </w:rPr>
              <w:t>Lot postulé</w:t>
            </w:r>
          </w:p>
        </w:tc>
        <w:tc>
          <w:tcPr>
            <w:tcW w:w="2200" w:type="dxa"/>
            <w:tcBorders>
              <w:top w:val="single" w:sz="12" w:space="0" w:color="auto"/>
              <w:left w:val="single" w:sz="4" w:space="0" w:color="auto"/>
              <w:bottom w:val="single" w:sz="12" w:space="0" w:color="auto"/>
              <w:right w:val="single" w:sz="4" w:space="0" w:color="auto"/>
            </w:tcBorders>
            <w:vAlign w:val="center"/>
            <w:hideMark/>
          </w:tcPr>
          <w:p w:rsidR="00281F69" w:rsidRPr="00DE07F2" w:rsidRDefault="00281F69" w:rsidP="00FB5887">
            <w:pPr>
              <w:jc w:val="center"/>
              <w:rPr>
                <w:rFonts w:eastAsia="Arial Unicode MS"/>
                <w:bCs/>
                <w:sz w:val="22"/>
                <w:szCs w:val="22"/>
              </w:rPr>
            </w:pPr>
            <w:r w:rsidRPr="00DE07F2">
              <w:rPr>
                <w:rFonts w:eastAsia="Arial Unicode MS"/>
                <w:bCs/>
                <w:sz w:val="22"/>
                <w:szCs w:val="22"/>
              </w:rPr>
              <w:t>Montant TTC proposé dans l’offre</w:t>
            </w:r>
          </w:p>
        </w:tc>
        <w:tc>
          <w:tcPr>
            <w:tcW w:w="1419" w:type="dxa"/>
            <w:tcBorders>
              <w:top w:val="single" w:sz="12" w:space="0" w:color="auto"/>
              <w:left w:val="single" w:sz="4" w:space="0" w:color="auto"/>
              <w:bottom w:val="single" w:sz="12" w:space="0" w:color="auto"/>
              <w:right w:val="single" w:sz="4" w:space="0" w:color="auto"/>
            </w:tcBorders>
            <w:vAlign w:val="center"/>
            <w:hideMark/>
          </w:tcPr>
          <w:p w:rsidR="00281F69" w:rsidRPr="00DE07F2" w:rsidRDefault="00281F69" w:rsidP="00FB5887">
            <w:pPr>
              <w:jc w:val="center"/>
              <w:rPr>
                <w:rFonts w:eastAsia="Arial Unicode MS"/>
                <w:bCs/>
                <w:sz w:val="22"/>
                <w:szCs w:val="22"/>
              </w:rPr>
            </w:pPr>
            <w:r w:rsidRPr="00DE07F2">
              <w:rPr>
                <w:rFonts w:eastAsia="Arial Unicode MS"/>
                <w:bCs/>
                <w:sz w:val="22"/>
                <w:szCs w:val="22"/>
              </w:rPr>
              <w:t>Montant évalué et corrigé</w:t>
            </w:r>
          </w:p>
        </w:tc>
        <w:tc>
          <w:tcPr>
            <w:tcW w:w="2423" w:type="dxa"/>
            <w:tcBorders>
              <w:top w:val="single" w:sz="12" w:space="0" w:color="auto"/>
              <w:left w:val="single" w:sz="4" w:space="0" w:color="auto"/>
              <w:bottom w:val="single" w:sz="12" w:space="0" w:color="auto"/>
              <w:right w:val="single" w:sz="12" w:space="0" w:color="auto"/>
            </w:tcBorders>
            <w:vAlign w:val="center"/>
            <w:hideMark/>
          </w:tcPr>
          <w:p w:rsidR="00281F69" w:rsidRPr="00DE07F2" w:rsidRDefault="00281F69" w:rsidP="00FB5887">
            <w:pPr>
              <w:jc w:val="center"/>
              <w:rPr>
                <w:rFonts w:eastAsia="Arial Unicode MS"/>
                <w:bCs/>
                <w:sz w:val="22"/>
                <w:szCs w:val="22"/>
              </w:rPr>
            </w:pPr>
            <w:r w:rsidRPr="00DE07F2">
              <w:rPr>
                <w:rFonts w:eastAsia="Arial Unicode MS"/>
                <w:bCs/>
                <w:sz w:val="22"/>
                <w:szCs w:val="22"/>
              </w:rPr>
              <w:t>Observations</w:t>
            </w:r>
          </w:p>
        </w:tc>
      </w:tr>
      <w:tr w:rsidR="00281F69" w:rsidRPr="00DE07F2" w:rsidTr="004C410C">
        <w:trPr>
          <w:trHeight w:val="309"/>
        </w:trPr>
        <w:tc>
          <w:tcPr>
            <w:tcW w:w="568" w:type="dxa"/>
            <w:tcBorders>
              <w:top w:val="single" w:sz="12" w:space="0" w:color="auto"/>
              <w:left w:val="single" w:sz="12" w:space="0" w:color="auto"/>
              <w:bottom w:val="single" w:sz="4" w:space="0" w:color="auto"/>
              <w:right w:val="single" w:sz="4" w:space="0" w:color="auto"/>
            </w:tcBorders>
            <w:shd w:val="clear" w:color="auto" w:fill="FFFFFF"/>
            <w:vAlign w:val="center"/>
            <w:hideMark/>
          </w:tcPr>
          <w:p w:rsidR="00281F69" w:rsidRPr="00DE07F2" w:rsidRDefault="00281F69" w:rsidP="00FB5887">
            <w:pPr>
              <w:jc w:val="center"/>
              <w:rPr>
                <w:rFonts w:eastAsia="Arial Unicode MS"/>
                <w:b/>
                <w:bCs/>
                <w:sz w:val="22"/>
                <w:szCs w:val="22"/>
              </w:rPr>
            </w:pPr>
          </w:p>
        </w:tc>
        <w:tc>
          <w:tcPr>
            <w:tcW w:w="1803"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DE07F2" w:rsidRDefault="00281F69" w:rsidP="00FB5887">
            <w:pPr>
              <w:pStyle w:val="Paragraphedeliste"/>
              <w:ind w:left="0"/>
              <w:jc w:val="center"/>
              <w:rPr>
                <w:rFonts w:eastAsia="Arial Unicode MS"/>
                <w:b/>
                <w:bCs/>
                <w:sz w:val="22"/>
                <w:szCs w:val="22"/>
              </w:rPr>
            </w:pPr>
          </w:p>
        </w:tc>
        <w:tc>
          <w:tcPr>
            <w:tcW w:w="1277"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DE07F2" w:rsidRDefault="00281F69" w:rsidP="007E5795">
            <w:pPr>
              <w:pStyle w:val="Paragraphedeliste"/>
              <w:numPr>
                <w:ilvl w:val="0"/>
                <w:numId w:val="20"/>
              </w:numPr>
              <w:jc w:val="center"/>
              <w:rPr>
                <w:rFonts w:eastAsia="Arial Unicode MS"/>
                <w:b/>
                <w:bCs/>
                <w:sz w:val="22"/>
                <w:szCs w:val="22"/>
              </w:rPr>
            </w:pPr>
          </w:p>
        </w:tc>
        <w:tc>
          <w:tcPr>
            <w:tcW w:w="2200"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DE07F2" w:rsidRDefault="00281F69" w:rsidP="00FB5887">
            <w:pPr>
              <w:jc w:val="center"/>
              <w:rPr>
                <w:rFonts w:eastAsia="Arial Unicode MS"/>
                <w:bCs/>
                <w:sz w:val="22"/>
                <w:szCs w:val="22"/>
              </w:rPr>
            </w:pPr>
          </w:p>
        </w:tc>
        <w:tc>
          <w:tcPr>
            <w:tcW w:w="1419" w:type="dxa"/>
            <w:tcBorders>
              <w:top w:val="single" w:sz="12" w:space="0" w:color="auto"/>
              <w:left w:val="single" w:sz="4" w:space="0" w:color="auto"/>
              <w:bottom w:val="single" w:sz="4" w:space="0" w:color="auto"/>
              <w:right w:val="single" w:sz="4" w:space="0" w:color="auto"/>
            </w:tcBorders>
            <w:shd w:val="clear" w:color="auto" w:fill="FFFFFF"/>
            <w:vAlign w:val="center"/>
            <w:hideMark/>
          </w:tcPr>
          <w:p w:rsidR="00281F69" w:rsidRPr="00DE07F2" w:rsidRDefault="00281F69" w:rsidP="00FB5887">
            <w:pPr>
              <w:jc w:val="center"/>
              <w:rPr>
                <w:rFonts w:eastAsia="Arial Unicode MS"/>
                <w:b/>
                <w:bCs/>
                <w:sz w:val="22"/>
                <w:szCs w:val="22"/>
              </w:rPr>
            </w:pPr>
          </w:p>
        </w:tc>
        <w:tc>
          <w:tcPr>
            <w:tcW w:w="2423" w:type="dxa"/>
            <w:tcBorders>
              <w:top w:val="single" w:sz="12" w:space="0" w:color="auto"/>
              <w:left w:val="single" w:sz="4" w:space="0" w:color="auto"/>
              <w:bottom w:val="single" w:sz="4" w:space="0" w:color="auto"/>
              <w:right w:val="single" w:sz="12" w:space="0" w:color="auto"/>
            </w:tcBorders>
            <w:shd w:val="clear" w:color="auto" w:fill="FFFFFF"/>
            <w:vAlign w:val="center"/>
          </w:tcPr>
          <w:p w:rsidR="00281F69" w:rsidRPr="00DE07F2" w:rsidRDefault="00281F69" w:rsidP="00FB5887">
            <w:pPr>
              <w:jc w:val="center"/>
              <w:rPr>
                <w:rFonts w:eastAsia="Arial Unicode MS"/>
                <w:b/>
                <w:bCs/>
                <w:sz w:val="22"/>
                <w:szCs w:val="22"/>
              </w:rPr>
            </w:pPr>
          </w:p>
        </w:tc>
      </w:tr>
      <w:tr w:rsidR="00281F69" w:rsidRPr="00DE07F2" w:rsidTr="004C410C">
        <w:trPr>
          <w:trHeight w:val="265"/>
        </w:trPr>
        <w:tc>
          <w:tcPr>
            <w:tcW w:w="568" w:type="dxa"/>
            <w:tcBorders>
              <w:top w:val="single" w:sz="4" w:space="0" w:color="auto"/>
              <w:left w:val="single" w:sz="12" w:space="0" w:color="auto"/>
              <w:bottom w:val="single" w:sz="12" w:space="0" w:color="auto"/>
              <w:right w:val="single" w:sz="4" w:space="0" w:color="auto"/>
            </w:tcBorders>
            <w:shd w:val="clear" w:color="auto" w:fill="FFFFFF"/>
            <w:vAlign w:val="center"/>
          </w:tcPr>
          <w:p w:rsidR="00281F69" w:rsidRPr="00DE07F2" w:rsidRDefault="00281F69" w:rsidP="00FB5887">
            <w:pPr>
              <w:jc w:val="center"/>
              <w:rPr>
                <w:rFonts w:eastAsia="Arial Unicode MS"/>
                <w:b/>
                <w:bCs/>
                <w:sz w:val="22"/>
                <w:szCs w:val="22"/>
              </w:rPr>
            </w:pPr>
          </w:p>
        </w:tc>
        <w:tc>
          <w:tcPr>
            <w:tcW w:w="1803"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DE07F2" w:rsidRDefault="00281F69" w:rsidP="00FB5887">
            <w:pPr>
              <w:pStyle w:val="Paragraphedeliste"/>
              <w:ind w:left="0"/>
              <w:jc w:val="center"/>
              <w:rPr>
                <w:rFonts w:eastAsia="Arial Unicode MS"/>
                <w:b/>
                <w:bCs/>
                <w:sz w:val="22"/>
                <w:szCs w:val="22"/>
              </w:rPr>
            </w:pPr>
          </w:p>
        </w:tc>
        <w:tc>
          <w:tcPr>
            <w:tcW w:w="1277"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DE07F2" w:rsidRDefault="00281F69" w:rsidP="007E5795">
            <w:pPr>
              <w:pStyle w:val="Paragraphedeliste"/>
              <w:numPr>
                <w:ilvl w:val="0"/>
                <w:numId w:val="20"/>
              </w:numPr>
              <w:jc w:val="center"/>
              <w:rPr>
                <w:rFonts w:eastAsia="Arial Unicode MS"/>
                <w:b/>
                <w:bCs/>
                <w:sz w:val="22"/>
                <w:szCs w:val="22"/>
              </w:rPr>
            </w:pPr>
          </w:p>
        </w:tc>
        <w:tc>
          <w:tcPr>
            <w:tcW w:w="2200"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DE07F2" w:rsidRDefault="00281F69" w:rsidP="00FB5887">
            <w:pPr>
              <w:jc w:val="center"/>
              <w:rPr>
                <w:rFonts w:eastAsia="Arial Unicode MS"/>
                <w:bCs/>
                <w:sz w:val="22"/>
                <w:szCs w:val="22"/>
              </w:rPr>
            </w:pPr>
          </w:p>
        </w:tc>
        <w:tc>
          <w:tcPr>
            <w:tcW w:w="1419" w:type="dxa"/>
            <w:tcBorders>
              <w:top w:val="single" w:sz="4" w:space="0" w:color="auto"/>
              <w:left w:val="single" w:sz="4" w:space="0" w:color="auto"/>
              <w:bottom w:val="single" w:sz="12" w:space="0" w:color="auto"/>
              <w:right w:val="single" w:sz="4" w:space="0" w:color="auto"/>
            </w:tcBorders>
            <w:shd w:val="clear" w:color="auto" w:fill="FFFFFF"/>
            <w:vAlign w:val="center"/>
            <w:hideMark/>
          </w:tcPr>
          <w:p w:rsidR="00281F69" w:rsidRPr="00DE07F2" w:rsidRDefault="00281F69" w:rsidP="00FB5887">
            <w:pPr>
              <w:jc w:val="center"/>
              <w:rPr>
                <w:rFonts w:eastAsia="Arial Unicode MS"/>
                <w:b/>
                <w:bCs/>
                <w:sz w:val="22"/>
                <w:szCs w:val="22"/>
              </w:rPr>
            </w:pPr>
          </w:p>
        </w:tc>
        <w:tc>
          <w:tcPr>
            <w:tcW w:w="2423" w:type="dxa"/>
            <w:tcBorders>
              <w:top w:val="single" w:sz="4" w:space="0" w:color="auto"/>
              <w:left w:val="single" w:sz="4" w:space="0" w:color="auto"/>
              <w:bottom w:val="single" w:sz="12" w:space="0" w:color="auto"/>
              <w:right w:val="single" w:sz="12" w:space="0" w:color="auto"/>
            </w:tcBorders>
            <w:shd w:val="clear" w:color="auto" w:fill="FFFFFF"/>
            <w:vAlign w:val="center"/>
          </w:tcPr>
          <w:p w:rsidR="00281F69" w:rsidRPr="00DE07F2" w:rsidRDefault="00281F69" w:rsidP="00FB5887">
            <w:pPr>
              <w:jc w:val="center"/>
              <w:rPr>
                <w:rFonts w:eastAsia="Arial Unicode MS"/>
                <w:b/>
                <w:bCs/>
                <w:sz w:val="22"/>
                <w:szCs w:val="22"/>
              </w:rPr>
            </w:pPr>
          </w:p>
        </w:tc>
      </w:tr>
    </w:tbl>
    <w:p w:rsidR="00281F69" w:rsidRPr="00DE07F2" w:rsidRDefault="00281F69" w:rsidP="007E5795">
      <w:pPr>
        <w:pStyle w:val="Corpsdetexte"/>
        <w:numPr>
          <w:ilvl w:val="5"/>
          <w:numId w:val="9"/>
        </w:numPr>
        <w:tabs>
          <w:tab w:val="clear" w:pos="4668"/>
          <w:tab w:val="num" w:pos="1852"/>
        </w:tabs>
        <w:ind w:left="1852"/>
        <w:rPr>
          <w:rFonts w:eastAsia="Arial Unicode MS"/>
          <w:sz w:val="22"/>
          <w:szCs w:val="22"/>
        </w:rPr>
      </w:pPr>
      <w:r w:rsidRPr="00DE07F2">
        <w:rPr>
          <w:rFonts w:eastAsia="Arial Unicode MS"/>
          <w:sz w:val="22"/>
          <w:szCs w:val="22"/>
        </w:rPr>
        <w:t>Comparaison des offres Retenues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
        <w:gridCol w:w="3384"/>
        <w:gridCol w:w="2726"/>
        <w:gridCol w:w="2097"/>
        <w:gridCol w:w="1016"/>
      </w:tblGrid>
      <w:tr w:rsidR="00281F69" w:rsidRPr="00DE07F2" w:rsidTr="004C410C">
        <w:trPr>
          <w:trHeight w:val="465"/>
        </w:trPr>
        <w:tc>
          <w:tcPr>
            <w:tcW w:w="491" w:type="dxa"/>
            <w:vMerge w:val="restart"/>
            <w:tcBorders>
              <w:top w:val="single" w:sz="12" w:space="0" w:color="auto"/>
              <w:left w:val="single" w:sz="12" w:space="0" w:color="auto"/>
              <w:bottom w:val="single" w:sz="12" w:space="0" w:color="auto"/>
              <w:right w:val="single" w:sz="4" w:space="0" w:color="auto"/>
            </w:tcBorders>
            <w:vAlign w:val="center"/>
            <w:hideMark/>
          </w:tcPr>
          <w:p w:rsidR="00281F69" w:rsidRPr="00DE07F2" w:rsidRDefault="00281F69" w:rsidP="00FB5887">
            <w:pPr>
              <w:jc w:val="center"/>
              <w:rPr>
                <w:rFonts w:eastAsia="Arial Unicode MS"/>
                <w:sz w:val="22"/>
                <w:szCs w:val="22"/>
              </w:rPr>
            </w:pPr>
            <w:r w:rsidRPr="00DE07F2">
              <w:rPr>
                <w:rFonts w:eastAsia="Arial Unicode MS"/>
                <w:sz w:val="22"/>
                <w:szCs w:val="22"/>
              </w:rPr>
              <w:t>Lot</w:t>
            </w:r>
          </w:p>
        </w:tc>
        <w:tc>
          <w:tcPr>
            <w:tcW w:w="3384" w:type="dxa"/>
            <w:vMerge w:val="restart"/>
            <w:tcBorders>
              <w:top w:val="single" w:sz="12" w:space="0" w:color="auto"/>
              <w:left w:val="single" w:sz="4" w:space="0" w:color="auto"/>
              <w:bottom w:val="single" w:sz="12" w:space="0" w:color="auto"/>
              <w:right w:val="single" w:sz="4" w:space="0" w:color="auto"/>
            </w:tcBorders>
            <w:vAlign w:val="center"/>
            <w:hideMark/>
          </w:tcPr>
          <w:p w:rsidR="00281F69" w:rsidRPr="00DE07F2" w:rsidRDefault="00281F69" w:rsidP="00FB5887">
            <w:pPr>
              <w:jc w:val="center"/>
              <w:rPr>
                <w:rFonts w:eastAsia="Arial Unicode MS"/>
                <w:sz w:val="22"/>
                <w:szCs w:val="22"/>
              </w:rPr>
            </w:pPr>
            <w:r w:rsidRPr="00DE07F2">
              <w:rPr>
                <w:rFonts w:eastAsia="Arial Unicode MS"/>
                <w:sz w:val="22"/>
                <w:szCs w:val="22"/>
              </w:rPr>
              <w:t>Entreprises</w:t>
            </w: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rsidR="00281F69" w:rsidRPr="00DE07F2" w:rsidRDefault="00281F69" w:rsidP="00FB5887">
            <w:pPr>
              <w:jc w:val="center"/>
              <w:rPr>
                <w:rFonts w:eastAsia="Arial Unicode MS"/>
                <w:sz w:val="22"/>
                <w:szCs w:val="22"/>
              </w:rPr>
            </w:pPr>
            <w:r w:rsidRPr="00DE07F2">
              <w:rPr>
                <w:rFonts w:eastAsia="Arial Unicode MS"/>
                <w:sz w:val="22"/>
                <w:szCs w:val="22"/>
              </w:rPr>
              <w:t>Montant prévisionnel du DAO</w:t>
            </w:r>
          </w:p>
        </w:tc>
        <w:tc>
          <w:tcPr>
            <w:tcW w:w="2097" w:type="dxa"/>
            <w:vMerge w:val="restart"/>
            <w:tcBorders>
              <w:top w:val="single" w:sz="12" w:space="0" w:color="auto"/>
              <w:left w:val="single" w:sz="4" w:space="0" w:color="auto"/>
              <w:bottom w:val="single" w:sz="12" w:space="0" w:color="auto"/>
              <w:right w:val="single" w:sz="2" w:space="0" w:color="auto"/>
            </w:tcBorders>
            <w:vAlign w:val="center"/>
            <w:hideMark/>
          </w:tcPr>
          <w:p w:rsidR="00281F69" w:rsidRPr="00DE07F2" w:rsidRDefault="00281F69" w:rsidP="00FB5887">
            <w:pPr>
              <w:jc w:val="center"/>
              <w:rPr>
                <w:rFonts w:eastAsia="Arial Unicode MS"/>
                <w:sz w:val="22"/>
                <w:szCs w:val="22"/>
              </w:rPr>
            </w:pPr>
            <w:r w:rsidRPr="00DE07F2">
              <w:rPr>
                <w:rFonts w:eastAsia="Arial Unicode MS"/>
                <w:sz w:val="22"/>
                <w:szCs w:val="22"/>
              </w:rPr>
              <w:t>Montant TTC proposé et corrigé</w:t>
            </w:r>
          </w:p>
        </w:tc>
        <w:tc>
          <w:tcPr>
            <w:tcW w:w="1016" w:type="dxa"/>
            <w:vMerge w:val="restart"/>
            <w:tcBorders>
              <w:top w:val="single" w:sz="12" w:space="0" w:color="auto"/>
              <w:left w:val="single" w:sz="2" w:space="0" w:color="auto"/>
              <w:bottom w:val="single" w:sz="12" w:space="0" w:color="auto"/>
              <w:right w:val="single" w:sz="12" w:space="0" w:color="auto"/>
            </w:tcBorders>
            <w:vAlign w:val="center"/>
            <w:hideMark/>
          </w:tcPr>
          <w:p w:rsidR="00281F69" w:rsidRPr="00DE07F2" w:rsidRDefault="00281F69" w:rsidP="00FB5887">
            <w:pPr>
              <w:jc w:val="center"/>
              <w:rPr>
                <w:rFonts w:eastAsia="Arial Unicode MS"/>
                <w:sz w:val="22"/>
                <w:szCs w:val="22"/>
              </w:rPr>
            </w:pPr>
            <w:r w:rsidRPr="00DE07F2">
              <w:rPr>
                <w:rFonts w:eastAsia="Arial Unicode MS"/>
                <w:sz w:val="22"/>
                <w:szCs w:val="22"/>
              </w:rPr>
              <w:t>Rang</w:t>
            </w:r>
          </w:p>
        </w:tc>
      </w:tr>
      <w:tr w:rsidR="00281F69" w:rsidRPr="00DE07F2" w:rsidTr="004C410C">
        <w:trPr>
          <w:trHeight w:val="383"/>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281F69" w:rsidRPr="00DE07F2" w:rsidRDefault="00281F69" w:rsidP="00FB5887">
            <w:pP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281F69" w:rsidRPr="00DE07F2" w:rsidRDefault="00281F69" w:rsidP="00FB5887">
            <w:pP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281F69" w:rsidRPr="00DE07F2" w:rsidRDefault="00281F69" w:rsidP="00FB5887">
            <w:pPr>
              <w:rPr>
                <w:rFonts w:eastAsia="Arial Unicode MS"/>
                <w:sz w:val="22"/>
                <w:szCs w:val="22"/>
              </w:rPr>
            </w:pPr>
          </w:p>
        </w:tc>
        <w:tc>
          <w:tcPr>
            <w:tcW w:w="2097" w:type="dxa"/>
            <w:vMerge/>
            <w:tcBorders>
              <w:top w:val="single" w:sz="12" w:space="0" w:color="auto"/>
              <w:left w:val="single" w:sz="4" w:space="0" w:color="auto"/>
              <w:bottom w:val="single" w:sz="12" w:space="0" w:color="auto"/>
              <w:right w:val="single" w:sz="2" w:space="0" w:color="auto"/>
            </w:tcBorders>
            <w:vAlign w:val="center"/>
            <w:hideMark/>
          </w:tcPr>
          <w:p w:rsidR="00281F69" w:rsidRPr="00DE07F2" w:rsidRDefault="00281F69" w:rsidP="00FB5887">
            <w:pPr>
              <w:rPr>
                <w:rFonts w:eastAsia="Arial Unicode MS"/>
                <w:sz w:val="22"/>
                <w:szCs w:val="22"/>
              </w:rPr>
            </w:pPr>
          </w:p>
        </w:tc>
        <w:tc>
          <w:tcPr>
            <w:tcW w:w="1016" w:type="dxa"/>
            <w:vMerge/>
            <w:tcBorders>
              <w:top w:val="single" w:sz="12" w:space="0" w:color="auto"/>
              <w:left w:val="single" w:sz="2" w:space="0" w:color="auto"/>
              <w:bottom w:val="single" w:sz="12" w:space="0" w:color="auto"/>
              <w:right w:val="single" w:sz="12" w:space="0" w:color="auto"/>
            </w:tcBorders>
            <w:vAlign w:val="center"/>
            <w:hideMark/>
          </w:tcPr>
          <w:p w:rsidR="00281F69" w:rsidRPr="00DE07F2" w:rsidRDefault="00281F69" w:rsidP="00FB5887">
            <w:pPr>
              <w:rPr>
                <w:rFonts w:eastAsia="Arial Unicode MS"/>
                <w:sz w:val="22"/>
                <w:szCs w:val="22"/>
              </w:rPr>
            </w:pPr>
          </w:p>
        </w:tc>
      </w:tr>
      <w:tr w:rsidR="00281F69" w:rsidRPr="00DE07F2" w:rsidTr="004C410C">
        <w:tc>
          <w:tcPr>
            <w:tcW w:w="491" w:type="dxa"/>
            <w:vMerge w:val="restart"/>
            <w:tcBorders>
              <w:top w:val="single" w:sz="12" w:space="0" w:color="auto"/>
              <w:left w:val="single" w:sz="12" w:space="0" w:color="auto"/>
              <w:bottom w:val="single" w:sz="12" w:space="0" w:color="auto"/>
              <w:right w:val="single" w:sz="4" w:space="0" w:color="auto"/>
            </w:tcBorders>
            <w:vAlign w:val="center"/>
          </w:tcPr>
          <w:p w:rsidR="00281F69" w:rsidRPr="00DE07F2" w:rsidRDefault="00281F69" w:rsidP="00FB5887">
            <w:pPr>
              <w:jc w:val="center"/>
              <w:rPr>
                <w:rFonts w:eastAsia="Arial Unicode MS"/>
                <w:sz w:val="22"/>
                <w:szCs w:val="22"/>
              </w:rPr>
            </w:pPr>
            <w:r w:rsidRPr="00DE07F2">
              <w:rPr>
                <w:rFonts w:eastAsia="Arial Unicode MS"/>
                <w:sz w:val="22"/>
                <w:szCs w:val="22"/>
              </w:rPr>
              <w:t>1</w:t>
            </w:r>
          </w:p>
        </w:tc>
        <w:tc>
          <w:tcPr>
            <w:tcW w:w="3384" w:type="dxa"/>
            <w:tcBorders>
              <w:top w:val="single" w:sz="12" w:space="0" w:color="auto"/>
              <w:left w:val="single" w:sz="4" w:space="0" w:color="auto"/>
              <w:bottom w:val="single" w:sz="4" w:space="0" w:color="auto"/>
              <w:right w:val="single" w:sz="4" w:space="0" w:color="auto"/>
            </w:tcBorders>
            <w:vAlign w:val="center"/>
            <w:hideMark/>
          </w:tcPr>
          <w:p w:rsidR="00281F69" w:rsidRPr="00DE07F2" w:rsidRDefault="00281F69" w:rsidP="00FB5887">
            <w:pPr>
              <w:jc w:val="center"/>
              <w:rPr>
                <w:rFonts w:eastAsia="Arial Unicode MS"/>
                <w:sz w:val="22"/>
                <w:szCs w:val="22"/>
              </w:rPr>
            </w:pPr>
          </w:p>
        </w:tc>
        <w:tc>
          <w:tcPr>
            <w:tcW w:w="2726" w:type="dxa"/>
            <w:vMerge w:val="restart"/>
            <w:tcBorders>
              <w:top w:val="single" w:sz="12" w:space="0" w:color="auto"/>
              <w:left w:val="single" w:sz="4" w:space="0" w:color="auto"/>
              <w:bottom w:val="single" w:sz="12" w:space="0" w:color="auto"/>
              <w:right w:val="single" w:sz="4" w:space="0" w:color="auto"/>
            </w:tcBorders>
            <w:vAlign w:val="center"/>
            <w:hideMark/>
          </w:tcPr>
          <w:p w:rsidR="00281F69" w:rsidRPr="00DE07F2" w:rsidRDefault="00281F69" w:rsidP="00FB5887">
            <w:pPr>
              <w:jc w:val="center"/>
              <w:rPr>
                <w:rFonts w:eastAsia="Arial Unicode MS"/>
                <w:sz w:val="22"/>
                <w:szCs w:val="22"/>
              </w:rPr>
            </w:pPr>
            <w:r w:rsidRPr="00DE07F2">
              <w:rPr>
                <w:rFonts w:eastAsia="Arial Unicode MS"/>
                <w:sz w:val="22"/>
                <w:szCs w:val="22"/>
              </w:rPr>
              <w:t>……………….</w:t>
            </w:r>
          </w:p>
        </w:tc>
        <w:tc>
          <w:tcPr>
            <w:tcW w:w="2097" w:type="dxa"/>
            <w:tcBorders>
              <w:top w:val="single" w:sz="12" w:space="0" w:color="auto"/>
              <w:left w:val="single" w:sz="4" w:space="0" w:color="auto"/>
              <w:bottom w:val="single" w:sz="4" w:space="0" w:color="auto"/>
              <w:right w:val="single" w:sz="2" w:space="0" w:color="auto"/>
            </w:tcBorders>
            <w:vAlign w:val="center"/>
            <w:hideMark/>
          </w:tcPr>
          <w:p w:rsidR="00281F69" w:rsidRPr="00DE07F2" w:rsidRDefault="00281F69" w:rsidP="00FB5887">
            <w:pPr>
              <w:jc w:val="center"/>
              <w:rPr>
                <w:rFonts w:eastAsia="Arial Unicode MS"/>
                <w:bCs/>
                <w:sz w:val="22"/>
                <w:szCs w:val="22"/>
              </w:rPr>
            </w:pPr>
            <w:r w:rsidRPr="00DE07F2">
              <w:rPr>
                <w:rFonts w:eastAsia="Arial Unicode MS"/>
                <w:bCs/>
                <w:sz w:val="22"/>
                <w:szCs w:val="22"/>
              </w:rPr>
              <w:t>……….</w:t>
            </w:r>
          </w:p>
        </w:tc>
        <w:tc>
          <w:tcPr>
            <w:tcW w:w="1016" w:type="dxa"/>
            <w:tcBorders>
              <w:top w:val="single" w:sz="12" w:space="0" w:color="auto"/>
              <w:left w:val="single" w:sz="2" w:space="0" w:color="auto"/>
              <w:bottom w:val="single" w:sz="4" w:space="0" w:color="auto"/>
              <w:right w:val="single" w:sz="12" w:space="0" w:color="auto"/>
            </w:tcBorders>
            <w:vAlign w:val="center"/>
            <w:hideMark/>
          </w:tcPr>
          <w:p w:rsidR="00281F69" w:rsidRPr="00DE07F2" w:rsidRDefault="00281F69" w:rsidP="00FB5887">
            <w:pPr>
              <w:jc w:val="center"/>
              <w:rPr>
                <w:rFonts w:eastAsia="Arial Unicode MS"/>
                <w:bCs/>
                <w:sz w:val="22"/>
                <w:szCs w:val="22"/>
              </w:rPr>
            </w:pPr>
            <w:r w:rsidRPr="00DE07F2">
              <w:rPr>
                <w:rFonts w:eastAsia="Arial Unicode MS"/>
                <w:bCs/>
                <w:sz w:val="22"/>
                <w:szCs w:val="22"/>
              </w:rPr>
              <w:t>………</w:t>
            </w:r>
          </w:p>
        </w:tc>
      </w:tr>
      <w:tr w:rsidR="00281F69" w:rsidRPr="00DE07F2" w:rsidTr="004C410C">
        <w:trPr>
          <w:trHeight w:val="264"/>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281F69" w:rsidRPr="00DE07F2" w:rsidRDefault="00281F69" w:rsidP="00FB5887">
            <w:pPr>
              <w:jc w:val="center"/>
              <w:rPr>
                <w:rFonts w:eastAsia="Arial Unicode MS"/>
                <w:sz w:val="22"/>
                <w:szCs w:val="22"/>
              </w:rPr>
            </w:pPr>
          </w:p>
        </w:tc>
        <w:tc>
          <w:tcPr>
            <w:tcW w:w="3384" w:type="dxa"/>
            <w:tcBorders>
              <w:top w:val="single" w:sz="4" w:space="0" w:color="auto"/>
              <w:left w:val="single" w:sz="4" w:space="0" w:color="auto"/>
              <w:bottom w:val="single" w:sz="4" w:space="0" w:color="auto"/>
              <w:right w:val="single" w:sz="4" w:space="0" w:color="auto"/>
            </w:tcBorders>
            <w:vAlign w:val="center"/>
            <w:hideMark/>
          </w:tcPr>
          <w:p w:rsidR="00281F69" w:rsidRPr="00DE07F2" w:rsidRDefault="00281F69" w:rsidP="00FB5887">
            <w:pPr>
              <w:jc w:val="center"/>
              <w:rPr>
                <w:rFonts w:eastAsia="Arial Unicode MS"/>
                <w:sz w:val="22"/>
                <w:szCs w:val="22"/>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281F69" w:rsidRPr="00DE07F2" w:rsidRDefault="00281F69" w:rsidP="00FB5887">
            <w:pPr>
              <w:jc w:val="center"/>
              <w:rPr>
                <w:rFonts w:eastAsia="Arial Unicode MS"/>
                <w:sz w:val="22"/>
                <w:szCs w:val="22"/>
              </w:rPr>
            </w:pPr>
          </w:p>
        </w:tc>
        <w:tc>
          <w:tcPr>
            <w:tcW w:w="2097" w:type="dxa"/>
            <w:tcBorders>
              <w:top w:val="single" w:sz="4" w:space="0" w:color="auto"/>
              <w:left w:val="single" w:sz="4" w:space="0" w:color="auto"/>
              <w:bottom w:val="single" w:sz="4" w:space="0" w:color="auto"/>
              <w:right w:val="single" w:sz="2" w:space="0" w:color="auto"/>
            </w:tcBorders>
            <w:vAlign w:val="center"/>
            <w:hideMark/>
          </w:tcPr>
          <w:p w:rsidR="00281F69" w:rsidRPr="00DE07F2" w:rsidRDefault="00281F69" w:rsidP="00FB5887">
            <w:pPr>
              <w:jc w:val="center"/>
              <w:rPr>
                <w:rFonts w:eastAsia="Arial Unicode MS"/>
                <w:bCs/>
                <w:sz w:val="22"/>
                <w:szCs w:val="22"/>
              </w:rPr>
            </w:pPr>
            <w:r w:rsidRPr="00DE07F2">
              <w:rPr>
                <w:rFonts w:eastAsia="Arial Unicode MS"/>
                <w:bCs/>
                <w:sz w:val="22"/>
                <w:szCs w:val="22"/>
              </w:rPr>
              <w:t>………..</w:t>
            </w:r>
          </w:p>
        </w:tc>
        <w:tc>
          <w:tcPr>
            <w:tcW w:w="1016" w:type="dxa"/>
            <w:tcBorders>
              <w:top w:val="single" w:sz="4" w:space="0" w:color="auto"/>
              <w:left w:val="single" w:sz="2" w:space="0" w:color="auto"/>
              <w:bottom w:val="single" w:sz="4" w:space="0" w:color="auto"/>
              <w:right w:val="single" w:sz="12" w:space="0" w:color="auto"/>
            </w:tcBorders>
            <w:vAlign w:val="center"/>
            <w:hideMark/>
          </w:tcPr>
          <w:p w:rsidR="00281F69" w:rsidRPr="00DE07F2" w:rsidRDefault="00281F69" w:rsidP="00FB5887">
            <w:pPr>
              <w:jc w:val="center"/>
              <w:rPr>
                <w:rFonts w:eastAsia="Arial Unicode MS"/>
                <w:bCs/>
                <w:sz w:val="22"/>
                <w:szCs w:val="22"/>
              </w:rPr>
            </w:pPr>
            <w:r w:rsidRPr="00DE07F2">
              <w:rPr>
                <w:rFonts w:eastAsia="Arial Unicode MS"/>
                <w:bCs/>
                <w:sz w:val="22"/>
                <w:szCs w:val="22"/>
              </w:rPr>
              <w:t>……..</w:t>
            </w:r>
          </w:p>
        </w:tc>
      </w:tr>
    </w:tbl>
    <w:p w:rsidR="00281F69" w:rsidRPr="00DE07F2" w:rsidRDefault="00281F69" w:rsidP="00FB5887">
      <w:pPr>
        <w:ind w:firstLine="426"/>
        <w:jc w:val="both"/>
        <w:rPr>
          <w:rFonts w:eastAsia="Arial Unicode MS"/>
          <w:sz w:val="22"/>
          <w:szCs w:val="22"/>
        </w:rPr>
      </w:pPr>
      <w:r w:rsidRPr="00DE07F2">
        <w:rPr>
          <w:rFonts w:eastAsia="Arial Unicode MS"/>
          <w:sz w:val="22"/>
          <w:szCs w:val="22"/>
        </w:rPr>
        <w:t xml:space="preserve">L’attribution </w:t>
      </w:r>
      <w:r w:rsidR="00FE3DFC" w:rsidRPr="00DE07F2">
        <w:rPr>
          <w:rFonts w:eastAsia="Arial Unicode MS"/>
          <w:sz w:val="22"/>
          <w:szCs w:val="22"/>
        </w:rPr>
        <w:t>de la</w:t>
      </w:r>
      <w:r w:rsidRPr="00DE07F2">
        <w:rPr>
          <w:rFonts w:eastAsia="Arial Unicode MS"/>
          <w:sz w:val="22"/>
          <w:szCs w:val="22"/>
        </w:rPr>
        <w:t xml:space="preserve"> Lettre-Commande sera proposée au profit du soumissionnaire dont l’offre:</w:t>
      </w:r>
    </w:p>
    <w:p w:rsidR="00281F69" w:rsidRPr="00DE07F2" w:rsidRDefault="00281F69" w:rsidP="007E5795">
      <w:pPr>
        <w:pStyle w:val="Paragraphedeliste"/>
        <w:numPr>
          <w:ilvl w:val="0"/>
          <w:numId w:val="21"/>
        </w:numPr>
        <w:jc w:val="both"/>
        <w:rPr>
          <w:rFonts w:eastAsia="Arial Unicode MS"/>
          <w:sz w:val="22"/>
          <w:szCs w:val="22"/>
        </w:rPr>
      </w:pPr>
      <w:r w:rsidRPr="00DE07F2">
        <w:rPr>
          <w:rFonts w:eastAsia="Arial Unicode MS"/>
          <w:sz w:val="22"/>
          <w:szCs w:val="22"/>
        </w:rPr>
        <w:t>administrative sera jugée conforme ;</w:t>
      </w:r>
    </w:p>
    <w:p w:rsidR="00281F69" w:rsidRPr="00DE07F2" w:rsidRDefault="00281F69" w:rsidP="007E5795">
      <w:pPr>
        <w:pStyle w:val="Paragraphedeliste"/>
        <w:numPr>
          <w:ilvl w:val="0"/>
          <w:numId w:val="21"/>
        </w:numPr>
        <w:jc w:val="both"/>
        <w:rPr>
          <w:rFonts w:eastAsia="Arial Unicode MS"/>
          <w:sz w:val="22"/>
          <w:szCs w:val="22"/>
        </w:rPr>
      </w:pPr>
      <w:r w:rsidRPr="00DE07F2">
        <w:rPr>
          <w:rFonts w:eastAsia="Arial Unicode MS"/>
          <w:sz w:val="22"/>
          <w:szCs w:val="22"/>
        </w:rPr>
        <w:t>technique sera jugée conforme et aura reçu un pourcentage de « oui » supérieur ou égal à 80 % ;</w:t>
      </w:r>
    </w:p>
    <w:p w:rsidR="00281F69" w:rsidRPr="00DE07F2" w:rsidRDefault="00281F69" w:rsidP="007E5795">
      <w:pPr>
        <w:pStyle w:val="Paragraphedeliste"/>
        <w:numPr>
          <w:ilvl w:val="0"/>
          <w:numId w:val="21"/>
        </w:numPr>
        <w:jc w:val="both"/>
        <w:rPr>
          <w:rFonts w:eastAsia="Arial Unicode MS"/>
          <w:sz w:val="22"/>
          <w:szCs w:val="22"/>
        </w:rPr>
      </w:pPr>
      <w:r w:rsidRPr="00DE07F2">
        <w:rPr>
          <w:rFonts w:eastAsia="Arial Unicode MS"/>
          <w:sz w:val="22"/>
          <w:szCs w:val="22"/>
        </w:rPr>
        <w:t>financière après corrections conformément aux dispositions du RPAO des sous détails des prix unitaires, du  bordereau des prix unitaires et du devis estimatif, sera jugée conforme aux dispositions du CCTP et classée la moins disante.</w:t>
      </w:r>
    </w:p>
    <w:p w:rsidR="009C2840" w:rsidRPr="00DE07F2" w:rsidRDefault="009C2840" w:rsidP="00FB5887">
      <w:pPr>
        <w:rPr>
          <w:rFonts w:eastAsia="Arial Unicode MS"/>
          <w:sz w:val="22"/>
          <w:szCs w:val="22"/>
        </w:rPr>
      </w:pPr>
    </w:p>
    <w:p w:rsidR="00296185" w:rsidRPr="00DE07F2" w:rsidRDefault="00296185" w:rsidP="00FB5887">
      <w:pPr>
        <w:pStyle w:val="Titre2"/>
        <w:ind w:left="426" w:hanging="357"/>
        <w:jc w:val="both"/>
        <w:rPr>
          <w:rFonts w:eastAsia="Arial Unicode MS"/>
          <w:b/>
          <w:sz w:val="22"/>
          <w:szCs w:val="22"/>
          <w:u w:val="single"/>
        </w:rPr>
      </w:pPr>
      <w:r w:rsidRPr="00DE07F2">
        <w:rPr>
          <w:rFonts w:eastAsia="Arial Unicode MS"/>
          <w:b/>
          <w:sz w:val="22"/>
          <w:szCs w:val="22"/>
          <w:u w:val="single"/>
        </w:rPr>
        <w:t>F - ATTRIBUTION DE</w:t>
      </w:r>
      <w:r w:rsidR="00FE3DFC" w:rsidRPr="00DE07F2">
        <w:rPr>
          <w:rFonts w:eastAsia="Arial Unicode MS"/>
          <w:b/>
          <w:sz w:val="22"/>
          <w:szCs w:val="22"/>
          <w:u w:val="single"/>
        </w:rPr>
        <w:t xml:space="preserve"> LA </w:t>
      </w:r>
      <w:r w:rsidRPr="00DE07F2">
        <w:rPr>
          <w:rFonts w:eastAsia="Arial Unicode MS"/>
          <w:b/>
          <w:sz w:val="22"/>
          <w:szCs w:val="22"/>
          <w:u w:val="single"/>
        </w:rPr>
        <w:t>LETTRE-COMMANDE</w:t>
      </w: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Article 3</w:t>
      </w:r>
      <w:r w:rsidR="001D344F" w:rsidRPr="00DE07F2">
        <w:rPr>
          <w:rFonts w:eastAsia="Arial Unicode MS"/>
          <w:b/>
          <w:sz w:val="22"/>
          <w:szCs w:val="22"/>
        </w:rPr>
        <w:t>6</w:t>
      </w:r>
      <w:r w:rsidRPr="00DE07F2">
        <w:rPr>
          <w:rFonts w:eastAsia="Arial Unicode MS"/>
          <w:b/>
          <w:sz w:val="22"/>
          <w:szCs w:val="22"/>
        </w:rPr>
        <w:t xml:space="preserve"> : </w:t>
      </w:r>
      <w:r w:rsidRPr="00DE07F2">
        <w:rPr>
          <w:rFonts w:eastAsia="Arial Unicode MS"/>
          <w:b/>
          <w:sz w:val="22"/>
          <w:szCs w:val="22"/>
        </w:rPr>
        <w:tab/>
        <w:t xml:space="preserve">Attribution </w:t>
      </w:r>
      <w:r w:rsidR="00FF581E" w:rsidRPr="00DE07F2">
        <w:rPr>
          <w:rFonts w:eastAsia="Arial Unicode MS"/>
          <w:b/>
          <w:sz w:val="22"/>
          <w:szCs w:val="22"/>
        </w:rPr>
        <w:t>de</w:t>
      </w:r>
      <w:r w:rsidR="00FE3DFC" w:rsidRPr="00DE07F2">
        <w:rPr>
          <w:rFonts w:eastAsia="Arial Unicode MS"/>
          <w:b/>
          <w:sz w:val="22"/>
          <w:szCs w:val="22"/>
        </w:rPr>
        <w:t xml:space="preserve"> la</w:t>
      </w:r>
      <w:r w:rsidR="00FF581E" w:rsidRPr="00DE07F2">
        <w:rPr>
          <w:rFonts w:eastAsia="Arial Unicode MS"/>
          <w:b/>
          <w:sz w:val="22"/>
          <w:szCs w:val="22"/>
        </w:rPr>
        <w:t xml:space="preserve"> Lettre-Commande</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ab/>
      </w:r>
      <w:r w:rsidRPr="00DE07F2">
        <w:rPr>
          <w:rFonts w:eastAsia="Arial Unicode MS"/>
          <w:bCs/>
          <w:sz w:val="22"/>
          <w:szCs w:val="22"/>
        </w:rPr>
        <w:t xml:space="preserve">Sous réserve des cas d’annulation ou d’appel d’offres infructueux prévus aux Articles 34 et 35 du Code des Marchés Publics, l’autorité contractante attribuera </w:t>
      </w:r>
      <w:r w:rsidR="00FF581E" w:rsidRPr="00DE07F2">
        <w:rPr>
          <w:rFonts w:eastAsia="Arial Unicode MS"/>
          <w:bCs/>
          <w:sz w:val="22"/>
          <w:szCs w:val="22"/>
        </w:rPr>
        <w:t>l</w:t>
      </w:r>
      <w:r w:rsidR="00FE3DFC" w:rsidRPr="00DE07F2">
        <w:rPr>
          <w:rFonts w:eastAsia="Arial Unicode MS"/>
          <w:bCs/>
          <w:sz w:val="22"/>
          <w:szCs w:val="22"/>
        </w:rPr>
        <w:t>a</w:t>
      </w:r>
      <w:r w:rsidR="00FF581E" w:rsidRPr="00DE07F2">
        <w:rPr>
          <w:rFonts w:eastAsia="Arial Unicode MS"/>
          <w:bCs/>
          <w:sz w:val="22"/>
          <w:szCs w:val="22"/>
        </w:rPr>
        <w:t xml:space="preserve"> Lettre-Commande</w:t>
      </w:r>
      <w:r w:rsidRPr="00DE07F2">
        <w:rPr>
          <w:rFonts w:eastAsia="Arial Unicode MS"/>
          <w:bCs/>
          <w:sz w:val="22"/>
          <w:szCs w:val="22"/>
        </w:rPr>
        <w:t xml:space="preserve"> au soumissionnaire le moins-disant au terme de la comparaison dont les modalités sont définies à l’article 33 du RPAO, qui aur</w:t>
      </w:r>
      <w:r w:rsidR="00FE3DFC" w:rsidRPr="00DE07F2">
        <w:rPr>
          <w:rFonts w:eastAsia="Arial Unicode MS"/>
          <w:bCs/>
          <w:sz w:val="22"/>
          <w:szCs w:val="22"/>
        </w:rPr>
        <w:t>a</w:t>
      </w:r>
      <w:r w:rsidRPr="00DE07F2">
        <w:rPr>
          <w:rFonts w:eastAsia="Arial Unicode MS"/>
          <w:bCs/>
          <w:sz w:val="22"/>
          <w:szCs w:val="22"/>
        </w:rPr>
        <w:t xml:space="preserve"> présenté </w:t>
      </w:r>
      <w:r w:rsidR="00FE3DFC" w:rsidRPr="00DE07F2">
        <w:rPr>
          <w:rFonts w:eastAsia="Arial Unicode MS"/>
          <w:bCs/>
          <w:sz w:val="22"/>
          <w:szCs w:val="22"/>
        </w:rPr>
        <w:t>une</w:t>
      </w:r>
      <w:r w:rsidRPr="00DE07F2">
        <w:rPr>
          <w:rFonts w:eastAsia="Arial Unicode MS"/>
          <w:bCs/>
          <w:sz w:val="22"/>
          <w:szCs w:val="22"/>
        </w:rPr>
        <w:t xml:space="preserve"> offre </w:t>
      </w:r>
      <w:r w:rsidRPr="00DE07F2">
        <w:rPr>
          <w:rFonts w:eastAsia="Arial Unicode MS"/>
          <w:sz w:val="22"/>
          <w:szCs w:val="22"/>
        </w:rPr>
        <w:t>conforme aux dispositions du Dossier d’Appel d’Offres.</w:t>
      </w:r>
    </w:p>
    <w:p w:rsidR="00296185" w:rsidRPr="00DE07F2" w:rsidRDefault="00296185" w:rsidP="00FB5887">
      <w:pPr>
        <w:pStyle w:val="Corpsdetexte"/>
        <w:tabs>
          <w:tab w:val="left" w:pos="1701"/>
        </w:tabs>
        <w:rPr>
          <w:rFonts w:eastAsia="Arial Unicode MS"/>
          <w:bCs/>
          <w:sz w:val="22"/>
          <w:szCs w:val="22"/>
        </w:rPr>
      </w:pP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Article 3</w:t>
      </w:r>
      <w:r w:rsidR="001D344F" w:rsidRPr="00DE07F2">
        <w:rPr>
          <w:rFonts w:eastAsia="Arial Unicode MS"/>
          <w:b/>
          <w:sz w:val="22"/>
          <w:szCs w:val="22"/>
        </w:rPr>
        <w:t>7</w:t>
      </w:r>
      <w:r w:rsidRPr="00DE07F2">
        <w:rPr>
          <w:rFonts w:eastAsia="Arial Unicode MS"/>
          <w:b/>
          <w:sz w:val="22"/>
          <w:szCs w:val="22"/>
        </w:rPr>
        <w:t xml:space="preserve">: </w:t>
      </w:r>
      <w:r w:rsidRPr="00DE07F2">
        <w:rPr>
          <w:rFonts w:eastAsia="Arial Unicode MS"/>
          <w:b/>
          <w:sz w:val="22"/>
          <w:szCs w:val="22"/>
        </w:rPr>
        <w:tab/>
        <w:t>Droit de l’Autorité Contractante de déclarer l’Appel d’Offres infructueux ou d’annuler la  procédure</w:t>
      </w:r>
    </w:p>
    <w:p w:rsidR="00296185" w:rsidRPr="00DE07F2" w:rsidRDefault="00296185" w:rsidP="00FB5887">
      <w:pPr>
        <w:pStyle w:val="Corpsdetexte"/>
        <w:numPr>
          <w:ilvl w:val="12"/>
          <w:numId w:val="0"/>
        </w:numPr>
        <w:ind w:left="1440"/>
        <w:jc w:val="both"/>
        <w:rPr>
          <w:rFonts w:eastAsia="Arial Unicode MS"/>
          <w:sz w:val="22"/>
          <w:szCs w:val="22"/>
        </w:rPr>
      </w:pPr>
      <w:r w:rsidRPr="00DE07F2">
        <w:rPr>
          <w:rFonts w:eastAsia="Arial Unicode MS"/>
          <w:sz w:val="22"/>
          <w:szCs w:val="22"/>
        </w:rPr>
        <w:t>Conformément aux dispositions des Articles 34 et 35 du Code des marchés publics, l’Autorité Contractante se réserve le droit d’annuler la présente procédure d’Appel d’Offres (après autorisation du Ministre en charge des Marchés Publics lorsque les offres ont été ouvertes) ou de déclarer l’appel d’offres infructueux après avis de la Commission Départementale de Passation des Marchés Publics, sans qu’il y’ait lieu à réclamation.</w:t>
      </w: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Article 3</w:t>
      </w:r>
      <w:r w:rsidR="001D344F" w:rsidRPr="00DE07F2">
        <w:rPr>
          <w:rFonts w:eastAsia="Arial Unicode MS"/>
          <w:b/>
          <w:sz w:val="22"/>
          <w:szCs w:val="22"/>
        </w:rPr>
        <w:t>8</w:t>
      </w:r>
      <w:r w:rsidRPr="00DE07F2">
        <w:rPr>
          <w:rFonts w:eastAsia="Arial Unicode MS"/>
          <w:b/>
          <w:sz w:val="22"/>
          <w:szCs w:val="22"/>
        </w:rPr>
        <w:t xml:space="preserve">: </w:t>
      </w:r>
      <w:r w:rsidRPr="00DE07F2">
        <w:rPr>
          <w:rFonts w:eastAsia="Arial Unicode MS"/>
          <w:b/>
          <w:sz w:val="22"/>
          <w:szCs w:val="22"/>
        </w:rPr>
        <w:tab/>
        <w:t>Notification de l’attribution de</w:t>
      </w:r>
      <w:r w:rsidR="00FE3DFC" w:rsidRPr="00DE07F2">
        <w:rPr>
          <w:rFonts w:eastAsia="Arial Unicode MS"/>
          <w:b/>
          <w:sz w:val="22"/>
          <w:szCs w:val="22"/>
        </w:rPr>
        <w:t xml:space="preserve"> la</w:t>
      </w:r>
      <w:r w:rsidRPr="00DE07F2">
        <w:rPr>
          <w:rFonts w:eastAsia="Arial Unicode MS"/>
          <w:b/>
          <w:sz w:val="22"/>
          <w:szCs w:val="22"/>
        </w:rPr>
        <w:t xml:space="preserve"> Lettre-Commande</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3</w:t>
      </w:r>
      <w:r w:rsidR="001D344F" w:rsidRPr="00DE07F2">
        <w:rPr>
          <w:rFonts w:eastAsia="Arial Unicode MS"/>
          <w:b/>
          <w:sz w:val="22"/>
          <w:szCs w:val="22"/>
        </w:rPr>
        <w:t>8</w:t>
      </w:r>
      <w:r w:rsidRPr="00DE07F2">
        <w:rPr>
          <w:rFonts w:eastAsia="Arial Unicode MS"/>
          <w:b/>
          <w:sz w:val="22"/>
          <w:szCs w:val="22"/>
        </w:rPr>
        <w:t>.1</w:t>
      </w:r>
      <w:r w:rsidRPr="00DE07F2">
        <w:rPr>
          <w:rFonts w:eastAsia="Arial Unicode MS"/>
          <w:b/>
          <w:sz w:val="22"/>
          <w:szCs w:val="22"/>
        </w:rPr>
        <w:tab/>
      </w:r>
      <w:r w:rsidRPr="00DE07F2">
        <w:rPr>
          <w:rFonts w:eastAsia="Arial Unicode MS"/>
          <w:sz w:val="22"/>
          <w:szCs w:val="22"/>
        </w:rPr>
        <w:t xml:space="preserve">Avant l’expiration du délai de validité des offres fixé par le RPAO, l’Autorité Contractante notifiera </w:t>
      </w:r>
      <w:r w:rsidR="00FE3DFC" w:rsidRPr="00DE07F2">
        <w:rPr>
          <w:rFonts w:eastAsia="Arial Unicode MS"/>
          <w:sz w:val="22"/>
          <w:szCs w:val="22"/>
        </w:rPr>
        <w:t>à l’</w:t>
      </w:r>
      <w:r w:rsidR="00644EE8" w:rsidRPr="00DE07F2">
        <w:rPr>
          <w:rFonts w:eastAsia="Arial Unicode MS"/>
          <w:sz w:val="22"/>
          <w:szCs w:val="22"/>
        </w:rPr>
        <w:t>attributaire de</w:t>
      </w:r>
      <w:r w:rsidR="00FE3DFC" w:rsidRPr="00DE07F2">
        <w:rPr>
          <w:rFonts w:eastAsia="Arial Unicode MS"/>
          <w:sz w:val="22"/>
          <w:szCs w:val="22"/>
        </w:rPr>
        <w:t xml:space="preserve"> la</w:t>
      </w:r>
      <w:r w:rsidR="00644EE8" w:rsidRPr="00DE07F2">
        <w:rPr>
          <w:rFonts w:eastAsia="Arial Unicode MS"/>
          <w:sz w:val="22"/>
          <w:szCs w:val="22"/>
        </w:rPr>
        <w:t xml:space="preserve"> Lettre-Commande</w:t>
      </w:r>
      <w:r w:rsidRPr="00DE07F2">
        <w:rPr>
          <w:rFonts w:eastAsia="Arial Unicode MS"/>
          <w:sz w:val="22"/>
          <w:szCs w:val="22"/>
        </w:rPr>
        <w:t xml:space="preserve"> par communiqué, que </w:t>
      </w:r>
      <w:r w:rsidR="00FE3DFC" w:rsidRPr="00DE07F2">
        <w:rPr>
          <w:rFonts w:eastAsia="Arial Unicode MS"/>
          <w:sz w:val="22"/>
          <w:szCs w:val="22"/>
        </w:rPr>
        <w:t>sa</w:t>
      </w:r>
      <w:r w:rsidR="00644EE8" w:rsidRPr="00DE07F2">
        <w:rPr>
          <w:rFonts w:eastAsia="Arial Unicode MS"/>
          <w:sz w:val="22"/>
          <w:szCs w:val="22"/>
        </w:rPr>
        <w:t xml:space="preserve"> soumission</w:t>
      </w:r>
      <w:r w:rsidR="00FE3DFC" w:rsidRPr="00DE07F2">
        <w:rPr>
          <w:rFonts w:eastAsia="Arial Unicode MS"/>
          <w:sz w:val="22"/>
          <w:szCs w:val="22"/>
        </w:rPr>
        <w:t xml:space="preserve"> aété</w:t>
      </w:r>
      <w:r w:rsidR="00644EE8" w:rsidRPr="00DE07F2">
        <w:rPr>
          <w:rFonts w:eastAsia="Arial Unicode MS"/>
          <w:sz w:val="22"/>
          <w:szCs w:val="22"/>
        </w:rPr>
        <w:t xml:space="preserve"> retenue</w:t>
      </w:r>
      <w:r w:rsidRPr="00DE07F2">
        <w:rPr>
          <w:rFonts w:eastAsia="Arial Unicode MS"/>
          <w:sz w:val="22"/>
          <w:szCs w:val="22"/>
        </w:rPr>
        <w:t xml:space="preserve">. </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sz w:val="22"/>
          <w:szCs w:val="22"/>
        </w:rPr>
        <w:tab/>
        <w:t>La publication du résultat d’appel d’offres dans les conditions et forme prévues par la réglementation peut tenir lieu de cette notification.</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3</w:t>
      </w:r>
      <w:r w:rsidR="001D344F" w:rsidRPr="00DE07F2">
        <w:rPr>
          <w:rFonts w:eastAsia="Arial Unicode MS"/>
          <w:b/>
          <w:sz w:val="22"/>
          <w:szCs w:val="22"/>
        </w:rPr>
        <w:t>8</w:t>
      </w:r>
      <w:r w:rsidRPr="00DE07F2">
        <w:rPr>
          <w:rFonts w:eastAsia="Arial Unicode MS"/>
          <w:b/>
          <w:sz w:val="22"/>
          <w:szCs w:val="22"/>
        </w:rPr>
        <w:t>.2</w:t>
      </w:r>
      <w:r w:rsidRPr="00DE07F2">
        <w:rPr>
          <w:rFonts w:eastAsia="Arial Unicode MS"/>
          <w:b/>
          <w:sz w:val="22"/>
          <w:szCs w:val="22"/>
        </w:rPr>
        <w:tab/>
      </w:r>
      <w:r w:rsidRPr="00DE07F2">
        <w:rPr>
          <w:rFonts w:eastAsia="Arial Unicode MS"/>
          <w:sz w:val="22"/>
          <w:szCs w:val="22"/>
        </w:rPr>
        <w:t>Après publication du résultat, les offres non retenues (à l’exception de l’exemplaire destiné à l’organisme chargé de la régulation des marchés publics) sont mises à la disposition des soumissionnaires qui en sont avisés. Elles sont détruites si elles ne sont pas retirées dans un délai de quinze (15) jours à compter de la date d’attribution.</w:t>
      </w:r>
    </w:p>
    <w:p w:rsidR="00296185" w:rsidRPr="00DE07F2" w:rsidRDefault="00296185" w:rsidP="00FB5887">
      <w:pPr>
        <w:tabs>
          <w:tab w:val="left" w:pos="1440"/>
        </w:tabs>
        <w:ind w:left="1441" w:hanging="902"/>
        <w:jc w:val="both"/>
        <w:rPr>
          <w:rFonts w:eastAsia="Arial Unicode MS"/>
          <w:sz w:val="22"/>
          <w:szCs w:val="22"/>
        </w:rPr>
      </w:pP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Article 3</w:t>
      </w:r>
      <w:r w:rsidR="001D344F" w:rsidRPr="00DE07F2">
        <w:rPr>
          <w:rFonts w:eastAsia="Arial Unicode MS"/>
          <w:b/>
          <w:sz w:val="22"/>
          <w:szCs w:val="22"/>
        </w:rPr>
        <w:t>9</w:t>
      </w:r>
      <w:r w:rsidRPr="00DE07F2">
        <w:rPr>
          <w:rFonts w:eastAsia="Arial Unicode MS"/>
          <w:b/>
          <w:sz w:val="22"/>
          <w:szCs w:val="22"/>
        </w:rPr>
        <w:t xml:space="preserve"> : </w:t>
      </w:r>
      <w:r w:rsidRPr="00DE07F2">
        <w:rPr>
          <w:rFonts w:eastAsia="Arial Unicode MS"/>
          <w:b/>
          <w:sz w:val="22"/>
          <w:szCs w:val="22"/>
        </w:rPr>
        <w:tab/>
        <w:t xml:space="preserve">Publication des résultats d’attribution </w:t>
      </w:r>
      <w:r w:rsidR="00644EE8" w:rsidRPr="00DE07F2">
        <w:rPr>
          <w:rFonts w:eastAsia="Arial Unicode MS"/>
          <w:b/>
          <w:sz w:val="22"/>
          <w:szCs w:val="22"/>
        </w:rPr>
        <w:t>de</w:t>
      </w:r>
      <w:r w:rsidR="00FE3DFC" w:rsidRPr="00DE07F2">
        <w:rPr>
          <w:rFonts w:eastAsia="Arial Unicode MS"/>
          <w:b/>
          <w:sz w:val="22"/>
          <w:szCs w:val="22"/>
        </w:rPr>
        <w:t xml:space="preserve"> la</w:t>
      </w:r>
      <w:r w:rsidR="00644EE8" w:rsidRPr="00DE07F2">
        <w:rPr>
          <w:rFonts w:eastAsia="Arial Unicode MS"/>
          <w:b/>
          <w:sz w:val="22"/>
          <w:szCs w:val="22"/>
        </w:rPr>
        <w:t xml:space="preserve"> Lettre-Commande</w:t>
      </w:r>
      <w:r w:rsidRPr="00DE07F2">
        <w:rPr>
          <w:rFonts w:eastAsia="Arial Unicode MS"/>
          <w:b/>
          <w:sz w:val="22"/>
          <w:szCs w:val="22"/>
        </w:rPr>
        <w:t xml:space="preserve"> et recours</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3</w:t>
      </w:r>
      <w:r w:rsidR="001D344F" w:rsidRPr="00DE07F2">
        <w:rPr>
          <w:rFonts w:eastAsia="Arial Unicode MS"/>
          <w:b/>
          <w:sz w:val="22"/>
          <w:szCs w:val="22"/>
        </w:rPr>
        <w:t>9</w:t>
      </w:r>
      <w:r w:rsidRPr="00DE07F2">
        <w:rPr>
          <w:rFonts w:eastAsia="Arial Unicode MS"/>
          <w:b/>
          <w:sz w:val="22"/>
          <w:szCs w:val="22"/>
        </w:rPr>
        <w:t>.1.</w:t>
      </w:r>
      <w:r w:rsidRPr="00DE07F2">
        <w:rPr>
          <w:rFonts w:eastAsia="Arial Unicode MS"/>
          <w:b/>
          <w:sz w:val="22"/>
          <w:szCs w:val="22"/>
        </w:rPr>
        <w:tab/>
      </w:r>
      <w:r w:rsidRPr="00DE07F2">
        <w:rPr>
          <w:rFonts w:eastAsia="Arial Unicode MS"/>
          <w:sz w:val="22"/>
          <w:szCs w:val="22"/>
        </w:rPr>
        <w:t xml:space="preserve">L’Autorité Contractante communique à tout soumissionnaire ou administration concernée, sur requête à lui adressée dans un délai maximal de cinq (5) jours après la publication des résultats d’attribution, le procès-verbal de la séance d’attribution </w:t>
      </w:r>
      <w:r w:rsidR="00644EE8" w:rsidRPr="00DE07F2">
        <w:rPr>
          <w:rFonts w:eastAsia="Arial Unicode MS"/>
          <w:sz w:val="22"/>
          <w:szCs w:val="22"/>
        </w:rPr>
        <w:t>des</w:t>
      </w:r>
      <w:r w:rsidRPr="00DE07F2">
        <w:rPr>
          <w:rFonts w:eastAsia="Arial Unicode MS"/>
          <w:sz w:val="22"/>
          <w:szCs w:val="22"/>
        </w:rPr>
        <w:t xml:space="preserve"> Lettre</w:t>
      </w:r>
      <w:r w:rsidR="00644EE8" w:rsidRPr="00DE07F2">
        <w:rPr>
          <w:rFonts w:eastAsia="Arial Unicode MS"/>
          <w:sz w:val="22"/>
          <w:szCs w:val="22"/>
        </w:rPr>
        <w:t>s</w:t>
      </w:r>
      <w:r w:rsidRPr="00DE07F2">
        <w:rPr>
          <w:rFonts w:eastAsia="Arial Unicode MS"/>
          <w:sz w:val="22"/>
          <w:szCs w:val="22"/>
        </w:rPr>
        <w:t>-Commande</w:t>
      </w:r>
      <w:r w:rsidR="00644EE8" w:rsidRPr="00DE07F2">
        <w:rPr>
          <w:rFonts w:eastAsia="Arial Unicode MS"/>
          <w:sz w:val="22"/>
          <w:szCs w:val="22"/>
        </w:rPr>
        <w:t>s</w:t>
      </w:r>
      <w:r w:rsidRPr="00DE07F2">
        <w:rPr>
          <w:rFonts w:eastAsia="Arial Unicode MS"/>
          <w:sz w:val="22"/>
          <w:szCs w:val="22"/>
        </w:rPr>
        <w:t xml:space="preserve"> y relatif auquel est annexé le rapport d’analyse des offres. </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3</w:t>
      </w:r>
      <w:r w:rsidR="001D344F" w:rsidRPr="00DE07F2">
        <w:rPr>
          <w:rFonts w:eastAsia="Arial Unicode MS"/>
          <w:b/>
          <w:sz w:val="22"/>
          <w:szCs w:val="22"/>
        </w:rPr>
        <w:t>9</w:t>
      </w:r>
      <w:r w:rsidRPr="00DE07F2">
        <w:rPr>
          <w:rFonts w:eastAsia="Arial Unicode MS"/>
          <w:b/>
          <w:sz w:val="22"/>
          <w:szCs w:val="22"/>
        </w:rPr>
        <w:t>.2</w:t>
      </w:r>
      <w:r w:rsidRPr="00DE07F2">
        <w:rPr>
          <w:rFonts w:eastAsia="Arial Unicode MS"/>
          <w:sz w:val="22"/>
          <w:szCs w:val="22"/>
        </w:rPr>
        <w:t xml:space="preserve">. </w:t>
      </w:r>
      <w:r w:rsidRPr="00DE07F2">
        <w:rPr>
          <w:rFonts w:eastAsia="Arial Unicode MS"/>
          <w:sz w:val="22"/>
          <w:szCs w:val="22"/>
        </w:rPr>
        <w:tab/>
        <w:t xml:space="preserve">L’Autorité Contractante est tenue de communiquer les motifs de rejet des offres des soumissionnaires concernés qui en font la demande. </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3</w:t>
      </w:r>
      <w:r w:rsidR="001D344F" w:rsidRPr="00DE07F2">
        <w:rPr>
          <w:rFonts w:eastAsia="Arial Unicode MS"/>
          <w:b/>
          <w:sz w:val="22"/>
          <w:szCs w:val="22"/>
        </w:rPr>
        <w:t>9</w:t>
      </w:r>
      <w:r w:rsidRPr="00DE07F2">
        <w:rPr>
          <w:rFonts w:eastAsia="Arial Unicode MS"/>
          <w:b/>
          <w:sz w:val="22"/>
          <w:szCs w:val="22"/>
        </w:rPr>
        <w:t>.3.</w:t>
      </w:r>
      <w:r w:rsidRPr="00DE07F2">
        <w:rPr>
          <w:rFonts w:eastAsia="Arial Unicode MS"/>
          <w:b/>
          <w:sz w:val="22"/>
          <w:szCs w:val="22"/>
        </w:rPr>
        <w:tab/>
      </w:r>
      <w:r w:rsidRPr="00DE07F2">
        <w:rPr>
          <w:rFonts w:eastAsia="Arial Unicode MS"/>
          <w:sz w:val="22"/>
          <w:szCs w:val="22"/>
        </w:rPr>
        <w:t xml:space="preserve">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rsidR="00296185" w:rsidRPr="00DE07F2" w:rsidRDefault="001D344F" w:rsidP="00FB5887">
      <w:pPr>
        <w:tabs>
          <w:tab w:val="left" w:pos="1440"/>
        </w:tabs>
        <w:ind w:left="1441" w:hanging="902"/>
        <w:jc w:val="both"/>
        <w:rPr>
          <w:rFonts w:eastAsia="Arial Unicode MS"/>
          <w:sz w:val="22"/>
          <w:szCs w:val="22"/>
        </w:rPr>
      </w:pPr>
      <w:r w:rsidRPr="00DE07F2">
        <w:rPr>
          <w:rFonts w:eastAsia="Arial Unicode MS"/>
          <w:b/>
          <w:sz w:val="22"/>
          <w:szCs w:val="22"/>
        </w:rPr>
        <w:t>39</w:t>
      </w:r>
      <w:r w:rsidR="00296185" w:rsidRPr="00DE07F2">
        <w:rPr>
          <w:rFonts w:eastAsia="Arial Unicode MS"/>
          <w:b/>
          <w:sz w:val="22"/>
          <w:szCs w:val="22"/>
        </w:rPr>
        <w:t>.4</w:t>
      </w:r>
      <w:r w:rsidR="00296185" w:rsidRPr="00DE07F2">
        <w:rPr>
          <w:rFonts w:eastAsia="Arial Unicode MS"/>
          <w:sz w:val="22"/>
          <w:szCs w:val="22"/>
        </w:rPr>
        <w:t xml:space="preserve">. </w:t>
      </w:r>
      <w:r w:rsidR="00296185" w:rsidRPr="00DE07F2">
        <w:rPr>
          <w:rFonts w:eastAsia="Arial Unicode MS"/>
          <w:sz w:val="22"/>
          <w:szCs w:val="22"/>
        </w:rPr>
        <w:tab/>
        <w:t xml:space="preserve">En cas de recours, il doit être adressé au Ministre en charge des Marchés Publics, avec copies à l’organisme chargé de la régulation des marchés publics, à l’Autorité Contractante et au Président de la Commission Départementale de Passation des Marchés Publics. </w:t>
      </w:r>
    </w:p>
    <w:p w:rsidR="00296185" w:rsidRPr="00DE07F2" w:rsidRDefault="00296185" w:rsidP="00FB5887">
      <w:pPr>
        <w:pStyle w:val="CM99"/>
        <w:spacing w:after="0"/>
        <w:ind w:left="1418" w:hanging="1418"/>
        <w:jc w:val="both"/>
        <w:rPr>
          <w:rFonts w:ascii="Times New Roman" w:eastAsia="Arial Unicode MS" w:hAnsi="Times New Roman" w:cs="Times New Roman"/>
          <w:sz w:val="22"/>
          <w:szCs w:val="22"/>
        </w:rPr>
      </w:pPr>
      <w:r w:rsidRPr="00DE07F2">
        <w:rPr>
          <w:rFonts w:ascii="Times New Roman" w:eastAsia="Arial Unicode MS" w:hAnsi="Times New Roman" w:cs="Times New Roman"/>
          <w:sz w:val="22"/>
          <w:szCs w:val="22"/>
        </w:rPr>
        <w:tab/>
        <w:t>Il doit intervenir dans un délai maximum de cinq (05) jours ouvrables après la publication des résultats.</w:t>
      </w:r>
    </w:p>
    <w:p w:rsidR="00296185" w:rsidRPr="00DE07F2" w:rsidRDefault="00296185"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w:t>
      </w:r>
      <w:r w:rsidR="001D344F" w:rsidRPr="00DE07F2">
        <w:rPr>
          <w:rFonts w:eastAsia="Arial Unicode MS"/>
          <w:b/>
          <w:sz w:val="22"/>
          <w:szCs w:val="22"/>
        </w:rPr>
        <w:t>40</w:t>
      </w:r>
      <w:r w:rsidRPr="00DE07F2">
        <w:rPr>
          <w:rFonts w:eastAsia="Arial Unicode MS"/>
          <w:b/>
          <w:sz w:val="22"/>
          <w:szCs w:val="22"/>
        </w:rPr>
        <w:t xml:space="preserve"> : </w:t>
      </w:r>
      <w:r w:rsidRPr="00DE07F2">
        <w:rPr>
          <w:rFonts w:eastAsia="Arial Unicode MS"/>
          <w:b/>
          <w:sz w:val="22"/>
          <w:szCs w:val="22"/>
        </w:rPr>
        <w:tab/>
        <w:t xml:space="preserve">Signature </w:t>
      </w:r>
      <w:r w:rsidR="00644EE8" w:rsidRPr="00DE07F2">
        <w:rPr>
          <w:rFonts w:eastAsia="Arial Unicode MS"/>
          <w:b/>
          <w:sz w:val="22"/>
          <w:szCs w:val="22"/>
        </w:rPr>
        <w:t>de</w:t>
      </w:r>
      <w:r w:rsidR="00FE3DFC" w:rsidRPr="00DE07F2">
        <w:rPr>
          <w:rFonts w:eastAsia="Arial Unicode MS"/>
          <w:b/>
          <w:sz w:val="22"/>
          <w:szCs w:val="22"/>
        </w:rPr>
        <w:t xml:space="preserve"> la </w:t>
      </w:r>
      <w:r w:rsidRPr="00DE07F2">
        <w:rPr>
          <w:rFonts w:eastAsia="Arial Unicode MS"/>
          <w:b/>
          <w:sz w:val="22"/>
          <w:szCs w:val="22"/>
        </w:rPr>
        <w:t>Lettre-Commande</w:t>
      </w:r>
    </w:p>
    <w:p w:rsidR="00296185" w:rsidRPr="00DE07F2" w:rsidRDefault="001D344F" w:rsidP="00FB5887">
      <w:pPr>
        <w:tabs>
          <w:tab w:val="left" w:pos="1440"/>
        </w:tabs>
        <w:ind w:left="1441" w:hanging="902"/>
        <w:jc w:val="both"/>
        <w:rPr>
          <w:rFonts w:eastAsia="Arial Unicode MS"/>
          <w:sz w:val="22"/>
          <w:szCs w:val="22"/>
        </w:rPr>
      </w:pPr>
      <w:r w:rsidRPr="00DE07F2">
        <w:rPr>
          <w:rFonts w:eastAsia="Arial Unicode MS"/>
          <w:b/>
          <w:sz w:val="22"/>
          <w:szCs w:val="22"/>
        </w:rPr>
        <w:t>40</w:t>
      </w:r>
      <w:r w:rsidR="00296185" w:rsidRPr="00DE07F2">
        <w:rPr>
          <w:rFonts w:eastAsia="Arial Unicode MS"/>
          <w:b/>
          <w:sz w:val="22"/>
          <w:szCs w:val="22"/>
        </w:rPr>
        <w:t>.1.</w:t>
      </w:r>
      <w:r w:rsidR="00296185" w:rsidRPr="00DE07F2">
        <w:rPr>
          <w:rFonts w:eastAsia="Arial Unicode MS"/>
          <w:b/>
          <w:sz w:val="22"/>
          <w:szCs w:val="22"/>
        </w:rPr>
        <w:tab/>
      </w:r>
      <w:r w:rsidR="00296185" w:rsidRPr="00DE07F2">
        <w:rPr>
          <w:rFonts w:eastAsia="Arial Unicode MS"/>
          <w:sz w:val="22"/>
          <w:szCs w:val="22"/>
        </w:rPr>
        <w:t xml:space="preserve">Après publication des résultats, </w:t>
      </w:r>
      <w:r w:rsidR="00644EE8" w:rsidRPr="00DE07F2">
        <w:rPr>
          <w:rFonts w:eastAsia="Arial Unicode MS"/>
          <w:sz w:val="22"/>
          <w:szCs w:val="22"/>
        </w:rPr>
        <w:t>le</w:t>
      </w:r>
      <w:r w:rsidR="00296185" w:rsidRPr="00DE07F2">
        <w:rPr>
          <w:rFonts w:eastAsia="Arial Unicode MS"/>
          <w:sz w:val="22"/>
          <w:szCs w:val="22"/>
        </w:rPr>
        <w:t xml:space="preserve"> projet de Lettre-Commande souscrit par l</w:t>
      </w:r>
      <w:r w:rsidR="00593DE2" w:rsidRPr="00DE07F2">
        <w:rPr>
          <w:rFonts w:eastAsia="Arial Unicode MS"/>
          <w:sz w:val="22"/>
          <w:szCs w:val="22"/>
        </w:rPr>
        <w:t>’</w:t>
      </w:r>
      <w:r w:rsidR="00296185" w:rsidRPr="00DE07F2">
        <w:rPr>
          <w:rFonts w:eastAsia="Arial Unicode MS"/>
          <w:sz w:val="22"/>
          <w:szCs w:val="22"/>
        </w:rPr>
        <w:t xml:space="preserve">attributaire </w:t>
      </w:r>
      <w:r w:rsidR="00644EE8" w:rsidRPr="00DE07F2">
        <w:rPr>
          <w:rFonts w:eastAsia="Arial Unicode MS"/>
          <w:sz w:val="22"/>
          <w:szCs w:val="22"/>
        </w:rPr>
        <w:t>s</w:t>
      </w:r>
      <w:r w:rsidR="00593DE2" w:rsidRPr="00DE07F2">
        <w:rPr>
          <w:rFonts w:eastAsia="Arial Unicode MS"/>
          <w:sz w:val="22"/>
          <w:szCs w:val="22"/>
        </w:rPr>
        <w:t>era</w:t>
      </w:r>
      <w:r w:rsidR="00296185" w:rsidRPr="00DE07F2">
        <w:rPr>
          <w:rFonts w:eastAsia="Arial Unicode MS"/>
          <w:sz w:val="22"/>
          <w:szCs w:val="22"/>
        </w:rPr>
        <w:t xml:space="preserve"> soumis à</w:t>
      </w:r>
      <w:r w:rsidR="00593DE2" w:rsidRPr="00DE07F2">
        <w:rPr>
          <w:rFonts w:eastAsia="Arial Unicode MS"/>
          <w:sz w:val="22"/>
          <w:szCs w:val="22"/>
        </w:rPr>
        <w:t xml:space="preserve"> l’examen de la Commission Départementale de P</w:t>
      </w:r>
      <w:r w:rsidR="00296185" w:rsidRPr="00DE07F2">
        <w:rPr>
          <w:rFonts w:eastAsia="Arial Unicode MS"/>
          <w:sz w:val="22"/>
          <w:szCs w:val="22"/>
        </w:rPr>
        <w:t>ass</w:t>
      </w:r>
      <w:r w:rsidR="00593DE2" w:rsidRPr="00DE07F2">
        <w:rPr>
          <w:rFonts w:eastAsia="Arial Unicode MS"/>
          <w:sz w:val="22"/>
          <w:szCs w:val="22"/>
        </w:rPr>
        <w:t>ation des M</w:t>
      </w:r>
      <w:r w:rsidR="00296185" w:rsidRPr="00DE07F2">
        <w:rPr>
          <w:rFonts w:eastAsia="Arial Unicode MS"/>
          <w:sz w:val="22"/>
          <w:szCs w:val="22"/>
        </w:rPr>
        <w:t>archés Publics</w:t>
      </w:r>
      <w:r w:rsidR="00593DE2" w:rsidRPr="00DE07F2">
        <w:rPr>
          <w:rFonts w:eastAsia="Arial Unicode MS"/>
          <w:sz w:val="22"/>
          <w:szCs w:val="22"/>
        </w:rPr>
        <w:t xml:space="preserve"> </w:t>
      </w:r>
      <w:r w:rsidR="00A3470E" w:rsidRPr="00DE07F2">
        <w:rPr>
          <w:rFonts w:eastAsia="Arial Unicode MS"/>
          <w:sz w:val="22"/>
          <w:szCs w:val="22"/>
        </w:rPr>
        <w:t>DU LOM ET DJEREM</w:t>
      </w:r>
      <w:r w:rsidR="00296185" w:rsidRPr="00DE07F2">
        <w:rPr>
          <w:rFonts w:eastAsia="Arial Unicode MS"/>
          <w:sz w:val="22"/>
          <w:szCs w:val="22"/>
        </w:rPr>
        <w:t xml:space="preserve">, pour adoption. </w:t>
      </w:r>
    </w:p>
    <w:p w:rsidR="00296185" w:rsidRPr="00DE07F2" w:rsidRDefault="001D344F" w:rsidP="00FB5887">
      <w:pPr>
        <w:tabs>
          <w:tab w:val="left" w:pos="1440"/>
        </w:tabs>
        <w:ind w:left="1441" w:hanging="902"/>
        <w:jc w:val="both"/>
        <w:rPr>
          <w:rFonts w:eastAsia="Arial Unicode MS"/>
          <w:sz w:val="22"/>
          <w:szCs w:val="22"/>
        </w:rPr>
      </w:pPr>
      <w:r w:rsidRPr="00DE07F2">
        <w:rPr>
          <w:rFonts w:eastAsia="Arial Unicode MS"/>
          <w:b/>
          <w:sz w:val="22"/>
          <w:szCs w:val="22"/>
        </w:rPr>
        <w:t>40</w:t>
      </w:r>
      <w:r w:rsidR="00296185" w:rsidRPr="00DE07F2">
        <w:rPr>
          <w:rFonts w:eastAsia="Arial Unicode MS"/>
          <w:b/>
          <w:sz w:val="22"/>
          <w:szCs w:val="22"/>
        </w:rPr>
        <w:t>.2</w:t>
      </w:r>
      <w:r w:rsidR="00296185" w:rsidRPr="00DE07F2">
        <w:rPr>
          <w:rFonts w:eastAsia="Arial Unicode MS"/>
          <w:sz w:val="22"/>
          <w:szCs w:val="22"/>
        </w:rPr>
        <w:t xml:space="preserve">. </w:t>
      </w:r>
      <w:r w:rsidR="00296185" w:rsidRPr="00DE07F2">
        <w:rPr>
          <w:rFonts w:eastAsia="Arial Unicode MS"/>
          <w:sz w:val="22"/>
          <w:szCs w:val="22"/>
        </w:rPr>
        <w:tab/>
        <w:t xml:space="preserve">L’Autorité Contractante dispose d’un délai de sept (07) jours pour la signature </w:t>
      </w:r>
      <w:r w:rsidR="00644EE8" w:rsidRPr="00DE07F2">
        <w:rPr>
          <w:rFonts w:eastAsia="Arial Unicode MS"/>
          <w:sz w:val="22"/>
          <w:szCs w:val="22"/>
        </w:rPr>
        <w:t>de</w:t>
      </w:r>
      <w:r w:rsidR="00593DE2" w:rsidRPr="00DE07F2">
        <w:rPr>
          <w:rFonts w:eastAsia="Arial Unicode MS"/>
          <w:sz w:val="22"/>
          <w:szCs w:val="22"/>
        </w:rPr>
        <w:t xml:space="preserve"> la</w:t>
      </w:r>
      <w:r w:rsidR="00644EE8" w:rsidRPr="00DE07F2">
        <w:rPr>
          <w:rFonts w:eastAsia="Arial Unicode MS"/>
          <w:sz w:val="22"/>
          <w:szCs w:val="22"/>
        </w:rPr>
        <w:t xml:space="preserve"> </w:t>
      </w:r>
      <w:r w:rsidR="00296185" w:rsidRPr="00DE07F2">
        <w:rPr>
          <w:rFonts w:eastAsia="Arial Unicode MS"/>
          <w:sz w:val="22"/>
          <w:szCs w:val="22"/>
        </w:rPr>
        <w:t xml:space="preserve"> Lettre-Commande à compter de la date de réception d</w:t>
      </w:r>
      <w:r w:rsidR="00593DE2" w:rsidRPr="00DE07F2">
        <w:rPr>
          <w:rFonts w:eastAsia="Arial Unicode MS"/>
          <w:sz w:val="22"/>
          <w:szCs w:val="22"/>
        </w:rPr>
        <w:t>u</w:t>
      </w:r>
      <w:r w:rsidR="00296185" w:rsidRPr="00DE07F2">
        <w:rPr>
          <w:rFonts w:eastAsia="Arial Unicode MS"/>
          <w:sz w:val="22"/>
          <w:szCs w:val="22"/>
        </w:rPr>
        <w:t xml:space="preserve"> projet adopté par la Commission Départementale de Passation des Marchés Publics et souscrit par l’attributaire. </w:t>
      </w:r>
    </w:p>
    <w:p w:rsidR="00296185" w:rsidRPr="00DE07F2" w:rsidRDefault="001D344F" w:rsidP="00FB5887">
      <w:pPr>
        <w:tabs>
          <w:tab w:val="left" w:pos="1440"/>
        </w:tabs>
        <w:ind w:left="1441" w:hanging="902"/>
        <w:jc w:val="both"/>
        <w:rPr>
          <w:rFonts w:eastAsia="Arial Unicode MS"/>
          <w:sz w:val="22"/>
          <w:szCs w:val="22"/>
        </w:rPr>
      </w:pPr>
      <w:r w:rsidRPr="00DE07F2">
        <w:rPr>
          <w:rFonts w:eastAsia="Arial Unicode MS"/>
          <w:b/>
          <w:sz w:val="22"/>
          <w:szCs w:val="22"/>
        </w:rPr>
        <w:t>40</w:t>
      </w:r>
      <w:r w:rsidR="00296185" w:rsidRPr="00DE07F2">
        <w:rPr>
          <w:rFonts w:eastAsia="Arial Unicode MS"/>
          <w:b/>
          <w:sz w:val="22"/>
          <w:szCs w:val="22"/>
        </w:rPr>
        <w:t>.3</w:t>
      </w:r>
      <w:r w:rsidR="00296185" w:rsidRPr="00DE07F2">
        <w:rPr>
          <w:rFonts w:eastAsia="Arial Unicode MS"/>
          <w:sz w:val="22"/>
          <w:szCs w:val="22"/>
        </w:rPr>
        <w:t xml:space="preserve">. </w:t>
      </w:r>
      <w:r w:rsidR="00296185" w:rsidRPr="00DE07F2">
        <w:rPr>
          <w:rFonts w:eastAsia="Arial Unicode MS"/>
          <w:sz w:val="22"/>
          <w:szCs w:val="22"/>
        </w:rPr>
        <w:tab/>
        <w:t>L</w:t>
      </w:r>
      <w:r w:rsidR="00593DE2" w:rsidRPr="00DE07F2">
        <w:rPr>
          <w:rFonts w:eastAsia="Arial Unicode MS"/>
          <w:sz w:val="22"/>
          <w:szCs w:val="22"/>
        </w:rPr>
        <w:t>a</w:t>
      </w:r>
      <w:r w:rsidR="00296185" w:rsidRPr="00DE07F2">
        <w:rPr>
          <w:rFonts w:eastAsia="Arial Unicode MS"/>
          <w:sz w:val="22"/>
          <w:szCs w:val="22"/>
        </w:rPr>
        <w:t xml:space="preserve"> Lettre-Commande à élaborer à l’issue du présent appel d’offres doit être notifiée </w:t>
      </w:r>
      <w:r w:rsidR="00644EE8" w:rsidRPr="00DE07F2">
        <w:rPr>
          <w:rFonts w:eastAsia="Arial Unicode MS"/>
          <w:sz w:val="22"/>
          <w:szCs w:val="22"/>
        </w:rPr>
        <w:t>au</w:t>
      </w:r>
      <w:r w:rsidR="00296185" w:rsidRPr="00DE07F2">
        <w:rPr>
          <w:rFonts w:eastAsia="Arial Unicode MS"/>
          <w:sz w:val="22"/>
          <w:szCs w:val="22"/>
        </w:rPr>
        <w:t xml:space="preserve">  titulaire dans les cinq (5) jours qui suivent </w:t>
      </w:r>
      <w:r w:rsidR="00593DE2" w:rsidRPr="00DE07F2">
        <w:rPr>
          <w:rFonts w:eastAsia="Arial Unicode MS"/>
          <w:sz w:val="22"/>
          <w:szCs w:val="22"/>
        </w:rPr>
        <w:t>sa</w:t>
      </w:r>
      <w:r w:rsidR="00296185" w:rsidRPr="00DE07F2">
        <w:rPr>
          <w:rFonts w:eastAsia="Arial Unicode MS"/>
          <w:sz w:val="22"/>
          <w:szCs w:val="22"/>
        </w:rPr>
        <w:t xml:space="preserve"> date de signature.</w:t>
      </w:r>
    </w:p>
    <w:p w:rsidR="00296185" w:rsidRPr="00DE07F2" w:rsidRDefault="000C4799" w:rsidP="00FB5887">
      <w:pPr>
        <w:tabs>
          <w:tab w:val="left" w:pos="1440"/>
        </w:tabs>
        <w:ind w:left="1440" w:hanging="1440"/>
        <w:jc w:val="both"/>
        <w:rPr>
          <w:rFonts w:eastAsia="Arial Unicode MS"/>
          <w:b/>
          <w:sz w:val="22"/>
          <w:szCs w:val="22"/>
        </w:rPr>
      </w:pPr>
      <w:r w:rsidRPr="00DE07F2">
        <w:rPr>
          <w:rFonts w:eastAsia="Arial Unicode MS"/>
          <w:b/>
          <w:sz w:val="22"/>
          <w:szCs w:val="22"/>
        </w:rPr>
        <w:t xml:space="preserve">Article 41 et Dernier : </w:t>
      </w:r>
      <w:r w:rsidRPr="00DE07F2">
        <w:rPr>
          <w:rFonts w:eastAsia="Arial Unicode MS"/>
          <w:b/>
          <w:sz w:val="22"/>
          <w:szCs w:val="22"/>
        </w:rPr>
        <w:tab/>
        <w:t>Cautionnement définitif</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4</w:t>
      </w:r>
      <w:r w:rsidR="005C69CB" w:rsidRPr="00DE07F2">
        <w:rPr>
          <w:rFonts w:eastAsia="Arial Unicode MS"/>
          <w:b/>
          <w:sz w:val="22"/>
          <w:szCs w:val="22"/>
        </w:rPr>
        <w:t>1</w:t>
      </w:r>
      <w:r w:rsidRPr="00DE07F2">
        <w:rPr>
          <w:rFonts w:eastAsia="Arial Unicode MS"/>
          <w:b/>
          <w:sz w:val="22"/>
          <w:szCs w:val="22"/>
        </w:rPr>
        <w:t xml:space="preserve">.1  </w:t>
      </w:r>
      <w:r w:rsidRPr="00DE07F2">
        <w:rPr>
          <w:rFonts w:eastAsia="Arial Unicode MS"/>
          <w:b/>
          <w:sz w:val="22"/>
          <w:szCs w:val="22"/>
        </w:rPr>
        <w:tab/>
      </w:r>
      <w:r w:rsidRPr="00DE07F2">
        <w:rPr>
          <w:rFonts w:eastAsia="Arial Unicode MS"/>
          <w:sz w:val="22"/>
          <w:szCs w:val="22"/>
        </w:rPr>
        <w:t xml:space="preserve">Dans les vingt (20) jours suivant la notification </w:t>
      </w:r>
      <w:r w:rsidR="00644EE8" w:rsidRPr="00DE07F2">
        <w:rPr>
          <w:rFonts w:eastAsia="Arial Unicode MS"/>
          <w:sz w:val="22"/>
          <w:szCs w:val="22"/>
        </w:rPr>
        <w:t xml:space="preserve">de </w:t>
      </w:r>
      <w:r w:rsidR="00593DE2" w:rsidRPr="00DE07F2">
        <w:rPr>
          <w:rFonts w:eastAsia="Arial Unicode MS"/>
          <w:sz w:val="22"/>
          <w:szCs w:val="22"/>
        </w:rPr>
        <w:t>la</w:t>
      </w:r>
      <w:r w:rsidRPr="00DE07F2">
        <w:rPr>
          <w:rFonts w:eastAsia="Arial Unicode MS"/>
          <w:sz w:val="22"/>
          <w:szCs w:val="22"/>
        </w:rPr>
        <w:t xml:space="preserve"> Lettre-Commande par l’Autorité Contractante, le co-contractant fournira un Cautionnement définitif, sous la forme stipulée dans le RPAO, conformément au modèle fourni dans le dossier d’appel d’offres.</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4</w:t>
      </w:r>
      <w:r w:rsidR="005C69CB" w:rsidRPr="00DE07F2">
        <w:rPr>
          <w:rFonts w:eastAsia="Arial Unicode MS"/>
          <w:b/>
          <w:sz w:val="22"/>
          <w:szCs w:val="22"/>
        </w:rPr>
        <w:t>1</w:t>
      </w:r>
      <w:r w:rsidRPr="00DE07F2">
        <w:rPr>
          <w:rFonts w:eastAsia="Arial Unicode MS"/>
          <w:b/>
          <w:sz w:val="22"/>
          <w:szCs w:val="22"/>
        </w:rPr>
        <w:t>.2</w:t>
      </w:r>
      <w:r w:rsidRPr="00DE07F2">
        <w:rPr>
          <w:rFonts w:eastAsia="Arial Unicode MS"/>
          <w:b/>
          <w:sz w:val="22"/>
          <w:szCs w:val="22"/>
        </w:rPr>
        <w:tab/>
      </w:r>
      <w:r w:rsidRPr="00DE07F2">
        <w:rPr>
          <w:rFonts w:eastAsia="Arial Unicode MS"/>
          <w:sz w:val="22"/>
          <w:szCs w:val="22"/>
        </w:rPr>
        <w:t>Le cautionnement peut être remplacé par la garantie d’une caution d’un établissement bancaire agréé conformément aux textes en vigueur, et émise au profit de l’Autorité Contractante ou par une caution personnelle et solidaire.</w:t>
      </w:r>
    </w:p>
    <w:p w:rsidR="00296185" w:rsidRPr="00DE07F2" w:rsidRDefault="00296185" w:rsidP="00FB5887">
      <w:pPr>
        <w:tabs>
          <w:tab w:val="left" w:pos="1440"/>
        </w:tabs>
        <w:ind w:left="1441" w:hanging="902"/>
        <w:jc w:val="both"/>
        <w:rPr>
          <w:rFonts w:eastAsia="Arial Unicode MS"/>
          <w:sz w:val="22"/>
          <w:szCs w:val="22"/>
        </w:rPr>
      </w:pPr>
      <w:r w:rsidRPr="00DE07F2">
        <w:rPr>
          <w:rFonts w:eastAsia="Arial Unicode MS"/>
          <w:b/>
          <w:sz w:val="22"/>
          <w:szCs w:val="22"/>
        </w:rPr>
        <w:t>4</w:t>
      </w:r>
      <w:r w:rsidR="005C69CB" w:rsidRPr="00DE07F2">
        <w:rPr>
          <w:rFonts w:eastAsia="Arial Unicode MS"/>
          <w:b/>
          <w:sz w:val="22"/>
          <w:szCs w:val="22"/>
        </w:rPr>
        <w:t>1</w:t>
      </w:r>
      <w:r w:rsidRPr="00DE07F2">
        <w:rPr>
          <w:rFonts w:eastAsia="Arial Unicode MS"/>
          <w:b/>
          <w:sz w:val="22"/>
          <w:szCs w:val="22"/>
        </w:rPr>
        <w:t xml:space="preserve">.3  </w:t>
      </w:r>
      <w:r w:rsidRPr="00DE07F2">
        <w:rPr>
          <w:rFonts w:eastAsia="Arial Unicode MS"/>
          <w:b/>
          <w:sz w:val="22"/>
          <w:szCs w:val="22"/>
        </w:rPr>
        <w:tab/>
      </w:r>
      <w:r w:rsidRPr="00DE07F2">
        <w:rPr>
          <w:rFonts w:eastAsia="Arial Unicode MS"/>
          <w:sz w:val="22"/>
          <w:szCs w:val="22"/>
        </w:rPr>
        <w:t>L’absence de production du cautionnement définitif dans les délais prescrits est susceptible de donner lieu à la résiliation de la Lettre-Commande.</w:t>
      </w:r>
    </w:p>
    <w:p w:rsidR="00E8081D" w:rsidRPr="00DE07F2" w:rsidRDefault="00E8081D" w:rsidP="00FB5887">
      <w:pPr>
        <w:jc w:val="both"/>
        <w:rPr>
          <w:rFonts w:eastAsia="Arial Unicode MS"/>
          <w:b/>
          <w:sz w:val="22"/>
          <w:szCs w:val="22"/>
          <w:u w:val="single"/>
        </w:rPr>
      </w:pPr>
    </w:p>
    <w:p w:rsidR="00296A13" w:rsidRPr="00DE07F2" w:rsidRDefault="00296A13" w:rsidP="00FB5887">
      <w:pPr>
        <w:rPr>
          <w:rFonts w:eastAsia="Arial Unicode MS"/>
          <w:sz w:val="22"/>
          <w:szCs w:val="22"/>
        </w:rPr>
      </w:pPr>
    </w:p>
    <w:p w:rsidR="005E7D2B" w:rsidRPr="00DE07F2" w:rsidRDefault="005E7D2B" w:rsidP="00FB5887">
      <w:pPr>
        <w:rPr>
          <w:rFonts w:eastAsia="Arial Unicode MS"/>
          <w:sz w:val="22"/>
          <w:szCs w:val="22"/>
        </w:rPr>
      </w:pPr>
    </w:p>
    <w:p w:rsidR="005E7D2B" w:rsidRPr="00DE07F2" w:rsidRDefault="005E7D2B" w:rsidP="00FB5887">
      <w:pPr>
        <w:rPr>
          <w:rFonts w:eastAsia="Arial Unicode MS"/>
          <w:sz w:val="22"/>
          <w:szCs w:val="22"/>
        </w:rPr>
      </w:pPr>
    </w:p>
    <w:p w:rsidR="005E7D2B" w:rsidRPr="00DE07F2" w:rsidRDefault="005E7D2B" w:rsidP="00FB5887">
      <w:pPr>
        <w:rPr>
          <w:rFonts w:eastAsia="Arial Unicode MS"/>
          <w:sz w:val="22"/>
          <w:szCs w:val="22"/>
        </w:rPr>
      </w:pPr>
    </w:p>
    <w:p w:rsidR="005E7D2B" w:rsidRPr="00DE07F2" w:rsidRDefault="005E7D2B" w:rsidP="00FB5887">
      <w:pPr>
        <w:rPr>
          <w:rFonts w:eastAsia="Arial Unicode MS"/>
          <w:sz w:val="22"/>
          <w:szCs w:val="22"/>
        </w:rPr>
      </w:pPr>
    </w:p>
    <w:p w:rsidR="00C3370E" w:rsidRPr="00DE07F2" w:rsidRDefault="00C3370E" w:rsidP="00FB5887">
      <w:pPr>
        <w:rPr>
          <w:rFonts w:eastAsia="Arial Unicode MS"/>
          <w:sz w:val="22"/>
          <w:szCs w:val="22"/>
        </w:rPr>
      </w:pPr>
    </w:p>
    <w:p w:rsidR="00C3370E" w:rsidRPr="00DE07F2" w:rsidRDefault="00C3370E" w:rsidP="00FB5887">
      <w:pPr>
        <w:rPr>
          <w:rFonts w:eastAsia="Arial Unicode MS"/>
          <w:sz w:val="22"/>
          <w:szCs w:val="22"/>
        </w:rPr>
      </w:pPr>
    </w:p>
    <w:p w:rsidR="00C3370E" w:rsidRPr="00DE07F2" w:rsidRDefault="00C3370E" w:rsidP="00FB5887">
      <w:pPr>
        <w:rPr>
          <w:rFonts w:eastAsia="Arial Unicode MS"/>
          <w:sz w:val="22"/>
          <w:szCs w:val="22"/>
        </w:rPr>
      </w:pPr>
    </w:p>
    <w:p w:rsidR="00C3370E" w:rsidRPr="00DE07F2" w:rsidRDefault="00C3370E" w:rsidP="00FB5887">
      <w:pPr>
        <w:rPr>
          <w:rFonts w:eastAsia="Arial Unicode MS"/>
          <w:sz w:val="22"/>
          <w:szCs w:val="22"/>
        </w:rPr>
      </w:pPr>
    </w:p>
    <w:p w:rsidR="00C3370E" w:rsidRPr="00DE07F2" w:rsidRDefault="00C3370E" w:rsidP="00FB5887">
      <w:pPr>
        <w:rPr>
          <w:rFonts w:eastAsia="Arial Unicode MS"/>
          <w:sz w:val="22"/>
          <w:szCs w:val="22"/>
        </w:rPr>
      </w:pPr>
    </w:p>
    <w:p w:rsidR="00C3370E" w:rsidRPr="00DE07F2" w:rsidRDefault="00C3370E" w:rsidP="00FB5887">
      <w:pPr>
        <w:rPr>
          <w:rFonts w:eastAsia="Arial Unicode MS"/>
          <w:sz w:val="22"/>
          <w:szCs w:val="22"/>
        </w:rPr>
      </w:pPr>
    </w:p>
    <w:p w:rsidR="00C3370E" w:rsidRPr="00DE07F2" w:rsidRDefault="00C3370E" w:rsidP="00FB5887">
      <w:pPr>
        <w:rPr>
          <w:rFonts w:eastAsia="Arial Unicode MS"/>
          <w:sz w:val="22"/>
          <w:szCs w:val="22"/>
        </w:rPr>
      </w:pPr>
    </w:p>
    <w:p w:rsidR="00C3370E" w:rsidRPr="00DE07F2" w:rsidRDefault="00C3370E" w:rsidP="00FB5887">
      <w:pPr>
        <w:rPr>
          <w:rFonts w:eastAsia="Arial Unicode MS"/>
          <w:sz w:val="22"/>
          <w:szCs w:val="22"/>
        </w:rPr>
      </w:pPr>
    </w:p>
    <w:p w:rsidR="00C3370E" w:rsidRPr="00DE07F2" w:rsidRDefault="00C3370E" w:rsidP="00FB5887">
      <w:pPr>
        <w:rPr>
          <w:rFonts w:eastAsia="Arial Unicode MS"/>
          <w:sz w:val="22"/>
          <w:szCs w:val="22"/>
        </w:rPr>
      </w:pPr>
    </w:p>
    <w:p w:rsidR="00C3370E" w:rsidRPr="00DE07F2" w:rsidRDefault="00C3370E" w:rsidP="00FB5887">
      <w:pPr>
        <w:rPr>
          <w:rFonts w:eastAsia="Arial Unicode MS"/>
          <w:sz w:val="22"/>
          <w:szCs w:val="22"/>
        </w:rPr>
      </w:pPr>
    </w:p>
    <w:p w:rsidR="00C3370E" w:rsidRPr="00DE07F2" w:rsidRDefault="00C3370E" w:rsidP="00FB5887">
      <w:pPr>
        <w:rPr>
          <w:rFonts w:eastAsia="Arial Unicode MS"/>
          <w:sz w:val="22"/>
          <w:szCs w:val="22"/>
        </w:rPr>
      </w:pPr>
    </w:p>
    <w:p w:rsidR="00C3370E" w:rsidRPr="00DE07F2" w:rsidRDefault="00C3370E" w:rsidP="00FB5887">
      <w:pPr>
        <w:rPr>
          <w:rFonts w:eastAsia="Arial Unicode MS"/>
          <w:sz w:val="22"/>
          <w:szCs w:val="22"/>
        </w:rPr>
      </w:pPr>
    </w:p>
    <w:p w:rsidR="00C3370E" w:rsidRPr="00DE07F2" w:rsidRDefault="00C3370E" w:rsidP="00FB5887">
      <w:pPr>
        <w:rPr>
          <w:rFonts w:eastAsia="Arial Unicode MS"/>
          <w:sz w:val="22"/>
          <w:szCs w:val="22"/>
        </w:rPr>
      </w:pPr>
    </w:p>
    <w:p w:rsidR="00C3370E" w:rsidRPr="00DE07F2" w:rsidRDefault="00C3370E" w:rsidP="00FB5887">
      <w:pPr>
        <w:rPr>
          <w:rFonts w:eastAsia="Arial Unicode MS"/>
          <w:sz w:val="22"/>
          <w:szCs w:val="22"/>
        </w:rPr>
      </w:pPr>
    </w:p>
    <w:p w:rsidR="00C3370E" w:rsidRPr="00DE07F2" w:rsidRDefault="00C3370E" w:rsidP="00FB5887">
      <w:pPr>
        <w:rPr>
          <w:rFonts w:eastAsia="Arial Unicode MS"/>
          <w:sz w:val="22"/>
          <w:szCs w:val="22"/>
        </w:rPr>
      </w:pPr>
    </w:p>
    <w:p w:rsidR="00593DE2" w:rsidRPr="00DE07F2" w:rsidRDefault="00593DE2"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0C4799" w:rsidRPr="00DE07F2" w:rsidRDefault="000C4799" w:rsidP="00FB5887">
      <w:pPr>
        <w:rPr>
          <w:rFonts w:eastAsia="Arial Unicode MS"/>
          <w:sz w:val="22"/>
          <w:szCs w:val="22"/>
        </w:rPr>
      </w:pPr>
    </w:p>
    <w:p w:rsidR="00593DE2" w:rsidRPr="00DE07F2" w:rsidRDefault="00593DE2" w:rsidP="00F70624">
      <w:pPr>
        <w:spacing w:before="120" w:after="120"/>
        <w:rPr>
          <w:rFonts w:eastAsia="Arial Unicode MS"/>
          <w:sz w:val="22"/>
          <w:szCs w:val="22"/>
        </w:rPr>
      </w:pPr>
    </w:p>
    <w:p w:rsidR="00593DE2" w:rsidRPr="00DE07F2" w:rsidRDefault="00593DE2" w:rsidP="00F70624">
      <w:pPr>
        <w:spacing w:before="120" w:after="120"/>
        <w:rPr>
          <w:rFonts w:eastAsia="Arial Unicode MS"/>
          <w:sz w:val="22"/>
          <w:szCs w:val="22"/>
        </w:rPr>
      </w:pPr>
    </w:p>
    <w:p w:rsidR="00413ECE" w:rsidRPr="00DE07F2" w:rsidRDefault="00413ECE" w:rsidP="00A56B08">
      <w:pPr>
        <w:spacing w:before="120" w:after="120"/>
        <w:jc w:val="center"/>
        <w:rPr>
          <w:rFonts w:eastAsia="Arial Unicode MS"/>
          <w:sz w:val="22"/>
          <w:szCs w:val="22"/>
        </w:rPr>
      </w:pPr>
    </w:p>
    <w:p w:rsidR="00FB5887" w:rsidRPr="00DE07F2" w:rsidRDefault="00FB5887" w:rsidP="00A56B08">
      <w:pPr>
        <w:spacing w:before="120" w:after="120"/>
        <w:jc w:val="center"/>
        <w:rPr>
          <w:rFonts w:eastAsia="Arial Unicode MS"/>
          <w:sz w:val="22"/>
          <w:szCs w:val="22"/>
        </w:rPr>
      </w:pPr>
    </w:p>
    <w:p w:rsidR="00FB5887" w:rsidRPr="00DE07F2" w:rsidRDefault="00FB5887" w:rsidP="00A56B08">
      <w:pPr>
        <w:spacing w:before="120" w:after="120"/>
        <w:jc w:val="center"/>
        <w:rPr>
          <w:rFonts w:eastAsia="Arial Unicode MS"/>
          <w:sz w:val="22"/>
          <w:szCs w:val="22"/>
        </w:rPr>
      </w:pPr>
    </w:p>
    <w:p w:rsidR="00FB5887" w:rsidRPr="00DE07F2" w:rsidRDefault="00FB5887" w:rsidP="00A56B08">
      <w:pPr>
        <w:spacing w:before="120" w:after="120"/>
        <w:jc w:val="center"/>
        <w:rPr>
          <w:rFonts w:eastAsia="Arial Unicode MS"/>
          <w:sz w:val="22"/>
          <w:szCs w:val="22"/>
        </w:rPr>
      </w:pPr>
    </w:p>
    <w:p w:rsidR="00FB5887" w:rsidRPr="00DE07F2" w:rsidRDefault="00FB5887" w:rsidP="00A56B08">
      <w:pPr>
        <w:spacing w:before="120" w:after="120"/>
        <w:jc w:val="center"/>
        <w:rPr>
          <w:rFonts w:eastAsia="Arial Unicode MS"/>
          <w:sz w:val="22"/>
          <w:szCs w:val="22"/>
        </w:rPr>
      </w:pPr>
    </w:p>
    <w:p w:rsidR="00FB5887" w:rsidRPr="00DE07F2" w:rsidRDefault="00FB5887" w:rsidP="00A56B08">
      <w:pPr>
        <w:spacing w:before="120" w:after="120"/>
        <w:jc w:val="center"/>
        <w:rPr>
          <w:rFonts w:eastAsia="Arial Unicode MS"/>
          <w:sz w:val="22"/>
          <w:szCs w:val="22"/>
        </w:rPr>
      </w:pPr>
    </w:p>
    <w:p w:rsidR="00FB5887" w:rsidRPr="00DE07F2" w:rsidRDefault="00FB5887" w:rsidP="00A56B08">
      <w:pPr>
        <w:spacing w:before="120" w:after="120"/>
        <w:jc w:val="center"/>
        <w:rPr>
          <w:rFonts w:eastAsia="Arial Unicode MS"/>
          <w:sz w:val="22"/>
          <w:szCs w:val="22"/>
        </w:rPr>
      </w:pPr>
    </w:p>
    <w:p w:rsidR="00FB5887" w:rsidRPr="00DE07F2" w:rsidRDefault="00FB5887" w:rsidP="00A56B08">
      <w:pPr>
        <w:spacing w:before="120" w:after="120"/>
        <w:jc w:val="center"/>
        <w:rPr>
          <w:rFonts w:eastAsia="Arial Unicode MS"/>
          <w:sz w:val="22"/>
          <w:szCs w:val="22"/>
        </w:rPr>
      </w:pPr>
    </w:p>
    <w:p w:rsidR="00FB5887" w:rsidRPr="00DE07F2" w:rsidRDefault="00B27417" w:rsidP="00A56B08">
      <w:pPr>
        <w:spacing w:before="120" w:after="120"/>
        <w:jc w:val="center"/>
        <w:rPr>
          <w:rFonts w:eastAsia="Arial Unicode MS"/>
          <w:sz w:val="22"/>
          <w:szCs w:val="22"/>
        </w:rPr>
      </w:pPr>
      <w:r>
        <w:rPr>
          <w:rFonts w:eastAsia="Arial Unicode MS"/>
          <w:noProof/>
          <w:sz w:val="22"/>
          <w:szCs w:val="22"/>
        </w:rPr>
        <w:pict>
          <v:shape id="_x0000_s1554" type="#_x0000_t69" style="position:absolute;left:0;text-align:left;margin-left:31.35pt;margin-top:10.4pt;width:397.5pt;height:166.25pt;z-index:251678208" strokeweight="2.25pt">
            <v:textbox style="mso-next-textbox:#_x0000_s1554">
              <w:txbxContent>
                <w:p w:rsidR="008E03CB" w:rsidRPr="00967AF3" w:rsidRDefault="008E03CB" w:rsidP="00EA6D92">
                  <w:pPr>
                    <w:spacing w:before="120" w:after="120"/>
                    <w:jc w:val="center"/>
                    <w:rPr>
                      <w:rFonts w:ascii="Albertus Extra Bold" w:hAnsi="Albertus Extra Bold"/>
                      <w:sz w:val="32"/>
                      <w:szCs w:val="32"/>
                    </w:rPr>
                  </w:pPr>
                  <w:r>
                    <w:rPr>
                      <w:rFonts w:ascii="Albertus Extra Bold" w:hAnsi="Albertus Extra Bold"/>
                      <w:sz w:val="32"/>
                      <w:szCs w:val="32"/>
                    </w:rPr>
                    <w:t>PIECE N°4</w:t>
                  </w:r>
                  <w:r w:rsidRPr="00967AF3">
                    <w:rPr>
                      <w:rFonts w:ascii="Albertus Extra Bold" w:hAnsi="Albertus Extra Bold"/>
                      <w:sz w:val="32"/>
                      <w:szCs w:val="32"/>
                    </w:rPr>
                    <w:t>:</w:t>
                  </w:r>
                </w:p>
                <w:p w:rsidR="008E03CB" w:rsidRPr="00C8344A" w:rsidRDefault="008E03CB" w:rsidP="00EA6D92">
                  <w:pPr>
                    <w:jc w:val="center"/>
                    <w:rPr>
                      <w:rFonts w:ascii="Albertus Extra Bold" w:hAnsi="Albertus Extra Bold"/>
                      <w:sz w:val="32"/>
                      <w:szCs w:val="32"/>
                    </w:rPr>
                  </w:pPr>
                  <w:r>
                    <w:rPr>
                      <w:rFonts w:ascii="Albertus Extra Bold" w:hAnsi="Albertus Extra Bold"/>
                      <w:sz w:val="32"/>
                      <w:szCs w:val="32"/>
                    </w:rPr>
                    <w:t>CAHIER DES CLAUSES ADMINISTRATIVE PARTICULIERES  (CCAP)</w:t>
                  </w:r>
                </w:p>
              </w:txbxContent>
            </v:textbox>
          </v:shape>
        </w:pict>
      </w:r>
    </w:p>
    <w:p w:rsidR="00FB5887" w:rsidRPr="00DE07F2" w:rsidRDefault="00FB5887" w:rsidP="00A56B08">
      <w:pPr>
        <w:spacing w:before="120" w:after="120"/>
        <w:jc w:val="center"/>
        <w:rPr>
          <w:rFonts w:eastAsia="Arial Unicode MS"/>
          <w:sz w:val="22"/>
          <w:szCs w:val="22"/>
        </w:rPr>
      </w:pPr>
    </w:p>
    <w:p w:rsidR="00FB5887" w:rsidRPr="00DE07F2" w:rsidRDefault="00FB5887" w:rsidP="00A56B08">
      <w:pPr>
        <w:spacing w:before="120" w:after="120"/>
        <w:jc w:val="center"/>
        <w:rPr>
          <w:rFonts w:eastAsia="Arial Unicode MS"/>
          <w:sz w:val="22"/>
          <w:szCs w:val="22"/>
        </w:rPr>
      </w:pPr>
    </w:p>
    <w:p w:rsidR="00FB5887" w:rsidRPr="00DE07F2" w:rsidRDefault="00FB5887" w:rsidP="00A56B08">
      <w:pPr>
        <w:spacing w:before="120" w:after="120"/>
        <w:jc w:val="center"/>
        <w:rPr>
          <w:rFonts w:eastAsia="Arial Unicode MS"/>
          <w:sz w:val="22"/>
          <w:szCs w:val="22"/>
        </w:rPr>
      </w:pPr>
    </w:p>
    <w:p w:rsidR="00FB5887" w:rsidRPr="00DE07F2" w:rsidRDefault="00FB5887" w:rsidP="00A56B08">
      <w:pPr>
        <w:spacing w:before="120" w:after="120"/>
        <w:jc w:val="center"/>
        <w:rPr>
          <w:rFonts w:eastAsia="Arial Unicode MS"/>
          <w:sz w:val="22"/>
          <w:szCs w:val="22"/>
        </w:rPr>
      </w:pPr>
    </w:p>
    <w:p w:rsidR="00FB5887" w:rsidRPr="00DE07F2" w:rsidRDefault="00FB5887" w:rsidP="00A56B08">
      <w:pPr>
        <w:spacing w:before="120" w:after="120"/>
        <w:jc w:val="center"/>
        <w:rPr>
          <w:rFonts w:eastAsia="Arial Unicode MS"/>
          <w:sz w:val="22"/>
          <w:szCs w:val="22"/>
        </w:rPr>
      </w:pPr>
    </w:p>
    <w:p w:rsidR="00FB5887" w:rsidRPr="00DE07F2" w:rsidRDefault="00FB5887" w:rsidP="00A56B08">
      <w:pPr>
        <w:spacing w:before="120" w:after="120"/>
        <w:jc w:val="center"/>
        <w:rPr>
          <w:rFonts w:eastAsia="Arial Unicode MS"/>
          <w:sz w:val="22"/>
          <w:szCs w:val="22"/>
        </w:rPr>
      </w:pPr>
    </w:p>
    <w:p w:rsidR="00FB5887" w:rsidRPr="00DE07F2" w:rsidRDefault="00FB5887" w:rsidP="00A56B08">
      <w:pPr>
        <w:spacing w:before="120" w:after="120"/>
        <w:jc w:val="center"/>
        <w:rPr>
          <w:rFonts w:eastAsia="Arial Unicode MS"/>
          <w:sz w:val="22"/>
          <w:szCs w:val="22"/>
        </w:rPr>
      </w:pPr>
    </w:p>
    <w:p w:rsidR="00FB5887" w:rsidRPr="00DE07F2" w:rsidRDefault="00FB5887" w:rsidP="00A56B08">
      <w:pPr>
        <w:spacing w:before="120" w:after="120"/>
        <w:jc w:val="center"/>
        <w:rPr>
          <w:rFonts w:eastAsia="Arial Unicode MS"/>
          <w:sz w:val="22"/>
          <w:szCs w:val="22"/>
        </w:rPr>
      </w:pPr>
    </w:p>
    <w:p w:rsidR="00FB5887" w:rsidRPr="00DE07F2" w:rsidRDefault="00FB5887" w:rsidP="00A56B08">
      <w:pPr>
        <w:spacing w:before="120" w:after="120"/>
        <w:jc w:val="center"/>
        <w:rPr>
          <w:rFonts w:eastAsia="Arial Unicode MS"/>
          <w:sz w:val="22"/>
          <w:szCs w:val="22"/>
        </w:rPr>
      </w:pPr>
    </w:p>
    <w:p w:rsidR="00FB5887" w:rsidRPr="00DE07F2" w:rsidRDefault="00FB5887" w:rsidP="00A56B08">
      <w:pPr>
        <w:spacing w:before="120" w:after="120"/>
        <w:jc w:val="center"/>
        <w:rPr>
          <w:rFonts w:eastAsia="Arial Unicode MS"/>
          <w:sz w:val="22"/>
          <w:szCs w:val="22"/>
        </w:rPr>
      </w:pPr>
    </w:p>
    <w:p w:rsidR="00FB5887" w:rsidRPr="00DE07F2" w:rsidRDefault="00FB5887" w:rsidP="00A56B08">
      <w:pPr>
        <w:spacing w:before="120" w:after="120"/>
        <w:jc w:val="center"/>
        <w:rPr>
          <w:rFonts w:eastAsia="Arial Unicode MS"/>
          <w:sz w:val="22"/>
          <w:szCs w:val="22"/>
        </w:rPr>
      </w:pPr>
    </w:p>
    <w:p w:rsidR="00FB5887" w:rsidRPr="00DE07F2" w:rsidRDefault="00FB5887" w:rsidP="00A56B08">
      <w:pPr>
        <w:spacing w:before="120" w:after="120"/>
        <w:jc w:val="center"/>
        <w:rPr>
          <w:rFonts w:eastAsia="Arial Unicode MS"/>
          <w:sz w:val="22"/>
          <w:szCs w:val="22"/>
        </w:rPr>
      </w:pPr>
    </w:p>
    <w:p w:rsidR="00FB5887" w:rsidRPr="00DE07F2" w:rsidRDefault="00FB5887" w:rsidP="00A56B08">
      <w:pPr>
        <w:spacing w:before="120" w:after="120"/>
        <w:jc w:val="center"/>
        <w:rPr>
          <w:rFonts w:eastAsia="Arial Unicode MS"/>
          <w:sz w:val="22"/>
          <w:szCs w:val="22"/>
        </w:rPr>
      </w:pPr>
    </w:p>
    <w:p w:rsidR="00FB5887" w:rsidRPr="00DE07F2" w:rsidRDefault="00FB5887" w:rsidP="00A56B08">
      <w:pPr>
        <w:spacing w:before="120" w:after="120"/>
        <w:jc w:val="center"/>
        <w:rPr>
          <w:rFonts w:eastAsia="Arial Unicode MS"/>
          <w:sz w:val="22"/>
          <w:szCs w:val="22"/>
        </w:rPr>
      </w:pPr>
    </w:p>
    <w:p w:rsidR="00E76073" w:rsidRDefault="00E76073" w:rsidP="00A56B08">
      <w:pPr>
        <w:spacing w:before="120" w:after="120"/>
        <w:jc w:val="center"/>
        <w:rPr>
          <w:rFonts w:eastAsia="Arial Unicode MS"/>
          <w:sz w:val="22"/>
          <w:szCs w:val="22"/>
        </w:rPr>
      </w:pPr>
    </w:p>
    <w:p w:rsidR="008B6FD0" w:rsidRDefault="008B6FD0" w:rsidP="00A56B08">
      <w:pPr>
        <w:spacing w:before="120" w:after="120"/>
        <w:jc w:val="center"/>
        <w:rPr>
          <w:rFonts w:eastAsia="Arial Unicode MS"/>
          <w:sz w:val="22"/>
          <w:szCs w:val="22"/>
        </w:rPr>
      </w:pPr>
    </w:p>
    <w:p w:rsidR="008B6FD0" w:rsidRDefault="008B6FD0" w:rsidP="00A56B08">
      <w:pPr>
        <w:spacing w:before="120" w:after="120"/>
        <w:jc w:val="center"/>
        <w:rPr>
          <w:rFonts w:eastAsia="Arial Unicode MS"/>
          <w:sz w:val="22"/>
          <w:szCs w:val="22"/>
        </w:rPr>
      </w:pPr>
    </w:p>
    <w:p w:rsidR="008B6FD0" w:rsidRDefault="008B6FD0" w:rsidP="00A56B08">
      <w:pPr>
        <w:spacing w:before="120" w:after="120"/>
        <w:jc w:val="center"/>
        <w:rPr>
          <w:rFonts w:eastAsia="Arial Unicode MS"/>
          <w:sz w:val="22"/>
          <w:szCs w:val="22"/>
        </w:rPr>
      </w:pPr>
    </w:p>
    <w:p w:rsidR="008B6FD0" w:rsidRDefault="008B6FD0" w:rsidP="00A56B08">
      <w:pPr>
        <w:spacing w:before="120" w:after="120"/>
        <w:jc w:val="center"/>
        <w:rPr>
          <w:rFonts w:eastAsia="Arial Unicode MS"/>
          <w:sz w:val="22"/>
          <w:szCs w:val="22"/>
        </w:rPr>
      </w:pPr>
    </w:p>
    <w:p w:rsidR="008B6FD0" w:rsidRDefault="008B6FD0" w:rsidP="00A56B08">
      <w:pPr>
        <w:spacing w:before="120" w:after="120"/>
        <w:jc w:val="center"/>
        <w:rPr>
          <w:rFonts w:eastAsia="Arial Unicode MS"/>
          <w:sz w:val="22"/>
          <w:szCs w:val="22"/>
        </w:rPr>
      </w:pPr>
    </w:p>
    <w:p w:rsidR="008B6FD0" w:rsidRDefault="008B6FD0" w:rsidP="00A56B08">
      <w:pPr>
        <w:spacing w:before="120" w:after="120"/>
        <w:jc w:val="center"/>
        <w:rPr>
          <w:rFonts w:eastAsia="Arial Unicode MS"/>
          <w:sz w:val="22"/>
          <w:szCs w:val="22"/>
        </w:rPr>
      </w:pPr>
    </w:p>
    <w:p w:rsidR="008B6FD0" w:rsidRDefault="008B6FD0" w:rsidP="00A56B08">
      <w:pPr>
        <w:spacing w:before="120" w:after="120"/>
        <w:jc w:val="center"/>
        <w:rPr>
          <w:rFonts w:eastAsia="Arial Unicode MS"/>
          <w:sz w:val="22"/>
          <w:szCs w:val="22"/>
        </w:rPr>
      </w:pPr>
    </w:p>
    <w:p w:rsidR="008B6FD0" w:rsidRPr="00DE07F2" w:rsidRDefault="008B6FD0" w:rsidP="00A56B08">
      <w:pPr>
        <w:spacing w:before="120" w:after="120"/>
        <w:jc w:val="center"/>
        <w:rPr>
          <w:rFonts w:eastAsia="Arial Unicode MS"/>
          <w:sz w:val="22"/>
          <w:szCs w:val="22"/>
        </w:rPr>
      </w:pPr>
    </w:p>
    <w:p w:rsidR="001208D2" w:rsidRPr="00DE07F2" w:rsidRDefault="001208D2" w:rsidP="00A56B08">
      <w:pPr>
        <w:spacing w:before="120" w:after="120"/>
        <w:jc w:val="center"/>
        <w:rPr>
          <w:rFonts w:eastAsia="Arial Unicode MS"/>
          <w:sz w:val="22"/>
          <w:szCs w:val="22"/>
        </w:rPr>
      </w:pPr>
    </w:p>
    <w:p w:rsidR="00EA6D92" w:rsidRPr="008B6FD0" w:rsidRDefault="00EA6D92" w:rsidP="008B6FD0">
      <w:pPr>
        <w:pStyle w:val="Corpsdetexte"/>
        <w:rPr>
          <w:rFonts w:eastAsia="Arial Unicode MS"/>
          <w:b/>
          <w:bCs/>
          <w:sz w:val="22"/>
          <w:szCs w:val="22"/>
        </w:rPr>
      </w:pPr>
      <w:r w:rsidRPr="00DE07F2">
        <w:rPr>
          <w:rFonts w:eastAsia="Arial Unicode MS"/>
          <w:b/>
          <w:bCs/>
          <w:sz w:val="22"/>
          <w:szCs w:val="22"/>
        </w:rPr>
        <w:t>TITRE I : Cahier des Clauses Administratives Particulières (CCAP)</w:t>
      </w:r>
    </w:p>
    <w:p w:rsidR="00EA6D92" w:rsidRPr="00DE07F2" w:rsidRDefault="00EA6D92" w:rsidP="00EA6D92">
      <w:pPr>
        <w:pStyle w:val="En-ttedetabledesmatires"/>
        <w:spacing w:before="0" w:after="120" w:line="240" w:lineRule="auto"/>
        <w:rPr>
          <w:rFonts w:ascii="Times New Roman" w:eastAsia="Arial Unicode MS" w:hAnsi="Times New Roman"/>
          <w:b w:val="0"/>
          <w:color w:val="auto"/>
          <w:sz w:val="22"/>
          <w:szCs w:val="22"/>
          <w:u w:val="single"/>
        </w:rPr>
      </w:pPr>
      <w:r w:rsidRPr="00DE07F2">
        <w:rPr>
          <w:rFonts w:ascii="Times New Roman" w:eastAsia="Arial Unicode MS" w:hAnsi="Times New Roman"/>
          <w:b w:val="0"/>
          <w:color w:val="auto"/>
          <w:sz w:val="22"/>
          <w:szCs w:val="22"/>
          <w:u w:val="single"/>
        </w:rPr>
        <w:t xml:space="preserve">SOMMAIRE </w:t>
      </w:r>
    </w:p>
    <w:p w:rsidR="00EA6D92" w:rsidRPr="00DE07F2" w:rsidRDefault="00B27417" w:rsidP="00EA6D92">
      <w:pPr>
        <w:pStyle w:val="TM1"/>
        <w:rPr>
          <w:rStyle w:val="Lienhypertexte"/>
          <w:rFonts w:ascii="Times New Roman" w:eastAsia="Arial Unicode MS" w:hAnsi="Times New Roman" w:cs="Times New Roman"/>
          <w:sz w:val="22"/>
          <w:szCs w:val="22"/>
          <w:u w:val="none"/>
        </w:rPr>
      </w:pPr>
      <w:r w:rsidRPr="00B27417">
        <w:rPr>
          <w:rFonts w:ascii="Times New Roman" w:eastAsia="Arial Unicode MS" w:hAnsi="Times New Roman" w:cs="Times New Roman"/>
          <w:noProof/>
          <w:sz w:val="22"/>
          <w:szCs w:val="22"/>
          <w:lang w:eastAsia="en-US"/>
        </w:rPr>
        <w:fldChar w:fldCharType="begin"/>
      </w:r>
      <w:r w:rsidR="00EA6D92" w:rsidRPr="00DE07F2">
        <w:rPr>
          <w:rFonts w:ascii="Times New Roman" w:eastAsia="Arial Unicode MS" w:hAnsi="Times New Roman" w:cs="Times New Roman"/>
          <w:sz w:val="22"/>
          <w:szCs w:val="22"/>
        </w:rPr>
        <w:instrText xml:space="preserve"> TOC \o "1-3" \h \z \u </w:instrText>
      </w:r>
      <w:r w:rsidRPr="00B27417">
        <w:rPr>
          <w:rFonts w:ascii="Times New Roman" w:eastAsia="Arial Unicode MS" w:hAnsi="Times New Roman" w:cs="Times New Roman"/>
          <w:noProof/>
          <w:sz w:val="22"/>
          <w:szCs w:val="22"/>
          <w:lang w:eastAsia="en-US"/>
        </w:rPr>
        <w:fldChar w:fldCharType="separate"/>
      </w:r>
      <w:hyperlink w:anchor="_Toc354301343" w:history="1">
        <w:r w:rsidR="00EA6D92" w:rsidRPr="00DE07F2">
          <w:rPr>
            <w:rStyle w:val="Lienhypertexte"/>
            <w:rFonts w:ascii="Times New Roman" w:eastAsia="Arial Unicode MS" w:hAnsi="Times New Roman" w:cs="Times New Roman"/>
            <w:sz w:val="22"/>
            <w:szCs w:val="22"/>
            <w:u w:val="none"/>
          </w:rPr>
          <w:t>CHAPITRE I: GÉNÉRALITÉS ...……………………………………………</w:t>
        </w:r>
      </w:hyperlink>
      <w:r w:rsidR="00EA6D92" w:rsidRPr="00DE07F2">
        <w:rPr>
          <w:rStyle w:val="Lienhypertexte"/>
          <w:rFonts w:ascii="Times New Roman" w:eastAsia="Arial Unicode MS" w:hAnsi="Times New Roman" w:cs="Times New Roman"/>
          <w:sz w:val="22"/>
          <w:szCs w:val="22"/>
          <w:u w:val="none"/>
        </w:rPr>
        <w:t xml:space="preserve">………………………… </w:t>
      </w:r>
      <w:r w:rsidR="00EA6D92" w:rsidRPr="00DE07F2">
        <w:rPr>
          <w:rStyle w:val="Lienhypertexte"/>
          <w:rFonts w:ascii="Times New Roman" w:eastAsia="Arial Unicode MS" w:hAnsi="Times New Roman" w:cs="Times New Roman"/>
          <w:b/>
          <w:color w:val="auto"/>
          <w:sz w:val="22"/>
          <w:szCs w:val="22"/>
          <w:u w:val="none"/>
        </w:rPr>
        <w:t>30</w:t>
      </w:r>
    </w:p>
    <w:p w:rsidR="00EA6D92" w:rsidRPr="00DE07F2" w:rsidRDefault="00B27417" w:rsidP="00EA6D92">
      <w:pPr>
        <w:pStyle w:val="TM2"/>
        <w:rPr>
          <w:rStyle w:val="Lienhypertexte"/>
          <w:rFonts w:ascii="Times New Roman" w:eastAsia="Arial Unicode MS" w:hAnsi="Times New Roman" w:cs="Times New Roman"/>
          <w:b w:val="0"/>
          <w:sz w:val="22"/>
          <w:szCs w:val="22"/>
        </w:rPr>
      </w:pPr>
      <w:hyperlink w:anchor="_Toc354301344" w:history="1">
        <w:r w:rsidR="00EA6D92" w:rsidRPr="00DE07F2">
          <w:rPr>
            <w:rStyle w:val="Lienhypertexte"/>
            <w:rFonts w:ascii="Times New Roman" w:eastAsia="Arial Unicode MS" w:hAnsi="Times New Roman" w:cs="Times New Roman"/>
            <w:b w:val="0"/>
            <w:sz w:val="22"/>
            <w:szCs w:val="22"/>
          </w:rPr>
          <w:t>Article 1 : Objet de la  Lettre-Commande</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30</w:t>
      </w:r>
    </w:p>
    <w:p w:rsidR="00EA6D92" w:rsidRPr="00DE07F2" w:rsidRDefault="00B27417" w:rsidP="00EA6D92">
      <w:pPr>
        <w:pStyle w:val="TM2"/>
        <w:rPr>
          <w:rFonts w:ascii="Times New Roman" w:eastAsia="Arial Unicode MS" w:hAnsi="Times New Roman" w:cs="Times New Roman"/>
          <w:b w:val="0"/>
          <w:sz w:val="22"/>
          <w:szCs w:val="22"/>
        </w:rPr>
      </w:pPr>
      <w:hyperlink w:anchor="_Toc354301345" w:history="1">
        <w:r w:rsidR="00EA6D92" w:rsidRPr="00DE07F2">
          <w:rPr>
            <w:rStyle w:val="Lienhypertexte"/>
            <w:rFonts w:ascii="Times New Roman" w:eastAsia="Arial Unicode MS" w:hAnsi="Times New Roman" w:cs="Times New Roman"/>
            <w:b w:val="0"/>
            <w:sz w:val="22"/>
            <w:szCs w:val="22"/>
          </w:rPr>
          <w:t>Article 2</w:t>
        </w:r>
        <w:r w:rsidR="00EA6D92" w:rsidRPr="00DE07F2">
          <w:rPr>
            <w:rStyle w:val="Lienhypertexte"/>
            <w:rFonts w:ascii="Times New Roman" w:eastAsia="Arial Unicode MS" w:hAnsi="Times New Roman" w:cs="Times New Roman"/>
            <w:b w:val="0"/>
            <w:caps/>
            <w:sz w:val="22"/>
            <w:szCs w:val="22"/>
          </w:rPr>
          <w:t xml:space="preserve"> :</w:t>
        </w:r>
        <w:r w:rsidR="00EA6D92" w:rsidRPr="00DE07F2">
          <w:rPr>
            <w:rFonts w:ascii="Times New Roman" w:eastAsia="Arial Unicode MS" w:hAnsi="Times New Roman" w:cs="Times New Roman"/>
            <w:b w:val="0"/>
            <w:sz w:val="22"/>
            <w:szCs w:val="22"/>
          </w:rPr>
          <w:t xml:space="preserve"> Procédure de passation de la Lettre-commande</w:t>
        </w:r>
        <w:r w:rsidR="00EA6D92" w:rsidRPr="00DE07F2">
          <w:rPr>
            <w:rFonts w:ascii="Times New Roman" w:eastAsia="Arial Unicode MS" w:hAnsi="Times New Roman" w:cs="Times New Roman"/>
            <w:b w:val="0"/>
            <w:webHidden/>
            <w:sz w:val="22"/>
            <w:szCs w:val="22"/>
          </w:rPr>
          <w:tab/>
        </w:r>
      </w:hyperlink>
      <w:r w:rsidR="00EA6D92" w:rsidRPr="00DE07F2">
        <w:rPr>
          <w:rFonts w:ascii="Times New Roman" w:eastAsia="Arial Unicode MS" w:hAnsi="Times New Roman" w:cs="Times New Roman"/>
          <w:b w:val="0"/>
          <w:sz w:val="22"/>
          <w:szCs w:val="22"/>
        </w:rPr>
        <w:t>30</w:t>
      </w:r>
    </w:p>
    <w:p w:rsidR="00EA6D92" w:rsidRPr="00DE07F2" w:rsidRDefault="00B27417" w:rsidP="00EA6D92">
      <w:pPr>
        <w:pStyle w:val="TM2"/>
        <w:rPr>
          <w:rFonts w:ascii="Times New Roman" w:eastAsia="Arial Unicode MS" w:hAnsi="Times New Roman" w:cs="Times New Roman"/>
          <w:sz w:val="22"/>
          <w:szCs w:val="22"/>
        </w:rPr>
      </w:pPr>
      <w:hyperlink w:anchor="_Toc354301346" w:history="1">
        <w:r w:rsidR="00EA6D92" w:rsidRPr="00DE07F2">
          <w:rPr>
            <w:rStyle w:val="Lienhypertexte"/>
            <w:rFonts w:ascii="Times New Roman" w:eastAsia="Arial Unicode MS" w:hAnsi="Times New Roman" w:cs="Times New Roman"/>
            <w:b w:val="0"/>
            <w:sz w:val="22"/>
            <w:szCs w:val="22"/>
          </w:rPr>
          <w:t>Article 3 : Définitions et Attributions</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30</w:t>
      </w:r>
    </w:p>
    <w:p w:rsidR="00EA6D92" w:rsidRPr="00DE07F2" w:rsidRDefault="00B27417" w:rsidP="00EA6D92">
      <w:pPr>
        <w:pStyle w:val="TM2"/>
        <w:rPr>
          <w:rFonts w:ascii="Times New Roman" w:eastAsia="Arial Unicode MS" w:hAnsi="Times New Roman" w:cs="Times New Roman"/>
          <w:b w:val="0"/>
          <w:sz w:val="22"/>
          <w:szCs w:val="22"/>
        </w:rPr>
      </w:pPr>
      <w:hyperlink w:anchor="_Toc354301347" w:history="1">
        <w:r w:rsidR="00EA6D92" w:rsidRPr="00DE07F2">
          <w:rPr>
            <w:rStyle w:val="Lienhypertexte"/>
            <w:rFonts w:ascii="Times New Roman" w:eastAsia="Arial Unicode MS" w:hAnsi="Times New Roman" w:cs="Times New Roman"/>
            <w:b w:val="0"/>
            <w:sz w:val="22"/>
            <w:szCs w:val="22"/>
          </w:rPr>
          <w:t>Article 4 : Langue, loi et réglementation applicables</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30</w:t>
      </w:r>
    </w:p>
    <w:p w:rsidR="00EA6D92" w:rsidRPr="00DE07F2" w:rsidRDefault="00B27417" w:rsidP="00EA6D92">
      <w:pPr>
        <w:pStyle w:val="TM2"/>
        <w:rPr>
          <w:rFonts w:ascii="Times New Roman" w:eastAsia="Arial Unicode MS" w:hAnsi="Times New Roman" w:cs="Times New Roman"/>
          <w:b w:val="0"/>
          <w:sz w:val="22"/>
          <w:szCs w:val="22"/>
        </w:rPr>
      </w:pPr>
      <w:hyperlink w:anchor="_Toc354301348" w:history="1">
        <w:r w:rsidR="00EA6D92" w:rsidRPr="00DE07F2">
          <w:rPr>
            <w:rStyle w:val="Lienhypertexte"/>
            <w:rFonts w:ascii="Times New Roman" w:eastAsia="Arial Unicode MS" w:hAnsi="Times New Roman" w:cs="Times New Roman"/>
            <w:b w:val="0"/>
            <w:sz w:val="22"/>
            <w:szCs w:val="22"/>
          </w:rPr>
          <w:t>Article 5 : Pièces constitutives de la Lettre-Commande</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30</w:t>
      </w:r>
    </w:p>
    <w:p w:rsidR="00EA6D92" w:rsidRPr="00DE07F2" w:rsidRDefault="00B27417" w:rsidP="00EA6D92">
      <w:pPr>
        <w:pStyle w:val="TM2"/>
        <w:rPr>
          <w:rFonts w:ascii="Times New Roman" w:eastAsia="Arial Unicode MS" w:hAnsi="Times New Roman" w:cs="Times New Roman"/>
          <w:b w:val="0"/>
          <w:sz w:val="22"/>
          <w:szCs w:val="22"/>
        </w:rPr>
      </w:pPr>
      <w:hyperlink w:anchor="_Toc354301349" w:history="1">
        <w:r w:rsidR="00EA6D92" w:rsidRPr="00DE07F2">
          <w:rPr>
            <w:rStyle w:val="Lienhypertexte"/>
            <w:rFonts w:ascii="Times New Roman" w:eastAsia="Arial Unicode MS" w:hAnsi="Times New Roman" w:cs="Times New Roman"/>
            <w:b w:val="0"/>
            <w:sz w:val="22"/>
            <w:szCs w:val="22"/>
          </w:rPr>
          <w:t>Article 6 : Textes généraux applicables</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30</w:t>
      </w:r>
    </w:p>
    <w:p w:rsidR="00EA6D92" w:rsidRPr="00DE07F2" w:rsidRDefault="00B27417" w:rsidP="00EA6D92">
      <w:pPr>
        <w:pStyle w:val="TM2"/>
        <w:rPr>
          <w:rFonts w:ascii="Times New Roman" w:eastAsia="Arial Unicode MS" w:hAnsi="Times New Roman" w:cs="Times New Roman"/>
          <w:b w:val="0"/>
          <w:sz w:val="22"/>
          <w:szCs w:val="22"/>
        </w:rPr>
      </w:pPr>
      <w:hyperlink w:anchor="_Toc354301350" w:history="1">
        <w:r w:rsidR="00EA6D92" w:rsidRPr="00DE07F2">
          <w:rPr>
            <w:rStyle w:val="Lienhypertexte"/>
            <w:rFonts w:ascii="Times New Roman" w:eastAsia="Arial Unicode MS" w:hAnsi="Times New Roman" w:cs="Times New Roman"/>
            <w:b w:val="0"/>
            <w:sz w:val="22"/>
            <w:szCs w:val="22"/>
          </w:rPr>
          <w:t>Article 7 : Communication</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31</w:t>
      </w:r>
    </w:p>
    <w:p w:rsidR="00EA6D92" w:rsidRPr="00DE07F2" w:rsidRDefault="00B27417" w:rsidP="00EA6D92">
      <w:pPr>
        <w:pStyle w:val="TM2"/>
        <w:rPr>
          <w:rFonts w:ascii="Times New Roman" w:eastAsia="Arial Unicode MS" w:hAnsi="Times New Roman" w:cs="Times New Roman"/>
          <w:b w:val="0"/>
          <w:sz w:val="22"/>
          <w:szCs w:val="22"/>
        </w:rPr>
      </w:pPr>
      <w:hyperlink w:anchor="_Toc354301351" w:history="1">
        <w:r w:rsidR="00EA6D92" w:rsidRPr="00DE07F2">
          <w:rPr>
            <w:rStyle w:val="Lienhypertexte"/>
            <w:rFonts w:ascii="Times New Roman" w:eastAsia="Arial Unicode MS" w:hAnsi="Times New Roman" w:cs="Times New Roman"/>
            <w:b w:val="0"/>
            <w:sz w:val="22"/>
            <w:szCs w:val="22"/>
          </w:rPr>
          <w:t>Article 8 : Ordres de service</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31</w:t>
      </w:r>
    </w:p>
    <w:p w:rsidR="00EA6D92" w:rsidRPr="00DE07F2" w:rsidRDefault="00B27417" w:rsidP="00EA6D92">
      <w:pPr>
        <w:pStyle w:val="TM2"/>
        <w:rPr>
          <w:rFonts w:ascii="Times New Roman" w:eastAsia="Arial Unicode MS" w:hAnsi="Times New Roman" w:cs="Times New Roman"/>
          <w:b w:val="0"/>
          <w:sz w:val="22"/>
          <w:szCs w:val="22"/>
        </w:rPr>
      </w:pPr>
      <w:hyperlink w:anchor="_Toc354301352" w:history="1">
        <w:r w:rsidR="00EA6D92" w:rsidRPr="00DE07F2">
          <w:rPr>
            <w:rStyle w:val="Lienhypertexte"/>
            <w:rFonts w:ascii="Times New Roman" w:eastAsia="Arial Unicode MS" w:hAnsi="Times New Roman" w:cs="Times New Roman"/>
            <w:b w:val="0"/>
            <w:sz w:val="22"/>
            <w:szCs w:val="22"/>
          </w:rPr>
          <w:t>Article 9 : Lettre-Commande à tranches conditionnelles</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32</w:t>
      </w:r>
    </w:p>
    <w:p w:rsidR="00EA6D92" w:rsidRPr="00DE07F2" w:rsidRDefault="00B27417" w:rsidP="00EA6D92">
      <w:pPr>
        <w:pStyle w:val="TM2"/>
        <w:rPr>
          <w:rFonts w:ascii="Times New Roman" w:eastAsia="Arial Unicode MS" w:hAnsi="Times New Roman" w:cs="Times New Roman"/>
          <w:b w:val="0"/>
          <w:sz w:val="22"/>
          <w:szCs w:val="22"/>
        </w:rPr>
      </w:pPr>
      <w:hyperlink w:anchor="_Toc354301354" w:history="1">
        <w:r w:rsidR="00EA6D92" w:rsidRPr="00DE07F2">
          <w:rPr>
            <w:rStyle w:val="Lienhypertexte"/>
            <w:rFonts w:ascii="Times New Roman" w:eastAsia="Arial Unicode MS" w:hAnsi="Times New Roman" w:cs="Times New Roman"/>
            <w:b w:val="0"/>
            <w:sz w:val="22"/>
            <w:szCs w:val="22"/>
          </w:rPr>
          <w:t>Article 10 : Matériel et personnel du Co-contractant</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32</w:t>
      </w:r>
    </w:p>
    <w:p w:rsidR="00EA6D92" w:rsidRPr="00DE07F2" w:rsidRDefault="00B27417" w:rsidP="00EA6D92">
      <w:pPr>
        <w:pStyle w:val="TM1"/>
        <w:rPr>
          <w:rFonts w:ascii="Times New Roman" w:eastAsia="Arial Unicode MS" w:hAnsi="Times New Roman" w:cs="Times New Roman"/>
          <w:b/>
          <w:caps/>
          <w:sz w:val="22"/>
          <w:szCs w:val="22"/>
        </w:rPr>
      </w:pPr>
      <w:hyperlink w:anchor="_Toc354301355" w:history="1">
        <w:r w:rsidR="00EA6D92" w:rsidRPr="00DE07F2">
          <w:rPr>
            <w:rStyle w:val="Lienhypertexte"/>
            <w:rFonts w:ascii="Times New Roman" w:eastAsia="Arial Unicode MS" w:hAnsi="Times New Roman" w:cs="Times New Roman"/>
            <w:sz w:val="22"/>
            <w:szCs w:val="22"/>
          </w:rPr>
          <w:t>CHAPITRE II : CLAUSES FINANCIERES</w:t>
        </w:r>
      </w:hyperlink>
      <w:r w:rsidR="00DB2DE0" w:rsidRPr="00DE07F2">
        <w:rPr>
          <w:rFonts w:ascii="Times New Roman" w:eastAsia="Arial Unicode MS" w:hAnsi="Times New Roman" w:cs="Times New Roman"/>
          <w:sz w:val="22"/>
          <w:szCs w:val="22"/>
        </w:rPr>
        <w:t>………………………………………………</w:t>
      </w:r>
      <w:r w:rsidR="00EA6D92" w:rsidRPr="00DE07F2">
        <w:rPr>
          <w:rFonts w:ascii="Times New Roman" w:eastAsia="Arial Unicode MS" w:hAnsi="Times New Roman" w:cs="Times New Roman"/>
          <w:sz w:val="22"/>
          <w:szCs w:val="22"/>
        </w:rPr>
        <w:t xml:space="preserve">………………  </w:t>
      </w:r>
      <w:r w:rsidR="00EA6D92" w:rsidRPr="00DE07F2">
        <w:rPr>
          <w:rFonts w:ascii="Times New Roman" w:eastAsia="Arial Unicode MS" w:hAnsi="Times New Roman" w:cs="Times New Roman"/>
          <w:b/>
          <w:sz w:val="22"/>
          <w:szCs w:val="22"/>
        </w:rPr>
        <w:t>32</w:t>
      </w:r>
    </w:p>
    <w:p w:rsidR="00EA6D92" w:rsidRPr="00DE07F2" w:rsidRDefault="00B27417" w:rsidP="00EA6D92">
      <w:pPr>
        <w:pStyle w:val="TM2"/>
        <w:rPr>
          <w:rFonts w:ascii="Times New Roman" w:eastAsia="Arial Unicode MS" w:hAnsi="Times New Roman" w:cs="Times New Roman"/>
          <w:b w:val="0"/>
          <w:sz w:val="22"/>
          <w:szCs w:val="22"/>
        </w:rPr>
      </w:pPr>
      <w:hyperlink w:anchor="_Toc354301356" w:history="1">
        <w:r w:rsidR="00EA6D92" w:rsidRPr="00DE07F2">
          <w:rPr>
            <w:rStyle w:val="Lienhypertexte"/>
            <w:rFonts w:ascii="Times New Roman" w:eastAsia="Arial Unicode MS" w:hAnsi="Times New Roman" w:cs="Times New Roman"/>
            <w:b w:val="0"/>
            <w:sz w:val="22"/>
            <w:szCs w:val="22"/>
          </w:rPr>
          <w:t>Article 11 : Garanties et cautions</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32</w:t>
      </w:r>
    </w:p>
    <w:p w:rsidR="00EA6D92" w:rsidRPr="00DE07F2" w:rsidRDefault="00B27417" w:rsidP="00EA6D92">
      <w:pPr>
        <w:pStyle w:val="TM2"/>
        <w:rPr>
          <w:rFonts w:ascii="Times New Roman" w:eastAsia="Arial Unicode MS" w:hAnsi="Times New Roman" w:cs="Times New Roman"/>
          <w:b w:val="0"/>
          <w:sz w:val="22"/>
          <w:szCs w:val="22"/>
        </w:rPr>
      </w:pPr>
      <w:hyperlink w:anchor="_Toc354301359" w:history="1">
        <w:r w:rsidR="00EA6D92" w:rsidRPr="00DE07F2">
          <w:rPr>
            <w:rStyle w:val="Lienhypertexte"/>
            <w:rFonts w:ascii="Times New Roman" w:eastAsia="Arial Unicode MS" w:hAnsi="Times New Roman" w:cs="Times New Roman"/>
            <w:b w:val="0"/>
            <w:sz w:val="22"/>
            <w:szCs w:val="22"/>
          </w:rPr>
          <w:t>Article 12 : Montant de la Lettre-Commande</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32</w:t>
      </w:r>
    </w:p>
    <w:p w:rsidR="00EA6D92" w:rsidRPr="00DE07F2" w:rsidRDefault="00B27417" w:rsidP="00EA6D92">
      <w:pPr>
        <w:pStyle w:val="TM2"/>
        <w:rPr>
          <w:rFonts w:ascii="Times New Roman" w:eastAsia="Arial Unicode MS" w:hAnsi="Times New Roman" w:cs="Times New Roman"/>
          <w:b w:val="0"/>
          <w:sz w:val="22"/>
          <w:szCs w:val="22"/>
        </w:rPr>
      </w:pPr>
      <w:hyperlink w:anchor="_Toc354301360" w:history="1">
        <w:r w:rsidR="00EA6D92" w:rsidRPr="00DE07F2">
          <w:rPr>
            <w:rStyle w:val="Lienhypertexte"/>
            <w:rFonts w:ascii="Times New Roman" w:eastAsia="Arial Unicode MS" w:hAnsi="Times New Roman" w:cs="Times New Roman"/>
            <w:b w:val="0"/>
            <w:sz w:val="22"/>
            <w:szCs w:val="22"/>
          </w:rPr>
          <w:t>Article 13 : Consistance des prix</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32</w:t>
      </w:r>
    </w:p>
    <w:p w:rsidR="00EA6D92" w:rsidRPr="00DE07F2" w:rsidRDefault="00B27417" w:rsidP="00EA6D92">
      <w:pPr>
        <w:pStyle w:val="TM2"/>
        <w:rPr>
          <w:rFonts w:ascii="Times New Roman" w:eastAsia="Arial Unicode MS" w:hAnsi="Times New Roman" w:cs="Times New Roman"/>
          <w:b w:val="0"/>
          <w:sz w:val="22"/>
          <w:szCs w:val="22"/>
        </w:rPr>
      </w:pPr>
      <w:hyperlink w:anchor="_Toc354301361" w:history="1">
        <w:r w:rsidR="00EA6D92" w:rsidRPr="00DE07F2">
          <w:rPr>
            <w:rStyle w:val="Lienhypertexte"/>
            <w:rFonts w:ascii="Times New Roman" w:eastAsia="Arial Unicode MS" w:hAnsi="Times New Roman" w:cs="Times New Roman"/>
            <w:b w:val="0"/>
            <w:sz w:val="22"/>
            <w:szCs w:val="22"/>
          </w:rPr>
          <w:t>Article 14 : Mode de règlement des travaux</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33</w:t>
      </w:r>
    </w:p>
    <w:p w:rsidR="00EA6D92" w:rsidRPr="00DE07F2" w:rsidRDefault="00B27417" w:rsidP="00EA6D92">
      <w:pPr>
        <w:pStyle w:val="TM2"/>
        <w:rPr>
          <w:rFonts w:ascii="Times New Roman" w:eastAsia="Arial Unicode MS" w:hAnsi="Times New Roman" w:cs="Times New Roman"/>
          <w:b w:val="0"/>
          <w:sz w:val="22"/>
          <w:szCs w:val="22"/>
        </w:rPr>
      </w:pPr>
      <w:hyperlink w:anchor="_Toc354301362" w:history="1">
        <w:r w:rsidR="00EA6D92" w:rsidRPr="00DE07F2">
          <w:rPr>
            <w:rStyle w:val="Lienhypertexte"/>
            <w:rFonts w:ascii="Times New Roman" w:eastAsia="Arial Unicode MS" w:hAnsi="Times New Roman" w:cs="Times New Roman"/>
            <w:b w:val="0"/>
            <w:sz w:val="22"/>
            <w:szCs w:val="22"/>
          </w:rPr>
          <w:t>Article 15 : Lieu et mode de paiement</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33</w:t>
      </w:r>
    </w:p>
    <w:p w:rsidR="00EA6D92" w:rsidRPr="00DE07F2" w:rsidRDefault="00B27417" w:rsidP="00EA6D92">
      <w:pPr>
        <w:pStyle w:val="TM2"/>
        <w:rPr>
          <w:rFonts w:ascii="Times New Roman" w:eastAsia="Arial Unicode MS" w:hAnsi="Times New Roman" w:cs="Times New Roman"/>
          <w:b w:val="0"/>
          <w:sz w:val="22"/>
          <w:szCs w:val="22"/>
        </w:rPr>
      </w:pPr>
      <w:hyperlink w:anchor="_Toc354301363" w:history="1">
        <w:r w:rsidR="00EA6D92" w:rsidRPr="00DE07F2">
          <w:rPr>
            <w:rStyle w:val="Lienhypertexte"/>
            <w:rFonts w:ascii="Times New Roman" w:eastAsia="Arial Unicode MS" w:hAnsi="Times New Roman" w:cs="Times New Roman"/>
            <w:b w:val="0"/>
            <w:sz w:val="22"/>
            <w:szCs w:val="22"/>
          </w:rPr>
          <w:t>Article 16 : Variation des prix</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33</w:t>
      </w:r>
    </w:p>
    <w:p w:rsidR="00EA6D92" w:rsidRPr="00DE07F2" w:rsidRDefault="00B27417" w:rsidP="00EA6D92">
      <w:pPr>
        <w:pStyle w:val="TM2"/>
        <w:rPr>
          <w:rFonts w:ascii="Times New Roman" w:eastAsia="Arial Unicode MS" w:hAnsi="Times New Roman" w:cs="Times New Roman"/>
          <w:b w:val="0"/>
          <w:sz w:val="22"/>
          <w:szCs w:val="22"/>
        </w:rPr>
      </w:pPr>
      <w:hyperlink w:anchor="_Toc354301364" w:history="1">
        <w:r w:rsidR="00EA6D92" w:rsidRPr="00DE07F2">
          <w:rPr>
            <w:rStyle w:val="Lienhypertexte"/>
            <w:rFonts w:ascii="Times New Roman" w:eastAsia="Arial Unicode MS" w:hAnsi="Times New Roman" w:cs="Times New Roman"/>
            <w:b w:val="0"/>
            <w:sz w:val="22"/>
            <w:szCs w:val="22"/>
          </w:rPr>
          <w:t>Article 17 : Valorisation des travaux</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33</w:t>
      </w:r>
    </w:p>
    <w:p w:rsidR="00EA6D92" w:rsidRPr="00DE07F2" w:rsidRDefault="00B27417" w:rsidP="00EA6D92">
      <w:pPr>
        <w:pStyle w:val="TM2"/>
        <w:rPr>
          <w:rFonts w:ascii="Times New Roman" w:eastAsia="Arial Unicode MS" w:hAnsi="Times New Roman" w:cs="Times New Roman"/>
          <w:b w:val="0"/>
          <w:sz w:val="22"/>
          <w:szCs w:val="22"/>
        </w:rPr>
      </w:pPr>
      <w:hyperlink w:anchor="_Toc354301365" w:history="1">
        <w:r w:rsidR="00EA6D92" w:rsidRPr="00DE07F2">
          <w:rPr>
            <w:rStyle w:val="Lienhypertexte"/>
            <w:rFonts w:ascii="Times New Roman" w:eastAsia="Arial Unicode MS" w:hAnsi="Times New Roman" w:cs="Times New Roman"/>
            <w:b w:val="0"/>
            <w:sz w:val="22"/>
            <w:szCs w:val="22"/>
          </w:rPr>
          <w:t>Article 18 : Intérêts moratoires</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33</w:t>
      </w:r>
    </w:p>
    <w:p w:rsidR="00EA6D92" w:rsidRPr="00DE07F2" w:rsidRDefault="00B27417" w:rsidP="00EA6D92">
      <w:pPr>
        <w:pStyle w:val="TM2"/>
        <w:rPr>
          <w:rFonts w:ascii="Times New Roman" w:eastAsia="Arial Unicode MS" w:hAnsi="Times New Roman" w:cs="Times New Roman"/>
          <w:b w:val="0"/>
          <w:sz w:val="22"/>
          <w:szCs w:val="22"/>
        </w:rPr>
      </w:pPr>
      <w:hyperlink w:anchor="_Toc354301366" w:history="1">
        <w:r w:rsidR="00EA6D92" w:rsidRPr="00DE07F2">
          <w:rPr>
            <w:rStyle w:val="Lienhypertexte"/>
            <w:rFonts w:ascii="Times New Roman" w:eastAsia="Arial Unicode MS" w:hAnsi="Times New Roman" w:cs="Times New Roman"/>
            <w:b w:val="0"/>
            <w:sz w:val="22"/>
            <w:szCs w:val="22"/>
          </w:rPr>
          <w:t>Article 19 : Pénalités de retard</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33</w:t>
      </w:r>
    </w:p>
    <w:p w:rsidR="00EA6D92" w:rsidRPr="00DE07F2" w:rsidRDefault="00B27417" w:rsidP="00EA6D92">
      <w:pPr>
        <w:pStyle w:val="TM2"/>
        <w:rPr>
          <w:rFonts w:ascii="Times New Roman" w:eastAsia="Arial Unicode MS" w:hAnsi="Times New Roman" w:cs="Times New Roman"/>
          <w:b w:val="0"/>
          <w:sz w:val="22"/>
          <w:szCs w:val="22"/>
        </w:rPr>
      </w:pPr>
      <w:hyperlink w:anchor="_Toc354301367" w:history="1">
        <w:r w:rsidR="00EA6D92" w:rsidRPr="00DE07F2">
          <w:rPr>
            <w:rStyle w:val="Lienhypertexte"/>
            <w:rFonts w:ascii="Times New Roman" w:eastAsia="Arial Unicode MS" w:hAnsi="Times New Roman" w:cs="Times New Roman"/>
            <w:b w:val="0"/>
            <w:sz w:val="22"/>
            <w:szCs w:val="22"/>
          </w:rPr>
          <w:t>Article 20 : Règlement en cas de groupement d’entreprises</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33</w:t>
      </w:r>
    </w:p>
    <w:p w:rsidR="00EA6D92" w:rsidRPr="00DE07F2" w:rsidRDefault="00B27417" w:rsidP="00EA6D92">
      <w:pPr>
        <w:pStyle w:val="TM2"/>
        <w:rPr>
          <w:rFonts w:ascii="Times New Roman" w:eastAsia="Arial Unicode MS" w:hAnsi="Times New Roman" w:cs="Times New Roman"/>
          <w:b w:val="0"/>
          <w:sz w:val="22"/>
          <w:szCs w:val="22"/>
        </w:rPr>
      </w:pPr>
      <w:hyperlink w:anchor="_Toc354301368" w:history="1">
        <w:r w:rsidR="00EA6D92" w:rsidRPr="00DE07F2">
          <w:rPr>
            <w:rStyle w:val="Lienhypertexte"/>
            <w:rFonts w:ascii="Times New Roman" w:eastAsia="Arial Unicode MS" w:hAnsi="Times New Roman" w:cs="Times New Roman"/>
            <w:b w:val="0"/>
            <w:sz w:val="22"/>
            <w:szCs w:val="22"/>
          </w:rPr>
          <w:t>Article 21 : Décompte final</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34</w:t>
      </w:r>
    </w:p>
    <w:p w:rsidR="00EA6D92" w:rsidRPr="00DE07F2" w:rsidRDefault="00B27417" w:rsidP="00EA6D92">
      <w:pPr>
        <w:pStyle w:val="TM2"/>
        <w:rPr>
          <w:rFonts w:ascii="Times New Roman" w:eastAsia="Arial Unicode MS" w:hAnsi="Times New Roman" w:cs="Times New Roman"/>
          <w:b w:val="0"/>
          <w:sz w:val="22"/>
          <w:szCs w:val="22"/>
        </w:rPr>
      </w:pPr>
      <w:hyperlink w:anchor="_Toc354301369" w:history="1">
        <w:r w:rsidR="00EA6D92" w:rsidRPr="00DE07F2">
          <w:rPr>
            <w:rStyle w:val="Lienhypertexte"/>
            <w:rFonts w:ascii="Times New Roman" w:eastAsia="Arial Unicode MS" w:hAnsi="Times New Roman" w:cs="Times New Roman"/>
            <w:b w:val="0"/>
            <w:sz w:val="22"/>
            <w:szCs w:val="22"/>
          </w:rPr>
          <w:t>Article 22 : Décompte général et définitif</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34</w:t>
      </w:r>
    </w:p>
    <w:p w:rsidR="00EA6D92" w:rsidRPr="00DE07F2" w:rsidRDefault="00B27417" w:rsidP="00EA6D92">
      <w:pPr>
        <w:pStyle w:val="TM2"/>
        <w:rPr>
          <w:rFonts w:ascii="Times New Roman" w:eastAsia="Arial Unicode MS" w:hAnsi="Times New Roman" w:cs="Times New Roman"/>
          <w:b w:val="0"/>
          <w:sz w:val="22"/>
          <w:szCs w:val="22"/>
        </w:rPr>
      </w:pPr>
      <w:hyperlink w:anchor="_Toc354301370" w:history="1">
        <w:r w:rsidR="00EA6D92" w:rsidRPr="00DE07F2">
          <w:rPr>
            <w:rStyle w:val="Lienhypertexte"/>
            <w:rFonts w:ascii="Times New Roman" w:eastAsia="Arial Unicode MS" w:hAnsi="Times New Roman" w:cs="Times New Roman"/>
            <w:b w:val="0"/>
            <w:sz w:val="22"/>
            <w:szCs w:val="22"/>
          </w:rPr>
          <w:t>Article 23 : Régime fiscal et douanier</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34</w:t>
      </w:r>
    </w:p>
    <w:p w:rsidR="00EA6D92" w:rsidRPr="00DE07F2" w:rsidRDefault="00B27417" w:rsidP="00EA6D92">
      <w:pPr>
        <w:pStyle w:val="TM2"/>
        <w:rPr>
          <w:rFonts w:ascii="Times New Roman" w:eastAsia="Arial Unicode MS" w:hAnsi="Times New Roman" w:cs="Times New Roman"/>
          <w:b w:val="0"/>
          <w:sz w:val="22"/>
          <w:szCs w:val="22"/>
        </w:rPr>
      </w:pPr>
      <w:hyperlink w:anchor="_Toc354301371" w:history="1">
        <w:r w:rsidR="00EA6D92" w:rsidRPr="00DE07F2">
          <w:rPr>
            <w:rStyle w:val="Lienhypertexte"/>
            <w:rFonts w:ascii="Times New Roman" w:eastAsia="Arial Unicode MS" w:hAnsi="Times New Roman" w:cs="Times New Roman"/>
            <w:b w:val="0"/>
            <w:sz w:val="22"/>
            <w:szCs w:val="22"/>
          </w:rPr>
          <w:t>Article 24 : Nantissement</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34</w:t>
      </w:r>
    </w:p>
    <w:p w:rsidR="00EA6D92" w:rsidRPr="00DE07F2" w:rsidRDefault="00B27417" w:rsidP="00EA6D92">
      <w:pPr>
        <w:pStyle w:val="TM2"/>
        <w:rPr>
          <w:rFonts w:ascii="Times New Roman" w:eastAsia="Arial Unicode MS" w:hAnsi="Times New Roman" w:cs="Times New Roman"/>
          <w:b w:val="0"/>
          <w:sz w:val="22"/>
          <w:szCs w:val="22"/>
        </w:rPr>
      </w:pPr>
      <w:hyperlink w:anchor="_Toc354301372" w:history="1">
        <w:r w:rsidR="00EA6D92" w:rsidRPr="00DE07F2">
          <w:rPr>
            <w:rStyle w:val="Lienhypertexte"/>
            <w:rFonts w:ascii="Times New Roman" w:eastAsia="Arial Unicode MS" w:hAnsi="Times New Roman" w:cs="Times New Roman"/>
            <w:b w:val="0"/>
            <w:sz w:val="22"/>
            <w:szCs w:val="22"/>
          </w:rPr>
          <w:t>Article 25 : Timbre et enregistrement</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34</w:t>
      </w:r>
    </w:p>
    <w:p w:rsidR="00EA6D92" w:rsidRPr="00DE07F2" w:rsidRDefault="00B27417" w:rsidP="00EA6D92">
      <w:pPr>
        <w:pStyle w:val="TM1"/>
        <w:rPr>
          <w:rFonts w:ascii="Times New Roman" w:eastAsia="Arial Unicode MS" w:hAnsi="Times New Roman" w:cs="Times New Roman"/>
          <w:b/>
          <w:caps/>
          <w:sz w:val="22"/>
          <w:szCs w:val="22"/>
        </w:rPr>
      </w:pPr>
      <w:hyperlink w:anchor="_Toc354301373" w:history="1">
        <w:r w:rsidR="00EA6D92" w:rsidRPr="00DE07F2">
          <w:rPr>
            <w:rStyle w:val="Lienhypertexte"/>
            <w:rFonts w:ascii="Times New Roman" w:eastAsia="Arial Unicode MS" w:hAnsi="Times New Roman" w:cs="Times New Roman"/>
            <w:sz w:val="22"/>
            <w:szCs w:val="22"/>
          </w:rPr>
          <w:t>CHAPITRE III : EXECUTION DES TRAVAUX</w:t>
        </w:r>
      </w:hyperlink>
      <w:r w:rsidR="00FB5887" w:rsidRPr="00DE07F2">
        <w:rPr>
          <w:rFonts w:ascii="Times New Roman" w:eastAsia="Arial Unicode MS" w:hAnsi="Times New Roman" w:cs="Times New Roman"/>
          <w:sz w:val="22"/>
          <w:szCs w:val="22"/>
        </w:rPr>
        <w:t xml:space="preserve"> …………………………………</w:t>
      </w:r>
      <w:r w:rsidR="00EA6D92" w:rsidRPr="00DE07F2">
        <w:rPr>
          <w:rFonts w:ascii="Times New Roman" w:eastAsia="Arial Unicode MS" w:hAnsi="Times New Roman" w:cs="Times New Roman"/>
          <w:sz w:val="22"/>
          <w:szCs w:val="22"/>
        </w:rPr>
        <w:t xml:space="preserve">………………………  </w:t>
      </w:r>
      <w:r w:rsidR="00EA6D92" w:rsidRPr="00DE07F2">
        <w:rPr>
          <w:rFonts w:ascii="Times New Roman" w:eastAsia="Arial Unicode MS" w:hAnsi="Times New Roman" w:cs="Times New Roman"/>
          <w:b/>
          <w:sz w:val="22"/>
          <w:szCs w:val="22"/>
        </w:rPr>
        <w:t>35</w:t>
      </w:r>
    </w:p>
    <w:p w:rsidR="00EA6D92" w:rsidRPr="00DE07F2" w:rsidRDefault="00B27417" w:rsidP="00EA6D92">
      <w:pPr>
        <w:pStyle w:val="TM2"/>
        <w:rPr>
          <w:rFonts w:ascii="Times New Roman" w:eastAsia="Arial Unicode MS" w:hAnsi="Times New Roman" w:cs="Times New Roman"/>
          <w:b w:val="0"/>
          <w:sz w:val="22"/>
          <w:szCs w:val="22"/>
        </w:rPr>
      </w:pPr>
      <w:hyperlink w:anchor="_Toc354301375" w:history="1">
        <w:r w:rsidR="00EA6D92" w:rsidRPr="00DE07F2">
          <w:rPr>
            <w:rStyle w:val="Lienhypertexte"/>
            <w:rFonts w:ascii="Times New Roman" w:eastAsia="Arial Unicode MS" w:hAnsi="Times New Roman" w:cs="Times New Roman"/>
            <w:b w:val="0"/>
            <w:sz w:val="22"/>
            <w:szCs w:val="22"/>
          </w:rPr>
          <w:t>Article 26 : Consistance des travaux</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35</w:t>
      </w:r>
    </w:p>
    <w:p w:rsidR="00EA6D92" w:rsidRPr="00DE07F2" w:rsidRDefault="00EA6D92" w:rsidP="00EA6D92">
      <w:pPr>
        <w:pStyle w:val="TM2"/>
        <w:rPr>
          <w:rFonts w:ascii="Times New Roman" w:eastAsia="Arial Unicode MS" w:hAnsi="Times New Roman" w:cs="Times New Roman"/>
          <w:b w:val="0"/>
          <w:sz w:val="22"/>
          <w:szCs w:val="22"/>
        </w:rPr>
      </w:pPr>
      <w:r w:rsidRPr="00DE07F2">
        <w:rPr>
          <w:rStyle w:val="Lienhypertexte"/>
          <w:rFonts w:ascii="Times New Roman" w:eastAsia="Arial Unicode MS" w:hAnsi="Times New Roman" w:cs="Times New Roman"/>
          <w:b w:val="0"/>
          <w:color w:val="auto"/>
          <w:sz w:val="22"/>
          <w:szCs w:val="22"/>
          <w:u w:val="none"/>
        </w:rPr>
        <w:t>Article 27 : Obligations du Maître d'ouvrage</w:t>
      </w:r>
      <w:r w:rsidRPr="00DE07F2">
        <w:rPr>
          <w:rFonts w:ascii="Times New Roman" w:eastAsia="Arial Unicode MS" w:hAnsi="Times New Roman" w:cs="Times New Roman"/>
          <w:b w:val="0"/>
          <w:webHidden/>
          <w:sz w:val="22"/>
          <w:szCs w:val="22"/>
        </w:rPr>
        <w:tab/>
        <w:t>35</w:t>
      </w:r>
    </w:p>
    <w:p w:rsidR="00EA6D92" w:rsidRPr="00DE07F2" w:rsidRDefault="00B27417" w:rsidP="00EA6D92">
      <w:pPr>
        <w:pStyle w:val="TM2"/>
        <w:rPr>
          <w:rFonts w:ascii="Times New Roman" w:eastAsia="Arial Unicode MS" w:hAnsi="Times New Roman" w:cs="Times New Roman"/>
          <w:b w:val="0"/>
          <w:sz w:val="22"/>
          <w:szCs w:val="22"/>
        </w:rPr>
      </w:pPr>
      <w:hyperlink w:anchor="_Toc354301376" w:history="1">
        <w:r w:rsidR="00EA6D92" w:rsidRPr="00DE07F2">
          <w:rPr>
            <w:rStyle w:val="Lienhypertexte"/>
            <w:rFonts w:ascii="Times New Roman" w:eastAsia="Arial Unicode MS" w:hAnsi="Times New Roman" w:cs="Times New Roman"/>
            <w:b w:val="0"/>
            <w:sz w:val="22"/>
            <w:szCs w:val="22"/>
          </w:rPr>
          <w:t xml:space="preserve">Article 28 : Délai d'exécution </w:t>
        </w:r>
        <w:r w:rsidR="00EA6D92" w:rsidRPr="00DE07F2">
          <w:rPr>
            <w:rFonts w:ascii="Times New Roman" w:eastAsia="Arial Unicode MS" w:hAnsi="Times New Roman" w:cs="Times New Roman"/>
            <w:b w:val="0"/>
            <w:sz w:val="22"/>
            <w:szCs w:val="22"/>
          </w:rPr>
          <w:t>de la Lettre-Commande</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35</w:t>
      </w:r>
    </w:p>
    <w:p w:rsidR="00EA6D92" w:rsidRPr="00DE07F2" w:rsidRDefault="00B27417" w:rsidP="00EA6D92">
      <w:pPr>
        <w:pStyle w:val="TM2"/>
        <w:rPr>
          <w:rStyle w:val="Lienhypertexte"/>
          <w:rFonts w:ascii="Times New Roman" w:eastAsia="Arial Unicode MS" w:hAnsi="Times New Roman" w:cs="Times New Roman"/>
          <w:b w:val="0"/>
          <w:sz w:val="22"/>
          <w:szCs w:val="22"/>
        </w:rPr>
      </w:pPr>
      <w:hyperlink w:anchor="_Toc354301377" w:history="1">
        <w:r w:rsidR="00EA6D92" w:rsidRPr="00DE07F2">
          <w:rPr>
            <w:rStyle w:val="Lienhypertexte"/>
            <w:rFonts w:ascii="Times New Roman" w:eastAsia="Arial Unicode MS" w:hAnsi="Times New Roman" w:cs="Times New Roman"/>
            <w:b w:val="0"/>
            <w:sz w:val="22"/>
            <w:szCs w:val="22"/>
          </w:rPr>
          <w:t>Article 29 : Connaissance des lieux et conditions générales des travaux</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35</w:t>
      </w:r>
    </w:p>
    <w:p w:rsidR="00EA6D92" w:rsidRPr="00DE07F2" w:rsidRDefault="00EA6D92" w:rsidP="00EA6D92">
      <w:pPr>
        <w:pStyle w:val="TM2"/>
        <w:rPr>
          <w:rStyle w:val="Lienhypertexte"/>
          <w:rFonts w:ascii="Times New Roman" w:eastAsia="Arial Unicode MS" w:hAnsi="Times New Roman" w:cs="Times New Roman"/>
          <w:b w:val="0"/>
          <w:webHidden/>
          <w:color w:val="auto"/>
          <w:sz w:val="22"/>
          <w:szCs w:val="22"/>
          <w:u w:val="none"/>
        </w:rPr>
      </w:pPr>
      <w:r w:rsidRPr="00DE07F2">
        <w:rPr>
          <w:rFonts w:ascii="Times New Roman" w:eastAsia="Arial Unicode MS" w:hAnsi="Times New Roman" w:cs="Times New Roman"/>
          <w:b w:val="0"/>
          <w:sz w:val="22"/>
          <w:szCs w:val="22"/>
        </w:rPr>
        <w:t>A</w:t>
      </w:r>
      <w:r w:rsidRPr="00DE07F2">
        <w:rPr>
          <w:rStyle w:val="Lienhypertexte"/>
          <w:rFonts w:ascii="Times New Roman" w:eastAsia="Arial Unicode MS" w:hAnsi="Times New Roman" w:cs="Times New Roman"/>
          <w:b w:val="0"/>
          <w:color w:val="auto"/>
          <w:sz w:val="22"/>
          <w:szCs w:val="22"/>
          <w:u w:val="none"/>
        </w:rPr>
        <w:t>rticle 30 : Mise à disposition des documents et des lieux</w:t>
      </w:r>
      <w:r w:rsidRPr="00DE07F2">
        <w:rPr>
          <w:rStyle w:val="Lienhypertexte"/>
          <w:rFonts w:ascii="Times New Roman" w:eastAsia="Arial Unicode MS" w:hAnsi="Times New Roman" w:cs="Times New Roman"/>
          <w:b w:val="0"/>
          <w:webHidden/>
          <w:color w:val="auto"/>
          <w:sz w:val="22"/>
          <w:szCs w:val="22"/>
          <w:u w:val="none"/>
        </w:rPr>
        <w:tab/>
        <w:t>35</w:t>
      </w:r>
    </w:p>
    <w:p w:rsidR="00EA6D92" w:rsidRPr="00DE07F2" w:rsidRDefault="00EA6D92" w:rsidP="00EA6D92">
      <w:pPr>
        <w:pStyle w:val="TM2"/>
        <w:rPr>
          <w:rStyle w:val="Lienhypertexte"/>
          <w:rFonts w:ascii="Times New Roman" w:eastAsia="Arial Unicode MS" w:hAnsi="Times New Roman" w:cs="Times New Roman"/>
          <w:b w:val="0"/>
          <w:webHidden/>
          <w:color w:val="auto"/>
          <w:sz w:val="22"/>
          <w:szCs w:val="22"/>
          <w:u w:val="none"/>
        </w:rPr>
      </w:pPr>
      <w:r w:rsidRPr="00DE07F2">
        <w:rPr>
          <w:rStyle w:val="Lienhypertexte"/>
          <w:rFonts w:ascii="Times New Roman" w:eastAsia="Arial Unicode MS" w:hAnsi="Times New Roman" w:cs="Times New Roman"/>
          <w:b w:val="0"/>
          <w:color w:val="auto"/>
          <w:sz w:val="22"/>
          <w:szCs w:val="22"/>
          <w:u w:val="none"/>
        </w:rPr>
        <w:t>Article 31 : Assurance</w:t>
      </w:r>
      <w:r w:rsidRPr="00DE07F2">
        <w:rPr>
          <w:rStyle w:val="Lienhypertexte"/>
          <w:rFonts w:ascii="Times New Roman" w:eastAsia="Arial Unicode MS" w:hAnsi="Times New Roman" w:cs="Times New Roman"/>
          <w:b w:val="0"/>
          <w:webHidden/>
          <w:color w:val="auto"/>
          <w:sz w:val="22"/>
          <w:szCs w:val="22"/>
          <w:u w:val="none"/>
        </w:rPr>
        <w:t>des ouvrages et responsabilités civiles</w:t>
      </w:r>
      <w:r w:rsidRPr="00DE07F2">
        <w:rPr>
          <w:rStyle w:val="Lienhypertexte"/>
          <w:rFonts w:ascii="Times New Roman" w:eastAsia="Arial Unicode MS" w:hAnsi="Times New Roman" w:cs="Times New Roman"/>
          <w:b w:val="0"/>
          <w:webHidden/>
          <w:color w:val="auto"/>
          <w:sz w:val="22"/>
          <w:szCs w:val="22"/>
          <w:u w:val="none"/>
        </w:rPr>
        <w:tab/>
        <w:t>36</w:t>
      </w:r>
    </w:p>
    <w:p w:rsidR="00EA6D92" w:rsidRPr="00DE07F2" w:rsidRDefault="00EA6D92" w:rsidP="00EA6D92">
      <w:pPr>
        <w:pStyle w:val="TM2"/>
        <w:rPr>
          <w:rStyle w:val="Lienhypertexte"/>
          <w:rFonts w:ascii="Times New Roman" w:eastAsia="Arial Unicode MS" w:hAnsi="Times New Roman" w:cs="Times New Roman"/>
          <w:b w:val="0"/>
          <w:webHidden/>
          <w:sz w:val="22"/>
          <w:szCs w:val="22"/>
          <w:u w:val="none"/>
        </w:rPr>
      </w:pPr>
      <w:r w:rsidRPr="00DE07F2">
        <w:rPr>
          <w:rStyle w:val="Lienhypertexte"/>
          <w:rFonts w:ascii="Times New Roman" w:eastAsia="Arial Unicode MS" w:hAnsi="Times New Roman" w:cs="Times New Roman"/>
          <w:b w:val="0"/>
          <w:color w:val="auto"/>
          <w:sz w:val="22"/>
          <w:szCs w:val="22"/>
          <w:u w:val="none"/>
        </w:rPr>
        <w:t>Article 32 : Organisation et mesures de sécurité</w:t>
      </w:r>
      <w:r w:rsidRPr="00DE07F2">
        <w:rPr>
          <w:rStyle w:val="Lienhypertexte"/>
          <w:rFonts w:ascii="Times New Roman" w:eastAsia="Arial Unicode MS" w:hAnsi="Times New Roman" w:cs="Times New Roman"/>
          <w:b w:val="0"/>
          <w:webHidden/>
          <w:color w:val="auto"/>
          <w:sz w:val="22"/>
          <w:szCs w:val="22"/>
          <w:u w:val="none"/>
        </w:rPr>
        <w:tab/>
        <w:t>36</w:t>
      </w:r>
    </w:p>
    <w:p w:rsidR="00EA6D92" w:rsidRPr="00DE07F2" w:rsidRDefault="00EA6D92" w:rsidP="00EA6D92">
      <w:pPr>
        <w:pStyle w:val="TM2"/>
        <w:rPr>
          <w:rStyle w:val="Lienhypertexte"/>
          <w:rFonts w:ascii="Times New Roman" w:eastAsia="Arial Unicode MS" w:hAnsi="Times New Roman" w:cs="Times New Roman"/>
          <w:b w:val="0"/>
          <w:webHidden/>
          <w:color w:val="auto"/>
          <w:sz w:val="22"/>
          <w:szCs w:val="22"/>
          <w:u w:val="none"/>
        </w:rPr>
      </w:pPr>
      <w:r w:rsidRPr="00DE07F2">
        <w:rPr>
          <w:rStyle w:val="Lienhypertexte"/>
          <w:rFonts w:ascii="Times New Roman" w:eastAsia="Arial Unicode MS" w:hAnsi="Times New Roman" w:cs="Times New Roman"/>
          <w:b w:val="0"/>
          <w:color w:val="auto"/>
          <w:sz w:val="22"/>
          <w:szCs w:val="22"/>
          <w:u w:val="none"/>
        </w:rPr>
        <w:t>Article 33 : Protection de l’environnement</w:t>
      </w:r>
      <w:r w:rsidRPr="00DE07F2">
        <w:rPr>
          <w:rStyle w:val="Lienhypertexte"/>
          <w:rFonts w:ascii="Times New Roman" w:eastAsia="Arial Unicode MS" w:hAnsi="Times New Roman" w:cs="Times New Roman"/>
          <w:b w:val="0"/>
          <w:color w:val="auto"/>
          <w:sz w:val="22"/>
          <w:szCs w:val="22"/>
          <w:u w:val="none"/>
        </w:rPr>
        <w:tab/>
        <w:t>37</w:t>
      </w:r>
    </w:p>
    <w:p w:rsidR="00EA6D92" w:rsidRPr="00DE07F2" w:rsidRDefault="00B27417" w:rsidP="00EA6D92">
      <w:pPr>
        <w:pStyle w:val="TM2"/>
        <w:rPr>
          <w:rFonts w:ascii="Times New Roman" w:eastAsia="Arial Unicode MS" w:hAnsi="Times New Roman" w:cs="Times New Roman"/>
          <w:b w:val="0"/>
          <w:sz w:val="22"/>
          <w:szCs w:val="22"/>
        </w:rPr>
      </w:pPr>
      <w:hyperlink w:anchor="_Toc354301378" w:history="1">
        <w:r w:rsidR="00EA6D92" w:rsidRPr="00DE07F2">
          <w:rPr>
            <w:rStyle w:val="Lienhypertexte"/>
            <w:rFonts w:ascii="Times New Roman" w:eastAsia="Arial Unicode MS" w:hAnsi="Times New Roman" w:cs="Times New Roman"/>
            <w:b w:val="0"/>
            <w:color w:val="auto"/>
            <w:sz w:val="22"/>
            <w:szCs w:val="22"/>
            <w:u w:val="none"/>
          </w:rPr>
          <w:t>Article 34 : Rôle et Responsabilité du Co-contractant</w:t>
        </w:r>
        <w:r w:rsidR="00EA6D92" w:rsidRPr="00DE07F2">
          <w:rPr>
            <w:rStyle w:val="Lienhypertexte"/>
            <w:rFonts w:ascii="Times New Roman" w:eastAsia="Arial Unicode MS" w:hAnsi="Times New Roman" w:cs="Times New Roman"/>
            <w:webHidden/>
            <w:color w:val="auto"/>
            <w:sz w:val="22"/>
            <w:szCs w:val="22"/>
            <w:u w:val="none"/>
          </w:rPr>
          <w:tab/>
        </w:r>
      </w:hyperlink>
      <w:r w:rsidR="00EA6D92" w:rsidRPr="00DE07F2">
        <w:rPr>
          <w:rStyle w:val="Lienhypertexte"/>
          <w:rFonts w:ascii="Times New Roman" w:eastAsia="Arial Unicode MS" w:hAnsi="Times New Roman" w:cs="Times New Roman"/>
          <w:b w:val="0"/>
          <w:color w:val="auto"/>
          <w:sz w:val="22"/>
          <w:szCs w:val="22"/>
          <w:u w:val="none"/>
        </w:rPr>
        <w:t>37</w:t>
      </w:r>
    </w:p>
    <w:p w:rsidR="00EA6D92" w:rsidRPr="00DE07F2" w:rsidRDefault="00B27417" w:rsidP="00EA6D92">
      <w:pPr>
        <w:pStyle w:val="TM2"/>
        <w:rPr>
          <w:rFonts w:ascii="Times New Roman" w:eastAsia="Arial Unicode MS" w:hAnsi="Times New Roman" w:cs="Times New Roman"/>
          <w:b w:val="0"/>
          <w:sz w:val="22"/>
          <w:szCs w:val="22"/>
        </w:rPr>
      </w:pPr>
      <w:hyperlink w:anchor="_Toc354301379" w:history="1">
        <w:r w:rsidR="00EA6D92" w:rsidRPr="00DE07F2">
          <w:rPr>
            <w:rStyle w:val="Lienhypertexte"/>
            <w:rFonts w:ascii="Times New Roman" w:eastAsia="Arial Unicode MS" w:hAnsi="Times New Roman" w:cs="Times New Roman"/>
            <w:b w:val="0"/>
            <w:sz w:val="22"/>
            <w:szCs w:val="22"/>
          </w:rPr>
          <w:t>Article 35 : Pièces à fournir par le  Co-contractant</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37</w:t>
      </w:r>
    </w:p>
    <w:p w:rsidR="00EA6D92" w:rsidRPr="00DE07F2" w:rsidRDefault="00B27417" w:rsidP="00EA6D92">
      <w:pPr>
        <w:pStyle w:val="TM2"/>
        <w:rPr>
          <w:rFonts w:ascii="Times New Roman" w:eastAsia="Arial Unicode MS" w:hAnsi="Times New Roman" w:cs="Times New Roman"/>
          <w:b w:val="0"/>
          <w:sz w:val="22"/>
          <w:szCs w:val="22"/>
        </w:rPr>
      </w:pPr>
      <w:hyperlink w:anchor="_Toc354301380" w:history="1">
        <w:r w:rsidR="00EA6D92" w:rsidRPr="00DE07F2">
          <w:rPr>
            <w:rStyle w:val="Lienhypertexte"/>
            <w:rFonts w:ascii="Times New Roman" w:eastAsia="Arial Unicode MS" w:hAnsi="Times New Roman" w:cs="Times New Roman"/>
            <w:b w:val="0"/>
            <w:sz w:val="22"/>
            <w:szCs w:val="22"/>
          </w:rPr>
          <w:t>Article 36 : Signalisation de chantier</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38</w:t>
      </w:r>
    </w:p>
    <w:p w:rsidR="00EA6D92" w:rsidRPr="00DE07F2" w:rsidRDefault="00EA6D92" w:rsidP="00EA6D92">
      <w:pPr>
        <w:pStyle w:val="TM2"/>
        <w:rPr>
          <w:rFonts w:ascii="Times New Roman" w:eastAsia="Arial Unicode MS" w:hAnsi="Times New Roman" w:cs="Times New Roman"/>
          <w:b w:val="0"/>
          <w:sz w:val="22"/>
          <w:szCs w:val="22"/>
        </w:rPr>
      </w:pPr>
      <w:r w:rsidRPr="00DE07F2">
        <w:rPr>
          <w:rFonts w:ascii="Times New Roman" w:eastAsia="Arial Unicode MS" w:hAnsi="Times New Roman" w:cs="Times New Roman"/>
          <w:b w:val="0"/>
          <w:sz w:val="22"/>
          <w:szCs w:val="22"/>
        </w:rPr>
        <w:t>Article 37 : Implantation des ouvrages</w:t>
      </w:r>
      <w:r w:rsidRPr="00DE07F2">
        <w:rPr>
          <w:rFonts w:ascii="Times New Roman" w:eastAsia="Arial Unicode MS" w:hAnsi="Times New Roman" w:cs="Times New Roman"/>
          <w:b w:val="0"/>
          <w:sz w:val="22"/>
          <w:szCs w:val="22"/>
        </w:rPr>
        <w:tab/>
        <w:t xml:space="preserve">38            </w:t>
      </w:r>
    </w:p>
    <w:p w:rsidR="00EA6D92" w:rsidRPr="00DE07F2" w:rsidRDefault="00B27417" w:rsidP="00EA6D92">
      <w:pPr>
        <w:pStyle w:val="TM2"/>
        <w:rPr>
          <w:rFonts w:ascii="Times New Roman" w:eastAsia="Arial Unicode MS" w:hAnsi="Times New Roman" w:cs="Times New Roman"/>
          <w:b w:val="0"/>
          <w:sz w:val="22"/>
          <w:szCs w:val="22"/>
        </w:rPr>
      </w:pPr>
      <w:hyperlink w:anchor="_Toc354301381" w:history="1">
        <w:r w:rsidR="00EA6D92" w:rsidRPr="00DE07F2">
          <w:rPr>
            <w:rStyle w:val="Lienhypertexte"/>
            <w:rFonts w:ascii="Times New Roman" w:eastAsia="Arial Unicode MS" w:hAnsi="Times New Roman" w:cs="Times New Roman"/>
            <w:b w:val="0"/>
            <w:sz w:val="22"/>
            <w:szCs w:val="22"/>
          </w:rPr>
          <w:t>Article 38 : Sous-traitance</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38</w:t>
      </w:r>
    </w:p>
    <w:p w:rsidR="00EA6D92" w:rsidRPr="00DE07F2" w:rsidRDefault="00B27417" w:rsidP="00EA6D92">
      <w:pPr>
        <w:pStyle w:val="TM2"/>
        <w:rPr>
          <w:rFonts w:ascii="Times New Roman" w:eastAsia="Arial Unicode MS" w:hAnsi="Times New Roman" w:cs="Times New Roman"/>
          <w:b w:val="0"/>
          <w:sz w:val="22"/>
          <w:szCs w:val="22"/>
        </w:rPr>
      </w:pPr>
      <w:hyperlink w:anchor="_Toc354301383" w:history="1">
        <w:r w:rsidR="00EA6D92" w:rsidRPr="00DE07F2">
          <w:rPr>
            <w:rStyle w:val="Lienhypertexte"/>
            <w:rFonts w:ascii="Times New Roman" w:eastAsia="Arial Unicode MS" w:hAnsi="Times New Roman" w:cs="Times New Roman"/>
            <w:b w:val="0"/>
            <w:sz w:val="22"/>
            <w:szCs w:val="22"/>
          </w:rPr>
          <w:t>Article 39 : Journal de chantier</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39</w:t>
      </w:r>
    </w:p>
    <w:p w:rsidR="00EA6D92" w:rsidRPr="00DE07F2" w:rsidRDefault="00B27417" w:rsidP="00EA6D92">
      <w:pPr>
        <w:pStyle w:val="TM2"/>
        <w:rPr>
          <w:rStyle w:val="Lienhypertexte"/>
          <w:rFonts w:ascii="Times New Roman" w:eastAsia="Arial Unicode MS" w:hAnsi="Times New Roman" w:cs="Times New Roman"/>
          <w:b w:val="0"/>
          <w:sz w:val="22"/>
          <w:szCs w:val="22"/>
        </w:rPr>
      </w:pPr>
      <w:hyperlink w:anchor="_Toc354301384" w:history="1">
        <w:r w:rsidR="00EA6D92" w:rsidRPr="00DE07F2">
          <w:rPr>
            <w:rStyle w:val="Lienhypertexte"/>
            <w:rFonts w:ascii="Times New Roman" w:eastAsia="Arial Unicode MS" w:hAnsi="Times New Roman" w:cs="Times New Roman"/>
            <w:b w:val="0"/>
            <w:sz w:val="22"/>
            <w:szCs w:val="22"/>
          </w:rPr>
          <w:t>Article 40 : Réunions de chantier</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39</w:t>
      </w:r>
    </w:p>
    <w:p w:rsidR="00EA6D92" w:rsidRPr="00DE07F2" w:rsidRDefault="00EA6D92" w:rsidP="00EA6D92">
      <w:pPr>
        <w:pStyle w:val="TM2"/>
        <w:rPr>
          <w:rFonts w:ascii="Times New Roman" w:eastAsia="Arial Unicode MS" w:hAnsi="Times New Roman" w:cs="Times New Roman"/>
          <w:b w:val="0"/>
          <w:sz w:val="22"/>
          <w:szCs w:val="22"/>
        </w:rPr>
      </w:pPr>
      <w:r w:rsidRPr="00DE07F2">
        <w:rPr>
          <w:rFonts w:ascii="Times New Roman" w:eastAsia="Arial Unicode MS" w:hAnsi="Times New Roman" w:cs="Times New Roman"/>
          <w:b w:val="0"/>
          <w:sz w:val="22"/>
          <w:szCs w:val="22"/>
        </w:rPr>
        <w:t>Article 41 : Attributions de l'Ingénieur</w:t>
      </w:r>
      <w:r w:rsidRPr="00DE07F2">
        <w:rPr>
          <w:rFonts w:ascii="Times New Roman" w:eastAsia="Arial Unicode MS" w:hAnsi="Times New Roman" w:cs="Times New Roman"/>
          <w:b w:val="0"/>
          <w:sz w:val="22"/>
          <w:szCs w:val="22"/>
        </w:rPr>
        <w:tab/>
        <w:t>39</w:t>
      </w:r>
    </w:p>
    <w:p w:rsidR="00EA6D92" w:rsidRPr="00DE07F2" w:rsidRDefault="00B27417" w:rsidP="00EA6D92">
      <w:pPr>
        <w:pStyle w:val="TM1"/>
        <w:rPr>
          <w:rFonts w:ascii="Times New Roman" w:eastAsia="Arial Unicode MS" w:hAnsi="Times New Roman" w:cs="Times New Roman"/>
          <w:b/>
          <w:caps/>
          <w:sz w:val="22"/>
          <w:szCs w:val="22"/>
        </w:rPr>
      </w:pPr>
      <w:hyperlink w:anchor="_Toc354301385" w:history="1">
        <w:r w:rsidR="00EA6D92" w:rsidRPr="00DE07F2">
          <w:rPr>
            <w:rStyle w:val="Lienhypertexte"/>
            <w:rFonts w:ascii="Times New Roman" w:eastAsia="Arial Unicode MS" w:hAnsi="Times New Roman" w:cs="Times New Roman"/>
            <w:sz w:val="22"/>
            <w:szCs w:val="22"/>
          </w:rPr>
          <w:t>CHAPITRE IV : DE LA RECEPTION</w:t>
        </w:r>
      </w:hyperlink>
      <w:r w:rsidR="00DB2DE0" w:rsidRPr="00DE07F2">
        <w:rPr>
          <w:rFonts w:ascii="Times New Roman" w:eastAsia="Arial Unicode MS" w:hAnsi="Times New Roman" w:cs="Times New Roman"/>
          <w:sz w:val="22"/>
          <w:szCs w:val="22"/>
        </w:rPr>
        <w:t>………………………………………</w:t>
      </w:r>
      <w:r w:rsidR="00EA6D92" w:rsidRPr="00DE07F2">
        <w:rPr>
          <w:rFonts w:ascii="Times New Roman" w:eastAsia="Arial Unicode MS" w:hAnsi="Times New Roman" w:cs="Times New Roman"/>
          <w:sz w:val="22"/>
          <w:szCs w:val="22"/>
        </w:rPr>
        <w:t xml:space="preserve">……………………………..  </w:t>
      </w:r>
      <w:r w:rsidR="00EA6D92" w:rsidRPr="00DE07F2">
        <w:rPr>
          <w:rFonts w:ascii="Times New Roman" w:eastAsia="Arial Unicode MS" w:hAnsi="Times New Roman" w:cs="Times New Roman"/>
          <w:b/>
          <w:sz w:val="22"/>
          <w:szCs w:val="22"/>
        </w:rPr>
        <w:t>40</w:t>
      </w:r>
    </w:p>
    <w:p w:rsidR="00EA6D92" w:rsidRPr="00DE07F2" w:rsidRDefault="00B27417" w:rsidP="00EA6D92">
      <w:pPr>
        <w:pStyle w:val="TM2"/>
        <w:rPr>
          <w:rFonts w:ascii="Times New Roman" w:eastAsia="Arial Unicode MS" w:hAnsi="Times New Roman" w:cs="Times New Roman"/>
          <w:b w:val="0"/>
          <w:sz w:val="22"/>
          <w:szCs w:val="22"/>
        </w:rPr>
      </w:pPr>
      <w:hyperlink w:anchor="_Toc354301386" w:history="1">
        <w:r w:rsidR="00EA6D92" w:rsidRPr="00DE07F2">
          <w:rPr>
            <w:rStyle w:val="Lienhypertexte"/>
            <w:rFonts w:ascii="Times New Roman" w:eastAsia="Arial Unicode MS" w:hAnsi="Times New Roman" w:cs="Times New Roman"/>
            <w:b w:val="0"/>
            <w:sz w:val="22"/>
            <w:szCs w:val="22"/>
          </w:rPr>
          <w:t>Article 42: Réception provisoire</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40</w:t>
      </w:r>
    </w:p>
    <w:p w:rsidR="00EA6D92" w:rsidRPr="00DE07F2" w:rsidRDefault="00B27417" w:rsidP="00EA6D92">
      <w:pPr>
        <w:pStyle w:val="TM2"/>
        <w:rPr>
          <w:rFonts w:ascii="Times New Roman" w:eastAsia="Arial Unicode MS" w:hAnsi="Times New Roman" w:cs="Times New Roman"/>
          <w:b w:val="0"/>
          <w:sz w:val="22"/>
          <w:szCs w:val="22"/>
        </w:rPr>
      </w:pPr>
      <w:hyperlink w:anchor="_Toc354301387" w:history="1">
        <w:r w:rsidR="00EA6D92" w:rsidRPr="00DE07F2">
          <w:rPr>
            <w:rStyle w:val="Lienhypertexte"/>
            <w:rFonts w:ascii="Times New Roman" w:eastAsia="Arial Unicode MS" w:hAnsi="Times New Roman" w:cs="Times New Roman"/>
            <w:b w:val="0"/>
            <w:sz w:val="22"/>
            <w:szCs w:val="22"/>
          </w:rPr>
          <w:t>Article 43: Documents à fournir après exécution</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40</w:t>
      </w:r>
    </w:p>
    <w:p w:rsidR="00EA6D92" w:rsidRPr="00DE07F2" w:rsidRDefault="00B27417" w:rsidP="00EA6D92">
      <w:pPr>
        <w:pStyle w:val="TM2"/>
        <w:rPr>
          <w:rFonts w:ascii="Times New Roman" w:eastAsia="Arial Unicode MS" w:hAnsi="Times New Roman" w:cs="Times New Roman"/>
          <w:b w:val="0"/>
          <w:sz w:val="22"/>
          <w:szCs w:val="22"/>
        </w:rPr>
      </w:pPr>
      <w:hyperlink w:anchor="_Toc354301388" w:history="1">
        <w:r w:rsidR="00EA6D92" w:rsidRPr="00DE07F2">
          <w:rPr>
            <w:rStyle w:val="Lienhypertexte"/>
            <w:rFonts w:ascii="Times New Roman" w:eastAsia="Arial Unicode MS" w:hAnsi="Times New Roman" w:cs="Times New Roman"/>
            <w:b w:val="0"/>
            <w:sz w:val="22"/>
            <w:szCs w:val="22"/>
          </w:rPr>
          <w:t>Article 44 : Délai de garantie</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41</w:t>
      </w:r>
    </w:p>
    <w:p w:rsidR="00EA6D92" w:rsidRPr="00DE07F2" w:rsidRDefault="00B27417" w:rsidP="00EA6D92">
      <w:pPr>
        <w:pStyle w:val="TM2"/>
        <w:rPr>
          <w:rFonts w:ascii="Times New Roman" w:eastAsia="Arial Unicode MS" w:hAnsi="Times New Roman" w:cs="Times New Roman"/>
          <w:b w:val="0"/>
          <w:sz w:val="22"/>
          <w:szCs w:val="22"/>
        </w:rPr>
      </w:pPr>
      <w:hyperlink w:anchor="_Toc354301388" w:history="1">
        <w:r w:rsidR="00EA6D92" w:rsidRPr="00DE07F2">
          <w:rPr>
            <w:rStyle w:val="Lienhypertexte"/>
            <w:rFonts w:ascii="Times New Roman" w:eastAsia="Arial Unicode MS" w:hAnsi="Times New Roman" w:cs="Times New Roman"/>
            <w:b w:val="0"/>
            <w:sz w:val="22"/>
            <w:szCs w:val="22"/>
          </w:rPr>
          <w:t>Article 45 : Entretien pendant le délai de garantie</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41</w:t>
      </w:r>
    </w:p>
    <w:p w:rsidR="00EA6D92" w:rsidRPr="00DE07F2" w:rsidRDefault="00B27417" w:rsidP="00EA6D92">
      <w:pPr>
        <w:pStyle w:val="TM2"/>
        <w:rPr>
          <w:rFonts w:ascii="Times New Roman" w:eastAsia="Arial Unicode MS" w:hAnsi="Times New Roman" w:cs="Times New Roman"/>
          <w:b w:val="0"/>
          <w:sz w:val="22"/>
          <w:szCs w:val="22"/>
        </w:rPr>
      </w:pPr>
      <w:hyperlink w:anchor="_Toc354301389" w:history="1">
        <w:r w:rsidR="00EA6D92" w:rsidRPr="00DE07F2">
          <w:rPr>
            <w:rStyle w:val="Lienhypertexte"/>
            <w:rFonts w:ascii="Times New Roman" w:eastAsia="Arial Unicode MS" w:hAnsi="Times New Roman" w:cs="Times New Roman"/>
            <w:b w:val="0"/>
            <w:sz w:val="22"/>
            <w:szCs w:val="22"/>
          </w:rPr>
          <w:t>Article 46: Réception définitive</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41</w:t>
      </w:r>
    </w:p>
    <w:p w:rsidR="00EA6D92" w:rsidRPr="00DE07F2" w:rsidRDefault="00B27417" w:rsidP="00EA6D92">
      <w:pPr>
        <w:pStyle w:val="TM1"/>
        <w:rPr>
          <w:rFonts w:ascii="Times New Roman" w:eastAsia="Arial Unicode MS" w:hAnsi="Times New Roman" w:cs="Times New Roman"/>
          <w:b/>
          <w:caps/>
          <w:sz w:val="22"/>
          <w:szCs w:val="22"/>
        </w:rPr>
      </w:pPr>
      <w:hyperlink w:anchor="_Toc354301390" w:history="1">
        <w:r w:rsidR="00EA6D92" w:rsidRPr="00DE07F2">
          <w:rPr>
            <w:rStyle w:val="Lienhypertexte"/>
            <w:rFonts w:ascii="Times New Roman" w:eastAsia="Arial Unicode MS" w:hAnsi="Times New Roman" w:cs="Times New Roman"/>
            <w:sz w:val="22"/>
            <w:szCs w:val="22"/>
          </w:rPr>
          <w:t xml:space="preserve">CHAPITRE V : CLAUSES DIVERSES </w:t>
        </w:r>
      </w:hyperlink>
      <w:r w:rsidR="00EA6D92" w:rsidRPr="00DE07F2">
        <w:rPr>
          <w:rFonts w:ascii="Times New Roman" w:eastAsia="Arial Unicode MS" w:hAnsi="Times New Roman" w:cs="Times New Roman"/>
          <w:sz w:val="22"/>
          <w:szCs w:val="22"/>
        </w:rPr>
        <w:t xml:space="preserve"> </w:t>
      </w:r>
      <w:r w:rsidR="00280653" w:rsidRPr="00DE07F2">
        <w:rPr>
          <w:rFonts w:ascii="Times New Roman" w:eastAsia="Arial Unicode MS" w:hAnsi="Times New Roman" w:cs="Times New Roman"/>
          <w:sz w:val="22"/>
          <w:szCs w:val="22"/>
        </w:rPr>
        <w:t>……………………………………………………</w:t>
      </w:r>
      <w:r w:rsidR="00EA6D92" w:rsidRPr="00DE07F2">
        <w:rPr>
          <w:rFonts w:ascii="Times New Roman" w:eastAsia="Arial Unicode MS" w:hAnsi="Times New Roman" w:cs="Times New Roman"/>
          <w:sz w:val="22"/>
          <w:szCs w:val="22"/>
        </w:rPr>
        <w:t xml:space="preserve">. </w:t>
      </w:r>
      <w:r w:rsidR="00EA6D92" w:rsidRPr="00DE07F2">
        <w:rPr>
          <w:rFonts w:ascii="Times New Roman" w:eastAsia="Arial Unicode MS" w:hAnsi="Times New Roman" w:cs="Times New Roman"/>
          <w:b/>
          <w:sz w:val="22"/>
          <w:szCs w:val="22"/>
        </w:rPr>
        <w:t>41</w:t>
      </w:r>
    </w:p>
    <w:p w:rsidR="00EA6D92" w:rsidRPr="00DE07F2" w:rsidRDefault="00B27417" w:rsidP="00EA6D92">
      <w:pPr>
        <w:pStyle w:val="TM2"/>
        <w:rPr>
          <w:rFonts w:ascii="Times New Roman" w:eastAsia="Arial Unicode MS" w:hAnsi="Times New Roman" w:cs="Times New Roman"/>
          <w:b w:val="0"/>
          <w:sz w:val="22"/>
          <w:szCs w:val="22"/>
        </w:rPr>
      </w:pPr>
      <w:hyperlink w:anchor="_Toc354301391" w:history="1">
        <w:r w:rsidR="00EA6D92" w:rsidRPr="00DE07F2">
          <w:rPr>
            <w:rStyle w:val="Lienhypertexte"/>
            <w:rFonts w:ascii="Times New Roman" w:eastAsia="Arial Unicode MS" w:hAnsi="Times New Roman" w:cs="Times New Roman"/>
            <w:b w:val="0"/>
            <w:sz w:val="22"/>
            <w:szCs w:val="22"/>
          </w:rPr>
          <w:t>Article 47 : Résiliation de la Lettre-Commande</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41</w:t>
      </w:r>
    </w:p>
    <w:p w:rsidR="00EA6D92" w:rsidRPr="00DE07F2" w:rsidRDefault="00B27417" w:rsidP="00EA6D92">
      <w:pPr>
        <w:pStyle w:val="TM2"/>
        <w:rPr>
          <w:rFonts w:ascii="Times New Roman" w:eastAsia="Arial Unicode MS" w:hAnsi="Times New Roman" w:cs="Times New Roman"/>
          <w:b w:val="0"/>
          <w:sz w:val="22"/>
          <w:szCs w:val="22"/>
        </w:rPr>
      </w:pPr>
      <w:hyperlink w:anchor="_Toc354301392" w:history="1">
        <w:r w:rsidR="00EA6D92" w:rsidRPr="00DE07F2">
          <w:rPr>
            <w:rStyle w:val="Lienhypertexte"/>
            <w:rFonts w:ascii="Times New Roman" w:eastAsia="Arial Unicode MS" w:hAnsi="Times New Roman" w:cs="Times New Roman"/>
            <w:b w:val="0"/>
            <w:sz w:val="22"/>
            <w:szCs w:val="22"/>
          </w:rPr>
          <w:t>Article 48 : Edition et diffusion de la Lettre-Commande</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41</w:t>
      </w:r>
    </w:p>
    <w:p w:rsidR="00EA6D92" w:rsidRPr="00DE07F2" w:rsidRDefault="00B27417" w:rsidP="00EA6D92">
      <w:pPr>
        <w:pStyle w:val="TM2"/>
        <w:rPr>
          <w:rFonts w:ascii="Times New Roman" w:eastAsia="Arial Unicode MS" w:hAnsi="Times New Roman" w:cs="Times New Roman"/>
          <w:b w:val="0"/>
          <w:sz w:val="22"/>
          <w:szCs w:val="22"/>
        </w:rPr>
      </w:pPr>
      <w:hyperlink w:anchor="_Toc354301393" w:history="1">
        <w:r w:rsidR="00EA6D92" w:rsidRPr="00DE07F2">
          <w:rPr>
            <w:rStyle w:val="Lienhypertexte"/>
            <w:rFonts w:ascii="Times New Roman" w:eastAsia="Arial Unicode MS" w:hAnsi="Times New Roman" w:cs="Times New Roman"/>
            <w:b w:val="0"/>
            <w:sz w:val="22"/>
            <w:szCs w:val="22"/>
          </w:rPr>
          <w:t>Article 49 : Cas de force majeure</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41</w:t>
      </w:r>
    </w:p>
    <w:p w:rsidR="00EA6D92" w:rsidRPr="00DE07F2" w:rsidRDefault="00B27417" w:rsidP="00EA6D92">
      <w:pPr>
        <w:pStyle w:val="TM2"/>
        <w:rPr>
          <w:rFonts w:ascii="Times New Roman" w:eastAsia="Arial Unicode MS" w:hAnsi="Times New Roman" w:cs="Times New Roman"/>
          <w:b w:val="0"/>
          <w:sz w:val="22"/>
          <w:szCs w:val="22"/>
        </w:rPr>
      </w:pPr>
      <w:hyperlink w:anchor="_Toc354301394" w:history="1">
        <w:r w:rsidR="00EA6D92" w:rsidRPr="00DE07F2">
          <w:rPr>
            <w:rStyle w:val="Lienhypertexte"/>
            <w:rFonts w:ascii="Times New Roman" w:eastAsia="Arial Unicode MS" w:hAnsi="Times New Roman" w:cs="Times New Roman"/>
            <w:b w:val="0"/>
            <w:sz w:val="22"/>
            <w:szCs w:val="22"/>
          </w:rPr>
          <w:t>Article 50 : Manœuvres frauduleuses et corruption</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42</w:t>
      </w:r>
    </w:p>
    <w:p w:rsidR="00EA6D92" w:rsidRPr="00DE07F2" w:rsidRDefault="00B27417" w:rsidP="00EA6D92">
      <w:pPr>
        <w:pStyle w:val="TM2"/>
        <w:rPr>
          <w:rFonts w:ascii="Times New Roman" w:eastAsia="Arial Unicode MS" w:hAnsi="Times New Roman" w:cs="Times New Roman"/>
          <w:b w:val="0"/>
          <w:sz w:val="22"/>
          <w:szCs w:val="22"/>
        </w:rPr>
      </w:pPr>
      <w:hyperlink w:anchor="_Toc354301395" w:history="1">
        <w:r w:rsidR="00EA6D92" w:rsidRPr="00DE07F2">
          <w:rPr>
            <w:rStyle w:val="Lienhypertexte"/>
            <w:rFonts w:ascii="Times New Roman" w:eastAsia="Arial Unicode MS" w:hAnsi="Times New Roman" w:cs="Times New Roman"/>
            <w:b w:val="0"/>
            <w:sz w:val="22"/>
            <w:szCs w:val="22"/>
          </w:rPr>
          <w:t>Article 51: Règlement de litiges</w:t>
        </w:r>
        <w:r w:rsidR="00EA6D92" w:rsidRPr="00DE07F2">
          <w:rPr>
            <w:rFonts w:ascii="Times New Roman" w:eastAsia="Arial Unicode MS" w:hAnsi="Times New Roman" w:cs="Times New Roman"/>
            <w:webHidden/>
            <w:sz w:val="22"/>
            <w:szCs w:val="22"/>
          </w:rPr>
          <w:tab/>
        </w:r>
      </w:hyperlink>
      <w:r w:rsidR="00EA6D92" w:rsidRPr="00DE07F2">
        <w:rPr>
          <w:rFonts w:ascii="Times New Roman" w:eastAsia="Arial Unicode MS" w:hAnsi="Times New Roman" w:cs="Times New Roman"/>
          <w:b w:val="0"/>
          <w:sz w:val="22"/>
          <w:szCs w:val="22"/>
        </w:rPr>
        <w:t>42</w:t>
      </w:r>
    </w:p>
    <w:p w:rsidR="00EA6D92" w:rsidRPr="00DE07F2" w:rsidRDefault="00B27417" w:rsidP="00EA6D92">
      <w:pPr>
        <w:pStyle w:val="TM2"/>
        <w:rPr>
          <w:rFonts w:ascii="Times New Roman" w:eastAsia="Arial Unicode MS" w:hAnsi="Times New Roman" w:cs="Times New Roman"/>
          <w:b w:val="0"/>
          <w:bCs w:val="0"/>
          <w:sz w:val="22"/>
          <w:szCs w:val="22"/>
        </w:rPr>
      </w:pPr>
      <w:hyperlink w:anchor="_Toc354301396" w:history="1">
        <w:r w:rsidR="00EA6D92" w:rsidRPr="00DE07F2">
          <w:rPr>
            <w:rStyle w:val="Lienhypertexte"/>
            <w:rFonts w:ascii="Times New Roman" w:eastAsia="Arial Unicode MS" w:hAnsi="Times New Roman" w:cs="Times New Roman"/>
            <w:b w:val="0"/>
            <w:sz w:val="22"/>
            <w:szCs w:val="22"/>
          </w:rPr>
          <w:t xml:space="preserve">Article 52 et dernier : Validité et entrée en vigueur de la Lettre-Commande  </w:t>
        </w:r>
        <w:r w:rsidR="00EA6D92" w:rsidRPr="00DE07F2">
          <w:rPr>
            <w:rFonts w:ascii="Times New Roman" w:eastAsia="Arial Unicode MS" w:hAnsi="Times New Roman" w:cs="Times New Roman"/>
            <w:webHidden/>
            <w:sz w:val="22"/>
            <w:szCs w:val="22"/>
          </w:rPr>
          <w:tab/>
        </w:r>
      </w:hyperlink>
      <w:r w:rsidRPr="00DE07F2">
        <w:rPr>
          <w:rFonts w:ascii="Times New Roman" w:eastAsia="Arial Unicode MS" w:hAnsi="Times New Roman" w:cs="Times New Roman"/>
          <w:b w:val="0"/>
          <w:bCs w:val="0"/>
          <w:sz w:val="22"/>
          <w:szCs w:val="22"/>
        </w:rPr>
        <w:fldChar w:fldCharType="end"/>
      </w:r>
      <w:r w:rsidR="00EA6D92" w:rsidRPr="00DE07F2">
        <w:rPr>
          <w:rFonts w:ascii="Times New Roman" w:eastAsia="Arial Unicode MS" w:hAnsi="Times New Roman" w:cs="Times New Roman"/>
          <w:b w:val="0"/>
          <w:bCs w:val="0"/>
          <w:sz w:val="22"/>
          <w:szCs w:val="22"/>
        </w:rPr>
        <w:t>42</w:t>
      </w:r>
    </w:p>
    <w:p w:rsidR="00EA6D92" w:rsidRPr="00DE07F2" w:rsidRDefault="00EA6D92" w:rsidP="00EA6D92">
      <w:pPr>
        <w:rPr>
          <w:rFonts w:eastAsia="Arial Unicode MS"/>
        </w:rPr>
      </w:pPr>
    </w:p>
    <w:p w:rsidR="00EA6D92" w:rsidRPr="00DE07F2" w:rsidRDefault="00EA6D92" w:rsidP="00EA6D92">
      <w:pPr>
        <w:rPr>
          <w:rFonts w:eastAsia="Arial Unicode MS"/>
        </w:rPr>
      </w:pPr>
    </w:p>
    <w:p w:rsidR="00EA6D92" w:rsidRPr="008B6FD0" w:rsidRDefault="00EA6D92" w:rsidP="00EA6D92">
      <w:pPr>
        <w:pStyle w:val="En-ttedetabledesmatires"/>
        <w:spacing w:before="0" w:line="240" w:lineRule="auto"/>
        <w:rPr>
          <w:rFonts w:ascii="Times New Roman" w:eastAsia="Arial Unicode MS" w:hAnsi="Times New Roman"/>
          <w:bCs w:val="0"/>
          <w:color w:val="auto"/>
          <w:sz w:val="22"/>
          <w:szCs w:val="22"/>
          <w:highlight w:val="yellow"/>
        </w:rPr>
      </w:pPr>
      <w:r w:rsidRPr="008B6FD0">
        <w:rPr>
          <w:rFonts w:ascii="Times New Roman" w:eastAsia="Arial Unicode MS" w:hAnsi="Times New Roman"/>
          <w:bCs w:val="0"/>
          <w:color w:val="auto"/>
          <w:sz w:val="22"/>
          <w:szCs w:val="22"/>
          <w:highlight w:val="yellow"/>
        </w:rPr>
        <w:t>CHAPITRE I : GÉNÉRALITÉS</w:t>
      </w:r>
    </w:p>
    <w:p w:rsidR="00EA6D92" w:rsidRPr="008B6FD0" w:rsidRDefault="00EA6D92" w:rsidP="00EA6D92">
      <w:pPr>
        <w:pStyle w:val="Titre2"/>
        <w:spacing w:before="120" w:after="120"/>
        <w:rPr>
          <w:rFonts w:eastAsia="Arial Unicode MS"/>
          <w:b/>
          <w:sz w:val="22"/>
          <w:szCs w:val="22"/>
          <w:highlight w:val="yellow"/>
        </w:rPr>
      </w:pPr>
      <w:r w:rsidRPr="008B6FD0">
        <w:rPr>
          <w:rFonts w:eastAsia="Arial Unicode MS"/>
          <w:b/>
          <w:sz w:val="22"/>
          <w:szCs w:val="22"/>
          <w:highlight w:val="yellow"/>
        </w:rPr>
        <w:t>Article 1 : Objet de la Lettre-Commande</w:t>
      </w:r>
    </w:p>
    <w:p w:rsidR="005A12E2" w:rsidRPr="005A12E2" w:rsidRDefault="00EA6D92" w:rsidP="005A12E2">
      <w:pPr>
        <w:ind w:firstLine="284"/>
        <w:jc w:val="both"/>
        <w:rPr>
          <w:rFonts w:eastAsia="Arial Unicode MS"/>
          <w:sz w:val="22"/>
          <w:szCs w:val="22"/>
        </w:rPr>
      </w:pPr>
      <w:r w:rsidRPr="005A12E2">
        <w:rPr>
          <w:rFonts w:eastAsia="Arial Unicode MS"/>
          <w:sz w:val="22"/>
          <w:szCs w:val="22"/>
        </w:rPr>
        <w:t xml:space="preserve">La Lettre-Commande à élaborer à l’issue du présent Appel d’Offres ont pour objet l’exécution des </w:t>
      </w:r>
      <w:r w:rsidR="005A12E2" w:rsidRPr="00F26FA8">
        <w:rPr>
          <w:rFonts w:eastAsia="Arial Unicode MS"/>
          <w:sz w:val="22"/>
          <w:szCs w:val="22"/>
        </w:rPr>
        <w:t xml:space="preserve">travaux d’entretien des routes communale dans l’arrondissement de </w:t>
      </w:r>
      <w:r w:rsidR="009701F2">
        <w:rPr>
          <w:rFonts w:eastAsia="Arial Unicode MS"/>
          <w:sz w:val="22"/>
          <w:szCs w:val="22"/>
        </w:rPr>
        <w:t>BETARE-OYA</w:t>
      </w:r>
      <w:r w:rsidR="005A12E2" w:rsidRPr="00F26FA8">
        <w:rPr>
          <w:rFonts w:eastAsia="Arial Unicode MS"/>
          <w:sz w:val="22"/>
          <w:szCs w:val="22"/>
        </w:rPr>
        <w:t>, département du Lom et Djérem, région</w:t>
      </w:r>
      <w:r w:rsidR="005A12E2">
        <w:rPr>
          <w:rFonts w:eastAsia="Arial Unicode MS"/>
          <w:sz w:val="22"/>
          <w:szCs w:val="22"/>
        </w:rPr>
        <w:t xml:space="preserve"> de l’E</w:t>
      </w:r>
      <w:r w:rsidR="005A12E2" w:rsidRPr="00F26FA8">
        <w:rPr>
          <w:rFonts w:eastAsia="Arial Unicode MS"/>
          <w:sz w:val="22"/>
          <w:szCs w:val="22"/>
        </w:rPr>
        <w:t>st.</w:t>
      </w:r>
    </w:p>
    <w:p w:rsidR="00EA6D92" w:rsidRPr="005A12E2" w:rsidRDefault="00EA6D92" w:rsidP="005A12E2">
      <w:pPr>
        <w:pStyle w:val="Titre2"/>
        <w:spacing w:before="120" w:after="120"/>
        <w:rPr>
          <w:rFonts w:eastAsia="Arial Unicode MS"/>
          <w:b/>
          <w:sz w:val="22"/>
          <w:szCs w:val="22"/>
          <w:highlight w:val="yellow"/>
        </w:rPr>
      </w:pPr>
      <w:r w:rsidRPr="005A12E2">
        <w:rPr>
          <w:rFonts w:eastAsia="Arial Unicode MS"/>
          <w:b/>
          <w:sz w:val="22"/>
          <w:szCs w:val="22"/>
          <w:highlight w:val="yellow"/>
        </w:rPr>
        <w:t>Article 2 : Procédure de passation de la Lettre-Commande</w:t>
      </w:r>
    </w:p>
    <w:p w:rsidR="00280653" w:rsidRPr="00DE07F2" w:rsidRDefault="00EA6D92" w:rsidP="00280653">
      <w:pPr>
        <w:pStyle w:val="Titre10"/>
        <w:spacing w:after="120"/>
        <w:jc w:val="both"/>
        <w:rPr>
          <w:rFonts w:eastAsia="Arial Unicode MS"/>
          <w:b w:val="0"/>
          <w:sz w:val="22"/>
          <w:szCs w:val="22"/>
        </w:rPr>
      </w:pPr>
      <w:r w:rsidRPr="00DE07F2">
        <w:rPr>
          <w:rFonts w:eastAsia="Arial Unicode MS"/>
          <w:b w:val="0"/>
          <w:i w:val="0"/>
          <w:sz w:val="22"/>
          <w:szCs w:val="22"/>
        </w:rPr>
        <w:t xml:space="preserve">La Lettre-Commande à élaborer dont l’objet est précisé ci-dessus sera passée à l’issue du présent Appel d’Offres National Ouvert </w:t>
      </w:r>
      <w:r w:rsidR="00280653" w:rsidRPr="00DE07F2">
        <w:rPr>
          <w:rFonts w:eastAsia="Arial Unicode MS"/>
          <w:b w:val="0"/>
          <w:i w:val="0"/>
          <w:sz w:val="22"/>
          <w:szCs w:val="22"/>
        </w:rPr>
        <w:t>N</w:t>
      </w:r>
      <w:r w:rsidR="00280653" w:rsidRPr="00DE07F2">
        <w:rPr>
          <w:rFonts w:eastAsia="Arial Unicode MS"/>
          <w:b w:val="0"/>
          <w:sz w:val="22"/>
          <w:szCs w:val="22"/>
        </w:rPr>
        <w:t xml:space="preserve">° </w:t>
      </w:r>
      <w:r w:rsidR="00B027B0" w:rsidRPr="00DE07F2">
        <w:rPr>
          <w:rFonts w:eastAsia="Arial Unicode MS"/>
          <w:sz w:val="22"/>
          <w:szCs w:val="22"/>
        </w:rPr>
        <w:t>……..</w:t>
      </w:r>
      <w:r w:rsidR="00280653" w:rsidRPr="00DE07F2">
        <w:rPr>
          <w:rFonts w:eastAsia="Arial Unicode MS"/>
          <w:i w:val="0"/>
          <w:sz w:val="22"/>
          <w:szCs w:val="22"/>
        </w:rPr>
        <w:t xml:space="preserve"> </w:t>
      </w:r>
      <w:r w:rsidR="00280653" w:rsidRPr="00DE07F2">
        <w:rPr>
          <w:rFonts w:eastAsia="Arial Unicode MS"/>
          <w:b w:val="0"/>
          <w:sz w:val="22"/>
          <w:szCs w:val="22"/>
        </w:rPr>
        <w:t>/AONO/PR/MINMAP/CDPM/</w:t>
      </w:r>
      <w:r w:rsidR="00B027B0" w:rsidRPr="00DE07F2">
        <w:rPr>
          <w:rFonts w:eastAsia="Arial Unicode MS"/>
          <w:b w:val="0"/>
          <w:sz w:val="22"/>
          <w:szCs w:val="22"/>
        </w:rPr>
        <w:t>LD</w:t>
      </w:r>
      <w:r w:rsidR="00280653" w:rsidRPr="00DE07F2">
        <w:rPr>
          <w:rFonts w:eastAsia="Arial Unicode MS"/>
          <w:b w:val="0"/>
          <w:sz w:val="22"/>
          <w:szCs w:val="22"/>
        </w:rPr>
        <w:t>/201</w:t>
      </w:r>
      <w:r w:rsidR="00B027B0" w:rsidRPr="00DE07F2">
        <w:rPr>
          <w:rFonts w:eastAsia="Arial Unicode MS"/>
          <w:b w:val="0"/>
          <w:sz w:val="22"/>
          <w:szCs w:val="22"/>
        </w:rPr>
        <w:t>8</w:t>
      </w:r>
      <w:r w:rsidR="009F19CC" w:rsidRPr="00DE07F2">
        <w:rPr>
          <w:rFonts w:eastAsia="Arial Unicode MS"/>
          <w:b w:val="0"/>
          <w:sz w:val="22"/>
          <w:szCs w:val="22"/>
        </w:rPr>
        <w:t xml:space="preserve"> </w:t>
      </w:r>
      <w:r w:rsidR="00280653" w:rsidRPr="00DE07F2">
        <w:rPr>
          <w:rFonts w:eastAsia="Arial Unicode MS"/>
          <w:b w:val="0"/>
          <w:sz w:val="22"/>
          <w:szCs w:val="22"/>
        </w:rPr>
        <w:t xml:space="preserve"> </w:t>
      </w:r>
      <w:r w:rsidR="00DB2DE0" w:rsidRPr="00DE07F2">
        <w:rPr>
          <w:rFonts w:eastAsia="Arial Unicode MS"/>
          <w:sz w:val="22"/>
          <w:szCs w:val="22"/>
        </w:rPr>
        <w:t xml:space="preserve">du </w:t>
      </w:r>
      <w:r w:rsidR="00B027B0" w:rsidRPr="00DE07F2">
        <w:rPr>
          <w:rFonts w:eastAsia="Arial Unicode MS"/>
          <w:sz w:val="22"/>
          <w:szCs w:val="22"/>
        </w:rPr>
        <w:t>…..</w:t>
      </w:r>
      <w:r w:rsidR="00280653" w:rsidRPr="00DE07F2">
        <w:rPr>
          <w:rFonts w:eastAsia="Arial Unicode MS"/>
          <w:sz w:val="22"/>
          <w:szCs w:val="22"/>
        </w:rPr>
        <w:t>/</w:t>
      </w:r>
      <w:r w:rsidR="00B027B0" w:rsidRPr="00DE07F2">
        <w:rPr>
          <w:rFonts w:eastAsia="Arial Unicode MS"/>
          <w:sz w:val="22"/>
          <w:szCs w:val="22"/>
        </w:rPr>
        <w:t>….</w:t>
      </w:r>
      <w:r w:rsidR="00280653" w:rsidRPr="00DE07F2">
        <w:rPr>
          <w:rFonts w:eastAsia="Arial Unicode MS"/>
          <w:sz w:val="22"/>
          <w:szCs w:val="22"/>
        </w:rPr>
        <w:t>/201</w:t>
      </w:r>
      <w:r w:rsidR="00B027B0" w:rsidRPr="00DE07F2">
        <w:rPr>
          <w:rFonts w:eastAsia="Arial Unicode MS"/>
          <w:sz w:val="22"/>
          <w:szCs w:val="22"/>
        </w:rPr>
        <w:t>8</w:t>
      </w:r>
    </w:p>
    <w:p w:rsidR="00EA6D92" w:rsidRPr="00DE07F2" w:rsidRDefault="00EA6D92" w:rsidP="00280653">
      <w:pPr>
        <w:pStyle w:val="Titre10"/>
        <w:spacing w:after="120"/>
        <w:jc w:val="both"/>
        <w:rPr>
          <w:rFonts w:eastAsia="Arial Unicode MS"/>
          <w:sz w:val="22"/>
          <w:szCs w:val="22"/>
        </w:rPr>
      </w:pPr>
      <w:r w:rsidRPr="00DE07F2">
        <w:rPr>
          <w:rFonts w:eastAsia="Arial Unicode MS"/>
          <w:sz w:val="22"/>
          <w:szCs w:val="22"/>
        </w:rPr>
        <w:t>Article 3 : Définitions et Attributions</w:t>
      </w:r>
    </w:p>
    <w:p w:rsidR="00EA6D92" w:rsidRPr="00DE07F2" w:rsidRDefault="00EA6D92" w:rsidP="007E5795">
      <w:pPr>
        <w:pStyle w:val="Paragraphedeliste"/>
        <w:widowControl w:val="0"/>
        <w:numPr>
          <w:ilvl w:val="0"/>
          <w:numId w:val="50"/>
        </w:numPr>
        <w:tabs>
          <w:tab w:val="left" w:pos="880"/>
        </w:tabs>
        <w:autoSpaceDE w:val="0"/>
        <w:autoSpaceDN w:val="0"/>
        <w:adjustRightInd w:val="0"/>
        <w:ind w:left="567" w:right="-8" w:hanging="207"/>
        <w:jc w:val="both"/>
        <w:rPr>
          <w:rFonts w:eastAsia="Arial Unicode MS"/>
          <w:sz w:val="22"/>
          <w:szCs w:val="22"/>
        </w:rPr>
      </w:pPr>
      <w:r w:rsidRPr="00DE07F2">
        <w:rPr>
          <w:rFonts w:eastAsia="Arial Unicode MS"/>
          <w:sz w:val="22"/>
          <w:szCs w:val="22"/>
        </w:rPr>
        <w:t xml:space="preserve">Le Maître d’Ouvrage est le </w:t>
      </w:r>
      <w:r w:rsidR="00DB2DE0" w:rsidRPr="00DE07F2">
        <w:rPr>
          <w:rFonts w:eastAsia="Arial Unicode MS"/>
          <w:sz w:val="22"/>
          <w:szCs w:val="22"/>
        </w:rPr>
        <w:t xml:space="preserve">Maire de la Commune de </w:t>
      </w:r>
      <w:r w:rsidR="009701F2">
        <w:rPr>
          <w:rFonts w:eastAsia="Arial Unicode MS"/>
          <w:sz w:val="22"/>
          <w:szCs w:val="22"/>
        </w:rPr>
        <w:t>BETARE-OYA</w:t>
      </w:r>
      <w:r w:rsidRPr="00DE07F2">
        <w:rPr>
          <w:rFonts w:eastAsia="Arial Unicode MS"/>
          <w:sz w:val="22"/>
          <w:szCs w:val="22"/>
        </w:rPr>
        <w:t>;</w:t>
      </w:r>
    </w:p>
    <w:p w:rsidR="00EA6D92" w:rsidRPr="00DE07F2" w:rsidRDefault="00EA6D92" w:rsidP="007E5795">
      <w:pPr>
        <w:pStyle w:val="Paragraphedeliste"/>
        <w:widowControl w:val="0"/>
        <w:numPr>
          <w:ilvl w:val="0"/>
          <w:numId w:val="50"/>
        </w:numPr>
        <w:tabs>
          <w:tab w:val="left" w:pos="880"/>
        </w:tabs>
        <w:autoSpaceDE w:val="0"/>
        <w:autoSpaceDN w:val="0"/>
        <w:adjustRightInd w:val="0"/>
        <w:ind w:left="567" w:right="-8" w:hanging="207"/>
        <w:jc w:val="both"/>
        <w:rPr>
          <w:rFonts w:eastAsia="Arial Unicode MS"/>
          <w:sz w:val="22"/>
          <w:szCs w:val="22"/>
        </w:rPr>
      </w:pPr>
      <w:r w:rsidRPr="00DE07F2">
        <w:rPr>
          <w:rFonts w:eastAsia="Arial Unicode MS"/>
          <w:sz w:val="22"/>
          <w:szCs w:val="22"/>
        </w:rPr>
        <w:t xml:space="preserve">L’Autorité Contractante est le </w:t>
      </w:r>
      <w:r w:rsidR="006566A0">
        <w:rPr>
          <w:rFonts w:eastAsia="Arial Unicode MS"/>
          <w:sz w:val="22"/>
          <w:szCs w:val="22"/>
        </w:rPr>
        <w:t>Maire de la Commune de Bétaré-Oya</w:t>
      </w:r>
      <w:r w:rsidRPr="00DE07F2">
        <w:rPr>
          <w:rFonts w:eastAsia="Arial Unicode MS"/>
          <w:sz w:val="22"/>
          <w:szCs w:val="22"/>
        </w:rPr>
        <w:t>. Il est chargé du suivi de l’effectivité et de la conformité des prestations ;</w:t>
      </w:r>
    </w:p>
    <w:p w:rsidR="00EA6D92" w:rsidRPr="00DE07F2" w:rsidRDefault="00EA6D92" w:rsidP="007E5795">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sidRPr="00DE07F2">
        <w:rPr>
          <w:rFonts w:eastAsia="Arial Unicode MS"/>
          <w:sz w:val="22"/>
          <w:szCs w:val="22"/>
        </w:rPr>
        <w:t xml:space="preserve">Le Chef de service de la Lettre-Commande à élaborer est le </w:t>
      </w:r>
      <w:r w:rsidR="00DB2DE0" w:rsidRPr="00DE07F2">
        <w:rPr>
          <w:rFonts w:eastAsia="Arial Unicode MS"/>
          <w:sz w:val="22"/>
          <w:szCs w:val="22"/>
        </w:rPr>
        <w:t xml:space="preserve">Secrétaire Général de la Commune de </w:t>
      </w:r>
      <w:r w:rsidR="009701F2">
        <w:rPr>
          <w:rFonts w:eastAsia="Arial Unicode MS"/>
          <w:sz w:val="22"/>
          <w:szCs w:val="22"/>
        </w:rPr>
        <w:t>BETARE-OYA</w:t>
      </w:r>
      <w:r w:rsidRPr="00DE07F2">
        <w:rPr>
          <w:rFonts w:eastAsia="Arial Unicode MS"/>
          <w:sz w:val="22"/>
          <w:szCs w:val="22"/>
        </w:rPr>
        <w:t> ;</w:t>
      </w:r>
    </w:p>
    <w:p w:rsidR="00EA6D92" w:rsidRPr="00DE07F2" w:rsidRDefault="00EA6D92" w:rsidP="007E5795">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sidRPr="00DE07F2">
        <w:rPr>
          <w:rFonts w:eastAsia="Arial Unicode MS"/>
          <w:sz w:val="22"/>
          <w:szCs w:val="22"/>
        </w:rPr>
        <w:t xml:space="preserve">L’Ingénieur des  la Lettre-commande à élaborer est le </w:t>
      </w:r>
      <w:r w:rsidR="006566A0">
        <w:rPr>
          <w:rFonts w:eastAsia="Arial Unicode MS"/>
          <w:sz w:val="22"/>
          <w:szCs w:val="22"/>
        </w:rPr>
        <w:t xml:space="preserve">Chef de Subdivision des </w:t>
      </w:r>
      <w:r w:rsidRPr="00DE07F2">
        <w:rPr>
          <w:rFonts w:eastAsia="Arial Unicode MS"/>
          <w:sz w:val="22"/>
          <w:szCs w:val="22"/>
        </w:rPr>
        <w:t xml:space="preserve">Travaux </w:t>
      </w:r>
      <w:r w:rsidR="006566A0">
        <w:rPr>
          <w:rFonts w:eastAsia="Arial Unicode MS"/>
          <w:sz w:val="22"/>
          <w:szCs w:val="22"/>
        </w:rPr>
        <w:t>de Bétaré Oya</w:t>
      </w:r>
      <w:r w:rsidRPr="00DE07F2">
        <w:rPr>
          <w:rFonts w:eastAsia="Arial Unicode MS"/>
          <w:i/>
          <w:sz w:val="22"/>
          <w:szCs w:val="22"/>
        </w:rPr>
        <w:t>;</w:t>
      </w:r>
    </w:p>
    <w:p w:rsidR="00EA6D92" w:rsidRPr="00DE07F2" w:rsidRDefault="00EA6D92" w:rsidP="007E5795">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sidRPr="00DE07F2">
        <w:rPr>
          <w:rFonts w:eastAsia="Arial Unicode MS"/>
          <w:sz w:val="22"/>
          <w:szCs w:val="22"/>
        </w:rPr>
        <w:t xml:space="preserve">La Commission de Passation des Marchés est la Commission Départementale de Passation des Marchés Publics </w:t>
      </w:r>
      <w:r w:rsidR="00545D8D" w:rsidRPr="00DE07F2">
        <w:rPr>
          <w:rFonts w:eastAsia="Arial Unicode MS"/>
          <w:sz w:val="22"/>
          <w:szCs w:val="22"/>
        </w:rPr>
        <w:t>du Lom et Djérem </w:t>
      </w:r>
      <w:r w:rsidRPr="00DE07F2">
        <w:rPr>
          <w:rFonts w:eastAsia="Arial Unicode MS"/>
          <w:sz w:val="22"/>
          <w:szCs w:val="22"/>
        </w:rPr>
        <w:t>; </w:t>
      </w:r>
    </w:p>
    <w:p w:rsidR="00EA6D92" w:rsidRPr="00DE07F2" w:rsidRDefault="00EA6D92" w:rsidP="007E5795">
      <w:pPr>
        <w:pStyle w:val="Paragraphedeliste"/>
        <w:widowControl w:val="0"/>
        <w:numPr>
          <w:ilvl w:val="0"/>
          <w:numId w:val="50"/>
        </w:numPr>
        <w:tabs>
          <w:tab w:val="left" w:pos="880"/>
        </w:tabs>
        <w:autoSpaceDE w:val="0"/>
        <w:autoSpaceDN w:val="0"/>
        <w:adjustRightInd w:val="0"/>
        <w:ind w:left="567" w:right="-8" w:hanging="207"/>
        <w:jc w:val="both"/>
        <w:rPr>
          <w:rFonts w:eastAsia="Arial Unicode MS"/>
          <w:i/>
          <w:sz w:val="22"/>
          <w:szCs w:val="22"/>
        </w:rPr>
      </w:pPr>
      <w:r w:rsidRPr="00DE07F2">
        <w:rPr>
          <w:rFonts w:eastAsia="Arial Unicode MS"/>
          <w:sz w:val="22"/>
          <w:szCs w:val="22"/>
        </w:rPr>
        <w:t>Le co-contractant est : (</w:t>
      </w:r>
      <w:r w:rsidRPr="00DE07F2">
        <w:rPr>
          <w:rFonts w:eastAsia="Arial Unicode MS"/>
          <w:i/>
          <w:sz w:val="22"/>
          <w:szCs w:val="22"/>
        </w:rPr>
        <w:t>nom et adresse de l’entreprise)</w:t>
      </w:r>
      <w:r w:rsidRPr="00DE07F2">
        <w:rPr>
          <w:rFonts w:eastAsia="Arial Unicode MS"/>
          <w:sz w:val="22"/>
          <w:szCs w:val="22"/>
        </w:rPr>
        <w:t>.</w:t>
      </w:r>
    </w:p>
    <w:p w:rsidR="00EA6D92" w:rsidRPr="00DE07F2" w:rsidRDefault="00EA6D92" w:rsidP="00EA6D92">
      <w:pPr>
        <w:pStyle w:val="Paragraphedeliste"/>
        <w:widowControl w:val="0"/>
        <w:tabs>
          <w:tab w:val="left" w:pos="880"/>
        </w:tabs>
        <w:autoSpaceDE w:val="0"/>
        <w:autoSpaceDN w:val="0"/>
        <w:adjustRightInd w:val="0"/>
        <w:ind w:left="567" w:right="-8"/>
        <w:jc w:val="both"/>
        <w:rPr>
          <w:rFonts w:eastAsia="Arial Unicode MS"/>
          <w:i/>
          <w:sz w:val="22"/>
          <w:szCs w:val="22"/>
        </w:rPr>
      </w:pPr>
    </w:p>
    <w:p w:rsidR="00EA6D92" w:rsidRPr="00DE07F2" w:rsidRDefault="00EA6D92" w:rsidP="00EA6D92">
      <w:pPr>
        <w:pStyle w:val="Titre2"/>
        <w:rPr>
          <w:rFonts w:eastAsia="Arial Unicode MS"/>
          <w:b/>
          <w:sz w:val="22"/>
          <w:szCs w:val="22"/>
        </w:rPr>
      </w:pPr>
      <w:r w:rsidRPr="00DE07F2">
        <w:rPr>
          <w:rFonts w:eastAsia="Arial Unicode MS"/>
          <w:b/>
          <w:sz w:val="22"/>
          <w:szCs w:val="22"/>
        </w:rPr>
        <w:t>Article 4 : Langue, loi et réglementation applicables</w:t>
      </w:r>
    </w:p>
    <w:p w:rsidR="00EA6D92" w:rsidRPr="00DE07F2" w:rsidRDefault="00EA6D92" w:rsidP="00EA6D92">
      <w:pPr>
        <w:widowControl w:val="0"/>
        <w:autoSpaceDE w:val="0"/>
        <w:autoSpaceDN w:val="0"/>
        <w:adjustRightInd w:val="0"/>
        <w:ind w:right="-20"/>
        <w:rPr>
          <w:rFonts w:eastAsia="Arial Unicode MS"/>
          <w:sz w:val="22"/>
          <w:szCs w:val="22"/>
        </w:rPr>
      </w:pPr>
      <w:r w:rsidRPr="00DE07F2">
        <w:rPr>
          <w:rFonts w:eastAsia="Arial Unicode MS"/>
          <w:sz w:val="22"/>
          <w:szCs w:val="22"/>
        </w:rPr>
        <w:t>4.1. La langue utilisée est le</w:t>
      </w:r>
      <w:r w:rsidRPr="00DE07F2">
        <w:rPr>
          <w:rFonts w:eastAsia="Arial Unicode MS"/>
          <w:spacing w:val="7"/>
          <w:sz w:val="22"/>
          <w:szCs w:val="22"/>
        </w:rPr>
        <w:t xml:space="preserve"> français ou l’anglais.</w:t>
      </w:r>
    </w:p>
    <w:p w:rsidR="00EA6D92" w:rsidRPr="00DE07F2" w:rsidRDefault="00EA6D92" w:rsidP="00EA6D92">
      <w:pPr>
        <w:widowControl w:val="0"/>
        <w:tabs>
          <w:tab w:val="left" w:pos="1900"/>
          <w:tab w:val="left" w:pos="3420"/>
          <w:tab w:val="left" w:pos="3880"/>
          <w:tab w:val="left" w:pos="4820"/>
        </w:tabs>
        <w:autoSpaceDE w:val="0"/>
        <w:autoSpaceDN w:val="0"/>
        <w:adjustRightInd w:val="0"/>
        <w:ind w:right="90"/>
        <w:jc w:val="both"/>
        <w:rPr>
          <w:rFonts w:eastAsia="Arial Unicode MS"/>
          <w:sz w:val="22"/>
          <w:szCs w:val="22"/>
        </w:rPr>
      </w:pPr>
      <w:r w:rsidRPr="00DE07F2">
        <w:rPr>
          <w:rFonts w:eastAsia="Arial Unicode MS"/>
          <w:sz w:val="22"/>
          <w:szCs w:val="22"/>
        </w:rPr>
        <w:t xml:space="preserve">4.2. Le co-contractant s’engagera à observer les lois, </w:t>
      </w:r>
      <w:r w:rsidRPr="00DE07F2">
        <w:rPr>
          <w:rFonts w:eastAsia="Arial Unicode MS"/>
          <w:spacing w:val="5"/>
          <w:sz w:val="22"/>
          <w:szCs w:val="22"/>
        </w:rPr>
        <w:t>règlements</w:t>
      </w:r>
      <w:r w:rsidRPr="00DE07F2">
        <w:rPr>
          <w:rFonts w:eastAsia="Arial Unicode MS"/>
          <w:sz w:val="22"/>
          <w:szCs w:val="22"/>
        </w:rPr>
        <w:t xml:space="preserve">, </w:t>
      </w:r>
      <w:r w:rsidRPr="00DE07F2">
        <w:rPr>
          <w:rFonts w:eastAsia="Arial Unicode MS"/>
          <w:spacing w:val="5"/>
          <w:sz w:val="22"/>
          <w:szCs w:val="22"/>
        </w:rPr>
        <w:t>ordonnance</w:t>
      </w:r>
      <w:r w:rsidRPr="00DE07F2">
        <w:rPr>
          <w:rFonts w:eastAsia="Arial Unicode MS"/>
          <w:sz w:val="22"/>
          <w:szCs w:val="22"/>
        </w:rPr>
        <w:t xml:space="preserve">s </w:t>
      </w:r>
      <w:r w:rsidRPr="00DE07F2">
        <w:rPr>
          <w:rFonts w:eastAsia="Arial Unicode MS"/>
          <w:spacing w:val="5"/>
          <w:sz w:val="22"/>
          <w:szCs w:val="22"/>
        </w:rPr>
        <w:t>e</w:t>
      </w:r>
      <w:r w:rsidRPr="00DE07F2">
        <w:rPr>
          <w:rFonts w:eastAsia="Arial Unicode MS"/>
          <w:sz w:val="22"/>
          <w:szCs w:val="22"/>
        </w:rPr>
        <w:t xml:space="preserve">n </w:t>
      </w:r>
      <w:r w:rsidRPr="00DE07F2">
        <w:rPr>
          <w:rFonts w:eastAsia="Arial Unicode MS"/>
          <w:spacing w:val="5"/>
          <w:sz w:val="22"/>
          <w:szCs w:val="22"/>
        </w:rPr>
        <w:t>vigueu</w:t>
      </w:r>
      <w:r w:rsidRPr="00DE07F2">
        <w:rPr>
          <w:rFonts w:eastAsia="Arial Unicode MS"/>
          <w:sz w:val="22"/>
          <w:szCs w:val="22"/>
        </w:rPr>
        <w:t xml:space="preserve">r </w:t>
      </w:r>
      <w:r w:rsidRPr="00DE07F2">
        <w:rPr>
          <w:rFonts w:eastAsia="Arial Unicode MS"/>
          <w:spacing w:val="5"/>
          <w:sz w:val="22"/>
          <w:szCs w:val="22"/>
        </w:rPr>
        <w:t xml:space="preserve">en </w:t>
      </w:r>
      <w:r w:rsidRPr="00DE07F2">
        <w:rPr>
          <w:rFonts w:eastAsia="Arial Unicode MS"/>
          <w:sz w:val="22"/>
          <w:szCs w:val="22"/>
        </w:rPr>
        <w:t>République du Cameroun, et ce aussi bien dans sa propre organisation que dans la réalisation de la Lettre-Commande qui lui aura été attribuée.</w:t>
      </w:r>
    </w:p>
    <w:p w:rsidR="00EA6D92" w:rsidRPr="00DE07F2" w:rsidRDefault="00EA6D92" w:rsidP="00EA6D92">
      <w:pPr>
        <w:widowControl w:val="0"/>
        <w:autoSpaceDE w:val="0"/>
        <w:autoSpaceDN w:val="0"/>
        <w:adjustRightInd w:val="0"/>
        <w:ind w:right="95"/>
        <w:jc w:val="both"/>
        <w:rPr>
          <w:rFonts w:eastAsia="Arial Unicode MS"/>
          <w:sz w:val="22"/>
          <w:szCs w:val="22"/>
        </w:rPr>
      </w:pPr>
      <w:r w:rsidRPr="00DE07F2">
        <w:rPr>
          <w:rFonts w:eastAsia="Arial Unicode MS"/>
          <w:sz w:val="22"/>
          <w:szCs w:val="22"/>
        </w:rPr>
        <w:t>Si au Cameroun, ces règlements, lois et dispositions administratives et fiscales en vigueur à la date de signature de la dite Lettre-Commande venaient à être modifiés après sa signature, les coûts éventuels qui en découleraient directement seraient pris en compte sans gain ni perte pour chaque partie.</w:t>
      </w:r>
    </w:p>
    <w:p w:rsidR="00EA6D92" w:rsidRPr="00DE07F2" w:rsidRDefault="00EA6D92" w:rsidP="00EA6D92">
      <w:pPr>
        <w:widowControl w:val="0"/>
        <w:autoSpaceDE w:val="0"/>
        <w:autoSpaceDN w:val="0"/>
        <w:adjustRightInd w:val="0"/>
        <w:ind w:right="95"/>
        <w:jc w:val="both"/>
        <w:rPr>
          <w:rFonts w:eastAsia="Arial Unicode MS"/>
          <w:sz w:val="22"/>
          <w:szCs w:val="22"/>
        </w:rPr>
      </w:pPr>
    </w:p>
    <w:p w:rsidR="00EA6D92" w:rsidRPr="00DE07F2" w:rsidRDefault="00EA6D92" w:rsidP="00EA6D92">
      <w:pPr>
        <w:pStyle w:val="Titre2"/>
        <w:rPr>
          <w:rFonts w:eastAsia="Arial Unicode MS"/>
          <w:b/>
          <w:sz w:val="22"/>
          <w:szCs w:val="22"/>
        </w:rPr>
      </w:pPr>
      <w:r w:rsidRPr="00DE07F2">
        <w:rPr>
          <w:rFonts w:eastAsia="Arial Unicode MS"/>
          <w:b/>
          <w:sz w:val="22"/>
          <w:szCs w:val="22"/>
        </w:rPr>
        <w:t>Article 5 : Pièces constitutives de la  Lettre-Commande</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Les pièces contractuelles constitutives de la présente Lettre-Commande sont par ordre de priorité :</w:t>
      </w:r>
    </w:p>
    <w:p w:rsidR="00EA6D92" w:rsidRPr="00DE07F2" w:rsidRDefault="00EA6D92" w:rsidP="007E5795">
      <w:pPr>
        <w:numPr>
          <w:ilvl w:val="0"/>
          <w:numId w:val="62"/>
        </w:numPr>
        <w:tabs>
          <w:tab w:val="left" w:pos="1134"/>
        </w:tabs>
        <w:jc w:val="both"/>
        <w:rPr>
          <w:rFonts w:eastAsia="Arial Unicode MS"/>
          <w:sz w:val="22"/>
          <w:szCs w:val="22"/>
        </w:rPr>
      </w:pPr>
      <w:r w:rsidRPr="00DE07F2">
        <w:rPr>
          <w:rFonts w:eastAsia="Arial Unicode MS"/>
          <w:sz w:val="22"/>
          <w:szCs w:val="22"/>
        </w:rPr>
        <w:t>La Lettre-Commande proprement dite comprenant :</w:t>
      </w:r>
    </w:p>
    <w:p w:rsidR="00EA6D92" w:rsidRPr="00DE07F2" w:rsidRDefault="00EA6D92" w:rsidP="007E5795">
      <w:pPr>
        <w:numPr>
          <w:ilvl w:val="0"/>
          <w:numId w:val="63"/>
        </w:numPr>
        <w:tabs>
          <w:tab w:val="left" w:pos="1134"/>
          <w:tab w:val="left" w:pos="1560"/>
        </w:tabs>
        <w:ind w:firstLine="1058"/>
        <w:jc w:val="both"/>
        <w:rPr>
          <w:rFonts w:eastAsia="Arial Unicode MS"/>
          <w:sz w:val="22"/>
          <w:szCs w:val="22"/>
        </w:rPr>
      </w:pPr>
      <w:r w:rsidRPr="00DE07F2">
        <w:rPr>
          <w:rFonts w:eastAsia="Arial Unicode MS"/>
          <w:sz w:val="22"/>
          <w:szCs w:val="22"/>
        </w:rPr>
        <w:t xml:space="preserve"> Le Cahier des Clauses Administratives Particulières (CCAP) ;</w:t>
      </w:r>
    </w:p>
    <w:p w:rsidR="00EA6D92" w:rsidRPr="00DE07F2" w:rsidRDefault="00EA6D92" w:rsidP="007E5795">
      <w:pPr>
        <w:numPr>
          <w:ilvl w:val="0"/>
          <w:numId w:val="63"/>
        </w:numPr>
        <w:tabs>
          <w:tab w:val="left" w:pos="1134"/>
          <w:tab w:val="left" w:pos="1560"/>
        </w:tabs>
        <w:ind w:firstLine="1058"/>
        <w:jc w:val="both"/>
        <w:rPr>
          <w:rFonts w:eastAsia="Arial Unicode MS"/>
          <w:sz w:val="22"/>
          <w:szCs w:val="22"/>
        </w:rPr>
      </w:pPr>
      <w:r w:rsidRPr="00DE07F2">
        <w:rPr>
          <w:rFonts w:eastAsia="Arial Unicode MS"/>
          <w:sz w:val="22"/>
          <w:szCs w:val="22"/>
        </w:rPr>
        <w:t xml:space="preserve"> le Cahier des Clauses Techniques Particulières (CCTP);</w:t>
      </w:r>
    </w:p>
    <w:p w:rsidR="00EA6D92" w:rsidRPr="00DE07F2" w:rsidRDefault="00EA6D92" w:rsidP="007E5795">
      <w:pPr>
        <w:numPr>
          <w:ilvl w:val="0"/>
          <w:numId w:val="63"/>
        </w:numPr>
        <w:tabs>
          <w:tab w:val="left" w:pos="1134"/>
          <w:tab w:val="left" w:pos="1560"/>
        </w:tabs>
        <w:ind w:firstLine="1058"/>
        <w:jc w:val="both"/>
        <w:rPr>
          <w:rFonts w:eastAsia="Arial Unicode MS"/>
          <w:sz w:val="22"/>
          <w:szCs w:val="22"/>
        </w:rPr>
      </w:pPr>
      <w:r w:rsidRPr="00DE07F2">
        <w:rPr>
          <w:rFonts w:eastAsia="Arial Unicode MS"/>
          <w:sz w:val="22"/>
          <w:szCs w:val="22"/>
        </w:rPr>
        <w:t xml:space="preserve"> Le Bordereau de Prix (BP) ; </w:t>
      </w:r>
    </w:p>
    <w:p w:rsidR="00EA6D92" w:rsidRPr="00DE07F2" w:rsidRDefault="00EA6D92" w:rsidP="007E5795">
      <w:pPr>
        <w:numPr>
          <w:ilvl w:val="0"/>
          <w:numId w:val="63"/>
        </w:numPr>
        <w:tabs>
          <w:tab w:val="left" w:pos="1134"/>
          <w:tab w:val="left" w:pos="1560"/>
        </w:tabs>
        <w:ind w:firstLine="1058"/>
        <w:jc w:val="both"/>
        <w:rPr>
          <w:rFonts w:eastAsia="Arial Unicode MS"/>
          <w:sz w:val="22"/>
          <w:szCs w:val="22"/>
        </w:rPr>
      </w:pPr>
      <w:r w:rsidRPr="00DE07F2">
        <w:rPr>
          <w:rFonts w:eastAsia="Arial Unicode MS"/>
          <w:sz w:val="22"/>
          <w:szCs w:val="22"/>
        </w:rPr>
        <w:t xml:space="preserve"> Le Détail Quantitatif et Estimatif (DQE) ;</w:t>
      </w:r>
    </w:p>
    <w:p w:rsidR="00EA6D92" w:rsidRPr="00DE07F2" w:rsidRDefault="00EA6D92" w:rsidP="007E5795">
      <w:pPr>
        <w:numPr>
          <w:ilvl w:val="0"/>
          <w:numId w:val="64"/>
        </w:numPr>
        <w:tabs>
          <w:tab w:val="left" w:pos="1134"/>
        </w:tabs>
        <w:jc w:val="both"/>
        <w:rPr>
          <w:rFonts w:eastAsia="Arial Unicode MS"/>
          <w:sz w:val="22"/>
          <w:szCs w:val="22"/>
        </w:rPr>
      </w:pPr>
      <w:r w:rsidRPr="00DE07F2">
        <w:rPr>
          <w:rFonts w:eastAsia="Arial Unicode MS"/>
          <w:sz w:val="22"/>
          <w:szCs w:val="22"/>
        </w:rPr>
        <w:t>La soumission du co-contractant et ses annexes dans toutes les dispositions non contraires au Dossier d’Appel d’Offres et à la présente Lettre-Commande ;</w:t>
      </w:r>
    </w:p>
    <w:p w:rsidR="00EA6D92" w:rsidRPr="00DE07F2" w:rsidRDefault="00EA6D92" w:rsidP="007E5795">
      <w:pPr>
        <w:numPr>
          <w:ilvl w:val="0"/>
          <w:numId w:val="64"/>
        </w:numPr>
        <w:tabs>
          <w:tab w:val="left" w:pos="1134"/>
        </w:tabs>
        <w:jc w:val="both"/>
        <w:rPr>
          <w:rFonts w:eastAsia="Arial Unicode MS"/>
          <w:sz w:val="22"/>
          <w:szCs w:val="22"/>
        </w:rPr>
      </w:pPr>
      <w:r w:rsidRPr="00DE07F2">
        <w:rPr>
          <w:rFonts w:eastAsia="Arial Unicode MS"/>
          <w:sz w:val="22"/>
          <w:szCs w:val="22"/>
        </w:rPr>
        <w:t>Le Dossier d’Appel d’Offres (DAO) ; </w:t>
      </w:r>
    </w:p>
    <w:p w:rsidR="00EA6D92" w:rsidRPr="00DE07F2" w:rsidRDefault="00EA6D92" w:rsidP="007E5795">
      <w:pPr>
        <w:numPr>
          <w:ilvl w:val="0"/>
          <w:numId w:val="64"/>
        </w:numPr>
        <w:tabs>
          <w:tab w:val="left" w:pos="1134"/>
        </w:tabs>
        <w:jc w:val="both"/>
        <w:rPr>
          <w:rFonts w:eastAsia="Arial Unicode MS"/>
          <w:sz w:val="22"/>
          <w:szCs w:val="22"/>
        </w:rPr>
      </w:pPr>
      <w:r w:rsidRPr="00DE07F2">
        <w:rPr>
          <w:rFonts w:eastAsia="Arial Unicode MS"/>
          <w:sz w:val="22"/>
          <w:szCs w:val="22"/>
        </w:rPr>
        <w:t>Le planning d’exécution des travaux ;</w:t>
      </w:r>
    </w:p>
    <w:p w:rsidR="00EA6D92" w:rsidRPr="00DE07F2" w:rsidRDefault="00EA6D92" w:rsidP="007E5795">
      <w:pPr>
        <w:widowControl w:val="0"/>
        <w:numPr>
          <w:ilvl w:val="0"/>
          <w:numId w:val="64"/>
        </w:numPr>
        <w:autoSpaceDE w:val="0"/>
        <w:autoSpaceDN w:val="0"/>
        <w:adjustRightInd w:val="0"/>
        <w:jc w:val="both"/>
        <w:rPr>
          <w:rFonts w:eastAsia="Arial Unicode MS"/>
          <w:sz w:val="22"/>
          <w:szCs w:val="22"/>
        </w:rPr>
      </w:pPr>
      <w:r w:rsidRPr="00DE07F2">
        <w:rPr>
          <w:rFonts w:eastAsia="Arial Unicode MS"/>
          <w:sz w:val="22"/>
          <w:szCs w:val="22"/>
        </w:rPr>
        <w:t>Les APD et les DCE (plans), les notes de calcul, les cahiers de sondage et dossiers géotechniques ;</w:t>
      </w:r>
    </w:p>
    <w:p w:rsidR="00EA6D92" w:rsidRPr="00DE07F2" w:rsidRDefault="00EA6D92" w:rsidP="007E5795">
      <w:pPr>
        <w:numPr>
          <w:ilvl w:val="0"/>
          <w:numId w:val="64"/>
        </w:numPr>
        <w:tabs>
          <w:tab w:val="left" w:pos="1134"/>
        </w:tabs>
        <w:jc w:val="both"/>
        <w:rPr>
          <w:rFonts w:eastAsia="Arial Unicode MS"/>
          <w:sz w:val="22"/>
          <w:szCs w:val="22"/>
        </w:rPr>
      </w:pPr>
      <w:r w:rsidRPr="00DE07F2">
        <w:rPr>
          <w:rFonts w:eastAsia="Arial Unicode MS"/>
          <w:sz w:val="22"/>
          <w:szCs w:val="22"/>
        </w:rPr>
        <w:t>Le Cahier des Clauses Administratives Générales (CCAG) applicables aux marchés publics des travaux,  mis en vigueur par l'arrêté n° 033/CAB/PM du 13 février 2007.</w:t>
      </w:r>
    </w:p>
    <w:p w:rsidR="00EA6D92" w:rsidRPr="00DE07F2" w:rsidRDefault="00EA6D92" w:rsidP="00EA6D92">
      <w:pPr>
        <w:pStyle w:val="Titre2"/>
        <w:spacing w:before="120"/>
        <w:rPr>
          <w:rFonts w:eastAsia="Arial Unicode MS"/>
          <w:b/>
          <w:sz w:val="22"/>
          <w:szCs w:val="22"/>
        </w:rPr>
      </w:pPr>
      <w:r w:rsidRPr="00DE07F2">
        <w:rPr>
          <w:rFonts w:eastAsia="Arial Unicode MS"/>
          <w:b/>
          <w:sz w:val="22"/>
          <w:szCs w:val="22"/>
        </w:rPr>
        <w:t>Article 6 : Textes généraux applicables</w:t>
      </w:r>
    </w:p>
    <w:p w:rsidR="00EA6D92" w:rsidRPr="00DE07F2" w:rsidRDefault="00EA6D92" w:rsidP="00EA6D92">
      <w:pPr>
        <w:widowControl w:val="0"/>
        <w:autoSpaceDE w:val="0"/>
        <w:autoSpaceDN w:val="0"/>
        <w:adjustRightInd w:val="0"/>
        <w:ind w:firstLine="360"/>
        <w:jc w:val="both"/>
        <w:rPr>
          <w:rFonts w:eastAsia="Arial Unicode MS"/>
          <w:sz w:val="22"/>
          <w:szCs w:val="22"/>
        </w:rPr>
      </w:pPr>
      <w:r w:rsidRPr="00DE07F2">
        <w:rPr>
          <w:rFonts w:eastAsia="Arial Unicode MS"/>
          <w:sz w:val="22"/>
          <w:szCs w:val="22"/>
        </w:rPr>
        <w:t>La Lettre-Commande sera soumise aux textes généraux ci-après :</w:t>
      </w:r>
    </w:p>
    <w:p w:rsidR="00EA6D92" w:rsidRPr="00DE07F2" w:rsidRDefault="00EA6D92" w:rsidP="007E5795">
      <w:pPr>
        <w:pStyle w:val="Paragraphedeliste"/>
        <w:numPr>
          <w:ilvl w:val="0"/>
          <w:numId w:val="48"/>
        </w:numPr>
        <w:jc w:val="both"/>
        <w:rPr>
          <w:rFonts w:eastAsia="Arial Unicode MS"/>
          <w:sz w:val="22"/>
          <w:szCs w:val="22"/>
        </w:rPr>
      </w:pPr>
      <w:r w:rsidRPr="00DE07F2">
        <w:rPr>
          <w:rFonts w:eastAsia="Arial Unicode MS"/>
          <w:sz w:val="22"/>
          <w:szCs w:val="22"/>
        </w:rPr>
        <w:t>La Loi n° 92/007 du 14 août 1992 portant Code du travail ; </w:t>
      </w:r>
    </w:p>
    <w:p w:rsidR="00EA6D92" w:rsidRPr="00DE07F2" w:rsidRDefault="00EA6D92" w:rsidP="007E5795">
      <w:pPr>
        <w:pStyle w:val="Paragraphedeliste"/>
        <w:numPr>
          <w:ilvl w:val="0"/>
          <w:numId w:val="48"/>
        </w:numPr>
        <w:jc w:val="both"/>
        <w:rPr>
          <w:rFonts w:eastAsia="Arial Unicode MS"/>
          <w:sz w:val="22"/>
          <w:szCs w:val="22"/>
        </w:rPr>
      </w:pPr>
      <w:r w:rsidRPr="00DE07F2">
        <w:rPr>
          <w:rFonts w:eastAsia="Arial Unicode MS"/>
          <w:sz w:val="22"/>
          <w:szCs w:val="22"/>
        </w:rPr>
        <w:t>La Loi n° 096/12 du 05 août 1996 portant loi cadre relative à la gestion de l’Environnement ;</w:t>
      </w:r>
    </w:p>
    <w:p w:rsidR="00EA6D92" w:rsidRPr="00DE07F2" w:rsidRDefault="00EA6D92" w:rsidP="007E5795">
      <w:pPr>
        <w:pStyle w:val="Paragraphedeliste"/>
        <w:numPr>
          <w:ilvl w:val="0"/>
          <w:numId w:val="48"/>
        </w:numPr>
        <w:jc w:val="both"/>
        <w:rPr>
          <w:rFonts w:eastAsia="Arial Unicode MS"/>
          <w:sz w:val="22"/>
          <w:szCs w:val="22"/>
        </w:rPr>
      </w:pPr>
      <w:r w:rsidRPr="00DE07F2">
        <w:rPr>
          <w:rFonts w:eastAsia="Arial Unicode MS"/>
          <w:sz w:val="22"/>
          <w:szCs w:val="22"/>
        </w:rPr>
        <w:t>La Loi n° 2000/09 du 13 juillet 2000 fixant l’organisation et les modalités d’exercice de la profession d’Ingénieur de Génie-civil ;</w:t>
      </w:r>
    </w:p>
    <w:p w:rsidR="00EA6D92" w:rsidRPr="00DE07F2" w:rsidRDefault="00EA6D92" w:rsidP="007E5795">
      <w:pPr>
        <w:pStyle w:val="Paragraphedeliste"/>
        <w:numPr>
          <w:ilvl w:val="0"/>
          <w:numId w:val="48"/>
        </w:numPr>
        <w:jc w:val="both"/>
        <w:rPr>
          <w:rFonts w:eastAsia="Arial Unicode MS"/>
          <w:sz w:val="22"/>
          <w:szCs w:val="22"/>
        </w:rPr>
      </w:pPr>
      <w:r w:rsidRPr="00DE07F2">
        <w:rPr>
          <w:rFonts w:eastAsia="Arial Unicode MS"/>
          <w:sz w:val="22"/>
          <w:szCs w:val="22"/>
        </w:rPr>
        <w:t>La Loi 2015/019  du 21 Décembre 2015 portant Loi de Finances de la République du Cameroun pour l’Exercice 2016 ;</w:t>
      </w:r>
    </w:p>
    <w:p w:rsidR="00EA6D92" w:rsidRPr="00DE07F2" w:rsidRDefault="00EA6D92" w:rsidP="007E5795">
      <w:pPr>
        <w:pStyle w:val="Paragraphedeliste"/>
        <w:numPr>
          <w:ilvl w:val="0"/>
          <w:numId w:val="48"/>
        </w:numPr>
        <w:jc w:val="both"/>
        <w:rPr>
          <w:rFonts w:eastAsia="Arial Unicode MS"/>
          <w:sz w:val="22"/>
          <w:szCs w:val="22"/>
        </w:rPr>
      </w:pPr>
      <w:r w:rsidRPr="00DE07F2">
        <w:rPr>
          <w:rFonts w:eastAsia="Arial Unicode MS"/>
          <w:sz w:val="22"/>
          <w:szCs w:val="22"/>
        </w:rPr>
        <w:t>Le Décret n° 2001/048 du 23 février 2001 portant organisation et fonctionnement de l’Agence de Régulation des Marchés Publics ;</w:t>
      </w:r>
    </w:p>
    <w:p w:rsidR="00EA6D92" w:rsidRPr="00DE07F2" w:rsidRDefault="00EA6D92" w:rsidP="007E5795">
      <w:pPr>
        <w:pStyle w:val="Paragraphedeliste"/>
        <w:numPr>
          <w:ilvl w:val="0"/>
          <w:numId w:val="48"/>
        </w:numPr>
        <w:jc w:val="both"/>
        <w:rPr>
          <w:rFonts w:eastAsia="Arial Unicode MS"/>
          <w:sz w:val="22"/>
          <w:szCs w:val="22"/>
        </w:rPr>
      </w:pPr>
      <w:r w:rsidRPr="00DE07F2">
        <w:rPr>
          <w:rFonts w:eastAsia="Arial Unicode MS"/>
          <w:sz w:val="22"/>
          <w:szCs w:val="22"/>
        </w:rPr>
        <w:t>Le Décret n° 2003/651/PM du 16 avril 2003 fixant les modalités d’application du régime fiscal et douanier des Marchés Publics ;</w:t>
      </w:r>
    </w:p>
    <w:p w:rsidR="00EA6D92" w:rsidRPr="00DE07F2" w:rsidRDefault="00EA6D92" w:rsidP="007E5795">
      <w:pPr>
        <w:pStyle w:val="Paragraphedeliste"/>
        <w:numPr>
          <w:ilvl w:val="0"/>
          <w:numId w:val="48"/>
        </w:numPr>
        <w:jc w:val="both"/>
        <w:rPr>
          <w:rFonts w:eastAsia="Arial Unicode MS"/>
          <w:sz w:val="22"/>
          <w:szCs w:val="22"/>
        </w:rPr>
      </w:pPr>
      <w:r w:rsidRPr="00DE07F2">
        <w:rPr>
          <w:rFonts w:eastAsia="Arial Unicode MS"/>
          <w:sz w:val="22"/>
          <w:szCs w:val="22"/>
        </w:rPr>
        <w:t>Le Décret N° 2004/275 du 24 septembre 2004 portant Code des Marchés Publics et mis en application par la Circulaire n° 004/CAB/PM du 30 décembre 2005 ;</w:t>
      </w:r>
    </w:p>
    <w:p w:rsidR="00EA6D92" w:rsidRPr="00DE07F2" w:rsidRDefault="00EA6D92" w:rsidP="007E5795">
      <w:pPr>
        <w:pStyle w:val="Paragraphedeliste"/>
        <w:numPr>
          <w:ilvl w:val="0"/>
          <w:numId w:val="48"/>
        </w:numPr>
        <w:jc w:val="both"/>
        <w:rPr>
          <w:rFonts w:eastAsia="Arial Unicode MS"/>
          <w:sz w:val="22"/>
          <w:szCs w:val="22"/>
        </w:rPr>
      </w:pPr>
      <w:r w:rsidRPr="00DE07F2">
        <w:rPr>
          <w:rFonts w:eastAsia="Arial Unicode MS"/>
          <w:sz w:val="22"/>
          <w:szCs w:val="22"/>
        </w:rPr>
        <w:t>Le Décret n° 2008/376 du 12 novembre 2008 portant organisation administrative de la République du Cameroun ;</w:t>
      </w:r>
    </w:p>
    <w:p w:rsidR="00EA6D92" w:rsidRPr="00DE07F2" w:rsidRDefault="00EA6D92" w:rsidP="007E5795">
      <w:pPr>
        <w:pStyle w:val="Paragraphedeliste"/>
        <w:numPr>
          <w:ilvl w:val="0"/>
          <w:numId w:val="48"/>
        </w:numPr>
        <w:jc w:val="both"/>
        <w:rPr>
          <w:rFonts w:eastAsia="Arial Unicode MS"/>
          <w:sz w:val="22"/>
          <w:szCs w:val="22"/>
        </w:rPr>
      </w:pPr>
      <w:r w:rsidRPr="00DE07F2">
        <w:rPr>
          <w:rFonts w:eastAsia="Arial Unicode MS"/>
          <w:sz w:val="22"/>
          <w:szCs w:val="22"/>
        </w:rPr>
        <w:t>Le Décret N° 2011/1339 du 23 mai 2011 portant exonération des droits de régulation des marchés publics et accordant le bénéfice des frais d’acquisition des dossiers d’appels d’offres des marchés des Collectivités Territoriales Décentralisée ;</w:t>
      </w:r>
    </w:p>
    <w:p w:rsidR="00EA6D92" w:rsidRPr="00DE07F2" w:rsidRDefault="00EA6D92" w:rsidP="007E5795">
      <w:pPr>
        <w:pStyle w:val="Paragraphedeliste"/>
        <w:widowControl w:val="0"/>
        <w:numPr>
          <w:ilvl w:val="0"/>
          <w:numId w:val="48"/>
        </w:numPr>
        <w:autoSpaceDE w:val="0"/>
        <w:autoSpaceDN w:val="0"/>
        <w:adjustRightInd w:val="0"/>
        <w:ind w:right="-20"/>
        <w:jc w:val="both"/>
        <w:rPr>
          <w:rFonts w:eastAsia="Arial Unicode MS"/>
          <w:bCs/>
          <w:sz w:val="22"/>
          <w:szCs w:val="22"/>
        </w:rPr>
      </w:pPr>
      <w:r w:rsidRPr="00DE07F2">
        <w:rPr>
          <w:rFonts w:eastAsia="Arial Unicode MS"/>
          <w:bCs/>
          <w:sz w:val="22"/>
          <w:szCs w:val="22"/>
        </w:rPr>
        <w:t xml:space="preserve">Le Décret n° 2012/075 du 08 </w:t>
      </w:r>
      <w:r w:rsidRPr="00DE07F2">
        <w:rPr>
          <w:rFonts w:eastAsia="Arial Unicode MS"/>
          <w:iCs/>
          <w:sz w:val="22"/>
          <w:szCs w:val="22"/>
        </w:rPr>
        <w:t xml:space="preserve">mars 2012 </w:t>
      </w:r>
      <w:r w:rsidRPr="00DE07F2">
        <w:rPr>
          <w:rFonts w:eastAsia="Arial Unicode MS"/>
          <w:bCs/>
          <w:sz w:val="22"/>
          <w:szCs w:val="22"/>
        </w:rPr>
        <w:t>portant organisation du Ministère des  Marchés Publics;</w:t>
      </w:r>
    </w:p>
    <w:p w:rsidR="00EA6D92" w:rsidRPr="00DE07F2" w:rsidRDefault="00EA6D92" w:rsidP="007E5795">
      <w:pPr>
        <w:pStyle w:val="Paragraphedeliste"/>
        <w:widowControl w:val="0"/>
        <w:numPr>
          <w:ilvl w:val="0"/>
          <w:numId w:val="48"/>
        </w:numPr>
        <w:autoSpaceDE w:val="0"/>
        <w:autoSpaceDN w:val="0"/>
        <w:adjustRightInd w:val="0"/>
        <w:ind w:right="-20"/>
        <w:jc w:val="both"/>
        <w:rPr>
          <w:rFonts w:eastAsia="Arial Unicode MS"/>
          <w:iCs/>
          <w:sz w:val="22"/>
          <w:szCs w:val="22"/>
        </w:rPr>
      </w:pPr>
      <w:r w:rsidRPr="00DE07F2">
        <w:rPr>
          <w:rFonts w:eastAsia="Arial Unicode MS"/>
          <w:iCs/>
          <w:sz w:val="22"/>
          <w:szCs w:val="22"/>
        </w:rPr>
        <w:t>Le Décret n° 2012/074 du 08 mars 2012 portant création, organisation et fonctionnement des commissions de passation des marchés Publics;</w:t>
      </w:r>
    </w:p>
    <w:p w:rsidR="00EA6D92" w:rsidRPr="00DE07F2" w:rsidRDefault="00EA6D92" w:rsidP="007E5795">
      <w:pPr>
        <w:pStyle w:val="Paragraphedeliste"/>
        <w:widowControl w:val="0"/>
        <w:numPr>
          <w:ilvl w:val="0"/>
          <w:numId w:val="48"/>
        </w:numPr>
        <w:autoSpaceDE w:val="0"/>
        <w:autoSpaceDN w:val="0"/>
        <w:adjustRightInd w:val="0"/>
        <w:ind w:right="-20"/>
        <w:jc w:val="both"/>
        <w:rPr>
          <w:rFonts w:eastAsia="Arial Unicode MS"/>
          <w:iCs/>
          <w:sz w:val="22"/>
          <w:szCs w:val="22"/>
        </w:rPr>
      </w:pPr>
      <w:r w:rsidRPr="00DE07F2">
        <w:rPr>
          <w:rFonts w:eastAsia="Arial Unicode MS"/>
          <w:iCs/>
          <w:sz w:val="22"/>
          <w:szCs w:val="22"/>
        </w:rPr>
        <w:t>Le Décret n° 2012/076 du 08 mars 2012 modifiant et complétant certaines dispositions du décret n° 2001/048 du 23 février 2001 portant création, organisation et fonctionnement de l’Agence de Régulation des Marchés Publics;</w:t>
      </w:r>
    </w:p>
    <w:p w:rsidR="00EA6D92" w:rsidRPr="00DE07F2" w:rsidRDefault="00EA6D92" w:rsidP="007E5795">
      <w:pPr>
        <w:pStyle w:val="Paragraphedeliste"/>
        <w:numPr>
          <w:ilvl w:val="0"/>
          <w:numId w:val="48"/>
        </w:numPr>
        <w:jc w:val="both"/>
        <w:rPr>
          <w:rFonts w:eastAsia="Arial Unicode MS"/>
          <w:sz w:val="22"/>
          <w:szCs w:val="22"/>
        </w:rPr>
      </w:pPr>
      <w:r w:rsidRPr="00DE07F2">
        <w:rPr>
          <w:rFonts w:eastAsia="Arial Unicode MS"/>
          <w:sz w:val="22"/>
          <w:szCs w:val="22"/>
        </w:rPr>
        <w:t>L’Arrêté n° 033/CAB/PM du 13 février 2007 mettant en vigueur les Cahiers des Clauses Administratives Générales (CCAG) applicable aux marchés publics;</w:t>
      </w:r>
    </w:p>
    <w:p w:rsidR="00EA6D92" w:rsidRPr="00DE07F2" w:rsidRDefault="00EA6D92" w:rsidP="007E5795">
      <w:pPr>
        <w:pStyle w:val="Paragraphedeliste"/>
        <w:numPr>
          <w:ilvl w:val="0"/>
          <w:numId w:val="48"/>
        </w:numPr>
        <w:jc w:val="both"/>
        <w:rPr>
          <w:rFonts w:eastAsia="Arial Unicode MS"/>
          <w:sz w:val="22"/>
          <w:szCs w:val="22"/>
        </w:rPr>
      </w:pPr>
      <w:r w:rsidRPr="00DE07F2">
        <w:rPr>
          <w:rFonts w:eastAsia="Arial Unicode MS"/>
          <w:sz w:val="22"/>
          <w:szCs w:val="22"/>
        </w:rPr>
        <w:t>L’Arrêté n° 093/CAB/PM du 05 novembre 2000 fixant les montants de la caution de soumission et les frais du dossier d’appel d’offres ;</w:t>
      </w:r>
    </w:p>
    <w:p w:rsidR="00EA6D92" w:rsidRPr="00DE07F2" w:rsidRDefault="00EA6D92" w:rsidP="007E5795">
      <w:pPr>
        <w:pStyle w:val="Paragraphedeliste"/>
        <w:numPr>
          <w:ilvl w:val="0"/>
          <w:numId w:val="48"/>
        </w:numPr>
        <w:jc w:val="both"/>
        <w:rPr>
          <w:rFonts w:eastAsia="Arial Unicode MS"/>
          <w:sz w:val="22"/>
          <w:szCs w:val="22"/>
        </w:rPr>
      </w:pPr>
      <w:r w:rsidRPr="00DE07F2">
        <w:rPr>
          <w:rFonts w:eastAsia="Arial Unicode MS"/>
          <w:sz w:val="22"/>
          <w:szCs w:val="22"/>
        </w:rPr>
        <w:t>L’Arrêté n° 022/CAB/PM du 02 février 2011 fixant les modalités de recrutement des Consultants individuels ;</w:t>
      </w:r>
    </w:p>
    <w:p w:rsidR="00EA6D92" w:rsidRPr="00DE07F2" w:rsidRDefault="00EA6D92" w:rsidP="007E5795">
      <w:pPr>
        <w:pStyle w:val="Paragraphedeliste"/>
        <w:widowControl w:val="0"/>
        <w:numPr>
          <w:ilvl w:val="0"/>
          <w:numId w:val="48"/>
        </w:numPr>
        <w:autoSpaceDE w:val="0"/>
        <w:autoSpaceDN w:val="0"/>
        <w:adjustRightInd w:val="0"/>
        <w:ind w:right="-20"/>
        <w:jc w:val="both"/>
        <w:rPr>
          <w:rFonts w:eastAsia="Arial Unicode MS"/>
          <w:iCs/>
          <w:sz w:val="22"/>
          <w:szCs w:val="22"/>
        </w:rPr>
      </w:pPr>
      <w:r w:rsidRPr="00DE07F2">
        <w:rPr>
          <w:rFonts w:eastAsia="Arial Unicode MS"/>
          <w:iCs/>
          <w:sz w:val="22"/>
          <w:szCs w:val="22"/>
        </w:rPr>
        <w:t>La Circulaire n° 004/CAB/PM du 30 décembre 2005 relative à l’application du Code des Marchés publics ;</w:t>
      </w:r>
    </w:p>
    <w:p w:rsidR="00EA6D92" w:rsidRPr="00DE07F2" w:rsidRDefault="00EA6D92" w:rsidP="007E5795">
      <w:pPr>
        <w:pStyle w:val="Paragraphedeliste"/>
        <w:numPr>
          <w:ilvl w:val="0"/>
          <w:numId w:val="48"/>
        </w:numPr>
        <w:jc w:val="both"/>
        <w:rPr>
          <w:rFonts w:eastAsia="Arial Unicode MS"/>
          <w:sz w:val="22"/>
          <w:szCs w:val="22"/>
        </w:rPr>
      </w:pPr>
      <w:r w:rsidRPr="00DE07F2">
        <w:rPr>
          <w:rFonts w:eastAsia="Arial Unicode MS"/>
          <w:sz w:val="22"/>
          <w:szCs w:val="22"/>
        </w:rPr>
        <w:t>La Circulaire n° 003/CAB/PM du 18 avril 2008 relative au respect des règles régissant la passation, l’exécution et le contrôle des Marchés Publics ;</w:t>
      </w:r>
    </w:p>
    <w:p w:rsidR="00EA6D92" w:rsidRPr="00DE07F2" w:rsidRDefault="00EA6D92" w:rsidP="007E5795">
      <w:pPr>
        <w:pStyle w:val="Paragraphedeliste"/>
        <w:numPr>
          <w:ilvl w:val="0"/>
          <w:numId w:val="48"/>
        </w:numPr>
        <w:jc w:val="both"/>
        <w:rPr>
          <w:rFonts w:eastAsia="Arial Unicode MS"/>
          <w:sz w:val="22"/>
          <w:szCs w:val="22"/>
        </w:rPr>
      </w:pPr>
      <w:r w:rsidRPr="00DE07F2">
        <w:rPr>
          <w:rFonts w:eastAsia="Arial Unicode MS"/>
          <w:sz w:val="22"/>
          <w:szCs w:val="22"/>
        </w:rPr>
        <w:t>La Circulaire n° 002/CAB/PM du 31 janvier 2011 relative à l’amélioration de la performance du système des Marchés Publics ;</w:t>
      </w:r>
    </w:p>
    <w:p w:rsidR="00EA6D92" w:rsidRPr="00DE07F2" w:rsidRDefault="00EA6D92" w:rsidP="007E5795">
      <w:pPr>
        <w:pStyle w:val="Paragraphedeliste"/>
        <w:numPr>
          <w:ilvl w:val="0"/>
          <w:numId w:val="48"/>
        </w:numPr>
        <w:spacing w:after="120"/>
        <w:jc w:val="both"/>
        <w:rPr>
          <w:rFonts w:eastAsia="Arial Unicode MS"/>
          <w:sz w:val="22"/>
          <w:szCs w:val="22"/>
        </w:rPr>
      </w:pPr>
      <w:r w:rsidRPr="00DE07F2">
        <w:rPr>
          <w:rFonts w:eastAsia="Arial Unicode MS"/>
          <w:sz w:val="22"/>
          <w:szCs w:val="22"/>
        </w:rPr>
        <w:t>La Circulaire n°003/CAB/PM du 31 janvier 2011 précisant les modalités de gestion des changements  des conditions économiques des Marchés Publics ;</w:t>
      </w:r>
    </w:p>
    <w:p w:rsidR="00EA6D92" w:rsidRPr="00DE07F2" w:rsidRDefault="00EA6D92" w:rsidP="007E5795">
      <w:pPr>
        <w:pStyle w:val="Paragraphedeliste"/>
        <w:widowControl w:val="0"/>
        <w:numPr>
          <w:ilvl w:val="0"/>
          <w:numId w:val="48"/>
        </w:numPr>
        <w:autoSpaceDE w:val="0"/>
        <w:autoSpaceDN w:val="0"/>
        <w:adjustRightInd w:val="0"/>
        <w:ind w:right="-20"/>
        <w:jc w:val="both"/>
        <w:rPr>
          <w:rFonts w:eastAsia="Arial Unicode MS"/>
          <w:iCs/>
          <w:sz w:val="22"/>
          <w:szCs w:val="22"/>
        </w:rPr>
      </w:pPr>
      <w:r w:rsidRPr="00DE07F2">
        <w:rPr>
          <w:rFonts w:eastAsia="Arial Unicode MS"/>
          <w:bCs/>
          <w:iCs/>
          <w:sz w:val="22"/>
          <w:szCs w:val="22"/>
        </w:rPr>
        <w:t>La Circulaire N°001/CAB/PR du 19 juin 2012 relative à la passation et au contrôle de l’exécution des marchés publics ;</w:t>
      </w:r>
    </w:p>
    <w:p w:rsidR="00EA6D92" w:rsidRPr="00DE07F2" w:rsidRDefault="00EA6D92" w:rsidP="007E5795">
      <w:pPr>
        <w:numPr>
          <w:ilvl w:val="0"/>
          <w:numId w:val="48"/>
        </w:numPr>
        <w:jc w:val="both"/>
        <w:rPr>
          <w:rFonts w:eastAsia="Arial Unicode MS"/>
          <w:sz w:val="22"/>
          <w:szCs w:val="22"/>
        </w:rPr>
      </w:pPr>
      <w:r w:rsidRPr="00DE07F2">
        <w:rPr>
          <w:rFonts w:eastAsia="Arial Unicode MS"/>
          <w:sz w:val="22"/>
          <w:szCs w:val="22"/>
        </w:rPr>
        <w:t>La Circulaire N° 000909/C/MINFI  du 31 Décembre 201</w:t>
      </w:r>
      <w:r w:rsidR="00545D8D" w:rsidRPr="00DE07F2">
        <w:rPr>
          <w:rFonts w:eastAsia="Arial Unicode MS"/>
          <w:sz w:val="22"/>
          <w:szCs w:val="22"/>
        </w:rPr>
        <w:t>7</w:t>
      </w:r>
      <w:r w:rsidRPr="00DE07F2">
        <w:rPr>
          <w:rFonts w:eastAsia="Arial Unicode MS"/>
          <w:sz w:val="22"/>
          <w:szCs w:val="22"/>
        </w:rPr>
        <w:t xml:space="preserve"> portant instructions relatives à l’exécution des lois de finances, au suivi et au contrôle de l’exécution du Budget de l’Etat, des Etablissements Publics Administratifs, des Collectivités Territoriales Décentralisées et des autres Organismes Subventionnés, pour l’Exercice 201</w:t>
      </w:r>
      <w:r w:rsidR="00545D8D" w:rsidRPr="00DE07F2">
        <w:rPr>
          <w:rFonts w:eastAsia="Arial Unicode MS"/>
          <w:sz w:val="22"/>
          <w:szCs w:val="22"/>
        </w:rPr>
        <w:t>8</w:t>
      </w:r>
      <w:r w:rsidRPr="00DE07F2">
        <w:rPr>
          <w:rFonts w:eastAsia="Arial Unicode MS"/>
          <w:sz w:val="22"/>
          <w:szCs w:val="22"/>
        </w:rPr>
        <w:t> ;</w:t>
      </w:r>
    </w:p>
    <w:p w:rsidR="00EA6D92" w:rsidRPr="00DE07F2" w:rsidRDefault="00EA6D92" w:rsidP="007E5795">
      <w:pPr>
        <w:pStyle w:val="Paragraphedeliste"/>
        <w:numPr>
          <w:ilvl w:val="0"/>
          <w:numId w:val="48"/>
        </w:numPr>
        <w:jc w:val="both"/>
        <w:rPr>
          <w:rFonts w:eastAsia="Arial Unicode MS"/>
          <w:sz w:val="22"/>
          <w:szCs w:val="22"/>
        </w:rPr>
      </w:pPr>
      <w:r w:rsidRPr="00DE07F2">
        <w:rPr>
          <w:rFonts w:eastAsia="Arial Unicode MS"/>
          <w:sz w:val="22"/>
          <w:szCs w:val="22"/>
        </w:rPr>
        <w:t>La Convention collective nationale des entreprises du bâtiment, des travaux publics et des activités annexes du 25 août 2004 est à prendre en compte comme un texte d’application obligatoire pour les entreprises soumissionnaires à la présente Lettre-Commande et leurs sous-traitants.</w:t>
      </w:r>
    </w:p>
    <w:p w:rsidR="00EA6D92" w:rsidRPr="00DE07F2" w:rsidRDefault="00EA6D92" w:rsidP="00EA6D92">
      <w:pPr>
        <w:pStyle w:val="Titre2"/>
        <w:spacing w:before="120"/>
        <w:jc w:val="both"/>
        <w:rPr>
          <w:rFonts w:eastAsia="Arial Unicode MS"/>
          <w:b/>
          <w:sz w:val="22"/>
          <w:szCs w:val="22"/>
        </w:rPr>
      </w:pPr>
      <w:r w:rsidRPr="00DE07F2">
        <w:rPr>
          <w:rFonts w:eastAsia="Arial Unicode MS"/>
          <w:b/>
          <w:sz w:val="22"/>
          <w:szCs w:val="22"/>
        </w:rPr>
        <w:t>Article 7 : Communication</w:t>
      </w:r>
    </w:p>
    <w:p w:rsidR="00EA6D92" w:rsidRPr="00DE07F2" w:rsidRDefault="00EA6D92" w:rsidP="00EA6D92">
      <w:pPr>
        <w:widowControl w:val="0"/>
        <w:autoSpaceDE w:val="0"/>
        <w:autoSpaceDN w:val="0"/>
        <w:adjustRightInd w:val="0"/>
        <w:spacing w:after="120" w:line="250" w:lineRule="auto"/>
        <w:ind w:right="-18"/>
        <w:jc w:val="both"/>
        <w:rPr>
          <w:rFonts w:eastAsia="Arial Unicode MS"/>
          <w:sz w:val="22"/>
          <w:szCs w:val="22"/>
        </w:rPr>
      </w:pPr>
      <w:r w:rsidRPr="00DE07F2">
        <w:rPr>
          <w:rFonts w:eastAsia="Arial Unicode MS"/>
          <w:b/>
          <w:sz w:val="22"/>
          <w:szCs w:val="22"/>
        </w:rPr>
        <w:t>7.1.</w:t>
      </w:r>
      <w:r w:rsidRPr="00DE07F2">
        <w:rPr>
          <w:rFonts w:eastAsia="Arial Unicode MS"/>
          <w:sz w:val="22"/>
          <w:szCs w:val="22"/>
        </w:rPr>
        <w:t xml:space="preserve"> </w:t>
      </w:r>
      <w:r w:rsidRPr="00DE07F2">
        <w:rPr>
          <w:rFonts w:eastAsia="Arial Unicode MS"/>
          <w:spacing w:val="2"/>
          <w:sz w:val="22"/>
          <w:szCs w:val="22"/>
        </w:rPr>
        <w:t>Toute</w:t>
      </w:r>
      <w:r w:rsidRPr="00DE07F2">
        <w:rPr>
          <w:rFonts w:eastAsia="Arial Unicode MS"/>
          <w:sz w:val="22"/>
          <w:szCs w:val="22"/>
        </w:rPr>
        <w:t>s</w:t>
      </w:r>
      <w:r w:rsidRPr="00DE07F2">
        <w:rPr>
          <w:rFonts w:eastAsia="Arial Unicode MS"/>
          <w:spacing w:val="-28"/>
          <w:sz w:val="22"/>
          <w:szCs w:val="22"/>
        </w:rPr>
        <w:t xml:space="preserve"> </w:t>
      </w:r>
      <w:r w:rsidRPr="00DE07F2">
        <w:rPr>
          <w:rFonts w:eastAsia="Arial Unicode MS"/>
          <w:spacing w:val="2"/>
          <w:sz w:val="22"/>
          <w:szCs w:val="22"/>
        </w:rPr>
        <w:t>le</w:t>
      </w:r>
      <w:r w:rsidRPr="00DE07F2">
        <w:rPr>
          <w:rFonts w:eastAsia="Arial Unicode MS"/>
          <w:sz w:val="22"/>
          <w:szCs w:val="22"/>
        </w:rPr>
        <w:t xml:space="preserve">s </w:t>
      </w:r>
      <w:r w:rsidRPr="00DE07F2">
        <w:rPr>
          <w:rFonts w:eastAsia="Arial Unicode MS"/>
          <w:spacing w:val="-28"/>
          <w:sz w:val="22"/>
          <w:szCs w:val="22"/>
        </w:rPr>
        <w:t xml:space="preserve"> </w:t>
      </w:r>
      <w:r w:rsidRPr="00DE07F2">
        <w:rPr>
          <w:rFonts w:eastAsia="Arial Unicode MS"/>
          <w:spacing w:val="2"/>
          <w:sz w:val="22"/>
          <w:szCs w:val="22"/>
        </w:rPr>
        <w:t>notification</w:t>
      </w:r>
      <w:r w:rsidRPr="00DE07F2">
        <w:rPr>
          <w:rFonts w:eastAsia="Arial Unicode MS"/>
          <w:sz w:val="22"/>
          <w:szCs w:val="22"/>
        </w:rPr>
        <w:t xml:space="preserve">s </w:t>
      </w:r>
      <w:r w:rsidRPr="00DE07F2">
        <w:rPr>
          <w:rFonts w:eastAsia="Arial Unicode MS"/>
          <w:spacing w:val="2"/>
          <w:sz w:val="22"/>
          <w:szCs w:val="22"/>
        </w:rPr>
        <w:t>e</w:t>
      </w:r>
      <w:r w:rsidRPr="00DE07F2">
        <w:rPr>
          <w:rFonts w:eastAsia="Arial Unicode MS"/>
          <w:sz w:val="22"/>
          <w:szCs w:val="22"/>
        </w:rPr>
        <w:t xml:space="preserve">t </w:t>
      </w:r>
      <w:r w:rsidRPr="00DE07F2">
        <w:rPr>
          <w:rFonts w:eastAsia="Arial Unicode MS"/>
          <w:spacing w:val="2"/>
          <w:sz w:val="22"/>
          <w:szCs w:val="22"/>
        </w:rPr>
        <w:t xml:space="preserve">communications </w:t>
      </w:r>
      <w:r w:rsidRPr="00DE07F2">
        <w:rPr>
          <w:rFonts w:eastAsia="Arial Unicode MS"/>
          <w:spacing w:val="3"/>
          <w:sz w:val="22"/>
          <w:szCs w:val="22"/>
        </w:rPr>
        <w:t>écrite</w:t>
      </w:r>
      <w:r w:rsidRPr="00DE07F2">
        <w:rPr>
          <w:rFonts w:eastAsia="Arial Unicode MS"/>
          <w:sz w:val="22"/>
          <w:szCs w:val="22"/>
        </w:rPr>
        <w:t xml:space="preserve">s </w:t>
      </w:r>
      <w:r w:rsidRPr="00DE07F2">
        <w:rPr>
          <w:rFonts w:eastAsia="Arial Unicode MS"/>
          <w:spacing w:val="3"/>
          <w:sz w:val="22"/>
          <w:szCs w:val="22"/>
        </w:rPr>
        <w:t>dan</w:t>
      </w:r>
      <w:r w:rsidRPr="00DE07F2">
        <w:rPr>
          <w:rFonts w:eastAsia="Arial Unicode MS"/>
          <w:sz w:val="22"/>
          <w:szCs w:val="22"/>
        </w:rPr>
        <w:t xml:space="preserve">s </w:t>
      </w:r>
      <w:r w:rsidRPr="00DE07F2">
        <w:rPr>
          <w:rFonts w:eastAsia="Arial Unicode MS"/>
          <w:spacing w:val="3"/>
          <w:sz w:val="22"/>
          <w:szCs w:val="22"/>
        </w:rPr>
        <w:t>l</w:t>
      </w:r>
      <w:r w:rsidRPr="00DE07F2">
        <w:rPr>
          <w:rFonts w:eastAsia="Arial Unicode MS"/>
          <w:sz w:val="22"/>
          <w:szCs w:val="22"/>
        </w:rPr>
        <w:t xml:space="preserve">e </w:t>
      </w:r>
      <w:r w:rsidRPr="00DE07F2">
        <w:rPr>
          <w:rFonts w:eastAsia="Arial Unicode MS"/>
          <w:spacing w:val="3"/>
          <w:sz w:val="22"/>
          <w:szCs w:val="22"/>
        </w:rPr>
        <w:t>cadr</w:t>
      </w:r>
      <w:r w:rsidRPr="00DE07F2">
        <w:rPr>
          <w:rFonts w:eastAsia="Arial Unicode MS"/>
          <w:sz w:val="22"/>
          <w:szCs w:val="22"/>
        </w:rPr>
        <w:t xml:space="preserve">e </w:t>
      </w:r>
      <w:r w:rsidRPr="00DE07F2">
        <w:rPr>
          <w:rFonts w:eastAsia="Arial Unicode MS"/>
          <w:spacing w:val="3"/>
          <w:sz w:val="22"/>
          <w:szCs w:val="22"/>
        </w:rPr>
        <w:t xml:space="preserve">de la Lettre-Commande à élaborer à l’issue du présent appel d’offres </w:t>
      </w:r>
      <w:r w:rsidRPr="00DE07F2">
        <w:rPr>
          <w:rFonts w:eastAsia="Arial Unicode MS"/>
          <w:sz w:val="22"/>
          <w:szCs w:val="22"/>
        </w:rPr>
        <w:t>devront</w:t>
      </w:r>
      <w:r w:rsidRPr="00DE07F2">
        <w:rPr>
          <w:rFonts w:eastAsia="Arial Unicode MS"/>
          <w:spacing w:val="6"/>
          <w:sz w:val="22"/>
          <w:szCs w:val="22"/>
        </w:rPr>
        <w:t xml:space="preserve"> </w:t>
      </w:r>
      <w:r w:rsidRPr="00DE07F2">
        <w:rPr>
          <w:rFonts w:eastAsia="Arial Unicode MS"/>
          <w:sz w:val="22"/>
          <w:szCs w:val="22"/>
        </w:rPr>
        <w:t>être</w:t>
      </w:r>
      <w:r w:rsidRPr="00DE07F2">
        <w:rPr>
          <w:rFonts w:eastAsia="Arial Unicode MS"/>
          <w:spacing w:val="6"/>
          <w:sz w:val="22"/>
          <w:szCs w:val="22"/>
        </w:rPr>
        <w:t xml:space="preserve"> </w:t>
      </w:r>
      <w:r w:rsidRPr="00DE07F2">
        <w:rPr>
          <w:rFonts w:eastAsia="Arial Unicode MS"/>
          <w:sz w:val="22"/>
          <w:szCs w:val="22"/>
        </w:rPr>
        <w:t>faites</w:t>
      </w:r>
      <w:r w:rsidRPr="00DE07F2">
        <w:rPr>
          <w:rFonts w:eastAsia="Arial Unicode MS"/>
          <w:spacing w:val="6"/>
          <w:sz w:val="22"/>
          <w:szCs w:val="22"/>
        </w:rPr>
        <w:t xml:space="preserve"> </w:t>
      </w:r>
      <w:r w:rsidRPr="00DE07F2">
        <w:rPr>
          <w:rFonts w:eastAsia="Arial Unicode MS"/>
          <w:sz w:val="22"/>
          <w:szCs w:val="22"/>
        </w:rPr>
        <w:t>aux</w:t>
      </w:r>
      <w:r w:rsidRPr="00DE07F2">
        <w:rPr>
          <w:rFonts w:eastAsia="Arial Unicode MS"/>
          <w:spacing w:val="6"/>
          <w:sz w:val="22"/>
          <w:szCs w:val="22"/>
        </w:rPr>
        <w:t xml:space="preserve"> </w:t>
      </w:r>
      <w:r w:rsidRPr="00DE07F2">
        <w:rPr>
          <w:rFonts w:eastAsia="Arial Unicode MS"/>
          <w:sz w:val="22"/>
          <w:szCs w:val="22"/>
        </w:rPr>
        <w:t>adresses</w:t>
      </w:r>
      <w:r w:rsidRPr="00DE07F2">
        <w:rPr>
          <w:rFonts w:eastAsia="Arial Unicode MS"/>
          <w:spacing w:val="6"/>
          <w:sz w:val="22"/>
          <w:szCs w:val="22"/>
        </w:rPr>
        <w:t xml:space="preserve"> </w:t>
      </w:r>
      <w:r w:rsidRPr="00DE07F2">
        <w:rPr>
          <w:rFonts w:eastAsia="Arial Unicode MS"/>
          <w:sz w:val="22"/>
          <w:szCs w:val="22"/>
        </w:rPr>
        <w:t>suivantes</w:t>
      </w:r>
      <w:r w:rsidRPr="00DE07F2">
        <w:rPr>
          <w:rFonts w:eastAsia="Arial Unicode MS"/>
          <w:spacing w:val="6"/>
          <w:sz w:val="22"/>
          <w:szCs w:val="22"/>
        </w:rPr>
        <w:t xml:space="preserve"> </w:t>
      </w:r>
      <w:r w:rsidRPr="00DE07F2">
        <w:rPr>
          <w:rFonts w:eastAsia="Arial Unicode MS"/>
          <w:sz w:val="22"/>
          <w:szCs w:val="22"/>
        </w:rPr>
        <w:t>:</w:t>
      </w:r>
    </w:p>
    <w:p w:rsidR="00EA6D92" w:rsidRPr="00DE07F2" w:rsidRDefault="00EA6D92" w:rsidP="00EA6D92">
      <w:pPr>
        <w:widowControl w:val="0"/>
        <w:autoSpaceDE w:val="0"/>
        <w:autoSpaceDN w:val="0"/>
        <w:adjustRightInd w:val="0"/>
        <w:spacing w:after="120" w:line="250" w:lineRule="auto"/>
        <w:ind w:left="708" w:right="91"/>
        <w:jc w:val="both"/>
        <w:rPr>
          <w:rFonts w:eastAsia="Arial Unicode MS"/>
          <w:sz w:val="22"/>
          <w:szCs w:val="22"/>
        </w:rPr>
      </w:pPr>
      <w:r w:rsidRPr="00DE07F2">
        <w:rPr>
          <w:rFonts w:eastAsia="Arial Unicode MS"/>
          <w:b/>
          <w:sz w:val="22"/>
          <w:szCs w:val="22"/>
        </w:rPr>
        <w:t>a.</w:t>
      </w:r>
      <w:r w:rsidRPr="00DE07F2">
        <w:rPr>
          <w:rFonts w:eastAsia="Arial Unicode MS"/>
          <w:spacing w:val="6"/>
          <w:sz w:val="22"/>
          <w:szCs w:val="22"/>
        </w:rPr>
        <w:t xml:space="preserve"> </w:t>
      </w:r>
      <w:r w:rsidRPr="00DE07F2">
        <w:rPr>
          <w:rFonts w:eastAsia="Arial Unicode MS"/>
          <w:sz w:val="22"/>
          <w:szCs w:val="22"/>
        </w:rPr>
        <w:t>Dans</w:t>
      </w:r>
      <w:r w:rsidRPr="00DE07F2">
        <w:rPr>
          <w:rFonts w:eastAsia="Arial Unicode MS"/>
          <w:spacing w:val="6"/>
          <w:sz w:val="22"/>
          <w:szCs w:val="22"/>
        </w:rPr>
        <w:t xml:space="preserve"> </w:t>
      </w:r>
      <w:r w:rsidRPr="00DE07F2">
        <w:rPr>
          <w:rFonts w:eastAsia="Arial Unicode MS"/>
          <w:sz w:val="22"/>
          <w:szCs w:val="22"/>
        </w:rPr>
        <w:t>le</w:t>
      </w:r>
      <w:r w:rsidRPr="00DE07F2">
        <w:rPr>
          <w:rFonts w:eastAsia="Arial Unicode MS"/>
          <w:spacing w:val="6"/>
          <w:sz w:val="22"/>
          <w:szCs w:val="22"/>
        </w:rPr>
        <w:t xml:space="preserve"> </w:t>
      </w:r>
      <w:r w:rsidRPr="00DE07F2">
        <w:rPr>
          <w:rFonts w:eastAsia="Arial Unicode MS"/>
          <w:sz w:val="22"/>
          <w:szCs w:val="22"/>
        </w:rPr>
        <w:t>cas</w:t>
      </w:r>
      <w:r w:rsidRPr="00DE07F2">
        <w:rPr>
          <w:rFonts w:eastAsia="Arial Unicode MS"/>
          <w:spacing w:val="6"/>
          <w:sz w:val="22"/>
          <w:szCs w:val="22"/>
        </w:rPr>
        <w:t xml:space="preserve"> </w:t>
      </w:r>
      <w:r w:rsidRPr="00DE07F2">
        <w:rPr>
          <w:rFonts w:eastAsia="Arial Unicode MS"/>
          <w:sz w:val="22"/>
          <w:szCs w:val="22"/>
        </w:rPr>
        <w:t>où</w:t>
      </w:r>
      <w:r w:rsidRPr="00DE07F2">
        <w:rPr>
          <w:rFonts w:eastAsia="Arial Unicode MS"/>
          <w:spacing w:val="6"/>
          <w:sz w:val="22"/>
          <w:szCs w:val="22"/>
        </w:rPr>
        <w:t xml:space="preserve"> </w:t>
      </w:r>
      <w:r w:rsidRPr="00DE07F2">
        <w:rPr>
          <w:rFonts w:eastAsia="Arial Unicode MS"/>
          <w:sz w:val="22"/>
          <w:szCs w:val="22"/>
        </w:rPr>
        <w:t>le Co-contractant</w:t>
      </w:r>
      <w:r w:rsidRPr="00DE07F2">
        <w:rPr>
          <w:rFonts w:eastAsia="Arial Unicode MS"/>
          <w:spacing w:val="6"/>
          <w:sz w:val="22"/>
          <w:szCs w:val="22"/>
        </w:rPr>
        <w:t xml:space="preserve"> </w:t>
      </w:r>
      <w:r w:rsidRPr="00DE07F2">
        <w:rPr>
          <w:rFonts w:eastAsia="Arial Unicode MS"/>
          <w:sz w:val="22"/>
          <w:szCs w:val="22"/>
        </w:rPr>
        <w:t>est</w:t>
      </w:r>
      <w:r w:rsidRPr="00DE07F2">
        <w:rPr>
          <w:rFonts w:eastAsia="Arial Unicode MS"/>
          <w:spacing w:val="6"/>
          <w:sz w:val="22"/>
          <w:szCs w:val="22"/>
        </w:rPr>
        <w:t xml:space="preserve"> </w:t>
      </w:r>
      <w:r w:rsidRPr="00DE07F2">
        <w:rPr>
          <w:rFonts w:eastAsia="Arial Unicode MS"/>
          <w:sz w:val="22"/>
          <w:szCs w:val="22"/>
        </w:rPr>
        <w:t>destinataire</w:t>
      </w:r>
      <w:r w:rsidRPr="00DE07F2">
        <w:rPr>
          <w:rFonts w:eastAsia="Arial Unicode MS"/>
          <w:spacing w:val="6"/>
          <w:sz w:val="22"/>
          <w:szCs w:val="22"/>
        </w:rPr>
        <w:t xml:space="preserve"> </w:t>
      </w:r>
      <w:r w:rsidRPr="00DE07F2">
        <w:rPr>
          <w:rFonts w:eastAsia="Arial Unicode MS"/>
          <w:sz w:val="22"/>
          <w:szCs w:val="22"/>
        </w:rPr>
        <w:t xml:space="preserve">: S/C </w:t>
      </w:r>
      <w:r w:rsidR="00545D8D" w:rsidRPr="00DE07F2">
        <w:rPr>
          <w:rFonts w:eastAsia="Arial Unicode MS"/>
          <w:sz w:val="22"/>
          <w:szCs w:val="22"/>
        </w:rPr>
        <w:t xml:space="preserve">le Délégué Départemental des Enseignements Secondaire </w:t>
      </w:r>
      <w:r w:rsidRPr="00DE07F2">
        <w:rPr>
          <w:rFonts w:eastAsia="Arial Unicode MS"/>
          <w:sz w:val="22"/>
          <w:szCs w:val="22"/>
        </w:rPr>
        <w:t xml:space="preserve">avec copie à la Délégation Départementale des Marchés Publics </w:t>
      </w:r>
      <w:r w:rsidR="00545D8D" w:rsidRPr="00DE07F2">
        <w:rPr>
          <w:rFonts w:eastAsia="Arial Unicode MS"/>
          <w:sz w:val="22"/>
          <w:szCs w:val="22"/>
        </w:rPr>
        <w:t>du Lom et Djérem.</w:t>
      </w:r>
    </w:p>
    <w:p w:rsidR="00EA6D92" w:rsidRPr="00DE07F2" w:rsidRDefault="00EA6D92" w:rsidP="00EA6D92">
      <w:pPr>
        <w:widowControl w:val="0"/>
        <w:autoSpaceDE w:val="0"/>
        <w:autoSpaceDN w:val="0"/>
        <w:adjustRightInd w:val="0"/>
        <w:spacing w:line="250" w:lineRule="auto"/>
        <w:ind w:left="708" w:right="-34"/>
        <w:jc w:val="both"/>
        <w:rPr>
          <w:rFonts w:eastAsia="Arial Unicode MS"/>
          <w:sz w:val="22"/>
          <w:szCs w:val="22"/>
        </w:rPr>
      </w:pPr>
      <w:r w:rsidRPr="00DE07F2">
        <w:rPr>
          <w:rFonts w:eastAsia="Arial Unicode MS"/>
          <w:b/>
          <w:sz w:val="22"/>
          <w:szCs w:val="22"/>
        </w:rPr>
        <w:t>b.</w:t>
      </w:r>
      <w:r w:rsidRPr="00DE07F2">
        <w:rPr>
          <w:rFonts w:eastAsia="Arial Unicode MS"/>
          <w:sz w:val="22"/>
          <w:szCs w:val="22"/>
        </w:rPr>
        <w:t xml:space="preserve"> Dans le cas où l’Autorité Contractante en est le destinataire</w:t>
      </w:r>
      <w:r w:rsidRPr="00DE07F2">
        <w:rPr>
          <w:rFonts w:eastAsia="Arial Unicode MS"/>
          <w:spacing w:val="6"/>
          <w:sz w:val="22"/>
          <w:szCs w:val="22"/>
        </w:rPr>
        <w:t xml:space="preserve"> </w:t>
      </w:r>
      <w:r w:rsidRPr="00DE07F2">
        <w:rPr>
          <w:rFonts w:eastAsia="Arial Unicode MS"/>
          <w:sz w:val="22"/>
          <w:szCs w:val="22"/>
        </w:rPr>
        <w:t xml:space="preserve">: Délégué Départemental  des Marchés Publics </w:t>
      </w:r>
      <w:r w:rsidR="00545D8D" w:rsidRPr="00DE07F2">
        <w:rPr>
          <w:rFonts w:eastAsia="Arial Unicode MS"/>
          <w:sz w:val="22"/>
          <w:szCs w:val="22"/>
        </w:rPr>
        <w:t>du Lom et Djérem</w:t>
      </w:r>
      <w:r w:rsidRPr="00DE07F2">
        <w:rPr>
          <w:rFonts w:eastAsia="Arial Unicode MS"/>
          <w:b/>
          <w:sz w:val="22"/>
          <w:szCs w:val="22"/>
        </w:rPr>
        <w:t>,</w:t>
      </w:r>
      <w:r w:rsidRPr="00DE07F2">
        <w:rPr>
          <w:rFonts w:eastAsia="Arial Unicode MS"/>
          <w:i/>
          <w:iCs/>
          <w:spacing w:val="5"/>
          <w:sz w:val="22"/>
          <w:szCs w:val="22"/>
        </w:rPr>
        <w:t xml:space="preserve"> </w:t>
      </w:r>
      <w:r w:rsidRPr="00DE07F2">
        <w:rPr>
          <w:rFonts w:eastAsia="Arial Unicode MS"/>
          <w:sz w:val="22"/>
          <w:szCs w:val="22"/>
        </w:rPr>
        <w:t>avec</w:t>
      </w:r>
      <w:r w:rsidRPr="00DE07F2">
        <w:rPr>
          <w:rFonts w:eastAsia="Arial Unicode MS"/>
          <w:spacing w:val="-6"/>
          <w:sz w:val="22"/>
          <w:szCs w:val="22"/>
        </w:rPr>
        <w:t xml:space="preserve"> </w:t>
      </w:r>
      <w:r w:rsidRPr="00DE07F2">
        <w:rPr>
          <w:rFonts w:eastAsia="Arial Unicode MS"/>
          <w:sz w:val="22"/>
          <w:szCs w:val="22"/>
        </w:rPr>
        <w:t>copie</w:t>
      </w:r>
      <w:r w:rsidRPr="00DE07F2">
        <w:rPr>
          <w:rFonts w:eastAsia="Arial Unicode MS"/>
          <w:spacing w:val="-6"/>
          <w:sz w:val="22"/>
          <w:szCs w:val="22"/>
        </w:rPr>
        <w:t xml:space="preserve"> </w:t>
      </w:r>
      <w:r w:rsidRPr="00DE07F2">
        <w:rPr>
          <w:rFonts w:eastAsia="Arial Unicode MS"/>
          <w:sz w:val="22"/>
          <w:szCs w:val="22"/>
        </w:rPr>
        <w:t>adressée</w:t>
      </w:r>
      <w:r w:rsidRPr="00DE07F2">
        <w:rPr>
          <w:rFonts w:eastAsia="Arial Unicode MS"/>
          <w:spacing w:val="-6"/>
          <w:sz w:val="22"/>
          <w:szCs w:val="22"/>
        </w:rPr>
        <w:t xml:space="preserve"> </w:t>
      </w:r>
      <w:r w:rsidRPr="00DE07F2">
        <w:rPr>
          <w:rFonts w:eastAsia="Arial Unicode MS"/>
          <w:sz w:val="22"/>
          <w:szCs w:val="22"/>
        </w:rPr>
        <w:t>dans</w:t>
      </w:r>
      <w:r w:rsidRPr="00DE07F2">
        <w:rPr>
          <w:rFonts w:eastAsia="Arial Unicode MS"/>
          <w:spacing w:val="-6"/>
          <w:sz w:val="22"/>
          <w:szCs w:val="22"/>
        </w:rPr>
        <w:t xml:space="preserve"> </w:t>
      </w:r>
      <w:r w:rsidRPr="00DE07F2">
        <w:rPr>
          <w:rFonts w:eastAsia="Arial Unicode MS"/>
          <w:sz w:val="22"/>
          <w:szCs w:val="22"/>
        </w:rPr>
        <w:t xml:space="preserve">les </w:t>
      </w:r>
      <w:r w:rsidRPr="00DE07F2">
        <w:rPr>
          <w:rFonts w:eastAsia="Arial Unicode MS"/>
          <w:spacing w:val="2"/>
          <w:sz w:val="22"/>
          <w:szCs w:val="22"/>
        </w:rPr>
        <w:t>même</w:t>
      </w:r>
      <w:r w:rsidRPr="00DE07F2">
        <w:rPr>
          <w:rFonts w:eastAsia="Arial Unicode MS"/>
          <w:sz w:val="22"/>
          <w:szCs w:val="22"/>
        </w:rPr>
        <w:t xml:space="preserve">s </w:t>
      </w:r>
      <w:r w:rsidRPr="00DE07F2">
        <w:rPr>
          <w:rFonts w:eastAsia="Arial Unicode MS"/>
          <w:spacing w:val="2"/>
          <w:sz w:val="22"/>
          <w:szCs w:val="22"/>
        </w:rPr>
        <w:t>délais</w:t>
      </w:r>
      <w:r w:rsidRPr="00DE07F2">
        <w:rPr>
          <w:rFonts w:eastAsia="Arial Unicode MS"/>
          <w:sz w:val="22"/>
          <w:szCs w:val="22"/>
        </w:rPr>
        <w:t xml:space="preserve">, </w:t>
      </w:r>
      <w:r w:rsidRPr="00DE07F2">
        <w:rPr>
          <w:rFonts w:eastAsia="Arial Unicode MS"/>
          <w:spacing w:val="2"/>
          <w:sz w:val="22"/>
          <w:szCs w:val="22"/>
        </w:rPr>
        <w:t>a</w:t>
      </w:r>
      <w:r w:rsidRPr="00DE07F2">
        <w:rPr>
          <w:rFonts w:eastAsia="Arial Unicode MS"/>
          <w:sz w:val="22"/>
          <w:szCs w:val="22"/>
        </w:rPr>
        <w:t xml:space="preserve">u </w:t>
      </w:r>
      <w:r w:rsidRPr="00DE07F2">
        <w:rPr>
          <w:rFonts w:eastAsia="Arial Unicode MS"/>
          <w:spacing w:val="2"/>
          <w:sz w:val="22"/>
          <w:szCs w:val="22"/>
        </w:rPr>
        <w:t>Chef de Service</w:t>
      </w:r>
      <w:r w:rsidRPr="00DE07F2">
        <w:rPr>
          <w:rFonts w:eastAsia="Arial Unicode MS"/>
          <w:sz w:val="22"/>
          <w:szCs w:val="22"/>
        </w:rPr>
        <w:t xml:space="preserve"> et à</w:t>
      </w:r>
      <w:r w:rsidRPr="00DE07F2">
        <w:rPr>
          <w:rFonts w:eastAsia="Arial Unicode MS"/>
          <w:spacing w:val="6"/>
          <w:sz w:val="22"/>
          <w:szCs w:val="22"/>
        </w:rPr>
        <w:t xml:space="preserve"> </w:t>
      </w:r>
      <w:r w:rsidRPr="00DE07F2">
        <w:rPr>
          <w:rFonts w:eastAsia="Arial Unicode MS"/>
          <w:sz w:val="22"/>
          <w:szCs w:val="22"/>
        </w:rPr>
        <w:t>l’Ingénieur</w:t>
      </w:r>
      <w:r w:rsidRPr="00DE07F2">
        <w:rPr>
          <w:rFonts w:eastAsia="Arial Unicode MS"/>
          <w:spacing w:val="6"/>
          <w:sz w:val="22"/>
          <w:szCs w:val="22"/>
        </w:rPr>
        <w:t xml:space="preserve"> </w:t>
      </w:r>
      <w:r w:rsidRPr="00DE07F2">
        <w:rPr>
          <w:rFonts w:eastAsia="Arial Unicode MS"/>
          <w:sz w:val="22"/>
          <w:szCs w:val="22"/>
        </w:rPr>
        <w:t>le</w:t>
      </w:r>
      <w:r w:rsidRPr="00DE07F2">
        <w:rPr>
          <w:rFonts w:eastAsia="Arial Unicode MS"/>
          <w:spacing w:val="6"/>
          <w:sz w:val="22"/>
          <w:szCs w:val="22"/>
        </w:rPr>
        <w:t xml:space="preserve"> </w:t>
      </w:r>
      <w:r w:rsidRPr="00DE07F2">
        <w:rPr>
          <w:rFonts w:eastAsia="Arial Unicode MS"/>
          <w:sz w:val="22"/>
          <w:szCs w:val="22"/>
        </w:rPr>
        <w:t>cas</w:t>
      </w:r>
      <w:r w:rsidRPr="00DE07F2">
        <w:rPr>
          <w:rFonts w:eastAsia="Arial Unicode MS"/>
          <w:spacing w:val="6"/>
          <w:sz w:val="22"/>
          <w:szCs w:val="22"/>
        </w:rPr>
        <w:t xml:space="preserve"> </w:t>
      </w:r>
      <w:r w:rsidRPr="00DE07F2">
        <w:rPr>
          <w:rFonts w:eastAsia="Arial Unicode MS"/>
          <w:sz w:val="22"/>
          <w:szCs w:val="22"/>
        </w:rPr>
        <w:t>échéant.</w:t>
      </w:r>
    </w:p>
    <w:p w:rsidR="00EA6D92" w:rsidRPr="00DE07F2" w:rsidRDefault="00EA6D92" w:rsidP="00EA6D92">
      <w:pPr>
        <w:widowControl w:val="0"/>
        <w:autoSpaceDE w:val="0"/>
        <w:autoSpaceDN w:val="0"/>
        <w:adjustRightInd w:val="0"/>
        <w:spacing w:line="250" w:lineRule="auto"/>
        <w:ind w:right="-34"/>
        <w:jc w:val="both"/>
        <w:rPr>
          <w:rFonts w:eastAsia="Arial Unicode MS"/>
          <w:sz w:val="22"/>
          <w:szCs w:val="22"/>
        </w:rPr>
      </w:pPr>
    </w:p>
    <w:p w:rsidR="00EA6D92" w:rsidRPr="00DE07F2" w:rsidRDefault="00EA6D92" w:rsidP="00EA6D92">
      <w:pPr>
        <w:widowControl w:val="0"/>
        <w:tabs>
          <w:tab w:val="left" w:pos="1380"/>
          <w:tab w:val="left" w:pos="1900"/>
          <w:tab w:val="left" w:pos="3920"/>
          <w:tab w:val="left" w:pos="4420"/>
        </w:tabs>
        <w:autoSpaceDE w:val="0"/>
        <w:autoSpaceDN w:val="0"/>
        <w:adjustRightInd w:val="0"/>
        <w:spacing w:line="250" w:lineRule="auto"/>
        <w:ind w:right="90"/>
        <w:jc w:val="both"/>
        <w:rPr>
          <w:rFonts w:eastAsia="Arial Unicode MS"/>
          <w:sz w:val="22"/>
          <w:szCs w:val="22"/>
        </w:rPr>
      </w:pPr>
      <w:r w:rsidRPr="00DE07F2">
        <w:rPr>
          <w:rFonts w:eastAsia="Arial Unicode MS"/>
          <w:b/>
          <w:sz w:val="22"/>
          <w:szCs w:val="22"/>
        </w:rPr>
        <w:t>7.2.</w:t>
      </w:r>
      <w:r w:rsidRPr="00DE07F2">
        <w:rPr>
          <w:rFonts w:eastAsia="Arial Unicode MS"/>
          <w:spacing w:val="26"/>
          <w:sz w:val="22"/>
          <w:szCs w:val="22"/>
        </w:rPr>
        <w:t xml:space="preserve"> </w:t>
      </w:r>
      <w:r w:rsidRPr="00DE07F2">
        <w:rPr>
          <w:rFonts w:eastAsia="Arial Unicode MS"/>
          <w:sz w:val="22"/>
          <w:szCs w:val="22"/>
        </w:rPr>
        <w:t xml:space="preserve">Le Co-contractant adressera toutes notifications </w:t>
      </w:r>
      <w:r w:rsidRPr="00DE07F2">
        <w:rPr>
          <w:rFonts w:eastAsia="Arial Unicode MS"/>
          <w:spacing w:val="5"/>
          <w:sz w:val="22"/>
          <w:szCs w:val="22"/>
        </w:rPr>
        <w:t>écrite</w:t>
      </w:r>
      <w:r w:rsidRPr="00DE07F2">
        <w:rPr>
          <w:rFonts w:eastAsia="Arial Unicode MS"/>
          <w:sz w:val="22"/>
          <w:szCs w:val="22"/>
        </w:rPr>
        <w:t>s</w:t>
      </w:r>
      <w:r w:rsidRPr="00DE07F2">
        <w:rPr>
          <w:rFonts w:eastAsia="Arial Unicode MS"/>
          <w:b/>
          <w:i/>
          <w:sz w:val="22"/>
          <w:szCs w:val="22"/>
        </w:rPr>
        <w:t xml:space="preserve"> </w:t>
      </w:r>
      <w:r w:rsidRPr="00DE07F2">
        <w:rPr>
          <w:rFonts w:eastAsia="Arial Unicode MS"/>
          <w:spacing w:val="5"/>
          <w:sz w:val="22"/>
          <w:szCs w:val="22"/>
        </w:rPr>
        <w:t>o</w:t>
      </w:r>
      <w:r w:rsidRPr="00DE07F2">
        <w:rPr>
          <w:rFonts w:eastAsia="Arial Unicode MS"/>
          <w:sz w:val="22"/>
          <w:szCs w:val="22"/>
        </w:rPr>
        <w:t>u</w:t>
      </w:r>
      <w:r w:rsidRPr="00DE07F2">
        <w:rPr>
          <w:rFonts w:eastAsia="Arial Unicode MS"/>
          <w:b/>
          <w:i/>
          <w:sz w:val="22"/>
          <w:szCs w:val="22"/>
        </w:rPr>
        <w:t xml:space="preserve"> </w:t>
      </w:r>
      <w:r w:rsidRPr="00DE07F2">
        <w:rPr>
          <w:rFonts w:eastAsia="Arial Unicode MS"/>
          <w:spacing w:val="5"/>
          <w:sz w:val="22"/>
          <w:szCs w:val="22"/>
        </w:rPr>
        <w:t>correspondance</w:t>
      </w:r>
      <w:r w:rsidRPr="00DE07F2">
        <w:rPr>
          <w:rFonts w:eastAsia="Arial Unicode MS"/>
          <w:sz w:val="22"/>
          <w:szCs w:val="22"/>
        </w:rPr>
        <w:t>s</w:t>
      </w:r>
      <w:r w:rsidRPr="00DE07F2">
        <w:rPr>
          <w:rFonts w:eastAsia="Arial Unicode MS"/>
          <w:b/>
          <w:i/>
          <w:sz w:val="22"/>
          <w:szCs w:val="22"/>
        </w:rPr>
        <w:t xml:space="preserve"> </w:t>
      </w:r>
      <w:r w:rsidRPr="00DE07F2">
        <w:rPr>
          <w:rFonts w:eastAsia="Arial Unicode MS"/>
          <w:spacing w:val="5"/>
          <w:sz w:val="22"/>
          <w:szCs w:val="22"/>
        </w:rPr>
        <w:t xml:space="preserve">à </w:t>
      </w:r>
      <w:r w:rsidRPr="00DE07F2">
        <w:rPr>
          <w:rFonts w:eastAsia="Arial Unicode MS"/>
          <w:sz w:val="22"/>
          <w:szCs w:val="22"/>
        </w:rPr>
        <w:t>l’Ingénieur des la Lettre-Commande,</w:t>
      </w:r>
      <w:r w:rsidRPr="00DE07F2">
        <w:rPr>
          <w:rFonts w:eastAsia="Arial Unicode MS"/>
          <w:spacing w:val="6"/>
          <w:sz w:val="22"/>
          <w:szCs w:val="22"/>
        </w:rPr>
        <w:t xml:space="preserve"> </w:t>
      </w:r>
      <w:r w:rsidRPr="00DE07F2">
        <w:rPr>
          <w:rFonts w:eastAsia="Arial Unicode MS"/>
          <w:sz w:val="22"/>
          <w:szCs w:val="22"/>
        </w:rPr>
        <w:t>avec</w:t>
      </w:r>
      <w:r w:rsidRPr="00DE07F2">
        <w:rPr>
          <w:rFonts w:eastAsia="Arial Unicode MS"/>
          <w:spacing w:val="6"/>
          <w:sz w:val="22"/>
          <w:szCs w:val="22"/>
        </w:rPr>
        <w:t xml:space="preserve"> </w:t>
      </w:r>
      <w:r w:rsidRPr="00DE07F2">
        <w:rPr>
          <w:rFonts w:eastAsia="Arial Unicode MS"/>
          <w:sz w:val="22"/>
          <w:szCs w:val="22"/>
        </w:rPr>
        <w:t>copie</w:t>
      </w:r>
      <w:r w:rsidRPr="00DE07F2">
        <w:rPr>
          <w:rFonts w:eastAsia="Arial Unicode MS"/>
          <w:spacing w:val="6"/>
          <w:sz w:val="22"/>
          <w:szCs w:val="22"/>
        </w:rPr>
        <w:t xml:space="preserve"> </w:t>
      </w:r>
      <w:r w:rsidRPr="00DE07F2">
        <w:rPr>
          <w:rFonts w:eastAsia="Arial Unicode MS"/>
          <w:sz w:val="22"/>
          <w:szCs w:val="22"/>
        </w:rPr>
        <w:t>au</w:t>
      </w:r>
      <w:r w:rsidRPr="00DE07F2">
        <w:rPr>
          <w:rFonts w:eastAsia="Arial Unicode MS"/>
          <w:spacing w:val="6"/>
          <w:sz w:val="22"/>
          <w:szCs w:val="22"/>
        </w:rPr>
        <w:t xml:space="preserve"> </w:t>
      </w:r>
      <w:r w:rsidRPr="00DE07F2">
        <w:rPr>
          <w:rFonts w:eastAsia="Arial Unicode MS"/>
          <w:sz w:val="22"/>
          <w:szCs w:val="22"/>
        </w:rPr>
        <w:t>Chef de Service.</w:t>
      </w:r>
    </w:p>
    <w:p w:rsidR="00EA6D92" w:rsidRPr="00DE07F2" w:rsidRDefault="00EA6D92" w:rsidP="00EA6D92">
      <w:pPr>
        <w:pStyle w:val="Titre2"/>
        <w:spacing w:before="120"/>
        <w:rPr>
          <w:rFonts w:eastAsia="Arial Unicode MS"/>
          <w:b/>
          <w:sz w:val="22"/>
          <w:szCs w:val="22"/>
        </w:rPr>
      </w:pPr>
      <w:r w:rsidRPr="00DE07F2">
        <w:rPr>
          <w:rFonts w:eastAsia="Arial Unicode MS"/>
          <w:b/>
          <w:sz w:val="22"/>
          <w:szCs w:val="22"/>
        </w:rPr>
        <w:t xml:space="preserve">Article 8 : Ordres de service </w:t>
      </w:r>
    </w:p>
    <w:p w:rsidR="00EA6D92" w:rsidRPr="00DE07F2" w:rsidRDefault="00EA6D92" w:rsidP="00EA6D92">
      <w:pPr>
        <w:widowControl w:val="0"/>
        <w:autoSpaceDE w:val="0"/>
        <w:autoSpaceDN w:val="0"/>
        <w:adjustRightInd w:val="0"/>
        <w:spacing w:after="60" w:line="250" w:lineRule="auto"/>
        <w:ind w:right="95"/>
        <w:jc w:val="both"/>
        <w:rPr>
          <w:rFonts w:eastAsia="Arial Unicode MS"/>
          <w:sz w:val="22"/>
          <w:szCs w:val="22"/>
        </w:rPr>
      </w:pPr>
      <w:r w:rsidRPr="00DE07F2">
        <w:rPr>
          <w:rFonts w:eastAsia="Arial Unicode MS"/>
          <w:b/>
          <w:sz w:val="22"/>
          <w:szCs w:val="22"/>
        </w:rPr>
        <w:t>8.1</w:t>
      </w:r>
      <w:r w:rsidRPr="00DE07F2">
        <w:rPr>
          <w:rFonts w:eastAsia="Arial Unicode MS"/>
          <w:sz w:val="22"/>
          <w:szCs w:val="22"/>
        </w:rPr>
        <w:t>.</w:t>
      </w:r>
      <w:r w:rsidRPr="00DE07F2">
        <w:rPr>
          <w:rFonts w:eastAsia="Arial Unicode MS"/>
          <w:spacing w:val="26"/>
          <w:sz w:val="22"/>
          <w:szCs w:val="22"/>
        </w:rPr>
        <w:t xml:space="preserve"> </w:t>
      </w:r>
      <w:r w:rsidRPr="00DE07F2">
        <w:rPr>
          <w:rFonts w:eastAsia="Arial Unicode MS"/>
          <w:sz w:val="22"/>
          <w:szCs w:val="22"/>
        </w:rPr>
        <w:t xml:space="preserve">L’Ordre de Service de démarrage des travaux sera signé par l’Autorité Contractante et notifié par le </w:t>
      </w:r>
      <w:r w:rsidR="00280653" w:rsidRPr="00DE07F2">
        <w:rPr>
          <w:rFonts w:eastAsia="Arial Unicode MS"/>
          <w:sz w:val="22"/>
          <w:szCs w:val="22"/>
        </w:rPr>
        <w:t>Maitre d’Ouvrage</w:t>
      </w:r>
      <w:r w:rsidRPr="00DE07F2">
        <w:rPr>
          <w:rFonts w:eastAsia="Arial Unicode MS"/>
          <w:sz w:val="22"/>
          <w:szCs w:val="22"/>
        </w:rPr>
        <w:t xml:space="preserve">, </w:t>
      </w:r>
      <w:r w:rsidR="00695A18" w:rsidRPr="00DE07F2">
        <w:rPr>
          <w:rFonts w:eastAsia="Arial Unicode MS"/>
          <w:sz w:val="22"/>
          <w:szCs w:val="22"/>
        </w:rPr>
        <w:t>dans un délai de Huit (08) jours maximum à compter de la date de signature avec copies au</w:t>
      </w:r>
      <w:r w:rsidR="00695A18" w:rsidRPr="00DE07F2">
        <w:rPr>
          <w:rFonts w:eastAsia="Arial Unicode MS"/>
          <w:i/>
          <w:iCs/>
          <w:sz w:val="22"/>
          <w:szCs w:val="22"/>
        </w:rPr>
        <w:t xml:space="preserve"> Chef Service du Marché, et </w:t>
      </w:r>
      <w:r w:rsidR="00695A18" w:rsidRPr="00DE07F2">
        <w:rPr>
          <w:rFonts w:eastAsia="Arial Unicode MS"/>
          <w:sz w:val="22"/>
          <w:szCs w:val="22"/>
        </w:rPr>
        <w:t xml:space="preserve">à l’Ingénieur ; </w:t>
      </w:r>
    </w:p>
    <w:p w:rsidR="00EA6D92" w:rsidRPr="00DE07F2" w:rsidRDefault="00EA6D92" w:rsidP="00280653">
      <w:pPr>
        <w:widowControl w:val="0"/>
        <w:autoSpaceDE w:val="0"/>
        <w:autoSpaceDN w:val="0"/>
        <w:adjustRightInd w:val="0"/>
        <w:spacing w:after="60"/>
        <w:ind w:right="-34"/>
        <w:jc w:val="both"/>
        <w:rPr>
          <w:rFonts w:eastAsia="Arial Unicode MS"/>
          <w:sz w:val="22"/>
          <w:szCs w:val="22"/>
        </w:rPr>
      </w:pPr>
      <w:r w:rsidRPr="00DE07F2">
        <w:rPr>
          <w:rFonts w:eastAsia="Arial Unicode MS"/>
          <w:b/>
          <w:sz w:val="22"/>
          <w:szCs w:val="22"/>
        </w:rPr>
        <w:t>8.2</w:t>
      </w:r>
      <w:r w:rsidRPr="00DE07F2">
        <w:rPr>
          <w:rFonts w:eastAsia="Arial Unicode MS"/>
          <w:sz w:val="22"/>
          <w:szCs w:val="22"/>
        </w:rPr>
        <w:t>.</w:t>
      </w:r>
      <w:r w:rsidRPr="00DE07F2">
        <w:rPr>
          <w:rFonts w:eastAsia="Arial Unicode MS"/>
          <w:spacing w:val="26"/>
          <w:sz w:val="22"/>
          <w:szCs w:val="22"/>
        </w:rPr>
        <w:t xml:space="preserve"> </w:t>
      </w:r>
      <w:r w:rsidRPr="00DE07F2">
        <w:rPr>
          <w:rFonts w:eastAsia="Arial Unicode MS"/>
          <w:sz w:val="22"/>
          <w:szCs w:val="22"/>
        </w:rPr>
        <w:t>Les</w:t>
      </w:r>
      <w:r w:rsidRPr="00DE07F2">
        <w:rPr>
          <w:rFonts w:eastAsia="Arial Unicode MS"/>
          <w:spacing w:val="-4"/>
          <w:sz w:val="22"/>
          <w:szCs w:val="22"/>
        </w:rPr>
        <w:t xml:space="preserve"> </w:t>
      </w:r>
      <w:r w:rsidRPr="00DE07F2">
        <w:rPr>
          <w:rFonts w:eastAsia="Arial Unicode MS"/>
          <w:sz w:val="22"/>
          <w:szCs w:val="22"/>
        </w:rPr>
        <w:t>ordres de</w:t>
      </w:r>
      <w:r w:rsidRPr="00DE07F2">
        <w:rPr>
          <w:rFonts w:eastAsia="Arial Unicode MS"/>
          <w:spacing w:val="-4"/>
          <w:sz w:val="22"/>
          <w:szCs w:val="22"/>
        </w:rPr>
        <w:t xml:space="preserve"> </w:t>
      </w:r>
      <w:r w:rsidRPr="00DE07F2">
        <w:rPr>
          <w:rFonts w:eastAsia="Arial Unicode MS"/>
          <w:sz w:val="22"/>
          <w:szCs w:val="22"/>
        </w:rPr>
        <w:t>services</w:t>
      </w:r>
      <w:r w:rsidRPr="00DE07F2">
        <w:rPr>
          <w:rFonts w:eastAsia="Arial Unicode MS"/>
          <w:spacing w:val="-4"/>
          <w:sz w:val="22"/>
          <w:szCs w:val="22"/>
        </w:rPr>
        <w:t xml:space="preserve"> </w:t>
      </w:r>
      <w:r w:rsidRPr="00DE07F2">
        <w:rPr>
          <w:rFonts w:eastAsia="Arial Unicode MS"/>
          <w:sz w:val="22"/>
          <w:szCs w:val="22"/>
        </w:rPr>
        <w:t>à</w:t>
      </w:r>
      <w:r w:rsidRPr="00DE07F2">
        <w:rPr>
          <w:rFonts w:eastAsia="Arial Unicode MS"/>
          <w:spacing w:val="-4"/>
          <w:sz w:val="22"/>
          <w:szCs w:val="22"/>
        </w:rPr>
        <w:t xml:space="preserve"> </w:t>
      </w:r>
      <w:r w:rsidRPr="00DE07F2">
        <w:rPr>
          <w:rFonts w:eastAsia="Arial Unicode MS"/>
          <w:sz w:val="22"/>
          <w:szCs w:val="22"/>
        </w:rPr>
        <w:t>incidence</w:t>
      </w:r>
      <w:r w:rsidRPr="00DE07F2">
        <w:rPr>
          <w:rFonts w:eastAsia="Arial Unicode MS"/>
          <w:spacing w:val="-4"/>
          <w:sz w:val="22"/>
          <w:szCs w:val="22"/>
        </w:rPr>
        <w:t xml:space="preserve"> </w:t>
      </w:r>
      <w:r w:rsidRPr="00DE07F2">
        <w:rPr>
          <w:rFonts w:eastAsia="Arial Unicode MS"/>
          <w:sz w:val="22"/>
          <w:szCs w:val="22"/>
        </w:rPr>
        <w:t>financière</w:t>
      </w:r>
      <w:r w:rsidRPr="00DE07F2">
        <w:rPr>
          <w:rFonts w:eastAsia="Arial Unicode MS"/>
          <w:spacing w:val="-4"/>
          <w:sz w:val="22"/>
          <w:szCs w:val="22"/>
        </w:rPr>
        <w:t xml:space="preserve"> </w:t>
      </w:r>
      <w:r w:rsidRPr="00DE07F2">
        <w:rPr>
          <w:rFonts w:eastAsia="Arial Unicode MS"/>
          <w:sz w:val="22"/>
          <w:szCs w:val="22"/>
        </w:rPr>
        <w:t xml:space="preserve">ou </w:t>
      </w:r>
      <w:r w:rsidRPr="00DE07F2">
        <w:rPr>
          <w:rFonts w:eastAsia="Arial Unicode MS"/>
          <w:spacing w:val="4"/>
          <w:sz w:val="22"/>
          <w:szCs w:val="22"/>
        </w:rPr>
        <w:t>susceptible</w:t>
      </w:r>
      <w:r w:rsidRPr="00DE07F2">
        <w:rPr>
          <w:rFonts w:eastAsia="Arial Unicode MS"/>
          <w:sz w:val="22"/>
          <w:szCs w:val="22"/>
        </w:rPr>
        <w:t xml:space="preserve">s </w:t>
      </w:r>
      <w:r w:rsidRPr="00DE07F2">
        <w:rPr>
          <w:rFonts w:eastAsia="Arial Unicode MS"/>
          <w:spacing w:val="4"/>
          <w:sz w:val="22"/>
          <w:szCs w:val="22"/>
        </w:rPr>
        <w:t>d</w:t>
      </w:r>
      <w:r w:rsidRPr="00DE07F2">
        <w:rPr>
          <w:rFonts w:eastAsia="Arial Unicode MS"/>
          <w:sz w:val="22"/>
          <w:szCs w:val="22"/>
        </w:rPr>
        <w:t xml:space="preserve">e </w:t>
      </w:r>
      <w:r w:rsidRPr="00DE07F2">
        <w:rPr>
          <w:rFonts w:eastAsia="Arial Unicode MS"/>
          <w:spacing w:val="4"/>
          <w:sz w:val="22"/>
          <w:szCs w:val="22"/>
        </w:rPr>
        <w:t>modifie</w:t>
      </w:r>
      <w:r w:rsidRPr="00DE07F2">
        <w:rPr>
          <w:rFonts w:eastAsia="Arial Unicode MS"/>
          <w:sz w:val="22"/>
          <w:szCs w:val="22"/>
        </w:rPr>
        <w:t xml:space="preserve">r </w:t>
      </w:r>
      <w:r w:rsidRPr="00DE07F2">
        <w:rPr>
          <w:rFonts w:eastAsia="Arial Unicode MS"/>
          <w:spacing w:val="4"/>
          <w:sz w:val="22"/>
          <w:szCs w:val="22"/>
        </w:rPr>
        <w:t>le</w:t>
      </w:r>
      <w:r w:rsidRPr="00DE07F2">
        <w:rPr>
          <w:rFonts w:eastAsia="Arial Unicode MS"/>
          <w:sz w:val="22"/>
          <w:szCs w:val="22"/>
        </w:rPr>
        <w:t xml:space="preserve">s </w:t>
      </w:r>
      <w:r w:rsidRPr="00DE07F2">
        <w:rPr>
          <w:rFonts w:eastAsia="Arial Unicode MS"/>
          <w:spacing w:val="4"/>
          <w:sz w:val="22"/>
          <w:szCs w:val="22"/>
        </w:rPr>
        <w:t>délai</w:t>
      </w:r>
      <w:r w:rsidRPr="00DE07F2">
        <w:rPr>
          <w:rFonts w:eastAsia="Arial Unicode MS"/>
          <w:sz w:val="22"/>
          <w:szCs w:val="22"/>
        </w:rPr>
        <w:t xml:space="preserve">s </w:t>
      </w:r>
      <w:r w:rsidRPr="00DE07F2">
        <w:rPr>
          <w:rFonts w:eastAsia="Arial Unicode MS"/>
          <w:spacing w:val="4"/>
          <w:sz w:val="22"/>
          <w:szCs w:val="22"/>
        </w:rPr>
        <w:t xml:space="preserve">seront </w:t>
      </w:r>
      <w:r w:rsidRPr="00DE07F2">
        <w:rPr>
          <w:rFonts w:eastAsia="Arial Unicode MS"/>
          <w:sz w:val="22"/>
          <w:szCs w:val="22"/>
        </w:rPr>
        <w:t>signés par</w:t>
      </w:r>
      <w:r w:rsidRPr="00DE07F2">
        <w:rPr>
          <w:rFonts w:eastAsia="Arial Unicode MS"/>
          <w:spacing w:val="2"/>
          <w:sz w:val="22"/>
          <w:szCs w:val="22"/>
        </w:rPr>
        <w:t xml:space="preserve"> </w:t>
      </w:r>
      <w:r w:rsidRPr="00DE07F2">
        <w:rPr>
          <w:rFonts w:eastAsia="Arial Unicode MS"/>
          <w:sz w:val="22"/>
          <w:szCs w:val="22"/>
        </w:rPr>
        <w:t>l’Autorité Contractante et</w:t>
      </w:r>
      <w:r w:rsidRPr="00DE07F2">
        <w:rPr>
          <w:rFonts w:eastAsia="Arial Unicode MS"/>
          <w:spacing w:val="2"/>
          <w:sz w:val="22"/>
          <w:szCs w:val="22"/>
        </w:rPr>
        <w:t xml:space="preserve"> </w:t>
      </w:r>
      <w:r w:rsidRPr="00DE07F2">
        <w:rPr>
          <w:rFonts w:eastAsia="Arial Unicode MS"/>
          <w:sz w:val="22"/>
          <w:szCs w:val="22"/>
        </w:rPr>
        <w:t>notifiés</w:t>
      </w:r>
      <w:r w:rsidRPr="00DE07F2">
        <w:rPr>
          <w:rFonts w:eastAsia="Arial Unicode MS"/>
          <w:spacing w:val="2"/>
          <w:sz w:val="22"/>
          <w:szCs w:val="22"/>
        </w:rPr>
        <w:t xml:space="preserve"> </w:t>
      </w:r>
      <w:r w:rsidRPr="00DE07F2">
        <w:rPr>
          <w:rFonts w:eastAsia="Arial Unicode MS"/>
          <w:sz w:val="22"/>
          <w:szCs w:val="22"/>
        </w:rPr>
        <w:t xml:space="preserve">par </w:t>
      </w:r>
      <w:r w:rsidRPr="00DE07F2">
        <w:rPr>
          <w:rFonts w:eastAsia="Arial Unicode MS"/>
          <w:i/>
          <w:iCs/>
          <w:sz w:val="22"/>
          <w:szCs w:val="22"/>
        </w:rPr>
        <w:t>le Maître d’Ouvrage</w:t>
      </w:r>
      <w:r w:rsidR="00280653" w:rsidRPr="00DE07F2">
        <w:rPr>
          <w:rFonts w:eastAsia="Arial Unicode MS"/>
          <w:sz w:val="22"/>
          <w:szCs w:val="22"/>
        </w:rPr>
        <w:t xml:space="preserve"> avec copie à  l’Ingénieur.</w:t>
      </w:r>
    </w:p>
    <w:p w:rsidR="00EA6D92" w:rsidRPr="00DE07F2" w:rsidRDefault="00EA6D92" w:rsidP="00EA6D92">
      <w:pPr>
        <w:widowControl w:val="0"/>
        <w:autoSpaceDE w:val="0"/>
        <w:autoSpaceDN w:val="0"/>
        <w:adjustRightInd w:val="0"/>
        <w:spacing w:after="60" w:line="250" w:lineRule="auto"/>
        <w:ind w:right="95"/>
        <w:jc w:val="both"/>
        <w:rPr>
          <w:rFonts w:eastAsia="Arial Unicode MS"/>
          <w:sz w:val="22"/>
          <w:szCs w:val="22"/>
        </w:rPr>
      </w:pPr>
      <w:r w:rsidRPr="00DE07F2">
        <w:rPr>
          <w:rFonts w:eastAsia="Arial Unicode MS"/>
          <w:b/>
          <w:sz w:val="22"/>
          <w:szCs w:val="22"/>
        </w:rPr>
        <w:t>8.3</w:t>
      </w:r>
      <w:r w:rsidRPr="00DE07F2">
        <w:rPr>
          <w:rFonts w:eastAsia="Arial Unicode MS"/>
          <w:sz w:val="22"/>
          <w:szCs w:val="22"/>
        </w:rPr>
        <w:t>.</w:t>
      </w:r>
      <w:r w:rsidRPr="00DE07F2">
        <w:rPr>
          <w:rFonts w:eastAsia="Arial Unicode MS"/>
          <w:spacing w:val="26"/>
          <w:sz w:val="22"/>
          <w:szCs w:val="22"/>
        </w:rPr>
        <w:t xml:space="preserve"> </w:t>
      </w:r>
      <w:r w:rsidRPr="00DE07F2">
        <w:rPr>
          <w:rFonts w:eastAsia="Arial Unicode MS"/>
          <w:sz w:val="22"/>
          <w:szCs w:val="22"/>
        </w:rPr>
        <w:t>Les</w:t>
      </w:r>
      <w:r w:rsidRPr="00DE07F2">
        <w:rPr>
          <w:rFonts w:eastAsia="Arial Unicode MS"/>
          <w:spacing w:val="-6"/>
          <w:sz w:val="22"/>
          <w:szCs w:val="22"/>
        </w:rPr>
        <w:t xml:space="preserve"> </w:t>
      </w:r>
      <w:r w:rsidRPr="00DE07F2">
        <w:rPr>
          <w:rFonts w:eastAsia="Arial Unicode MS"/>
          <w:sz w:val="22"/>
          <w:szCs w:val="22"/>
        </w:rPr>
        <w:t>ordres</w:t>
      </w:r>
      <w:r w:rsidRPr="00DE07F2">
        <w:rPr>
          <w:rFonts w:eastAsia="Arial Unicode MS"/>
          <w:spacing w:val="-6"/>
          <w:sz w:val="22"/>
          <w:szCs w:val="22"/>
        </w:rPr>
        <w:t xml:space="preserve"> </w:t>
      </w:r>
      <w:r w:rsidRPr="00DE07F2">
        <w:rPr>
          <w:rFonts w:eastAsia="Arial Unicode MS"/>
          <w:sz w:val="22"/>
          <w:szCs w:val="22"/>
        </w:rPr>
        <w:t>de</w:t>
      </w:r>
      <w:r w:rsidRPr="00DE07F2">
        <w:rPr>
          <w:rFonts w:eastAsia="Arial Unicode MS"/>
          <w:spacing w:val="-6"/>
          <w:sz w:val="22"/>
          <w:szCs w:val="22"/>
        </w:rPr>
        <w:t xml:space="preserve"> </w:t>
      </w:r>
      <w:r w:rsidRPr="00DE07F2">
        <w:rPr>
          <w:rFonts w:eastAsia="Arial Unicode MS"/>
          <w:sz w:val="22"/>
          <w:szCs w:val="22"/>
        </w:rPr>
        <w:t>service</w:t>
      </w:r>
      <w:r w:rsidRPr="00DE07F2">
        <w:rPr>
          <w:rFonts w:eastAsia="Arial Unicode MS"/>
          <w:spacing w:val="-6"/>
          <w:sz w:val="22"/>
          <w:szCs w:val="22"/>
        </w:rPr>
        <w:t xml:space="preserve"> </w:t>
      </w:r>
      <w:r w:rsidRPr="00DE07F2">
        <w:rPr>
          <w:rFonts w:eastAsia="Arial Unicode MS"/>
          <w:sz w:val="22"/>
          <w:szCs w:val="22"/>
        </w:rPr>
        <w:t>à</w:t>
      </w:r>
      <w:r w:rsidRPr="00DE07F2">
        <w:rPr>
          <w:rFonts w:eastAsia="Arial Unicode MS"/>
          <w:spacing w:val="-6"/>
          <w:sz w:val="22"/>
          <w:szCs w:val="22"/>
        </w:rPr>
        <w:t xml:space="preserve"> </w:t>
      </w:r>
      <w:r w:rsidRPr="00DE07F2">
        <w:rPr>
          <w:rFonts w:eastAsia="Arial Unicode MS"/>
          <w:sz w:val="22"/>
          <w:szCs w:val="22"/>
        </w:rPr>
        <w:t>caractère</w:t>
      </w:r>
      <w:r w:rsidRPr="00DE07F2">
        <w:rPr>
          <w:rFonts w:eastAsia="Arial Unicode MS"/>
          <w:spacing w:val="-6"/>
          <w:sz w:val="22"/>
          <w:szCs w:val="22"/>
        </w:rPr>
        <w:t xml:space="preserve"> </w:t>
      </w:r>
      <w:r w:rsidRPr="00DE07F2">
        <w:rPr>
          <w:rFonts w:eastAsia="Arial Unicode MS"/>
          <w:sz w:val="22"/>
          <w:szCs w:val="22"/>
        </w:rPr>
        <w:t>technique</w:t>
      </w:r>
      <w:r w:rsidRPr="00DE07F2">
        <w:rPr>
          <w:rFonts w:eastAsia="Arial Unicode MS"/>
          <w:spacing w:val="-6"/>
          <w:sz w:val="22"/>
          <w:szCs w:val="22"/>
        </w:rPr>
        <w:t xml:space="preserve"> </w:t>
      </w:r>
      <w:r w:rsidRPr="00DE07F2">
        <w:rPr>
          <w:rFonts w:eastAsia="Arial Unicode MS"/>
          <w:sz w:val="22"/>
          <w:szCs w:val="22"/>
        </w:rPr>
        <w:t>liés au</w:t>
      </w:r>
      <w:r w:rsidRPr="00DE07F2">
        <w:rPr>
          <w:rFonts w:eastAsia="Arial Unicode MS"/>
          <w:spacing w:val="-2"/>
          <w:sz w:val="22"/>
          <w:szCs w:val="22"/>
        </w:rPr>
        <w:t xml:space="preserve"> </w:t>
      </w:r>
      <w:r w:rsidRPr="00DE07F2">
        <w:rPr>
          <w:rFonts w:eastAsia="Arial Unicode MS"/>
          <w:sz w:val="22"/>
          <w:szCs w:val="22"/>
        </w:rPr>
        <w:t>déroulement</w:t>
      </w:r>
      <w:r w:rsidRPr="00DE07F2">
        <w:rPr>
          <w:rFonts w:eastAsia="Arial Unicode MS"/>
          <w:spacing w:val="-2"/>
          <w:sz w:val="22"/>
          <w:szCs w:val="22"/>
        </w:rPr>
        <w:t xml:space="preserve"> </w:t>
      </w:r>
      <w:r w:rsidRPr="00DE07F2">
        <w:rPr>
          <w:rFonts w:eastAsia="Arial Unicode MS"/>
          <w:sz w:val="22"/>
          <w:szCs w:val="22"/>
        </w:rPr>
        <w:t>normal</w:t>
      </w:r>
      <w:r w:rsidRPr="00DE07F2">
        <w:rPr>
          <w:rFonts w:eastAsia="Arial Unicode MS"/>
          <w:spacing w:val="-2"/>
          <w:sz w:val="22"/>
          <w:szCs w:val="22"/>
        </w:rPr>
        <w:t xml:space="preserve"> </w:t>
      </w:r>
      <w:r w:rsidRPr="00DE07F2">
        <w:rPr>
          <w:rFonts w:eastAsia="Arial Unicode MS"/>
          <w:sz w:val="22"/>
          <w:szCs w:val="22"/>
        </w:rPr>
        <w:t>du</w:t>
      </w:r>
      <w:r w:rsidRPr="00DE07F2">
        <w:rPr>
          <w:rFonts w:eastAsia="Arial Unicode MS"/>
          <w:spacing w:val="-2"/>
          <w:sz w:val="22"/>
          <w:szCs w:val="22"/>
        </w:rPr>
        <w:t xml:space="preserve"> </w:t>
      </w:r>
      <w:r w:rsidRPr="00DE07F2">
        <w:rPr>
          <w:rFonts w:eastAsia="Arial Unicode MS"/>
          <w:sz w:val="22"/>
          <w:szCs w:val="22"/>
        </w:rPr>
        <w:t>chantier</w:t>
      </w:r>
      <w:r w:rsidRPr="00DE07F2">
        <w:rPr>
          <w:rFonts w:eastAsia="Arial Unicode MS"/>
          <w:spacing w:val="-2"/>
          <w:sz w:val="22"/>
          <w:szCs w:val="22"/>
        </w:rPr>
        <w:t xml:space="preserve"> </w:t>
      </w:r>
      <w:r w:rsidRPr="00DE07F2">
        <w:rPr>
          <w:rFonts w:eastAsia="Arial Unicode MS"/>
          <w:sz w:val="22"/>
          <w:szCs w:val="22"/>
        </w:rPr>
        <w:t>et</w:t>
      </w:r>
      <w:r w:rsidRPr="00DE07F2">
        <w:rPr>
          <w:rFonts w:eastAsia="Arial Unicode MS"/>
          <w:spacing w:val="-2"/>
          <w:sz w:val="22"/>
          <w:szCs w:val="22"/>
        </w:rPr>
        <w:t xml:space="preserve"> </w:t>
      </w:r>
      <w:r w:rsidRPr="00DE07F2">
        <w:rPr>
          <w:rFonts w:eastAsia="Arial Unicode MS"/>
          <w:sz w:val="22"/>
          <w:szCs w:val="22"/>
        </w:rPr>
        <w:t>sans</w:t>
      </w:r>
      <w:r w:rsidRPr="00DE07F2">
        <w:rPr>
          <w:rFonts w:eastAsia="Arial Unicode MS"/>
          <w:spacing w:val="-2"/>
          <w:sz w:val="22"/>
          <w:szCs w:val="22"/>
        </w:rPr>
        <w:t xml:space="preserve"> </w:t>
      </w:r>
      <w:r w:rsidRPr="00DE07F2">
        <w:rPr>
          <w:rFonts w:eastAsia="Arial Unicode MS"/>
          <w:sz w:val="22"/>
          <w:szCs w:val="22"/>
        </w:rPr>
        <w:t>incidence</w:t>
      </w:r>
      <w:r w:rsidRPr="00DE07F2">
        <w:rPr>
          <w:rFonts w:eastAsia="Arial Unicode MS"/>
          <w:spacing w:val="11"/>
          <w:sz w:val="22"/>
          <w:szCs w:val="22"/>
        </w:rPr>
        <w:t xml:space="preserve"> </w:t>
      </w:r>
      <w:r w:rsidRPr="00DE07F2">
        <w:rPr>
          <w:rFonts w:eastAsia="Arial Unicode MS"/>
          <w:sz w:val="22"/>
          <w:szCs w:val="22"/>
        </w:rPr>
        <w:t>financière</w:t>
      </w:r>
      <w:r w:rsidRPr="00DE07F2">
        <w:rPr>
          <w:rFonts w:eastAsia="Arial Unicode MS"/>
          <w:spacing w:val="11"/>
          <w:sz w:val="22"/>
          <w:szCs w:val="22"/>
        </w:rPr>
        <w:t xml:space="preserve"> </w:t>
      </w:r>
      <w:r w:rsidRPr="00DE07F2">
        <w:rPr>
          <w:rFonts w:eastAsia="Arial Unicode MS"/>
          <w:sz w:val="22"/>
          <w:szCs w:val="22"/>
        </w:rPr>
        <w:t>seront</w:t>
      </w:r>
      <w:r w:rsidRPr="00DE07F2">
        <w:rPr>
          <w:rFonts w:eastAsia="Arial Unicode MS"/>
          <w:spacing w:val="11"/>
          <w:sz w:val="22"/>
          <w:szCs w:val="22"/>
        </w:rPr>
        <w:t xml:space="preserve"> </w:t>
      </w:r>
      <w:r w:rsidRPr="00DE07F2">
        <w:rPr>
          <w:rFonts w:eastAsia="Arial Unicode MS"/>
          <w:sz w:val="22"/>
          <w:szCs w:val="22"/>
        </w:rPr>
        <w:t>préparés, signés</w:t>
      </w:r>
      <w:r w:rsidRPr="00DE07F2">
        <w:rPr>
          <w:rFonts w:eastAsia="Arial Unicode MS"/>
          <w:spacing w:val="11"/>
          <w:sz w:val="22"/>
          <w:szCs w:val="22"/>
        </w:rPr>
        <w:t xml:space="preserve"> </w:t>
      </w:r>
      <w:r w:rsidRPr="00DE07F2">
        <w:rPr>
          <w:rFonts w:eastAsia="Arial Unicode MS"/>
          <w:sz w:val="22"/>
          <w:szCs w:val="22"/>
        </w:rPr>
        <w:t>et</w:t>
      </w:r>
      <w:r w:rsidRPr="00DE07F2">
        <w:rPr>
          <w:rFonts w:eastAsia="Arial Unicode MS"/>
          <w:spacing w:val="-8"/>
          <w:sz w:val="22"/>
          <w:szCs w:val="22"/>
        </w:rPr>
        <w:t xml:space="preserve"> </w:t>
      </w:r>
      <w:r w:rsidRPr="00DE07F2">
        <w:rPr>
          <w:rFonts w:eastAsia="Arial Unicode MS"/>
          <w:sz w:val="22"/>
          <w:szCs w:val="22"/>
        </w:rPr>
        <w:t>notifiés</w:t>
      </w:r>
      <w:r w:rsidRPr="00DE07F2">
        <w:rPr>
          <w:rFonts w:eastAsia="Arial Unicode MS"/>
          <w:spacing w:val="-8"/>
          <w:sz w:val="22"/>
          <w:szCs w:val="22"/>
        </w:rPr>
        <w:t xml:space="preserve"> </w:t>
      </w:r>
      <w:r w:rsidRPr="00DE07F2">
        <w:rPr>
          <w:rFonts w:eastAsia="Arial Unicode MS"/>
          <w:sz w:val="22"/>
          <w:szCs w:val="22"/>
        </w:rPr>
        <w:t xml:space="preserve">par </w:t>
      </w:r>
      <w:r w:rsidRPr="00DE07F2">
        <w:rPr>
          <w:rFonts w:eastAsia="Arial Unicode MS"/>
          <w:i/>
          <w:sz w:val="22"/>
          <w:szCs w:val="22"/>
        </w:rPr>
        <w:t>l’Ingénieur</w:t>
      </w:r>
      <w:r w:rsidRPr="00DE07F2">
        <w:rPr>
          <w:rFonts w:eastAsia="Arial Unicode MS"/>
          <w:i/>
          <w:iCs/>
          <w:sz w:val="22"/>
          <w:szCs w:val="22"/>
        </w:rPr>
        <w:t xml:space="preserve"> de la Lettre-commande à élaborer.</w:t>
      </w:r>
    </w:p>
    <w:p w:rsidR="00EA6D92" w:rsidRPr="00DE07F2" w:rsidRDefault="00EA6D92" w:rsidP="00EA6D92">
      <w:pPr>
        <w:widowControl w:val="0"/>
        <w:autoSpaceDE w:val="0"/>
        <w:autoSpaceDN w:val="0"/>
        <w:adjustRightInd w:val="0"/>
        <w:spacing w:after="60"/>
        <w:ind w:right="-34"/>
        <w:jc w:val="both"/>
        <w:rPr>
          <w:rFonts w:eastAsia="Arial Unicode MS"/>
          <w:sz w:val="22"/>
          <w:szCs w:val="22"/>
        </w:rPr>
      </w:pPr>
      <w:r w:rsidRPr="00DE07F2">
        <w:rPr>
          <w:rFonts w:eastAsia="Arial Unicode MS"/>
          <w:b/>
          <w:sz w:val="22"/>
          <w:szCs w:val="22"/>
        </w:rPr>
        <w:t>8.4</w:t>
      </w:r>
      <w:r w:rsidRPr="00DE07F2">
        <w:rPr>
          <w:rFonts w:eastAsia="Arial Unicode MS"/>
          <w:sz w:val="22"/>
          <w:szCs w:val="22"/>
        </w:rPr>
        <w:t>.</w:t>
      </w:r>
      <w:r w:rsidRPr="00DE07F2">
        <w:rPr>
          <w:rFonts w:eastAsia="Arial Unicode MS"/>
          <w:spacing w:val="26"/>
          <w:sz w:val="22"/>
          <w:szCs w:val="22"/>
        </w:rPr>
        <w:t xml:space="preserve"> </w:t>
      </w:r>
      <w:r w:rsidRPr="00DE07F2">
        <w:rPr>
          <w:rFonts w:eastAsia="Arial Unicode MS"/>
          <w:sz w:val="22"/>
          <w:szCs w:val="22"/>
        </w:rPr>
        <w:t>Les</w:t>
      </w:r>
      <w:r w:rsidRPr="00DE07F2">
        <w:rPr>
          <w:rFonts w:eastAsia="Arial Unicode MS"/>
          <w:spacing w:val="17"/>
          <w:sz w:val="22"/>
          <w:szCs w:val="22"/>
        </w:rPr>
        <w:t xml:space="preserve"> </w:t>
      </w:r>
      <w:r w:rsidRPr="00DE07F2">
        <w:rPr>
          <w:rFonts w:eastAsia="Arial Unicode MS"/>
          <w:sz w:val="22"/>
          <w:szCs w:val="22"/>
        </w:rPr>
        <w:t>ordres</w:t>
      </w:r>
      <w:r w:rsidRPr="00DE07F2">
        <w:rPr>
          <w:rFonts w:eastAsia="Arial Unicode MS"/>
          <w:spacing w:val="17"/>
          <w:sz w:val="22"/>
          <w:szCs w:val="22"/>
        </w:rPr>
        <w:t xml:space="preserve"> </w:t>
      </w:r>
      <w:r w:rsidRPr="00DE07F2">
        <w:rPr>
          <w:rFonts w:eastAsia="Arial Unicode MS"/>
          <w:sz w:val="22"/>
          <w:szCs w:val="22"/>
        </w:rPr>
        <w:t>de</w:t>
      </w:r>
      <w:r w:rsidRPr="00DE07F2">
        <w:rPr>
          <w:rFonts w:eastAsia="Arial Unicode MS"/>
          <w:spacing w:val="17"/>
          <w:sz w:val="22"/>
          <w:szCs w:val="22"/>
        </w:rPr>
        <w:t xml:space="preserve"> </w:t>
      </w:r>
      <w:r w:rsidRPr="00DE07F2">
        <w:rPr>
          <w:rFonts w:eastAsia="Arial Unicode MS"/>
          <w:sz w:val="22"/>
          <w:szCs w:val="22"/>
        </w:rPr>
        <w:t>services</w:t>
      </w:r>
      <w:r w:rsidRPr="00DE07F2">
        <w:rPr>
          <w:rFonts w:eastAsia="Arial Unicode MS"/>
          <w:spacing w:val="17"/>
          <w:sz w:val="22"/>
          <w:szCs w:val="22"/>
        </w:rPr>
        <w:t xml:space="preserve"> </w:t>
      </w:r>
      <w:r w:rsidRPr="00DE07F2">
        <w:rPr>
          <w:rFonts w:eastAsia="Arial Unicode MS"/>
          <w:sz w:val="22"/>
          <w:szCs w:val="22"/>
        </w:rPr>
        <w:t>valant</w:t>
      </w:r>
      <w:r w:rsidRPr="00DE07F2">
        <w:rPr>
          <w:rFonts w:eastAsia="Arial Unicode MS"/>
          <w:spacing w:val="17"/>
          <w:sz w:val="22"/>
          <w:szCs w:val="22"/>
        </w:rPr>
        <w:t xml:space="preserve"> </w:t>
      </w:r>
      <w:r w:rsidRPr="00DE07F2">
        <w:rPr>
          <w:rFonts w:eastAsia="Arial Unicode MS"/>
          <w:sz w:val="22"/>
          <w:szCs w:val="22"/>
        </w:rPr>
        <w:t>mise</w:t>
      </w:r>
      <w:r w:rsidRPr="00DE07F2">
        <w:rPr>
          <w:rFonts w:eastAsia="Arial Unicode MS"/>
          <w:spacing w:val="17"/>
          <w:sz w:val="22"/>
          <w:szCs w:val="22"/>
        </w:rPr>
        <w:t xml:space="preserve"> </w:t>
      </w:r>
      <w:r w:rsidRPr="00DE07F2">
        <w:rPr>
          <w:rFonts w:eastAsia="Arial Unicode MS"/>
          <w:sz w:val="22"/>
          <w:szCs w:val="22"/>
        </w:rPr>
        <w:t>en</w:t>
      </w:r>
      <w:r w:rsidRPr="00DE07F2">
        <w:rPr>
          <w:rFonts w:eastAsia="Arial Unicode MS"/>
          <w:spacing w:val="17"/>
          <w:sz w:val="22"/>
          <w:szCs w:val="22"/>
        </w:rPr>
        <w:t xml:space="preserve"> </w:t>
      </w:r>
      <w:r w:rsidRPr="00DE07F2">
        <w:rPr>
          <w:rFonts w:eastAsia="Arial Unicode MS"/>
          <w:sz w:val="22"/>
          <w:szCs w:val="22"/>
        </w:rPr>
        <w:t>demeure sont</w:t>
      </w:r>
      <w:r w:rsidRPr="00DE07F2">
        <w:rPr>
          <w:rFonts w:eastAsia="Arial Unicode MS"/>
          <w:spacing w:val="6"/>
          <w:sz w:val="22"/>
          <w:szCs w:val="22"/>
        </w:rPr>
        <w:t xml:space="preserve"> </w:t>
      </w:r>
      <w:r w:rsidRPr="00DE07F2">
        <w:rPr>
          <w:rFonts w:eastAsia="Arial Unicode MS"/>
          <w:sz w:val="22"/>
          <w:szCs w:val="22"/>
        </w:rPr>
        <w:t>signés</w:t>
      </w:r>
      <w:r w:rsidRPr="00DE07F2">
        <w:rPr>
          <w:rFonts w:eastAsia="Arial Unicode MS"/>
          <w:spacing w:val="6"/>
          <w:sz w:val="22"/>
          <w:szCs w:val="22"/>
        </w:rPr>
        <w:t xml:space="preserve"> </w:t>
      </w:r>
      <w:r w:rsidRPr="00DE07F2">
        <w:rPr>
          <w:rFonts w:eastAsia="Arial Unicode MS"/>
          <w:sz w:val="22"/>
          <w:szCs w:val="22"/>
        </w:rPr>
        <w:t>par</w:t>
      </w:r>
      <w:r w:rsidRPr="00DE07F2">
        <w:rPr>
          <w:rFonts w:eastAsia="Arial Unicode MS"/>
          <w:spacing w:val="6"/>
          <w:sz w:val="22"/>
          <w:szCs w:val="22"/>
        </w:rPr>
        <w:t xml:space="preserve"> </w:t>
      </w:r>
      <w:r w:rsidRPr="00DE07F2">
        <w:rPr>
          <w:rFonts w:eastAsia="Arial Unicode MS"/>
          <w:i/>
          <w:spacing w:val="6"/>
          <w:sz w:val="22"/>
          <w:szCs w:val="22"/>
        </w:rPr>
        <w:t>l’Autorité Contractante</w:t>
      </w:r>
      <w:r w:rsidRPr="00DE07F2">
        <w:rPr>
          <w:rFonts w:eastAsia="Arial Unicode MS"/>
          <w:spacing w:val="6"/>
          <w:sz w:val="22"/>
          <w:szCs w:val="22"/>
        </w:rPr>
        <w:t xml:space="preserve"> </w:t>
      </w:r>
      <w:r w:rsidRPr="00DE07F2">
        <w:rPr>
          <w:rFonts w:eastAsia="Arial Unicode MS"/>
          <w:i/>
          <w:iCs/>
          <w:sz w:val="22"/>
          <w:szCs w:val="22"/>
        </w:rPr>
        <w:t>et</w:t>
      </w:r>
      <w:r w:rsidRPr="00DE07F2">
        <w:rPr>
          <w:rFonts w:eastAsia="Arial Unicode MS"/>
          <w:b/>
          <w:i/>
          <w:iCs/>
          <w:sz w:val="22"/>
          <w:szCs w:val="22"/>
        </w:rPr>
        <w:t xml:space="preserve">  </w:t>
      </w:r>
      <w:r w:rsidRPr="00DE07F2">
        <w:rPr>
          <w:rFonts w:eastAsia="Arial Unicode MS"/>
          <w:sz w:val="22"/>
          <w:szCs w:val="22"/>
        </w:rPr>
        <w:t xml:space="preserve"> notifiés par </w:t>
      </w:r>
      <w:r w:rsidRPr="00DE07F2">
        <w:rPr>
          <w:rFonts w:eastAsia="Arial Unicode MS"/>
          <w:i/>
          <w:iCs/>
          <w:sz w:val="22"/>
          <w:szCs w:val="22"/>
        </w:rPr>
        <w:t>le Maître d’Ouvrage</w:t>
      </w:r>
      <w:r w:rsidRPr="00DE07F2">
        <w:rPr>
          <w:rFonts w:eastAsia="Arial Unicode MS"/>
          <w:sz w:val="22"/>
          <w:szCs w:val="22"/>
        </w:rPr>
        <w:t>, avec copie à  l’Ingénieur.</w:t>
      </w:r>
    </w:p>
    <w:p w:rsidR="00EA6D92" w:rsidRPr="00DE07F2" w:rsidRDefault="00EA6D92" w:rsidP="00EA6D92">
      <w:pPr>
        <w:widowControl w:val="0"/>
        <w:autoSpaceDE w:val="0"/>
        <w:autoSpaceDN w:val="0"/>
        <w:adjustRightInd w:val="0"/>
        <w:spacing w:after="60"/>
        <w:ind w:right="-34"/>
        <w:jc w:val="both"/>
        <w:rPr>
          <w:rFonts w:eastAsia="Arial Unicode MS"/>
          <w:sz w:val="22"/>
          <w:szCs w:val="22"/>
        </w:rPr>
      </w:pPr>
      <w:r w:rsidRPr="00DE07F2">
        <w:rPr>
          <w:rFonts w:eastAsia="Arial Unicode MS"/>
          <w:b/>
          <w:sz w:val="22"/>
          <w:szCs w:val="22"/>
        </w:rPr>
        <w:t>8.5</w:t>
      </w:r>
      <w:r w:rsidRPr="00DE07F2">
        <w:rPr>
          <w:rFonts w:eastAsia="Arial Unicode MS"/>
          <w:sz w:val="22"/>
          <w:szCs w:val="22"/>
        </w:rPr>
        <w:t>.</w:t>
      </w:r>
      <w:r w:rsidRPr="00DE07F2">
        <w:rPr>
          <w:rFonts w:eastAsia="Arial Unicode MS"/>
          <w:spacing w:val="26"/>
          <w:sz w:val="22"/>
          <w:szCs w:val="22"/>
        </w:rPr>
        <w:t xml:space="preserve"> </w:t>
      </w:r>
      <w:r w:rsidRPr="00DE07F2">
        <w:rPr>
          <w:rFonts w:eastAsia="Arial Unicode MS"/>
          <w:sz w:val="22"/>
          <w:szCs w:val="22"/>
        </w:rPr>
        <w:t>Le co-contractant dispose d’un délai de quinze (15) jours pour émettre des réserves sur tout Ordre de Service reçu. Le fait d’émettre des réserves ne dispense pas l’entreprise d’exécuter</w:t>
      </w:r>
      <w:r w:rsidRPr="00DE07F2">
        <w:rPr>
          <w:rFonts w:eastAsia="Arial Unicode MS"/>
          <w:spacing w:val="6"/>
          <w:sz w:val="22"/>
          <w:szCs w:val="22"/>
        </w:rPr>
        <w:t xml:space="preserve"> </w:t>
      </w:r>
      <w:r w:rsidRPr="00DE07F2">
        <w:rPr>
          <w:rFonts w:eastAsia="Arial Unicode MS"/>
          <w:sz w:val="22"/>
          <w:szCs w:val="22"/>
        </w:rPr>
        <w:t>les</w:t>
      </w:r>
      <w:r w:rsidRPr="00DE07F2">
        <w:rPr>
          <w:rFonts w:eastAsia="Arial Unicode MS"/>
          <w:spacing w:val="6"/>
          <w:sz w:val="22"/>
          <w:szCs w:val="22"/>
        </w:rPr>
        <w:t xml:space="preserve"> </w:t>
      </w:r>
      <w:r w:rsidRPr="00DE07F2">
        <w:rPr>
          <w:rFonts w:eastAsia="Arial Unicode MS"/>
          <w:sz w:val="22"/>
          <w:szCs w:val="22"/>
        </w:rPr>
        <w:t>ordres</w:t>
      </w:r>
      <w:r w:rsidRPr="00DE07F2">
        <w:rPr>
          <w:rFonts w:eastAsia="Arial Unicode MS"/>
          <w:spacing w:val="6"/>
          <w:sz w:val="22"/>
          <w:szCs w:val="22"/>
        </w:rPr>
        <w:t xml:space="preserve"> </w:t>
      </w:r>
      <w:r w:rsidRPr="00DE07F2">
        <w:rPr>
          <w:rFonts w:eastAsia="Arial Unicode MS"/>
          <w:sz w:val="22"/>
          <w:szCs w:val="22"/>
        </w:rPr>
        <w:t>de</w:t>
      </w:r>
      <w:r w:rsidRPr="00DE07F2">
        <w:rPr>
          <w:rFonts w:eastAsia="Arial Unicode MS"/>
          <w:spacing w:val="6"/>
          <w:sz w:val="22"/>
          <w:szCs w:val="22"/>
        </w:rPr>
        <w:t xml:space="preserve"> </w:t>
      </w:r>
      <w:r w:rsidRPr="00DE07F2">
        <w:rPr>
          <w:rFonts w:eastAsia="Arial Unicode MS"/>
          <w:sz w:val="22"/>
          <w:szCs w:val="22"/>
        </w:rPr>
        <w:t>service</w:t>
      </w:r>
      <w:r w:rsidRPr="00DE07F2">
        <w:rPr>
          <w:rFonts w:eastAsia="Arial Unicode MS"/>
          <w:spacing w:val="6"/>
          <w:sz w:val="22"/>
          <w:szCs w:val="22"/>
        </w:rPr>
        <w:t xml:space="preserve"> </w:t>
      </w:r>
      <w:r w:rsidRPr="00DE07F2">
        <w:rPr>
          <w:rFonts w:eastAsia="Arial Unicode MS"/>
          <w:sz w:val="22"/>
          <w:szCs w:val="22"/>
        </w:rPr>
        <w:t>reçus.</w:t>
      </w:r>
    </w:p>
    <w:p w:rsidR="00EA6D92" w:rsidRPr="00DE07F2" w:rsidRDefault="00EA6D92" w:rsidP="00EA6D92">
      <w:pPr>
        <w:pStyle w:val="Titre2"/>
        <w:spacing w:before="120" w:after="120"/>
        <w:rPr>
          <w:rFonts w:eastAsia="Arial Unicode MS"/>
          <w:sz w:val="22"/>
          <w:szCs w:val="22"/>
        </w:rPr>
      </w:pPr>
      <w:r w:rsidRPr="00DE07F2">
        <w:rPr>
          <w:rFonts w:eastAsia="Arial Unicode MS"/>
          <w:b/>
          <w:sz w:val="22"/>
          <w:szCs w:val="22"/>
        </w:rPr>
        <w:t>Article 9 : Lettre-Commande à tranches</w:t>
      </w:r>
      <w:r w:rsidRPr="00DE07F2">
        <w:rPr>
          <w:rFonts w:eastAsia="Arial Unicode MS"/>
          <w:sz w:val="22"/>
          <w:szCs w:val="22"/>
        </w:rPr>
        <w:t xml:space="preserve"> </w:t>
      </w:r>
      <w:r w:rsidRPr="00DE07F2">
        <w:rPr>
          <w:rFonts w:eastAsia="Arial Unicode MS"/>
          <w:b/>
          <w:sz w:val="22"/>
          <w:szCs w:val="22"/>
        </w:rPr>
        <w:t>conditionnelles</w:t>
      </w:r>
    </w:p>
    <w:p w:rsidR="00EA6D92" w:rsidRPr="00DE07F2" w:rsidRDefault="00EA6D92" w:rsidP="00EA6D92">
      <w:pPr>
        <w:pStyle w:val="Titre10"/>
        <w:jc w:val="both"/>
        <w:rPr>
          <w:rFonts w:eastAsia="Arial Unicode MS"/>
          <w:b w:val="0"/>
          <w:bCs/>
          <w:i w:val="0"/>
          <w:sz w:val="22"/>
          <w:szCs w:val="22"/>
        </w:rPr>
      </w:pPr>
      <w:r w:rsidRPr="00DE07F2">
        <w:rPr>
          <w:rFonts w:eastAsia="Arial Unicode MS"/>
          <w:b w:val="0"/>
          <w:bCs/>
          <w:i w:val="0"/>
          <w:sz w:val="22"/>
          <w:szCs w:val="22"/>
        </w:rPr>
        <w:t xml:space="preserve">La  Lettre-Commande à élaborer à l’issue du présent appel d’offres comportera  une tranche unique. </w:t>
      </w:r>
    </w:p>
    <w:p w:rsidR="00EA6D92" w:rsidRPr="00DE07F2" w:rsidRDefault="00EA6D92" w:rsidP="00EA6D92">
      <w:pPr>
        <w:pStyle w:val="Titre2"/>
        <w:spacing w:before="120" w:after="120"/>
        <w:rPr>
          <w:rFonts w:eastAsia="Arial Unicode MS"/>
          <w:b/>
          <w:sz w:val="22"/>
          <w:szCs w:val="22"/>
        </w:rPr>
      </w:pPr>
      <w:r w:rsidRPr="00DE07F2">
        <w:rPr>
          <w:rFonts w:eastAsia="Arial Unicode MS"/>
          <w:b/>
          <w:sz w:val="22"/>
          <w:szCs w:val="22"/>
        </w:rPr>
        <w:t>Article 10 : Matériel et personnel du  co-contractant</w:t>
      </w:r>
    </w:p>
    <w:p w:rsidR="00EA6D92" w:rsidRPr="00DE07F2" w:rsidRDefault="00EA6D92" w:rsidP="00EA6D92">
      <w:pPr>
        <w:widowControl w:val="0"/>
        <w:autoSpaceDE w:val="0"/>
        <w:autoSpaceDN w:val="0"/>
        <w:adjustRightInd w:val="0"/>
        <w:spacing w:line="250" w:lineRule="auto"/>
        <w:ind w:right="-34"/>
        <w:jc w:val="both"/>
        <w:rPr>
          <w:rFonts w:eastAsia="Arial Unicode MS"/>
          <w:sz w:val="22"/>
          <w:szCs w:val="22"/>
        </w:rPr>
      </w:pPr>
      <w:r w:rsidRPr="00DE07F2">
        <w:rPr>
          <w:rFonts w:eastAsia="Arial Unicode MS"/>
          <w:b/>
          <w:sz w:val="22"/>
          <w:szCs w:val="22"/>
        </w:rPr>
        <w:t>10.1</w:t>
      </w:r>
      <w:r w:rsidRPr="00DE07F2">
        <w:rPr>
          <w:rFonts w:eastAsia="Arial Unicode MS"/>
          <w:sz w:val="22"/>
          <w:szCs w:val="22"/>
        </w:rPr>
        <w:t>. Toute modification même partielle apportée aux propositions approuvées du co-contractant n’interviendra qu’après agrément écrit de l’Autorité Contractante. En cas de modification, le co-contractant fera remplacer par un personnel de compétence (qualifications et expérience) au moins égale ou par un matériel de performance similaire et en bon état de marche.</w:t>
      </w:r>
    </w:p>
    <w:p w:rsidR="00EA6D92" w:rsidRPr="00DE07F2" w:rsidRDefault="00EA6D92" w:rsidP="00EA6D92">
      <w:pPr>
        <w:widowControl w:val="0"/>
        <w:autoSpaceDE w:val="0"/>
        <w:autoSpaceDN w:val="0"/>
        <w:adjustRightInd w:val="0"/>
        <w:ind w:right="-1"/>
        <w:jc w:val="both"/>
        <w:rPr>
          <w:rFonts w:eastAsia="Arial Unicode MS"/>
          <w:sz w:val="22"/>
          <w:szCs w:val="22"/>
        </w:rPr>
      </w:pPr>
      <w:r w:rsidRPr="00DE07F2">
        <w:rPr>
          <w:rFonts w:eastAsia="Arial Unicode MS"/>
          <w:b/>
          <w:sz w:val="22"/>
          <w:szCs w:val="22"/>
        </w:rPr>
        <w:t>10.2</w:t>
      </w:r>
      <w:r w:rsidRPr="00DE07F2">
        <w:rPr>
          <w:rFonts w:eastAsia="Arial Unicode MS"/>
          <w:sz w:val="22"/>
          <w:szCs w:val="22"/>
        </w:rPr>
        <w:t>. En tout état de cause, les listes du personnel d’encadrement à mettre en place ainsi que du matériel d’exécution des travaux seront soumises à l’agrément de l’Ingénieur de la Lettre-Commande à élaborer,</w:t>
      </w:r>
      <w:r w:rsidRPr="00DE07F2">
        <w:rPr>
          <w:rFonts w:eastAsia="Arial Unicode MS"/>
          <w:w w:val="99"/>
          <w:sz w:val="22"/>
          <w:szCs w:val="22"/>
        </w:rPr>
        <w:t xml:space="preserve"> </w:t>
      </w:r>
      <w:r w:rsidRPr="00DE07F2">
        <w:rPr>
          <w:rFonts w:eastAsia="Arial Unicode MS"/>
          <w:sz w:val="22"/>
          <w:szCs w:val="22"/>
        </w:rPr>
        <w:t>dans les quinze (15) jours qui suivent la notification de l’Ordre de Service de commencer les travaux. L’Ingénieur de la Lettre-Commande à élaborer disposera de huit (8) jours pour notifier par écrit son avis avec copie au Chef de Service. Passé ce délai, la liste sera considérée comme approuvée.</w:t>
      </w:r>
    </w:p>
    <w:p w:rsidR="00EA6D92" w:rsidRPr="00DE07F2" w:rsidRDefault="00EA6D92" w:rsidP="00EA6D92">
      <w:pPr>
        <w:widowControl w:val="0"/>
        <w:autoSpaceDE w:val="0"/>
        <w:autoSpaceDN w:val="0"/>
        <w:adjustRightInd w:val="0"/>
        <w:spacing w:line="250" w:lineRule="auto"/>
        <w:ind w:right="94"/>
        <w:jc w:val="both"/>
        <w:rPr>
          <w:rFonts w:eastAsia="Arial Unicode MS"/>
          <w:sz w:val="22"/>
          <w:szCs w:val="22"/>
        </w:rPr>
      </w:pPr>
      <w:r w:rsidRPr="00DE07F2">
        <w:rPr>
          <w:rFonts w:eastAsia="Arial Unicode MS"/>
          <w:b/>
          <w:sz w:val="22"/>
          <w:szCs w:val="22"/>
        </w:rPr>
        <w:t>10.3</w:t>
      </w:r>
      <w:r w:rsidRPr="00DE07F2">
        <w:rPr>
          <w:rFonts w:eastAsia="Arial Unicode MS"/>
          <w:sz w:val="22"/>
          <w:szCs w:val="22"/>
        </w:rPr>
        <w:t>. Toute modification unilatérale apportée aux propositions en personnel d’encadrement et en matériel de travaux de la proposition approuvée, avant et pendant les travaux constitue un motif de résiliation de la  Lettre-Commande à élaborer tel que visé dans son article 41.</w:t>
      </w:r>
    </w:p>
    <w:p w:rsidR="00EA6D92" w:rsidRPr="00DE07F2" w:rsidRDefault="00EA6D92" w:rsidP="00EA6D92">
      <w:pPr>
        <w:widowControl w:val="0"/>
        <w:autoSpaceDE w:val="0"/>
        <w:autoSpaceDN w:val="0"/>
        <w:adjustRightInd w:val="0"/>
        <w:spacing w:line="250" w:lineRule="auto"/>
        <w:ind w:right="94"/>
        <w:jc w:val="both"/>
        <w:rPr>
          <w:rFonts w:eastAsia="Arial Unicode MS"/>
          <w:sz w:val="22"/>
          <w:szCs w:val="22"/>
        </w:rPr>
      </w:pPr>
    </w:p>
    <w:p w:rsidR="00EA6D92" w:rsidRPr="00DE07F2" w:rsidRDefault="00EA6D92" w:rsidP="00EA6D92">
      <w:pPr>
        <w:pStyle w:val="Titre10"/>
        <w:jc w:val="left"/>
        <w:rPr>
          <w:rFonts w:eastAsia="Arial Unicode MS"/>
          <w:sz w:val="22"/>
          <w:szCs w:val="22"/>
        </w:rPr>
      </w:pPr>
      <w:r w:rsidRPr="00DE07F2">
        <w:rPr>
          <w:rFonts w:eastAsia="Arial Unicode MS"/>
          <w:bCs/>
          <w:sz w:val="22"/>
          <w:szCs w:val="22"/>
        </w:rPr>
        <w:t>CHAPITRE II : CLAUSES FINANCIERES</w:t>
      </w:r>
    </w:p>
    <w:p w:rsidR="00EA6D92" w:rsidRPr="00DE07F2" w:rsidRDefault="00EA6D92" w:rsidP="00EA6D92">
      <w:pPr>
        <w:pStyle w:val="Titre2"/>
        <w:keepNext w:val="0"/>
        <w:widowControl w:val="0"/>
        <w:autoSpaceDE w:val="0"/>
        <w:autoSpaceDN w:val="0"/>
        <w:adjustRightInd w:val="0"/>
        <w:spacing w:after="60"/>
        <w:jc w:val="both"/>
        <w:rPr>
          <w:rFonts w:eastAsia="Arial Unicode MS"/>
          <w:b/>
          <w:sz w:val="22"/>
          <w:szCs w:val="22"/>
        </w:rPr>
      </w:pPr>
      <w:r w:rsidRPr="00DE07F2">
        <w:rPr>
          <w:rFonts w:eastAsia="Arial Unicode MS"/>
          <w:b/>
          <w:sz w:val="22"/>
          <w:szCs w:val="22"/>
        </w:rPr>
        <w:t>Article 11 : Garanties et cautions</w:t>
      </w:r>
    </w:p>
    <w:p w:rsidR="00EA6D92" w:rsidRPr="00DE07F2" w:rsidRDefault="00EA6D92" w:rsidP="00EA6D92">
      <w:pPr>
        <w:widowControl w:val="0"/>
        <w:autoSpaceDE w:val="0"/>
        <w:autoSpaceDN w:val="0"/>
        <w:adjustRightInd w:val="0"/>
        <w:ind w:right="-20"/>
        <w:rPr>
          <w:rFonts w:eastAsia="Arial Unicode MS"/>
          <w:b/>
          <w:iCs/>
          <w:sz w:val="22"/>
          <w:szCs w:val="22"/>
        </w:rPr>
      </w:pPr>
      <w:r w:rsidRPr="00DE07F2">
        <w:rPr>
          <w:rFonts w:eastAsia="Arial Unicode MS"/>
          <w:b/>
          <w:bCs/>
          <w:sz w:val="22"/>
          <w:szCs w:val="22"/>
        </w:rPr>
        <w:t>11.1</w:t>
      </w:r>
      <w:r w:rsidRPr="00DE07F2">
        <w:rPr>
          <w:rFonts w:eastAsia="Arial Unicode MS"/>
          <w:i/>
          <w:iCs/>
          <w:sz w:val="22"/>
          <w:szCs w:val="22"/>
        </w:rPr>
        <w:t>.</w:t>
      </w:r>
      <w:r w:rsidRPr="00DE07F2">
        <w:rPr>
          <w:rFonts w:eastAsia="Arial Unicode MS"/>
          <w:i/>
          <w:iCs/>
          <w:spacing w:val="6"/>
          <w:sz w:val="22"/>
          <w:szCs w:val="22"/>
        </w:rPr>
        <w:t xml:space="preserve"> </w:t>
      </w:r>
      <w:r w:rsidRPr="00DE07F2">
        <w:rPr>
          <w:rFonts w:eastAsia="Arial Unicode MS"/>
          <w:b/>
          <w:iCs/>
          <w:sz w:val="22"/>
          <w:szCs w:val="22"/>
        </w:rPr>
        <w:t>Cautionnement</w:t>
      </w:r>
      <w:r w:rsidRPr="00DE07F2">
        <w:rPr>
          <w:rFonts w:eastAsia="Arial Unicode MS"/>
          <w:b/>
          <w:iCs/>
          <w:spacing w:val="6"/>
          <w:sz w:val="22"/>
          <w:szCs w:val="22"/>
        </w:rPr>
        <w:t xml:space="preserve"> </w:t>
      </w:r>
      <w:r w:rsidRPr="00DE07F2">
        <w:rPr>
          <w:rFonts w:eastAsia="Arial Unicode MS"/>
          <w:b/>
          <w:iCs/>
          <w:sz w:val="22"/>
          <w:szCs w:val="22"/>
        </w:rPr>
        <w:t>définitif</w:t>
      </w:r>
    </w:p>
    <w:p w:rsidR="00EA6D92" w:rsidRPr="00DE07F2" w:rsidRDefault="00695A18" w:rsidP="00EA6D92">
      <w:pPr>
        <w:pStyle w:val="Titre10"/>
        <w:jc w:val="both"/>
        <w:rPr>
          <w:rFonts w:eastAsia="Arial Unicode MS"/>
          <w:b w:val="0"/>
          <w:i w:val="0"/>
          <w:sz w:val="22"/>
          <w:szCs w:val="22"/>
        </w:rPr>
      </w:pPr>
      <w:r w:rsidRPr="00DE07F2">
        <w:rPr>
          <w:rFonts w:eastAsia="Arial Unicode MS"/>
          <w:b w:val="0"/>
          <w:i w:val="0"/>
          <w:spacing w:val="1"/>
          <w:sz w:val="22"/>
          <w:szCs w:val="22"/>
        </w:rPr>
        <w:t>Sans objet</w:t>
      </w:r>
      <w:r w:rsidR="00545D8D" w:rsidRPr="00DE07F2">
        <w:rPr>
          <w:rFonts w:eastAsia="Arial Unicode MS"/>
          <w:b w:val="0"/>
          <w:i w:val="0"/>
          <w:sz w:val="22"/>
          <w:szCs w:val="22"/>
        </w:rPr>
        <w:t xml:space="preserve"> et conformément à l’article 72 du code des Marchés Publics.</w:t>
      </w:r>
    </w:p>
    <w:p w:rsidR="004575AF" w:rsidRPr="00DE07F2" w:rsidRDefault="00EA6D92" w:rsidP="004575AF">
      <w:pPr>
        <w:widowControl w:val="0"/>
        <w:autoSpaceDE w:val="0"/>
        <w:autoSpaceDN w:val="0"/>
        <w:adjustRightInd w:val="0"/>
        <w:spacing w:before="120"/>
        <w:ind w:right="-20"/>
        <w:rPr>
          <w:rFonts w:eastAsia="Arial Unicode MS"/>
          <w:b/>
          <w:iCs/>
          <w:spacing w:val="6"/>
          <w:sz w:val="22"/>
          <w:szCs w:val="22"/>
        </w:rPr>
      </w:pPr>
      <w:r w:rsidRPr="00DE07F2">
        <w:rPr>
          <w:rFonts w:eastAsia="Arial Unicode MS"/>
          <w:b/>
          <w:bCs/>
          <w:sz w:val="22"/>
          <w:szCs w:val="22"/>
        </w:rPr>
        <w:t>11.2</w:t>
      </w:r>
      <w:r w:rsidRPr="00DE07F2">
        <w:rPr>
          <w:rFonts w:eastAsia="Arial Unicode MS"/>
          <w:i/>
          <w:iCs/>
          <w:spacing w:val="6"/>
          <w:sz w:val="22"/>
          <w:szCs w:val="22"/>
        </w:rPr>
        <w:t xml:space="preserve">. </w:t>
      </w:r>
      <w:r w:rsidRPr="00DE07F2">
        <w:rPr>
          <w:rFonts w:eastAsia="Arial Unicode MS"/>
          <w:b/>
          <w:iCs/>
          <w:spacing w:val="6"/>
          <w:sz w:val="22"/>
          <w:szCs w:val="22"/>
        </w:rPr>
        <w:t>Cautionnement de garantie</w:t>
      </w:r>
    </w:p>
    <w:p w:rsidR="00EA6D92" w:rsidRPr="00DE07F2" w:rsidRDefault="00EA6D92" w:rsidP="004575AF">
      <w:pPr>
        <w:pStyle w:val="Titre10"/>
        <w:jc w:val="both"/>
        <w:rPr>
          <w:rFonts w:eastAsia="Arial Unicode MS"/>
          <w:b w:val="0"/>
          <w:i w:val="0"/>
          <w:spacing w:val="1"/>
          <w:sz w:val="22"/>
          <w:szCs w:val="22"/>
        </w:rPr>
      </w:pPr>
      <w:r w:rsidRPr="00DE07F2">
        <w:rPr>
          <w:rFonts w:eastAsia="Arial Unicode MS"/>
          <w:b w:val="0"/>
          <w:i w:val="0"/>
          <w:spacing w:val="1"/>
          <w:sz w:val="22"/>
          <w:szCs w:val="22"/>
        </w:rPr>
        <w:t>Au titre de garantie des travaux exécutés, il sera procédé à la retenue de garantie de dix pour cent (10 %) sur le montant TTC de chaque décompte provisoire. La retenue de garantie peut être remplacée par une caution personnelle et solidaire d'égal montant, souscrite auprès d'un établissement bancaire de premier rang agréé par le Ministre des Finances. La retenue de garantie sera restituée ou les cautions correspondantes libérées dans un délai d’un mois après la réception définitive des travaux, à la suite d’une main-levée délivrée par le Maître d’ouvrage ou par l’Autorité Contractante, après demande du co-contractant.</w:t>
      </w:r>
    </w:p>
    <w:p w:rsidR="00EA6D92" w:rsidRPr="00DE07F2" w:rsidRDefault="00EA6D92" w:rsidP="00EA6D92">
      <w:pPr>
        <w:pStyle w:val="Titre2"/>
        <w:spacing w:before="120"/>
        <w:rPr>
          <w:rFonts w:eastAsia="Arial Unicode MS"/>
          <w:b/>
          <w:sz w:val="22"/>
          <w:szCs w:val="22"/>
        </w:rPr>
      </w:pPr>
      <w:r w:rsidRPr="00DE07F2">
        <w:rPr>
          <w:rFonts w:eastAsia="Arial Unicode MS"/>
          <w:b/>
          <w:sz w:val="22"/>
          <w:szCs w:val="22"/>
        </w:rPr>
        <w:t>Article 12 : Montant de la Lettre-Commande</w:t>
      </w:r>
    </w:p>
    <w:p w:rsidR="00EA6D92" w:rsidRPr="00DE07F2" w:rsidRDefault="00EA6D92" w:rsidP="00EA6D92">
      <w:pPr>
        <w:widowControl w:val="0"/>
        <w:autoSpaceDE w:val="0"/>
        <w:autoSpaceDN w:val="0"/>
        <w:adjustRightInd w:val="0"/>
        <w:ind w:right="-1"/>
        <w:jc w:val="both"/>
        <w:rPr>
          <w:rFonts w:eastAsia="Arial Unicode MS"/>
          <w:sz w:val="22"/>
          <w:szCs w:val="22"/>
        </w:rPr>
      </w:pPr>
      <w:r w:rsidRPr="00DE07F2">
        <w:rPr>
          <w:rFonts w:eastAsia="Arial Unicode MS"/>
          <w:sz w:val="22"/>
          <w:szCs w:val="22"/>
        </w:rPr>
        <w:t>Le</w:t>
      </w:r>
      <w:r w:rsidRPr="00DE07F2">
        <w:rPr>
          <w:rFonts w:eastAsia="Arial Unicode MS"/>
          <w:spacing w:val="30"/>
          <w:sz w:val="22"/>
          <w:szCs w:val="22"/>
        </w:rPr>
        <w:t xml:space="preserve"> </w:t>
      </w:r>
      <w:r w:rsidRPr="00DE07F2">
        <w:rPr>
          <w:rFonts w:eastAsia="Arial Unicode MS"/>
          <w:sz w:val="22"/>
          <w:szCs w:val="22"/>
        </w:rPr>
        <w:t>montant</w:t>
      </w:r>
      <w:r w:rsidRPr="00DE07F2">
        <w:rPr>
          <w:rFonts w:eastAsia="Arial Unicode MS"/>
          <w:spacing w:val="30"/>
          <w:sz w:val="22"/>
          <w:szCs w:val="22"/>
        </w:rPr>
        <w:t xml:space="preserve"> </w:t>
      </w:r>
      <w:r w:rsidRPr="00DE07F2">
        <w:rPr>
          <w:rFonts w:eastAsia="Arial Unicode MS"/>
          <w:sz w:val="22"/>
          <w:szCs w:val="22"/>
        </w:rPr>
        <w:t>de la Lettre-Commande à élaborer,</w:t>
      </w:r>
      <w:r w:rsidRPr="00DE07F2">
        <w:rPr>
          <w:rFonts w:eastAsia="Arial Unicode MS"/>
          <w:spacing w:val="30"/>
          <w:sz w:val="22"/>
          <w:szCs w:val="22"/>
        </w:rPr>
        <w:t xml:space="preserve"> </w:t>
      </w:r>
      <w:r w:rsidRPr="00DE07F2">
        <w:rPr>
          <w:rFonts w:eastAsia="Arial Unicode MS"/>
          <w:sz w:val="22"/>
          <w:szCs w:val="22"/>
        </w:rPr>
        <w:t>tel</w:t>
      </w:r>
      <w:r w:rsidRPr="00DE07F2">
        <w:rPr>
          <w:rFonts w:eastAsia="Arial Unicode MS"/>
          <w:spacing w:val="30"/>
          <w:sz w:val="22"/>
          <w:szCs w:val="22"/>
        </w:rPr>
        <w:t xml:space="preserve"> </w:t>
      </w:r>
      <w:r w:rsidRPr="00DE07F2">
        <w:rPr>
          <w:rFonts w:eastAsia="Arial Unicode MS"/>
          <w:sz w:val="22"/>
          <w:szCs w:val="22"/>
        </w:rPr>
        <w:t>qu’il</w:t>
      </w:r>
      <w:r w:rsidRPr="00DE07F2">
        <w:rPr>
          <w:rFonts w:eastAsia="Arial Unicode MS"/>
          <w:spacing w:val="30"/>
          <w:sz w:val="22"/>
          <w:szCs w:val="22"/>
        </w:rPr>
        <w:t xml:space="preserve"> </w:t>
      </w:r>
      <w:r w:rsidRPr="00DE07F2">
        <w:rPr>
          <w:rFonts w:eastAsia="Arial Unicode MS"/>
          <w:sz w:val="22"/>
          <w:szCs w:val="22"/>
        </w:rPr>
        <w:t>ressort</w:t>
      </w:r>
      <w:r w:rsidRPr="00DE07F2">
        <w:rPr>
          <w:rFonts w:eastAsia="Arial Unicode MS"/>
          <w:spacing w:val="30"/>
          <w:sz w:val="22"/>
          <w:szCs w:val="22"/>
        </w:rPr>
        <w:t xml:space="preserve"> </w:t>
      </w:r>
      <w:r w:rsidRPr="00DE07F2">
        <w:rPr>
          <w:rFonts w:eastAsia="Arial Unicode MS"/>
          <w:sz w:val="22"/>
          <w:szCs w:val="22"/>
        </w:rPr>
        <w:t>des détails</w:t>
      </w:r>
      <w:r w:rsidRPr="00DE07F2">
        <w:rPr>
          <w:rFonts w:eastAsia="Arial Unicode MS"/>
          <w:spacing w:val="20"/>
          <w:sz w:val="22"/>
          <w:szCs w:val="22"/>
        </w:rPr>
        <w:t xml:space="preserve"> </w:t>
      </w:r>
      <w:r w:rsidRPr="00DE07F2">
        <w:rPr>
          <w:rFonts w:eastAsia="Arial Unicode MS"/>
          <w:sz w:val="22"/>
          <w:szCs w:val="22"/>
        </w:rPr>
        <w:t>estimatifs,</w:t>
      </w:r>
      <w:r w:rsidRPr="00DE07F2">
        <w:rPr>
          <w:rFonts w:eastAsia="Arial Unicode MS"/>
          <w:spacing w:val="20"/>
          <w:sz w:val="22"/>
          <w:szCs w:val="22"/>
        </w:rPr>
        <w:t xml:space="preserve"> </w:t>
      </w:r>
      <w:r w:rsidRPr="00DE07F2">
        <w:rPr>
          <w:rFonts w:eastAsia="Arial Unicode MS"/>
          <w:sz w:val="22"/>
          <w:szCs w:val="22"/>
        </w:rPr>
        <w:t>est</w:t>
      </w:r>
      <w:r w:rsidRPr="00DE07F2">
        <w:rPr>
          <w:rFonts w:eastAsia="Arial Unicode MS"/>
          <w:spacing w:val="20"/>
          <w:sz w:val="22"/>
          <w:szCs w:val="22"/>
        </w:rPr>
        <w:t xml:space="preserve"> </w:t>
      </w:r>
      <w:r w:rsidRPr="00DE07F2">
        <w:rPr>
          <w:rFonts w:eastAsia="Arial Unicode MS"/>
          <w:sz w:val="22"/>
          <w:szCs w:val="22"/>
        </w:rPr>
        <w:t>de</w:t>
      </w:r>
      <w:r w:rsidRPr="00DE07F2">
        <w:rPr>
          <w:rFonts w:eastAsia="Arial Unicode MS"/>
          <w:spacing w:val="20"/>
          <w:sz w:val="22"/>
          <w:szCs w:val="22"/>
        </w:rPr>
        <w:t xml:space="preserve"> </w:t>
      </w:r>
      <w:r w:rsidRPr="00DE07F2">
        <w:rPr>
          <w:rFonts w:eastAsia="Arial Unicode MS"/>
          <w:b/>
          <w:sz w:val="22"/>
          <w:szCs w:val="22"/>
        </w:rPr>
        <w:t xml:space="preserve">___________ </w:t>
      </w:r>
      <w:r w:rsidRPr="00DE07F2">
        <w:rPr>
          <w:rFonts w:eastAsia="Arial Unicode MS"/>
          <w:sz w:val="22"/>
          <w:szCs w:val="22"/>
        </w:rPr>
        <w:t>(_______) Francs CFA</w:t>
      </w:r>
      <w:r w:rsidRPr="00DE07F2">
        <w:rPr>
          <w:rFonts w:eastAsia="Arial Unicode MS"/>
          <w:spacing w:val="3"/>
          <w:sz w:val="22"/>
          <w:szCs w:val="22"/>
        </w:rPr>
        <w:t xml:space="preserve"> </w:t>
      </w:r>
      <w:r w:rsidRPr="00DE07F2">
        <w:rPr>
          <w:rFonts w:eastAsia="Arial Unicode MS"/>
          <w:sz w:val="22"/>
          <w:szCs w:val="22"/>
        </w:rPr>
        <w:t>Toutes</w:t>
      </w:r>
      <w:r w:rsidRPr="00DE07F2">
        <w:rPr>
          <w:rFonts w:eastAsia="Arial Unicode MS"/>
          <w:spacing w:val="3"/>
          <w:sz w:val="22"/>
          <w:szCs w:val="22"/>
        </w:rPr>
        <w:t xml:space="preserve"> </w:t>
      </w:r>
      <w:r w:rsidRPr="00DE07F2">
        <w:rPr>
          <w:rFonts w:eastAsia="Arial Unicode MS"/>
          <w:sz w:val="22"/>
          <w:szCs w:val="22"/>
        </w:rPr>
        <w:t>Taxes Comprises</w:t>
      </w:r>
      <w:r w:rsidRPr="00DE07F2">
        <w:rPr>
          <w:rFonts w:eastAsia="Arial Unicode MS"/>
          <w:spacing w:val="6"/>
          <w:sz w:val="22"/>
          <w:szCs w:val="22"/>
        </w:rPr>
        <w:t xml:space="preserve"> </w:t>
      </w:r>
      <w:r w:rsidRPr="00DE07F2">
        <w:rPr>
          <w:rFonts w:eastAsia="Arial Unicode MS"/>
          <w:sz w:val="22"/>
          <w:szCs w:val="22"/>
        </w:rPr>
        <w:t>(TTC)</w:t>
      </w:r>
      <w:r w:rsidRPr="00DE07F2">
        <w:rPr>
          <w:rFonts w:eastAsia="Arial Unicode MS"/>
          <w:spacing w:val="6"/>
          <w:sz w:val="22"/>
          <w:szCs w:val="22"/>
        </w:rPr>
        <w:t xml:space="preserve"> </w:t>
      </w:r>
      <w:r w:rsidRPr="00DE07F2">
        <w:rPr>
          <w:rFonts w:eastAsia="Arial Unicode MS"/>
          <w:sz w:val="22"/>
          <w:szCs w:val="22"/>
        </w:rPr>
        <w:t>;</w:t>
      </w:r>
      <w:r w:rsidRPr="00DE07F2">
        <w:rPr>
          <w:rFonts w:eastAsia="Arial Unicode MS"/>
          <w:spacing w:val="6"/>
          <w:sz w:val="22"/>
          <w:szCs w:val="22"/>
        </w:rPr>
        <w:t xml:space="preserve"> </w:t>
      </w:r>
      <w:r w:rsidRPr="00DE07F2">
        <w:rPr>
          <w:rFonts w:eastAsia="Arial Unicode MS"/>
          <w:sz w:val="22"/>
          <w:szCs w:val="22"/>
        </w:rPr>
        <w:t>soit</w:t>
      </w:r>
      <w:r w:rsidRPr="00DE07F2">
        <w:rPr>
          <w:rFonts w:eastAsia="Arial Unicode MS"/>
          <w:spacing w:val="6"/>
          <w:sz w:val="22"/>
          <w:szCs w:val="22"/>
        </w:rPr>
        <w:t xml:space="preserve"> </w:t>
      </w:r>
      <w:r w:rsidRPr="00DE07F2">
        <w:rPr>
          <w:rFonts w:eastAsia="Arial Unicode MS"/>
          <w:sz w:val="22"/>
          <w:szCs w:val="22"/>
        </w:rPr>
        <w:t>:</w:t>
      </w:r>
    </w:p>
    <w:p w:rsidR="00EA6D92" w:rsidRPr="00DE07F2" w:rsidRDefault="00EA6D92" w:rsidP="00EA6D92">
      <w:pPr>
        <w:widowControl w:val="0"/>
        <w:autoSpaceDE w:val="0"/>
        <w:autoSpaceDN w:val="0"/>
        <w:adjustRightInd w:val="0"/>
        <w:ind w:left="708" w:right="-20"/>
        <w:rPr>
          <w:rFonts w:eastAsia="Arial Unicode MS"/>
          <w:sz w:val="22"/>
          <w:szCs w:val="22"/>
        </w:rPr>
      </w:pPr>
      <w:r w:rsidRPr="00DE07F2">
        <w:rPr>
          <w:rFonts w:eastAsia="Arial Unicode MS"/>
          <w:sz w:val="22"/>
          <w:szCs w:val="22"/>
        </w:rPr>
        <w:t xml:space="preserve">- </w:t>
      </w:r>
      <w:r w:rsidRPr="00DE07F2">
        <w:rPr>
          <w:rFonts w:eastAsia="Arial Unicode MS"/>
          <w:spacing w:val="-29"/>
          <w:sz w:val="22"/>
          <w:szCs w:val="22"/>
        </w:rPr>
        <w:t xml:space="preserve"> </w:t>
      </w:r>
      <w:r w:rsidRPr="00DE07F2">
        <w:rPr>
          <w:rFonts w:eastAsia="Arial Unicode MS"/>
          <w:sz w:val="22"/>
          <w:szCs w:val="22"/>
        </w:rPr>
        <w:t>Montant</w:t>
      </w:r>
      <w:r w:rsidRPr="00DE07F2">
        <w:rPr>
          <w:rFonts w:eastAsia="Arial Unicode MS"/>
          <w:spacing w:val="6"/>
          <w:sz w:val="22"/>
          <w:szCs w:val="22"/>
        </w:rPr>
        <w:t xml:space="preserve"> </w:t>
      </w:r>
      <w:r w:rsidRPr="00DE07F2">
        <w:rPr>
          <w:rFonts w:eastAsia="Arial Unicode MS"/>
          <w:sz w:val="22"/>
          <w:szCs w:val="22"/>
        </w:rPr>
        <w:t>HTVA</w:t>
      </w:r>
      <w:r w:rsidRPr="00DE07F2">
        <w:rPr>
          <w:rFonts w:eastAsia="Arial Unicode MS"/>
          <w:spacing w:val="6"/>
          <w:sz w:val="22"/>
          <w:szCs w:val="22"/>
        </w:rPr>
        <w:t xml:space="preserve"> </w:t>
      </w:r>
      <w:r w:rsidRPr="00DE07F2">
        <w:rPr>
          <w:rFonts w:eastAsia="Arial Unicode MS"/>
          <w:sz w:val="22"/>
          <w:szCs w:val="22"/>
        </w:rPr>
        <w:t>:</w:t>
      </w:r>
      <w:r w:rsidRPr="00DE07F2">
        <w:rPr>
          <w:rFonts w:eastAsia="Arial Unicode MS"/>
          <w:spacing w:val="6"/>
          <w:sz w:val="22"/>
          <w:szCs w:val="22"/>
        </w:rPr>
        <w:t xml:space="preserve"> </w:t>
      </w:r>
      <w:r w:rsidRPr="00DE07F2">
        <w:rPr>
          <w:rFonts w:eastAsia="Arial Unicode MS"/>
          <w:b/>
          <w:sz w:val="22"/>
          <w:szCs w:val="22"/>
        </w:rPr>
        <w:t xml:space="preserve">_________________________________ (_______) </w:t>
      </w:r>
      <w:r w:rsidRPr="00DE07F2">
        <w:rPr>
          <w:rFonts w:eastAsia="Arial Unicode MS"/>
          <w:sz w:val="22"/>
          <w:szCs w:val="22"/>
        </w:rPr>
        <w:t>francs</w:t>
      </w:r>
      <w:r w:rsidRPr="00DE07F2">
        <w:rPr>
          <w:rFonts w:eastAsia="Arial Unicode MS"/>
          <w:spacing w:val="6"/>
          <w:sz w:val="22"/>
          <w:szCs w:val="22"/>
        </w:rPr>
        <w:t xml:space="preserve"> </w:t>
      </w:r>
      <w:r w:rsidRPr="00DE07F2">
        <w:rPr>
          <w:rFonts w:eastAsia="Arial Unicode MS"/>
          <w:sz w:val="22"/>
          <w:szCs w:val="22"/>
        </w:rPr>
        <w:t>CFA</w:t>
      </w:r>
    </w:p>
    <w:p w:rsidR="00EA6D92" w:rsidRPr="00DE07F2" w:rsidRDefault="00EA6D92" w:rsidP="00EA6D92">
      <w:pPr>
        <w:widowControl w:val="0"/>
        <w:autoSpaceDE w:val="0"/>
        <w:autoSpaceDN w:val="0"/>
        <w:adjustRightInd w:val="0"/>
        <w:ind w:left="708" w:right="-20"/>
        <w:rPr>
          <w:rFonts w:eastAsia="Arial Unicode MS"/>
          <w:sz w:val="22"/>
          <w:szCs w:val="22"/>
        </w:rPr>
      </w:pPr>
      <w:r w:rsidRPr="00DE07F2">
        <w:rPr>
          <w:rFonts w:eastAsia="Arial Unicode MS"/>
          <w:sz w:val="22"/>
          <w:szCs w:val="22"/>
        </w:rPr>
        <w:t xml:space="preserve">- </w:t>
      </w:r>
      <w:r w:rsidRPr="00DE07F2">
        <w:rPr>
          <w:rFonts w:eastAsia="Arial Unicode MS"/>
          <w:spacing w:val="-29"/>
          <w:sz w:val="22"/>
          <w:szCs w:val="22"/>
        </w:rPr>
        <w:t xml:space="preserve"> </w:t>
      </w:r>
      <w:r w:rsidRPr="00DE07F2">
        <w:rPr>
          <w:rFonts w:eastAsia="Arial Unicode MS"/>
          <w:sz w:val="22"/>
          <w:szCs w:val="22"/>
        </w:rPr>
        <w:t>Montant</w:t>
      </w:r>
      <w:r w:rsidRPr="00DE07F2">
        <w:rPr>
          <w:rFonts w:eastAsia="Arial Unicode MS"/>
          <w:spacing w:val="6"/>
          <w:sz w:val="22"/>
          <w:szCs w:val="22"/>
        </w:rPr>
        <w:t xml:space="preserve"> </w:t>
      </w:r>
      <w:r w:rsidRPr="00DE07F2">
        <w:rPr>
          <w:rFonts w:eastAsia="Arial Unicode MS"/>
          <w:sz w:val="22"/>
          <w:szCs w:val="22"/>
        </w:rPr>
        <w:t>de</w:t>
      </w:r>
      <w:r w:rsidRPr="00DE07F2">
        <w:rPr>
          <w:rFonts w:eastAsia="Arial Unicode MS"/>
          <w:spacing w:val="6"/>
          <w:sz w:val="22"/>
          <w:szCs w:val="22"/>
        </w:rPr>
        <w:t xml:space="preserve"> </w:t>
      </w:r>
      <w:r w:rsidRPr="00DE07F2">
        <w:rPr>
          <w:rFonts w:eastAsia="Arial Unicode MS"/>
          <w:sz w:val="22"/>
          <w:szCs w:val="22"/>
        </w:rPr>
        <w:t>la</w:t>
      </w:r>
      <w:r w:rsidRPr="00DE07F2">
        <w:rPr>
          <w:rFonts w:eastAsia="Arial Unicode MS"/>
          <w:spacing w:val="6"/>
          <w:sz w:val="22"/>
          <w:szCs w:val="22"/>
        </w:rPr>
        <w:t xml:space="preserve"> </w:t>
      </w:r>
      <w:r w:rsidRPr="00DE07F2">
        <w:rPr>
          <w:rFonts w:eastAsia="Arial Unicode MS"/>
          <w:sz w:val="22"/>
          <w:szCs w:val="22"/>
        </w:rPr>
        <w:t>TVA</w:t>
      </w:r>
      <w:r w:rsidRPr="00DE07F2">
        <w:rPr>
          <w:rFonts w:eastAsia="Arial Unicode MS"/>
          <w:spacing w:val="6"/>
          <w:sz w:val="22"/>
          <w:szCs w:val="22"/>
        </w:rPr>
        <w:t xml:space="preserve"> </w:t>
      </w:r>
      <w:r w:rsidRPr="00DE07F2">
        <w:rPr>
          <w:rFonts w:eastAsia="Arial Unicode MS"/>
          <w:sz w:val="22"/>
          <w:szCs w:val="22"/>
        </w:rPr>
        <w:t xml:space="preserve">: </w:t>
      </w:r>
      <w:r w:rsidRPr="00DE07F2">
        <w:rPr>
          <w:rFonts w:eastAsia="Arial Unicode MS"/>
          <w:b/>
          <w:sz w:val="22"/>
          <w:szCs w:val="22"/>
        </w:rPr>
        <w:t xml:space="preserve">_______________________________ (_______) </w:t>
      </w:r>
      <w:r w:rsidRPr="00DE07F2">
        <w:rPr>
          <w:rFonts w:eastAsia="Arial Unicode MS"/>
          <w:sz w:val="22"/>
          <w:szCs w:val="22"/>
        </w:rPr>
        <w:t>francs</w:t>
      </w:r>
      <w:r w:rsidRPr="00DE07F2">
        <w:rPr>
          <w:rFonts w:eastAsia="Arial Unicode MS"/>
          <w:spacing w:val="6"/>
          <w:sz w:val="22"/>
          <w:szCs w:val="22"/>
        </w:rPr>
        <w:t xml:space="preserve"> </w:t>
      </w:r>
      <w:r w:rsidRPr="00DE07F2">
        <w:rPr>
          <w:rFonts w:eastAsia="Arial Unicode MS"/>
          <w:sz w:val="22"/>
          <w:szCs w:val="22"/>
        </w:rPr>
        <w:t>CFA</w:t>
      </w:r>
    </w:p>
    <w:p w:rsidR="00EA6D92" w:rsidRPr="00DE07F2" w:rsidRDefault="00EA6D92" w:rsidP="00EA6D92">
      <w:pPr>
        <w:pStyle w:val="Corpsdetexte3"/>
        <w:widowControl w:val="0"/>
        <w:autoSpaceDE w:val="0"/>
        <w:autoSpaceDN w:val="0"/>
        <w:adjustRightInd w:val="0"/>
        <w:rPr>
          <w:rFonts w:eastAsia="Arial Unicode MS"/>
          <w:i w:val="0"/>
          <w:sz w:val="22"/>
          <w:szCs w:val="22"/>
        </w:rPr>
      </w:pPr>
      <w:r w:rsidRPr="00DE07F2">
        <w:rPr>
          <w:rFonts w:eastAsia="Arial Unicode MS"/>
          <w:b w:val="0"/>
          <w:i w:val="0"/>
          <w:sz w:val="22"/>
          <w:szCs w:val="22"/>
        </w:rPr>
        <w:t>Il s'obtient par application des prix du bordereau aux quantités du détail estimatif.</w:t>
      </w:r>
    </w:p>
    <w:p w:rsidR="00EA6D92" w:rsidRPr="00DE07F2" w:rsidRDefault="00EA6D92" w:rsidP="00EA6D92">
      <w:pPr>
        <w:pStyle w:val="Titre2"/>
        <w:spacing w:before="120" w:after="120"/>
        <w:rPr>
          <w:rFonts w:eastAsia="Arial Unicode MS"/>
          <w:b/>
          <w:sz w:val="22"/>
          <w:szCs w:val="22"/>
        </w:rPr>
      </w:pPr>
      <w:r w:rsidRPr="00DE07F2">
        <w:rPr>
          <w:rFonts w:eastAsia="Arial Unicode MS"/>
          <w:b/>
          <w:sz w:val="22"/>
          <w:szCs w:val="22"/>
        </w:rPr>
        <w:t>Article 13 : Consistance des prix</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Les prix figurant au bordereau sont réputés avoir été établis sur la base des conditions économiques existantes en République du Cameroun.</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Le co-contractant est réputé avoir parfaite connaissance de toutes les sujétions imposées par l'exécution des travaux et de toutes les conditions locales susceptibles d'influer sur cette exécution notamment :</w:t>
      </w:r>
    </w:p>
    <w:p w:rsidR="00EA6D92" w:rsidRPr="00DE07F2" w:rsidRDefault="00EA6D92" w:rsidP="007E5795">
      <w:pPr>
        <w:widowControl w:val="0"/>
        <w:numPr>
          <w:ilvl w:val="0"/>
          <w:numId w:val="44"/>
        </w:numPr>
        <w:autoSpaceDE w:val="0"/>
        <w:autoSpaceDN w:val="0"/>
        <w:adjustRightInd w:val="0"/>
        <w:jc w:val="both"/>
        <w:rPr>
          <w:rFonts w:eastAsia="Arial Unicode MS"/>
          <w:sz w:val="22"/>
          <w:szCs w:val="22"/>
        </w:rPr>
      </w:pPr>
      <w:r w:rsidRPr="00DE07F2">
        <w:rPr>
          <w:rFonts w:eastAsia="Arial Unicode MS"/>
          <w:sz w:val="22"/>
          <w:szCs w:val="22"/>
        </w:rPr>
        <w:t>la nature et la qualité des sols et terrains ;</w:t>
      </w:r>
    </w:p>
    <w:p w:rsidR="00EA6D92" w:rsidRPr="00DE07F2" w:rsidRDefault="00EA6D92" w:rsidP="007E5795">
      <w:pPr>
        <w:widowControl w:val="0"/>
        <w:numPr>
          <w:ilvl w:val="0"/>
          <w:numId w:val="44"/>
        </w:numPr>
        <w:autoSpaceDE w:val="0"/>
        <w:autoSpaceDN w:val="0"/>
        <w:adjustRightInd w:val="0"/>
        <w:jc w:val="both"/>
        <w:rPr>
          <w:rFonts w:eastAsia="Arial Unicode MS"/>
          <w:sz w:val="22"/>
          <w:szCs w:val="22"/>
        </w:rPr>
      </w:pPr>
      <w:r w:rsidRPr="00DE07F2">
        <w:rPr>
          <w:rFonts w:eastAsia="Arial Unicode MS"/>
          <w:sz w:val="22"/>
          <w:szCs w:val="22"/>
        </w:rPr>
        <w:t>les conditions de transport et d'accès au chantier à toute époque de l'année ;</w:t>
      </w:r>
    </w:p>
    <w:p w:rsidR="00EA6D92" w:rsidRPr="00DE07F2" w:rsidRDefault="00EA6D92" w:rsidP="007E5795">
      <w:pPr>
        <w:widowControl w:val="0"/>
        <w:numPr>
          <w:ilvl w:val="0"/>
          <w:numId w:val="44"/>
        </w:numPr>
        <w:autoSpaceDE w:val="0"/>
        <w:autoSpaceDN w:val="0"/>
        <w:adjustRightInd w:val="0"/>
        <w:jc w:val="both"/>
        <w:rPr>
          <w:rFonts w:eastAsia="Arial Unicode MS"/>
          <w:sz w:val="22"/>
          <w:szCs w:val="22"/>
        </w:rPr>
      </w:pPr>
      <w:r w:rsidRPr="00DE07F2">
        <w:rPr>
          <w:rFonts w:eastAsia="Arial Unicode MS"/>
          <w:sz w:val="22"/>
          <w:szCs w:val="22"/>
        </w:rPr>
        <w:t>le régime des eaux et des pluies dans la région et les risques d'inondation ;</w:t>
      </w:r>
    </w:p>
    <w:p w:rsidR="00EA6D92" w:rsidRPr="00DE07F2" w:rsidRDefault="00EA6D92" w:rsidP="007E5795">
      <w:pPr>
        <w:widowControl w:val="0"/>
        <w:numPr>
          <w:ilvl w:val="0"/>
          <w:numId w:val="44"/>
        </w:numPr>
        <w:autoSpaceDE w:val="0"/>
        <w:autoSpaceDN w:val="0"/>
        <w:adjustRightInd w:val="0"/>
        <w:jc w:val="both"/>
        <w:rPr>
          <w:rFonts w:eastAsia="Arial Unicode MS"/>
          <w:sz w:val="22"/>
          <w:szCs w:val="22"/>
        </w:rPr>
      </w:pPr>
      <w:r w:rsidRPr="00DE07F2">
        <w:rPr>
          <w:rFonts w:eastAsia="Arial Unicode MS"/>
          <w:sz w:val="22"/>
          <w:szCs w:val="22"/>
        </w:rPr>
        <w:t>les sujétions liées à la situation des travaux.</w:t>
      </w:r>
    </w:p>
    <w:p w:rsidR="00EA6D92" w:rsidRPr="00DE07F2" w:rsidRDefault="00EA6D92" w:rsidP="00EA6D92">
      <w:pPr>
        <w:pStyle w:val="Titre2"/>
        <w:spacing w:before="120"/>
        <w:rPr>
          <w:rFonts w:eastAsia="Arial Unicode MS"/>
          <w:b/>
          <w:sz w:val="22"/>
          <w:szCs w:val="22"/>
        </w:rPr>
      </w:pPr>
      <w:r w:rsidRPr="00DE07F2">
        <w:rPr>
          <w:rFonts w:eastAsia="Arial Unicode MS"/>
          <w:b/>
          <w:sz w:val="22"/>
          <w:szCs w:val="22"/>
        </w:rPr>
        <w:t>Article 14 : Mode de règlement des travaux</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Le co-contractant sera rémunéré par décompte provisoire établi à la fin de chaque mois calendaire, à partir du démarrage des travaux, en appliquant les prix du bordereau aux quantités réellement exécutées et prises en attachement, contradictoirement avec l’Ingénieur de la Lettre-Commande à élaborer</w:t>
      </w:r>
      <w:r w:rsidRPr="00DE07F2">
        <w:rPr>
          <w:rFonts w:eastAsia="Arial Unicode MS"/>
          <w:bCs/>
          <w:sz w:val="22"/>
          <w:szCs w:val="22"/>
        </w:rPr>
        <w:t xml:space="preserve">. </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Le montant de chaque décompte sera la somme du montant des travaux, fournitures et approvisionnement qui seront réglés suivant métrés des quantités réellement exécutées, dans les conditions d'application des prix du bordereau.</w:t>
      </w:r>
    </w:p>
    <w:p w:rsidR="00EA6D92" w:rsidRPr="00DE07F2" w:rsidRDefault="00EA6D92" w:rsidP="00EA6D92">
      <w:pPr>
        <w:pStyle w:val="Corpsdetexte"/>
        <w:tabs>
          <w:tab w:val="left" w:pos="1965"/>
        </w:tabs>
        <w:jc w:val="both"/>
        <w:rPr>
          <w:rFonts w:eastAsia="Arial Unicode MS"/>
          <w:bCs/>
          <w:sz w:val="22"/>
          <w:szCs w:val="22"/>
        </w:rPr>
      </w:pPr>
      <w:r w:rsidRPr="00DE07F2">
        <w:rPr>
          <w:rFonts w:eastAsia="Arial Unicode MS"/>
          <w:sz w:val="22"/>
          <w:szCs w:val="22"/>
        </w:rPr>
        <w:t>Sont déduites de ce total, éventuellement la retenue de garantie et les sommes déjà versées au titre des décomptes précédents. Le décompte mensuel correspondant sera vérifié par l'Ingénieur et liquidé par le Chef de Service. Le co-contractant devra par ailleurs joindre les factures établies en sept (07) exemplaires pour les travaux réellement exécutés dont l’original est timbré, et accompagné d’un procès-verbal des réceptions techniques partielles, provisoires ou définitives des travaux ;</w:t>
      </w:r>
      <w:r w:rsidRPr="00DE07F2">
        <w:rPr>
          <w:rFonts w:eastAsia="Arial Unicode MS"/>
          <w:bCs/>
          <w:sz w:val="22"/>
          <w:szCs w:val="22"/>
        </w:rPr>
        <w:t xml:space="preserve"> </w:t>
      </w:r>
      <w:r w:rsidRPr="00DE07F2">
        <w:rPr>
          <w:rFonts w:eastAsia="Arial Unicode MS"/>
          <w:sz w:val="22"/>
          <w:szCs w:val="22"/>
        </w:rPr>
        <w:t>toutefois, un montant de 10% sera retenu sur tout paiement. Ce montant qui constituera la retenue de garantie, sera restitué au co-contractant un (1) an après la date de réception provisoire de l’ouvrage par main levée de l’Autorité Contractante.</w:t>
      </w:r>
    </w:p>
    <w:p w:rsidR="00EA6D92" w:rsidRPr="00DE07F2" w:rsidRDefault="00EA6D92" w:rsidP="00EA6D92">
      <w:pPr>
        <w:pStyle w:val="Titre2"/>
        <w:spacing w:before="120"/>
        <w:rPr>
          <w:rFonts w:eastAsia="Arial Unicode MS"/>
          <w:b/>
          <w:sz w:val="22"/>
          <w:szCs w:val="22"/>
        </w:rPr>
      </w:pPr>
      <w:r w:rsidRPr="00DE07F2">
        <w:rPr>
          <w:rFonts w:eastAsia="Arial Unicode MS"/>
          <w:b/>
          <w:sz w:val="22"/>
          <w:szCs w:val="22"/>
        </w:rPr>
        <w:t>Article 15 : Lieu et mode de paiement</w:t>
      </w:r>
    </w:p>
    <w:p w:rsidR="00EA6D92" w:rsidRPr="00DE07F2" w:rsidRDefault="00EA6D92" w:rsidP="00EA6D92">
      <w:pPr>
        <w:widowControl w:val="0"/>
        <w:autoSpaceDE w:val="0"/>
        <w:autoSpaceDN w:val="0"/>
        <w:adjustRightInd w:val="0"/>
        <w:ind w:right="-19"/>
        <w:jc w:val="both"/>
        <w:rPr>
          <w:rFonts w:eastAsia="Arial Unicode MS"/>
          <w:sz w:val="22"/>
          <w:szCs w:val="22"/>
        </w:rPr>
      </w:pPr>
      <w:r w:rsidRPr="00DE07F2">
        <w:rPr>
          <w:rFonts w:eastAsia="Arial Unicode MS"/>
          <w:b/>
          <w:sz w:val="22"/>
          <w:szCs w:val="22"/>
        </w:rPr>
        <w:t>15.1.</w:t>
      </w:r>
      <w:r w:rsidRPr="00DE07F2">
        <w:rPr>
          <w:rFonts w:eastAsia="Arial Unicode MS"/>
          <w:sz w:val="22"/>
          <w:szCs w:val="22"/>
        </w:rPr>
        <w:t xml:space="preserve"> En</w:t>
      </w:r>
      <w:r w:rsidRPr="00DE07F2">
        <w:rPr>
          <w:rFonts w:eastAsia="Arial Unicode MS"/>
          <w:spacing w:val="-1"/>
          <w:sz w:val="22"/>
          <w:szCs w:val="22"/>
        </w:rPr>
        <w:t xml:space="preserve"> </w:t>
      </w:r>
      <w:r w:rsidRPr="00DE07F2">
        <w:rPr>
          <w:rFonts w:eastAsia="Arial Unicode MS"/>
          <w:sz w:val="22"/>
          <w:szCs w:val="22"/>
        </w:rPr>
        <w:t>contrepartie</w:t>
      </w:r>
      <w:r w:rsidRPr="00DE07F2">
        <w:rPr>
          <w:rFonts w:eastAsia="Arial Unicode MS"/>
          <w:spacing w:val="-1"/>
          <w:sz w:val="22"/>
          <w:szCs w:val="22"/>
        </w:rPr>
        <w:t xml:space="preserve"> </w:t>
      </w:r>
      <w:r w:rsidRPr="00DE07F2">
        <w:rPr>
          <w:rFonts w:eastAsia="Arial Unicode MS"/>
          <w:sz w:val="22"/>
          <w:szCs w:val="22"/>
        </w:rPr>
        <w:t>des</w:t>
      </w:r>
      <w:r w:rsidRPr="00DE07F2">
        <w:rPr>
          <w:rFonts w:eastAsia="Arial Unicode MS"/>
          <w:spacing w:val="-1"/>
          <w:sz w:val="22"/>
          <w:szCs w:val="22"/>
        </w:rPr>
        <w:t xml:space="preserve"> </w:t>
      </w:r>
      <w:r w:rsidRPr="00DE07F2">
        <w:rPr>
          <w:rFonts w:eastAsia="Arial Unicode MS"/>
          <w:sz w:val="22"/>
          <w:szCs w:val="22"/>
        </w:rPr>
        <w:t>paiements</w:t>
      </w:r>
      <w:r w:rsidRPr="00DE07F2">
        <w:rPr>
          <w:rFonts w:eastAsia="Arial Unicode MS"/>
          <w:spacing w:val="-1"/>
          <w:sz w:val="22"/>
          <w:szCs w:val="22"/>
        </w:rPr>
        <w:t xml:space="preserve"> </w:t>
      </w:r>
      <w:r w:rsidRPr="00DE07F2">
        <w:rPr>
          <w:rFonts w:eastAsia="Arial Unicode MS"/>
          <w:sz w:val="22"/>
          <w:szCs w:val="22"/>
        </w:rPr>
        <w:t>à</w:t>
      </w:r>
      <w:r w:rsidRPr="00DE07F2">
        <w:rPr>
          <w:rFonts w:eastAsia="Arial Unicode MS"/>
          <w:spacing w:val="-1"/>
          <w:sz w:val="22"/>
          <w:szCs w:val="22"/>
        </w:rPr>
        <w:t xml:space="preserve"> </w:t>
      </w:r>
      <w:r w:rsidRPr="00DE07F2">
        <w:rPr>
          <w:rFonts w:eastAsia="Arial Unicode MS"/>
          <w:sz w:val="22"/>
          <w:szCs w:val="22"/>
        </w:rPr>
        <w:t>effectuer</w:t>
      </w:r>
      <w:r w:rsidRPr="00DE07F2">
        <w:rPr>
          <w:rFonts w:eastAsia="Arial Unicode MS"/>
          <w:spacing w:val="-1"/>
          <w:sz w:val="22"/>
          <w:szCs w:val="22"/>
        </w:rPr>
        <w:t xml:space="preserve"> </w:t>
      </w:r>
      <w:r w:rsidRPr="00DE07F2">
        <w:rPr>
          <w:rFonts w:eastAsia="Arial Unicode MS"/>
          <w:sz w:val="22"/>
          <w:szCs w:val="22"/>
        </w:rPr>
        <w:t>par l’Administration au Co-contractant, dans les conditions</w:t>
      </w:r>
      <w:r w:rsidRPr="00DE07F2">
        <w:rPr>
          <w:rFonts w:eastAsia="Arial Unicode MS"/>
          <w:spacing w:val="21"/>
          <w:sz w:val="22"/>
          <w:szCs w:val="22"/>
        </w:rPr>
        <w:t xml:space="preserve"> </w:t>
      </w:r>
      <w:r w:rsidRPr="00DE07F2">
        <w:rPr>
          <w:rFonts w:eastAsia="Arial Unicode MS"/>
          <w:sz w:val="22"/>
          <w:szCs w:val="22"/>
        </w:rPr>
        <w:t>indiquées</w:t>
      </w:r>
      <w:r w:rsidRPr="00DE07F2">
        <w:rPr>
          <w:rFonts w:eastAsia="Arial Unicode MS"/>
          <w:spacing w:val="21"/>
          <w:sz w:val="22"/>
          <w:szCs w:val="22"/>
        </w:rPr>
        <w:t xml:space="preserve"> </w:t>
      </w:r>
      <w:r w:rsidRPr="00DE07F2">
        <w:rPr>
          <w:rFonts w:eastAsia="Arial Unicode MS"/>
          <w:sz w:val="22"/>
          <w:szCs w:val="22"/>
        </w:rPr>
        <w:t>dans</w:t>
      </w:r>
      <w:r w:rsidRPr="00DE07F2">
        <w:rPr>
          <w:rFonts w:eastAsia="Arial Unicode MS"/>
          <w:spacing w:val="21"/>
          <w:sz w:val="22"/>
          <w:szCs w:val="22"/>
        </w:rPr>
        <w:t xml:space="preserve"> </w:t>
      </w:r>
      <w:r w:rsidRPr="00DE07F2">
        <w:rPr>
          <w:rFonts w:eastAsia="Arial Unicode MS"/>
          <w:sz w:val="22"/>
          <w:szCs w:val="22"/>
        </w:rPr>
        <w:t>la Lettre-Commande,</w:t>
      </w:r>
      <w:r w:rsidRPr="00DE07F2">
        <w:rPr>
          <w:rFonts w:eastAsia="Arial Unicode MS"/>
          <w:spacing w:val="21"/>
          <w:sz w:val="22"/>
          <w:szCs w:val="22"/>
        </w:rPr>
        <w:t xml:space="preserve"> ce dernier </w:t>
      </w:r>
      <w:r w:rsidRPr="00DE07F2">
        <w:rPr>
          <w:rFonts w:eastAsia="Arial Unicode MS"/>
          <w:sz w:val="22"/>
          <w:szCs w:val="22"/>
        </w:rPr>
        <w:t>s’engagera par les présentes à exécuter la dite Lettre-Commande conformément aux dispositions</w:t>
      </w:r>
      <w:r w:rsidRPr="00DE07F2">
        <w:rPr>
          <w:rFonts w:eastAsia="Arial Unicode MS"/>
          <w:spacing w:val="6"/>
          <w:sz w:val="22"/>
          <w:szCs w:val="22"/>
        </w:rPr>
        <w:t xml:space="preserve"> </w:t>
      </w:r>
      <w:r w:rsidRPr="00DE07F2">
        <w:rPr>
          <w:rFonts w:eastAsia="Arial Unicode MS"/>
          <w:sz w:val="22"/>
          <w:szCs w:val="22"/>
        </w:rPr>
        <w:t>y portées.</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b/>
          <w:sz w:val="22"/>
          <w:szCs w:val="22"/>
        </w:rPr>
        <w:t xml:space="preserve">15.2. </w:t>
      </w:r>
      <w:r w:rsidRPr="00DE07F2">
        <w:rPr>
          <w:rFonts w:eastAsia="Arial Unicode MS"/>
          <w:sz w:val="22"/>
          <w:szCs w:val="22"/>
        </w:rPr>
        <w:t>Le Maître d’Ouvrage, après visa de conformité de l’Autorité Contractante, fera libérer les sommes dues au titre de l’exécution de la Lettre-Commande à élaborer par virement au compte n° :</w:t>
      </w:r>
      <w:r w:rsidRPr="00DE07F2">
        <w:rPr>
          <w:rFonts w:eastAsia="Arial Unicode MS"/>
          <w:b/>
          <w:bCs/>
          <w:sz w:val="22"/>
          <w:szCs w:val="22"/>
        </w:rPr>
        <w:t xml:space="preserve"> _____ </w:t>
      </w:r>
      <w:r w:rsidRPr="00DE07F2">
        <w:rPr>
          <w:rFonts w:eastAsia="Arial Unicode MS"/>
          <w:sz w:val="22"/>
          <w:szCs w:val="22"/>
        </w:rPr>
        <w:t xml:space="preserve">ouvert par le Co-contractant auprès de la banque </w:t>
      </w:r>
      <w:r w:rsidRPr="00DE07F2">
        <w:rPr>
          <w:rFonts w:eastAsia="Arial Unicode MS"/>
          <w:b/>
          <w:color w:val="FF0000"/>
          <w:sz w:val="22"/>
          <w:szCs w:val="22"/>
        </w:rPr>
        <w:t>____</w:t>
      </w:r>
      <w:r w:rsidR="00EB637A" w:rsidRPr="00DE07F2">
        <w:rPr>
          <w:rFonts w:eastAsia="Arial Unicode MS"/>
          <w:b/>
          <w:color w:val="FF0000"/>
          <w:sz w:val="22"/>
          <w:szCs w:val="22"/>
        </w:rPr>
        <w:t>______</w:t>
      </w:r>
      <w:r w:rsidRPr="00DE07F2">
        <w:rPr>
          <w:rFonts w:eastAsia="Arial Unicode MS"/>
          <w:sz w:val="22"/>
          <w:szCs w:val="22"/>
        </w:rPr>
        <w:t xml:space="preserve"> </w:t>
      </w:r>
      <w:r w:rsidRPr="00DE07F2">
        <w:rPr>
          <w:rFonts w:eastAsia="Arial Unicode MS"/>
          <w:bCs/>
          <w:noProof/>
          <w:sz w:val="22"/>
          <w:szCs w:val="22"/>
        </w:rPr>
        <w:t xml:space="preserve">au nom de </w:t>
      </w:r>
      <w:r w:rsidRPr="00DE07F2">
        <w:rPr>
          <w:rFonts w:eastAsia="Arial Unicode MS"/>
          <w:b/>
          <w:sz w:val="22"/>
          <w:szCs w:val="22"/>
        </w:rPr>
        <w:t>________</w:t>
      </w:r>
      <w:r w:rsidRPr="00DE07F2">
        <w:rPr>
          <w:rFonts w:eastAsia="Arial Unicode MS"/>
          <w:sz w:val="22"/>
          <w:szCs w:val="22"/>
        </w:rPr>
        <w:t xml:space="preserve">. </w:t>
      </w:r>
    </w:p>
    <w:p w:rsidR="00EA6D92" w:rsidRPr="00DE07F2" w:rsidRDefault="00EA6D92" w:rsidP="00EA6D92">
      <w:pPr>
        <w:pStyle w:val="Titre2"/>
        <w:spacing w:before="120"/>
        <w:rPr>
          <w:rFonts w:eastAsia="Arial Unicode MS"/>
          <w:b/>
          <w:sz w:val="22"/>
          <w:szCs w:val="22"/>
        </w:rPr>
      </w:pPr>
      <w:r w:rsidRPr="00DE07F2">
        <w:rPr>
          <w:rFonts w:eastAsia="Arial Unicode MS"/>
          <w:b/>
          <w:sz w:val="22"/>
          <w:szCs w:val="22"/>
        </w:rPr>
        <w:t>Article 16 : Variation des prix</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b/>
          <w:sz w:val="22"/>
          <w:szCs w:val="22"/>
        </w:rPr>
        <w:t>16.1</w:t>
      </w:r>
      <w:r w:rsidRPr="00DE07F2">
        <w:rPr>
          <w:rFonts w:eastAsia="Arial Unicode MS"/>
          <w:sz w:val="22"/>
          <w:szCs w:val="22"/>
        </w:rPr>
        <w:t xml:space="preserve"> Les prix de la présente Lettre-Commande en projet  seront fermes et non révisables.</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b/>
          <w:sz w:val="22"/>
          <w:szCs w:val="22"/>
        </w:rPr>
        <w:t>16.2</w:t>
      </w:r>
      <w:r w:rsidRPr="00DE07F2">
        <w:rPr>
          <w:rFonts w:eastAsia="Arial Unicode MS"/>
          <w:sz w:val="22"/>
          <w:szCs w:val="22"/>
        </w:rPr>
        <w:t xml:space="preserve"> Les </w:t>
      </w:r>
      <w:r w:rsidRPr="00DE07F2">
        <w:rPr>
          <w:rFonts w:eastAsia="Arial Unicode MS"/>
          <w:spacing w:val="-29"/>
          <w:sz w:val="22"/>
          <w:szCs w:val="22"/>
        </w:rPr>
        <w:t xml:space="preserve"> </w:t>
      </w:r>
      <w:r w:rsidRPr="00DE07F2">
        <w:rPr>
          <w:rFonts w:eastAsia="Arial Unicode MS"/>
          <w:sz w:val="22"/>
          <w:szCs w:val="22"/>
        </w:rPr>
        <w:t xml:space="preserve">prix </w:t>
      </w:r>
      <w:r w:rsidRPr="00DE07F2">
        <w:rPr>
          <w:rFonts w:eastAsia="Arial Unicode MS"/>
          <w:spacing w:val="-29"/>
          <w:sz w:val="22"/>
          <w:szCs w:val="22"/>
        </w:rPr>
        <w:t xml:space="preserve"> </w:t>
      </w:r>
      <w:r w:rsidRPr="00DE07F2">
        <w:rPr>
          <w:rFonts w:eastAsia="Arial Unicode MS"/>
          <w:sz w:val="22"/>
          <w:szCs w:val="22"/>
        </w:rPr>
        <w:t xml:space="preserve">du </w:t>
      </w:r>
      <w:r w:rsidRPr="00DE07F2">
        <w:rPr>
          <w:rFonts w:eastAsia="Arial Unicode MS"/>
          <w:spacing w:val="-29"/>
          <w:sz w:val="22"/>
          <w:szCs w:val="22"/>
        </w:rPr>
        <w:t xml:space="preserve"> </w:t>
      </w:r>
      <w:r w:rsidRPr="00DE07F2">
        <w:rPr>
          <w:rFonts w:eastAsia="Arial Unicode MS"/>
          <w:sz w:val="22"/>
          <w:szCs w:val="22"/>
        </w:rPr>
        <w:t xml:space="preserve">bordereau </w:t>
      </w:r>
      <w:r w:rsidRPr="00DE07F2">
        <w:rPr>
          <w:rFonts w:eastAsia="Arial Unicode MS"/>
          <w:spacing w:val="-29"/>
          <w:sz w:val="22"/>
          <w:szCs w:val="22"/>
        </w:rPr>
        <w:t xml:space="preserve"> </w:t>
      </w:r>
      <w:r w:rsidRPr="00DE07F2">
        <w:rPr>
          <w:rFonts w:eastAsia="Arial Unicode MS"/>
          <w:sz w:val="22"/>
          <w:szCs w:val="22"/>
        </w:rPr>
        <w:t xml:space="preserve">des </w:t>
      </w:r>
      <w:r w:rsidRPr="00DE07F2">
        <w:rPr>
          <w:rFonts w:eastAsia="Arial Unicode MS"/>
          <w:spacing w:val="-29"/>
          <w:sz w:val="22"/>
          <w:szCs w:val="22"/>
        </w:rPr>
        <w:t xml:space="preserve"> </w:t>
      </w:r>
      <w:r w:rsidRPr="00DE07F2">
        <w:rPr>
          <w:rFonts w:eastAsia="Arial Unicode MS"/>
          <w:sz w:val="22"/>
          <w:szCs w:val="22"/>
        </w:rPr>
        <w:t xml:space="preserve">prix </w:t>
      </w:r>
      <w:r w:rsidRPr="00DE07F2">
        <w:rPr>
          <w:rFonts w:eastAsia="Arial Unicode MS"/>
          <w:spacing w:val="-29"/>
          <w:sz w:val="22"/>
          <w:szCs w:val="22"/>
        </w:rPr>
        <w:t xml:space="preserve"> </w:t>
      </w:r>
      <w:r w:rsidRPr="00DE07F2">
        <w:rPr>
          <w:rFonts w:eastAsia="Arial Unicode MS"/>
          <w:sz w:val="22"/>
          <w:szCs w:val="22"/>
        </w:rPr>
        <w:t xml:space="preserve">unitaires ne </w:t>
      </w:r>
      <w:r w:rsidRPr="00DE07F2">
        <w:rPr>
          <w:rFonts w:eastAsia="Arial Unicode MS"/>
          <w:spacing w:val="-29"/>
          <w:sz w:val="22"/>
          <w:szCs w:val="22"/>
        </w:rPr>
        <w:t xml:space="preserve"> </w:t>
      </w:r>
      <w:r w:rsidRPr="00DE07F2">
        <w:rPr>
          <w:rFonts w:eastAsia="Arial Unicode MS"/>
          <w:sz w:val="22"/>
          <w:szCs w:val="22"/>
        </w:rPr>
        <w:t>seront pas révisables.</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b/>
          <w:sz w:val="22"/>
          <w:szCs w:val="22"/>
        </w:rPr>
        <w:t>16.3</w:t>
      </w:r>
      <w:r w:rsidRPr="00DE07F2">
        <w:rPr>
          <w:rFonts w:eastAsia="Arial Unicode MS"/>
          <w:sz w:val="22"/>
          <w:szCs w:val="22"/>
        </w:rPr>
        <w:t xml:space="preserve"> Les </w:t>
      </w:r>
      <w:r w:rsidRPr="00DE07F2">
        <w:rPr>
          <w:rFonts w:eastAsia="Arial Unicode MS"/>
          <w:spacing w:val="-29"/>
          <w:sz w:val="22"/>
          <w:szCs w:val="22"/>
        </w:rPr>
        <w:t xml:space="preserve"> </w:t>
      </w:r>
      <w:r w:rsidRPr="00DE07F2">
        <w:rPr>
          <w:rFonts w:eastAsia="Arial Unicode MS"/>
          <w:sz w:val="22"/>
          <w:szCs w:val="22"/>
        </w:rPr>
        <w:t xml:space="preserve">prix </w:t>
      </w:r>
      <w:r w:rsidRPr="00DE07F2">
        <w:rPr>
          <w:rFonts w:eastAsia="Arial Unicode MS"/>
          <w:spacing w:val="-29"/>
          <w:sz w:val="22"/>
          <w:szCs w:val="22"/>
        </w:rPr>
        <w:t xml:space="preserve"> </w:t>
      </w:r>
      <w:r w:rsidRPr="00DE07F2">
        <w:rPr>
          <w:rFonts w:eastAsia="Arial Unicode MS"/>
          <w:sz w:val="22"/>
          <w:szCs w:val="22"/>
        </w:rPr>
        <w:t xml:space="preserve">du </w:t>
      </w:r>
      <w:r w:rsidRPr="00DE07F2">
        <w:rPr>
          <w:rFonts w:eastAsia="Arial Unicode MS"/>
          <w:spacing w:val="-29"/>
          <w:sz w:val="22"/>
          <w:szCs w:val="22"/>
        </w:rPr>
        <w:t xml:space="preserve"> </w:t>
      </w:r>
      <w:r w:rsidRPr="00DE07F2">
        <w:rPr>
          <w:rFonts w:eastAsia="Arial Unicode MS"/>
          <w:sz w:val="22"/>
          <w:szCs w:val="22"/>
        </w:rPr>
        <w:t xml:space="preserve">bordereau </w:t>
      </w:r>
      <w:r w:rsidRPr="00DE07F2">
        <w:rPr>
          <w:rFonts w:eastAsia="Arial Unicode MS"/>
          <w:spacing w:val="-29"/>
          <w:sz w:val="22"/>
          <w:szCs w:val="22"/>
        </w:rPr>
        <w:t xml:space="preserve"> </w:t>
      </w:r>
      <w:r w:rsidRPr="00DE07F2">
        <w:rPr>
          <w:rFonts w:eastAsia="Arial Unicode MS"/>
          <w:sz w:val="22"/>
          <w:szCs w:val="22"/>
        </w:rPr>
        <w:t xml:space="preserve">des </w:t>
      </w:r>
      <w:r w:rsidRPr="00DE07F2">
        <w:rPr>
          <w:rFonts w:eastAsia="Arial Unicode MS"/>
          <w:spacing w:val="-29"/>
          <w:sz w:val="22"/>
          <w:szCs w:val="22"/>
        </w:rPr>
        <w:t xml:space="preserve"> </w:t>
      </w:r>
      <w:r w:rsidRPr="00DE07F2">
        <w:rPr>
          <w:rFonts w:eastAsia="Arial Unicode MS"/>
          <w:sz w:val="22"/>
          <w:szCs w:val="22"/>
        </w:rPr>
        <w:t xml:space="preserve">prix </w:t>
      </w:r>
      <w:r w:rsidRPr="00DE07F2">
        <w:rPr>
          <w:rFonts w:eastAsia="Arial Unicode MS"/>
          <w:spacing w:val="-29"/>
          <w:sz w:val="22"/>
          <w:szCs w:val="22"/>
        </w:rPr>
        <w:t xml:space="preserve"> </w:t>
      </w:r>
      <w:r w:rsidRPr="00DE07F2">
        <w:rPr>
          <w:rFonts w:eastAsia="Arial Unicode MS"/>
          <w:sz w:val="22"/>
          <w:szCs w:val="22"/>
        </w:rPr>
        <w:t xml:space="preserve">unitaires ne </w:t>
      </w:r>
      <w:r w:rsidRPr="00DE07F2">
        <w:rPr>
          <w:rFonts w:eastAsia="Arial Unicode MS"/>
          <w:spacing w:val="-29"/>
          <w:sz w:val="22"/>
          <w:szCs w:val="22"/>
        </w:rPr>
        <w:t xml:space="preserve"> </w:t>
      </w:r>
      <w:r w:rsidRPr="00DE07F2">
        <w:rPr>
          <w:rFonts w:eastAsia="Arial Unicode MS"/>
          <w:sz w:val="22"/>
          <w:szCs w:val="22"/>
        </w:rPr>
        <w:t>seront pas actualisables.</w:t>
      </w:r>
    </w:p>
    <w:p w:rsidR="00EA6D92" w:rsidRPr="00DE07F2" w:rsidRDefault="00EA6D92" w:rsidP="00EA6D92">
      <w:pPr>
        <w:pStyle w:val="Titre2"/>
        <w:spacing w:before="120"/>
        <w:rPr>
          <w:rFonts w:eastAsia="Arial Unicode MS"/>
          <w:b/>
          <w:sz w:val="22"/>
          <w:szCs w:val="22"/>
        </w:rPr>
      </w:pPr>
      <w:r w:rsidRPr="00DE07F2">
        <w:rPr>
          <w:rFonts w:eastAsia="Arial Unicode MS"/>
          <w:b/>
          <w:sz w:val="22"/>
          <w:szCs w:val="22"/>
        </w:rPr>
        <w:t>Article 17 : Valorisation des travaux</w:t>
      </w:r>
    </w:p>
    <w:p w:rsidR="00EA6D92" w:rsidRPr="00DE07F2" w:rsidRDefault="00EA6D92" w:rsidP="00EA6D92">
      <w:pPr>
        <w:widowControl w:val="0"/>
        <w:autoSpaceDE w:val="0"/>
        <w:autoSpaceDN w:val="0"/>
        <w:adjustRightInd w:val="0"/>
        <w:spacing w:line="287" w:lineRule="auto"/>
        <w:ind w:right="-143"/>
        <w:rPr>
          <w:rFonts w:eastAsia="Arial Unicode MS"/>
          <w:sz w:val="22"/>
          <w:szCs w:val="22"/>
        </w:rPr>
      </w:pPr>
      <w:r w:rsidRPr="00DE07F2">
        <w:rPr>
          <w:rFonts w:eastAsia="Arial Unicode MS"/>
          <w:sz w:val="22"/>
          <w:szCs w:val="22"/>
        </w:rPr>
        <w:t xml:space="preserve">La Lettre-Commande </w:t>
      </w:r>
      <w:r w:rsidRPr="00DE07F2">
        <w:rPr>
          <w:rFonts w:eastAsia="Arial Unicode MS"/>
          <w:b/>
          <w:sz w:val="22"/>
          <w:szCs w:val="22"/>
        </w:rPr>
        <w:t>à élaborer</w:t>
      </w:r>
      <w:r w:rsidRPr="00DE07F2">
        <w:rPr>
          <w:rFonts w:eastAsia="Arial Unicode MS"/>
          <w:sz w:val="22"/>
          <w:szCs w:val="22"/>
        </w:rPr>
        <w:t xml:space="preserve"> sera à prix unitaires.</w:t>
      </w:r>
    </w:p>
    <w:p w:rsidR="00EA6D92" w:rsidRPr="00DE07F2" w:rsidRDefault="00EA6D92" w:rsidP="00EA6D92">
      <w:pPr>
        <w:pStyle w:val="Titre2"/>
        <w:spacing w:before="120"/>
        <w:rPr>
          <w:rFonts w:eastAsia="Arial Unicode MS"/>
          <w:b/>
          <w:sz w:val="22"/>
          <w:szCs w:val="22"/>
        </w:rPr>
      </w:pPr>
      <w:r w:rsidRPr="00DE07F2">
        <w:rPr>
          <w:rFonts w:eastAsia="Arial Unicode MS"/>
          <w:b/>
          <w:sz w:val="22"/>
          <w:szCs w:val="22"/>
        </w:rPr>
        <w:t>Article 18 : Intérêts moratoires</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Lorsqu'il est imputable à l’Administration ou au comptable assignataire, le défaut de paiement dans les délais fixés par le Cahier des Clauses Administratives Particulières ouvre et fait courir de plein droit au bénéfice du titulaire de la Lettre-Commande à élaborer, des intérêts moratoires calculés depuis le jour suivant l'expiration desdits délais, jusqu'au jour de la délivrance de l'avis dit « de règlement » du comptable assignataire.</w:t>
      </w:r>
    </w:p>
    <w:p w:rsidR="00EA6D92" w:rsidRPr="00DE07F2" w:rsidRDefault="00EA6D92" w:rsidP="00EA6D92">
      <w:pPr>
        <w:pStyle w:val="Titre2"/>
        <w:spacing w:before="120"/>
        <w:rPr>
          <w:rFonts w:eastAsia="Arial Unicode MS"/>
          <w:b/>
          <w:sz w:val="22"/>
          <w:szCs w:val="22"/>
        </w:rPr>
      </w:pPr>
      <w:r w:rsidRPr="00DE07F2">
        <w:rPr>
          <w:rFonts w:eastAsia="Arial Unicode MS"/>
          <w:b/>
          <w:sz w:val="22"/>
          <w:szCs w:val="22"/>
        </w:rPr>
        <w:t>Article 19 : Pénalités de retard</w:t>
      </w:r>
    </w:p>
    <w:p w:rsidR="00EA6D92" w:rsidRPr="00DE07F2" w:rsidRDefault="00EA6D92" w:rsidP="00EA6D92">
      <w:pPr>
        <w:widowControl w:val="0"/>
        <w:autoSpaceDE w:val="0"/>
        <w:autoSpaceDN w:val="0"/>
        <w:adjustRightInd w:val="0"/>
        <w:jc w:val="both"/>
        <w:rPr>
          <w:rFonts w:eastAsia="Arial Unicode MS"/>
          <w:b/>
          <w:sz w:val="22"/>
          <w:szCs w:val="22"/>
        </w:rPr>
      </w:pPr>
      <w:r w:rsidRPr="00DE07F2">
        <w:rPr>
          <w:rFonts w:eastAsia="Arial Unicode MS"/>
          <w:b/>
          <w:sz w:val="22"/>
          <w:szCs w:val="22"/>
        </w:rPr>
        <w:t>19.1. Pénalités pour dépassement de délai contractuel</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En cas de retard sur le délai d'exécution prévu à l'Article 27, le co-contractant sera passible d'une pénalité pour retard de :</w:t>
      </w:r>
    </w:p>
    <w:p w:rsidR="00EA6D92" w:rsidRPr="00DE07F2" w:rsidRDefault="00EA6D92" w:rsidP="007E5795">
      <w:pPr>
        <w:widowControl w:val="0"/>
        <w:numPr>
          <w:ilvl w:val="0"/>
          <w:numId w:val="44"/>
        </w:numPr>
        <w:autoSpaceDE w:val="0"/>
        <w:autoSpaceDN w:val="0"/>
        <w:adjustRightInd w:val="0"/>
        <w:jc w:val="both"/>
        <w:rPr>
          <w:rFonts w:eastAsia="Arial Unicode MS"/>
          <w:sz w:val="22"/>
          <w:szCs w:val="22"/>
        </w:rPr>
      </w:pPr>
      <w:r w:rsidRPr="00DE07F2">
        <w:rPr>
          <w:rFonts w:eastAsia="Arial Unicode MS"/>
          <w:sz w:val="22"/>
          <w:szCs w:val="22"/>
        </w:rPr>
        <w:t xml:space="preserve">1/2000è du montant TTC de la Lettre-Commande de base par jour calendaire de retard jusqu'au 30è jour </w:t>
      </w:r>
    </w:p>
    <w:p w:rsidR="00EA6D92" w:rsidRPr="00DE07F2" w:rsidRDefault="00EA6D92" w:rsidP="007E5795">
      <w:pPr>
        <w:widowControl w:val="0"/>
        <w:numPr>
          <w:ilvl w:val="0"/>
          <w:numId w:val="44"/>
        </w:numPr>
        <w:autoSpaceDE w:val="0"/>
        <w:autoSpaceDN w:val="0"/>
        <w:adjustRightInd w:val="0"/>
        <w:jc w:val="both"/>
        <w:rPr>
          <w:rFonts w:eastAsia="Arial Unicode MS"/>
          <w:sz w:val="22"/>
          <w:szCs w:val="22"/>
        </w:rPr>
      </w:pPr>
      <w:r w:rsidRPr="00DE07F2">
        <w:rPr>
          <w:rFonts w:eastAsia="Arial Unicode MS"/>
          <w:sz w:val="22"/>
          <w:szCs w:val="22"/>
        </w:rPr>
        <w:t>1/1000è du montant TTC de la Lettre-Commande de base par jour calendaire de retard au-delà du 30è jour.</w:t>
      </w:r>
    </w:p>
    <w:p w:rsidR="00EA6D92" w:rsidRPr="00DE07F2" w:rsidRDefault="00EA6D92" w:rsidP="00EA6D92">
      <w:pPr>
        <w:pStyle w:val="Corpsdetexte"/>
        <w:tabs>
          <w:tab w:val="left" w:pos="1965"/>
        </w:tabs>
        <w:rPr>
          <w:rFonts w:eastAsia="Arial Unicode MS"/>
          <w:sz w:val="22"/>
          <w:szCs w:val="22"/>
        </w:rPr>
      </w:pPr>
      <w:r w:rsidRPr="00DE07F2">
        <w:rPr>
          <w:rFonts w:eastAsia="Arial Unicode MS"/>
          <w:sz w:val="22"/>
          <w:szCs w:val="22"/>
        </w:rPr>
        <w:t>Les pénalités seront applicables d'office sans préavis et par la seule échéance du terme, sauf en cas de force majeure, ou de circonstances indépendantes de la volonté du co-contractant dûment constatées et appréciées par le Chef de Service. Le co-contractant devra informer l’Administration des causes du non-respect des délais au plus tard vingt (20) jours avant l'échéance du terme contractuel.</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Le montant cumulé des pénalités de retard (dépassement de délai contractuel), en tout état de cause, est limité à dix pour cent (10%) du montant TTC de la Lettre-Commande de base et de ses avenants éventuels, sous peine de résiliation de la dite Lettre-Commande.</w:t>
      </w:r>
    </w:p>
    <w:p w:rsidR="00EA6D92" w:rsidRPr="00DE07F2" w:rsidRDefault="00EA6D92" w:rsidP="00EA6D92">
      <w:pPr>
        <w:widowControl w:val="0"/>
        <w:autoSpaceDE w:val="0"/>
        <w:autoSpaceDN w:val="0"/>
        <w:adjustRightInd w:val="0"/>
        <w:jc w:val="both"/>
        <w:rPr>
          <w:rFonts w:eastAsia="Arial Unicode MS"/>
          <w:sz w:val="22"/>
          <w:szCs w:val="22"/>
        </w:rPr>
      </w:pPr>
    </w:p>
    <w:p w:rsidR="00EA6D92" w:rsidRPr="00DE07F2" w:rsidRDefault="00EA6D92" w:rsidP="00EA6D92">
      <w:pPr>
        <w:widowControl w:val="0"/>
        <w:autoSpaceDE w:val="0"/>
        <w:autoSpaceDN w:val="0"/>
        <w:adjustRightInd w:val="0"/>
        <w:jc w:val="both"/>
        <w:rPr>
          <w:rFonts w:eastAsia="Arial Unicode MS"/>
          <w:b/>
          <w:sz w:val="22"/>
          <w:szCs w:val="22"/>
        </w:rPr>
      </w:pPr>
      <w:r w:rsidRPr="00DE07F2">
        <w:rPr>
          <w:rFonts w:eastAsia="Arial Unicode MS"/>
          <w:b/>
          <w:sz w:val="22"/>
          <w:szCs w:val="22"/>
        </w:rPr>
        <w:t>19.3. Prime en cas d'avance sur le délai contractuel</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Il n'est pas prévu de prime en cas d'avance sur le délai contractuel.</w:t>
      </w:r>
    </w:p>
    <w:p w:rsidR="00EA6D92" w:rsidRPr="00DE07F2" w:rsidRDefault="00EA6D92" w:rsidP="00EA6D92">
      <w:pPr>
        <w:pStyle w:val="Titre2"/>
        <w:spacing w:before="120"/>
        <w:rPr>
          <w:rFonts w:eastAsia="Arial Unicode MS"/>
          <w:bCs/>
          <w:iCs/>
          <w:sz w:val="22"/>
          <w:szCs w:val="22"/>
        </w:rPr>
      </w:pPr>
      <w:r w:rsidRPr="00DE07F2">
        <w:rPr>
          <w:rFonts w:eastAsia="Arial Unicode MS"/>
          <w:b/>
          <w:sz w:val="22"/>
          <w:szCs w:val="22"/>
        </w:rPr>
        <w:t>Article 20 : Règlement en cas de groupement d’Entreprises</w:t>
      </w:r>
      <w:r w:rsidRPr="00DE07F2">
        <w:rPr>
          <w:rFonts w:eastAsia="Arial Unicode MS"/>
          <w:sz w:val="22"/>
          <w:szCs w:val="22"/>
        </w:rPr>
        <w:t>.</w:t>
      </w:r>
      <w:r w:rsidRPr="00DE07F2">
        <w:rPr>
          <w:rFonts w:eastAsia="Arial Unicode MS"/>
          <w:bCs/>
          <w:iCs/>
          <w:sz w:val="22"/>
          <w:szCs w:val="22"/>
        </w:rPr>
        <w:t xml:space="preserve"> </w:t>
      </w:r>
    </w:p>
    <w:p w:rsidR="00EA6D92" w:rsidRPr="00DE07F2" w:rsidRDefault="00EA6D92" w:rsidP="00EA6D92">
      <w:pPr>
        <w:widowControl w:val="0"/>
        <w:autoSpaceDE w:val="0"/>
        <w:autoSpaceDN w:val="0"/>
        <w:adjustRightInd w:val="0"/>
        <w:spacing w:line="250" w:lineRule="auto"/>
        <w:ind w:right="-16"/>
        <w:jc w:val="both"/>
        <w:rPr>
          <w:rFonts w:eastAsia="Arial Unicode MS"/>
          <w:sz w:val="22"/>
          <w:szCs w:val="22"/>
        </w:rPr>
      </w:pPr>
      <w:r w:rsidRPr="00DE07F2">
        <w:rPr>
          <w:rFonts w:eastAsia="Arial Unicode MS"/>
          <w:sz w:val="22"/>
          <w:szCs w:val="22"/>
        </w:rPr>
        <w:t>SANS OBJET.</w:t>
      </w:r>
    </w:p>
    <w:p w:rsidR="00EA6D92" w:rsidRPr="00DE07F2" w:rsidRDefault="00EA6D92" w:rsidP="00EA6D92">
      <w:pPr>
        <w:pStyle w:val="Titre2"/>
        <w:spacing w:before="120"/>
        <w:rPr>
          <w:rFonts w:eastAsia="Arial Unicode MS"/>
          <w:b/>
          <w:bCs/>
          <w:iCs/>
          <w:sz w:val="22"/>
          <w:szCs w:val="22"/>
        </w:rPr>
      </w:pPr>
      <w:r w:rsidRPr="00DE07F2">
        <w:rPr>
          <w:rFonts w:eastAsia="Arial Unicode MS"/>
          <w:b/>
          <w:sz w:val="22"/>
          <w:szCs w:val="22"/>
        </w:rPr>
        <w:t>Article 21 : Décompte final</w:t>
      </w:r>
      <w:r w:rsidRPr="00DE07F2">
        <w:rPr>
          <w:rFonts w:eastAsia="Arial Unicode MS"/>
          <w:b/>
          <w:bCs/>
          <w:iCs/>
          <w:sz w:val="22"/>
          <w:szCs w:val="22"/>
        </w:rPr>
        <w:t xml:space="preserve"> </w:t>
      </w:r>
    </w:p>
    <w:p w:rsidR="00EA6D92" w:rsidRPr="00DE07F2" w:rsidRDefault="00EA6D92" w:rsidP="00EA6D92">
      <w:pPr>
        <w:widowControl w:val="0"/>
        <w:autoSpaceDE w:val="0"/>
        <w:autoSpaceDN w:val="0"/>
        <w:adjustRightInd w:val="0"/>
        <w:ind w:right="-16"/>
        <w:jc w:val="both"/>
        <w:rPr>
          <w:rFonts w:eastAsia="Arial Unicode MS"/>
          <w:sz w:val="22"/>
          <w:szCs w:val="22"/>
        </w:rPr>
      </w:pPr>
      <w:r w:rsidRPr="00DE07F2">
        <w:rPr>
          <w:rFonts w:eastAsia="Arial Unicode MS"/>
          <w:b/>
          <w:sz w:val="22"/>
          <w:szCs w:val="22"/>
        </w:rPr>
        <w:t>21.1</w:t>
      </w:r>
      <w:r w:rsidRPr="00DE07F2">
        <w:rPr>
          <w:rFonts w:eastAsia="Arial Unicode MS"/>
          <w:sz w:val="22"/>
          <w:szCs w:val="22"/>
        </w:rPr>
        <w:t>. Après achèvement des travaux et dans un délai maximum</w:t>
      </w:r>
      <w:r w:rsidRPr="00DE07F2">
        <w:rPr>
          <w:rFonts w:eastAsia="Arial Unicode MS"/>
          <w:spacing w:val="16"/>
          <w:sz w:val="22"/>
          <w:szCs w:val="22"/>
        </w:rPr>
        <w:t xml:space="preserve"> </w:t>
      </w:r>
      <w:r w:rsidRPr="00DE07F2">
        <w:rPr>
          <w:rFonts w:eastAsia="Arial Unicode MS"/>
          <w:sz w:val="22"/>
          <w:szCs w:val="22"/>
        </w:rPr>
        <w:t>de</w:t>
      </w:r>
      <w:r w:rsidRPr="00DE07F2">
        <w:rPr>
          <w:rFonts w:eastAsia="Arial Unicode MS"/>
          <w:spacing w:val="16"/>
          <w:sz w:val="22"/>
          <w:szCs w:val="22"/>
        </w:rPr>
        <w:t xml:space="preserve"> </w:t>
      </w:r>
      <w:r w:rsidRPr="00DE07F2">
        <w:rPr>
          <w:rFonts w:eastAsia="Arial Unicode MS"/>
          <w:sz w:val="22"/>
          <w:szCs w:val="22"/>
        </w:rPr>
        <w:t>trente (30) jours</w:t>
      </w:r>
      <w:r w:rsidRPr="00DE07F2">
        <w:rPr>
          <w:rFonts w:eastAsia="Arial Unicode MS"/>
          <w:spacing w:val="16"/>
          <w:sz w:val="22"/>
          <w:szCs w:val="22"/>
        </w:rPr>
        <w:t xml:space="preserve"> </w:t>
      </w:r>
      <w:r w:rsidRPr="00DE07F2">
        <w:rPr>
          <w:rFonts w:eastAsia="Arial Unicode MS"/>
          <w:sz w:val="22"/>
          <w:szCs w:val="22"/>
        </w:rPr>
        <w:t>après la</w:t>
      </w:r>
      <w:r w:rsidRPr="00DE07F2">
        <w:rPr>
          <w:rFonts w:eastAsia="Arial Unicode MS"/>
          <w:spacing w:val="16"/>
          <w:sz w:val="22"/>
          <w:szCs w:val="22"/>
        </w:rPr>
        <w:t xml:space="preserve"> </w:t>
      </w:r>
      <w:r w:rsidRPr="00DE07F2">
        <w:rPr>
          <w:rFonts w:eastAsia="Arial Unicode MS"/>
          <w:sz w:val="22"/>
          <w:szCs w:val="22"/>
        </w:rPr>
        <w:t>date</w:t>
      </w:r>
      <w:r w:rsidRPr="00DE07F2">
        <w:rPr>
          <w:rFonts w:eastAsia="Arial Unicode MS"/>
          <w:spacing w:val="16"/>
          <w:sz w:val="22"/>
          <w:szCs w:val="22"/>
        </w:rPr>
        <w:t xml:space="preserve"> </w:t>
      </w:r>
      <w:r w:rsidRPr="00DE07F2">
        <w:rPr>
          <w:rFonts w:eastAsia="Arial Unicode MS"/>
          <w:sz w:val="22"/>
          <w:szCs w:val="22"/>
        </w:rPr>
        <w:t>de</w:t>
      </w:r>
      <w:r w:rsidRPr="00DE07F2">
        <w:rPr>
          <w:rFonts w:eastAsia="Arial Unicode MS"/>
          <w:spacing w:val="16"/>
          <w:sz w:val="22"/>
          <w:szCs w:val="22"/>
        </w:rPr>
        <w:t xml:space="preserve"> </w:t>
      </w:r>
      <w:r w:rsidRPr="00DE07F2">
        <w:rPr>
          <w:rFonts w:eastAsia="Arial Unicode MS"/>
          <w:sz w:val="22"/>
          <w:szCs w:val="22"/>
        </w:rPr>
        <w:t xml:space="preserve">réception </w:t>
      </w:r>
      <w:r w:rsidRPr="00DE07F2">
        <w:rPr>
          <w:rFonts w:eastAsia="Arial Unicode MS"/>
          <w:spacing w:val="5"/>
          <w:sz w:val="22"/>
          <w:szCs w:val="22"/>
        </w:rPr>
        <w:t>provisoire</w:t>
      </w:r>
      <w:r w:rsidRPr="00DE07F2">
        <w:rPr>
          <w:rFonts w:eastAsia="Arial Unicode MS"/>
          <w:sz w:val="22"/>
          <w:szCs w:val="22"/>
        </w:rPr>
        <w:t xml:space="preserve">, </w:t>
      </w:r>
      <w:r w:rsidRPr="00DE07F2">
        <w:rPr>
          <w:rFonts w:eastAsia="Arial Unicode MS"/>
          <w:spacing w:val="5"/>
          <w:sz w:val="22"/>
          <w:szCs w:val="22"/>
        </w:rPr>
        <w:t>le co-contractant</w:t>
      </w:r>
      <w:r w:rsidRPr="00DE07F2">
        <w:rPr>
          <w:rFonts w:eastAsia="Arial Unicode MS"/>
          <w:sz w:val="22"/>
          <w:szCs w:val="22"/>
        </w:rPr>
        <w:t xml:space="preserve"> </w:t>
      </w:r>
      <w:r w:rsidRPr="00DE07F2">
        <w:rPr>
          <w:rFonts w:eastAsia="Arial Unicode MS"/>
          <w:spacing w:val="5"/>
          <w:sz w:val="22"/>
          <w:szCs w:val="22"/>
        </w:rPr>
        <w:t>établir</w:t>
      </w:r>
      <w:r w:rsidRPr="00DE07F2">
        <w:rPr>
          <w:rFonts w:eastAsia="Arial Unicode MS"/>
          <w:sz w:val="22"/>
          <w:szCs w:val="22"/>
        </w:rPr>
        <w:t xml:space="preserve">a à </w:t>
      </w:r>
      <w:r w:rsidRPr="00DE07F2">
        <w:rPr>
          <w:rFonts w:eastAsia="Arial Unicode MS"/>
          <w:spacing w:val="5"/>
          <w:sz w:val="22"/>
          <w:szCs w:val="22"/>
        </w:rPr>
        <w:t>parti</w:t>
      </w:r>
      <w:r w:rsidRPr="00DE07F2">
        <w:rPr>
          <w:rFonts w:eastAsia="Arial Unicode MS"/>
          <w:sz w:val="22"/>
          <w:szCs w:val="22"/>
        </w:rPr>
        <w:t xml:space="preserve">r </w:t>
      </w:r>
      <w:r w:rsidRPr="00DE07F2">
        <w:rPr>
          <w:rFonts w:eastAsia="Arial Unicode MS"/>
          <w:spacing w:val="5"/>
          <w:sz w:val="22"/>
          <w:szCs w:val="22"/>
        </w:rPr>
        <w:t xml:space="preserve">des </w:t>
      </w:r>
      <w:r w:rsidRPr="00DE07F2">
        <w:rPr>
          <w:rFonts w:eastAsia="Arial Unicode MS"/>
          <w:sz w:val="22"/>
          <w:szCs w:val="22"/>
        </w:rPr>
        <w:t>constats contradictoires,</w:t>
      </w:r>
      <w:r w:rsidRPr="00DE07F2">
        <w:rPr>
          <w:rFonts w:eastAsia="Arial Unicode MS"/>
          <w:spacing w:val="12"/>
          <w:sz w:val="22"/>
          <w:szCs w:val="22"/>
        </w:rPr>
        <w:t xml:space="preserve"> </w:t>
      </w:r>
      <w:r w:rsidRPr="00DE07F2">
        <w:rPr>
          <w:rFonts w:eastAsia="Arial Unicode MS"/>
          <w:sz w:val="22"/>
          <w:szCs w:val="22"/>
        </w:rPr>
        <w:t>le</w:t>
      </w:r>
      <w:r w:rsidRPr="00DE07F2">
        <w:rPr>
          <w:rFonts w:eastAsia="Arial Unicode MS"/>
          <w:spacing w:val="12"/>
          <w:sz w:val="22"/>
          <w:szCs w:val="22"/>
        </w:rPr>
        <w:t xml:space="preserve"> </w:t>
      </w:r>
      <w:r w:rsidRPr="00DE07F2">
        <w:rPr>
          <w:rFonts w:eastAsia="Arial Unicode MS"/>
          <w:sz w:val="22"/>
          <w:szCs w:val="22"/>
        </w:rPr>
        <w:t>projet</w:t>
      </w:r>
      <w:r w:rsidRPr="00DE07F2">
        <w:rPr>
          <w:rFonts w:eastAsia="Arial Unicode MS"/>
          <w:spacing w:val="12"/>
          <w:sz w:val="22"/>
          <w:szCs w:val="22"/>
        </w:rPr>
        <w:t xml:space="preserve"> </w:t>
      </w:r>
      <w:r w:rsidRPr="00DE07F2">
        <w:rPr>
          <w:rFonts w:eastAsia="Arial Unicode MS"/>
          <w:sz w:val="22"/>
          <w:szCs w:val="22"/>
        </w:rPr>
        <w:t>de</w:t>
      </w:r>
      <w:r w:rsidRPr="00DE07F2">
        <w:rPr>
          <w:rFonts w:eastAsia="Arial Unicode MS"/>
          <w:spacing w:val="12"/>
          <w:sz w:val="22"/>
          <w:szCs w:val="22"/>
        </w:rPr>
        <w:t xml:space="preserve"> </w:t>
      </w:r>
      <w:r w:rsidRPr="00DE07F2">
        <w:rPr>
          <w:rFonts w:eastAsia="Arial Unicode MS"/>
          <w:sz w:val="22"/>
          <w:szCs w:val="22"/>
        </w:rPr>
        <w:t>décompte</w:t>
      </w:r>
      <w:r w:rsidRPr="00DE07F2">
        <w:rPr>
          <w:rFonts w:eastAsia="Arial Unicode MS"/>
          <w:spacing w:val="12"/>
          <w:sz w:val="22"/>
          <w:szCs w:val="22"/>
        </w:rPr>
        <w:t xml:space="preserve"> </w:t>
      </w:r>
      <w:r w:rsidRPr="00DE07F2">
        <w:rPr>
          <w:rFonts w:eastAsia="Arial Unicode MS"/>
          <w:sz w:val="22"/>
          <w:szCs w:val="22"/>
        </w:rPr>
        <w:t>final des travaux effectivement réalisés qui récapitule le montant total des sommes auxquelles il peut prétendre</w:t>
      </w:r>
      <w:r w:rsidRPr="00DE07F2">
        <w:rPr>
          <w:rFonts w:eastAsia="Arial Unicode MS"/>
          <w:spacing w:val="3"/>
          <w:sz w:val="22"/>
          <w:szCs w:val="22"/>
        </w:rPr>
        <w:t xml:space="preserve"> </w:t>
      </w:r>
      <w:r w:rsidRPr="00DE07F2">
        <w:rPr>
          <w:rFonts w:eastAsia="Arial Unicode MS"/>
          <w:sz w:val="22"/>
          <w:szCs w:val="22"/>
        </w:rPr>
        <w:t>du</w:t>
      </w:r>
      <w:r w:rsidRPr="00DE07F2">
        <w:rPr>
          <w:rFonts w:eastAsia="Arial Unicode MS"/>
          <w:spacing w:val="3"/>
          <w:sz w:val="22"/>
          <w:szCs w:val="22"/>
        </w:rPr>
        <w:t xml:space="preserve"> </w:t>
      </w:r>
      <w:r w:rsidRPr="00DE07F2">
        <w:rPr>
          <w:rFonts w:eastAsia="Arial Unicode MS"/>
          <w:sz w:val="22"/>
          <w:szCs w:val="22"/>
        </w:rPr>
        <w:t>fait</w:t>
      </w:r>
      <w:r w:rsidRPr="00DE07F2">
        <w:rPr>
          <w:rFonts w:eastAsia="Arial Unicode MS"/>
          <w:spacing w:val="3"/>
          <w:sz w:val="22"/>
          <w:szCs w:val="22"/>
        </w:rPr>
        <w:t xml:space="preserve"> </w:t>
      </w:r>
      <w:r w:rsidRPr="00DE07F2">
        <w:rPr>
          <w:rFonts w:eastAsia="Arial Unicode MS"/>
          <w:sz w:val="22"/>
          <w:szCs w:val="22"/>
        </w:rPr>
        <w:t>de</w:t>
      </w:r>
      <w:r w:rsidRPr="00DE07F2">
        <w:rPr>
          <w:rFonts w:eastAsia="Arial Unicode MS"/>
          <w:spacing w:val="3"/>
          <w:sz w:val="22"/>
          <w:szCs w:val="22"/>
        </w:rPr>
        <w:t xml:space="preserve"> </w:t>
      </w:r>
      <w:r w:rsidRPr="00DE07F2">
        <w:rPr>
          <w:rFonts w:eastAsia="Arial Unicode MS"/>
          <w:sz w:val="22"/>
          <w:szCs w:val="22"/>
        </w:rPr>
        <w:t>l’exécution</w:t>
      </w:r>
      <w:r w:rsidRPr="00DE07F2">
        <w:rPr>
          <w:rFonts w:eastAsia="Arial Unicode MS"/>
          <w:spacing w:val="3"/>
          <w:sz w:val="22"/>
          <w:szCs w:val="22"/>
        </w:rPr>
        <w:t xml:space="preserve"> </w:t>
      </w:r>
      <w:r w:rsidRPr="00DE07F2">
        <w:rPr>
          <w:rFonts w:eastAsia="Arial Unicode MS"/>
          <w:sz w:val="22"/>
          <w:szCs w:val="22"/>
        </w:rPr>
        <w:t>de la Lettre-Commande à élaborer dans</w:t>
      </w:r>
      <w:r w:rsidRPr="00DE07F2">
        <w:rPr>
          <w:rFonts w:eastAsia="Arial Unicode MS"/>
          <w:spacing w:val="3"/>
          <w:sz w:val="22"/>
          <w:szCs w:val="22"/>
        </w:rPr>
        <w:t xml:space="preserve"> </w:t>
      </w:r>
      <w:r w:rsidRPr="00DE07F2">
        <w:rPr>
          <w:rFonts w:eastAsia="Arial Unicode MS"/>
          <w:sz w:val="22"/>
          <w:szCs w:val="22"/>
        </w:rPr>
        <w:t>son ensemble.</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b/>
          <w:sz w:val="22"/>
          <w:szCs w:val="22"/>
        </w:rPr>
        <w:t>21.2</w:t>
      </w:r>
      <w:r w:rsidRPr="00DE07F2">
        <w:rPr>
          <w:rFonts w:eastAsia="Arial Unicode MS"/>
          <w:sz w:val="22"/>
          <w:szCs w:val="22"/>
        </w:rPr>
        <w:t xml:space="preserve">. Le Chef de Service disposera de quinze (15) jours pour approuver le décompte ou apporter des observations éventuelles. </w:t>
      </w:r>
    </w:p>
    <w:p w:rsidR="00EA6D92" w:rsidRPr="00DE07F2" w:rsidRDefault="00EA6D92" w:rsidP="00EA6D92">
      <w:pPr>
        <w:widowControl w:val="0"/>
        <w:autoSpaceDE w:val="0"/>
        <w:autoSpaceDN w:val="0"/>
        <w:adjustRightInd w:val="0"/>
        <w:spacing w:before="2"/>
        <w:rPr>
          <w:rFonts w:eastAsia="Arial Unicode MS"/>
          <w:sz w:val="22"/>
          <w:szCs w:val="22"/>
        </w:rPr>
      </w:pPr>
      <w:r w:rsidRPr="00DE07F2">
        <w:rPr>
          <w:rFonts w:eastAsia="Arial Unicode MS"/>
          <w:b/>
          <w:sz w:val="22"/>
          <w:szCs w:val="22"/>
        </w:rPr>
        <w:t>21.3</w:t>
      </w:r>
      <w:r w:rsidRPr="00DE07F2">
        <w:rPr>
          <w:rFonts w:eastAsia="Arial Unicode MS"/>
          <w:sz w:val="22"/>
          <w:szCs w:val="22"/>
        </w:rPr>
        <w:t>. Le co-contractant disposera de sept (7) jours pour renvoyer le décompte corrigé revêtu de sa signature.</w:t>
      </w:r>
    </w:p>
    <w:p w:rsidR="00EA6D92" w:rsidRPr="00DE07F2" w:rsidRDefault="00EA6D92" w:rsidP="00EA6D92">
      <w:pPr>
        <w:pStyle w:val="Titre2"/>
        <w:spacing w:before="120"/>
        <w:rPr>
          <w:rFonts w:eastAsia="Arial Unicode MS"/>
          <w:b/>
          <w:sz w:val="22"/>
          <w:szCs w:val="22"/>
        </w:rPr>
      </w:pPr>
      <w:r w:rsidRPr="00DE07F2">
        <w:rPr>
          <w:rFonts w:eastAsia="Arial Unicode MS"/>
          <w:b/>
          <w:sz w:val="22"/>
          <w:szCs w:val="22"/>
        </w:rPr>
        <w:t>Article 22 : Décompte général et définitif</w:t>
      </w:r>
    </w:p>
    <w:p w:rsidR="00EA6D92" w:rsidRPr="00DE07F2" w:rsidRDefault="00EA6D92" w:rsidP="00EA6D92">
      <w:pPr>
        <w:widowControl w:val="0"/>
        <w:autoSpaceDE w:val="0"/>
        <w:autoSpaceDN w:val="0"/>
        <w:adjustRightInd w:val="0"/>
        <w:ind w:right="-1"/>
        <w:jc w:val="both"/>
        <w:rPr>
          <w:rFonts w:eastAsia="Arial Unicode MS"/>
          <w:sz w:val="22"/>
          <w:szCs w:val="22"/>
        </w:rPr>
      </w:pPr>
      <w:r w:rsidRPr="00DE07F2">
        <w:rPr>
          <w:rFonts w:eastAsia="Arial Unicode MS"/>
          <w:b/>
          <w:sz w:val="22"/>
          <w:szCs w:val="22"/>
        </w:rPr>
        <w:t>22.1</w:t>
      </w:r>
      <w:r w:rsidRPr="00DE07F2">
        <w:rPr>
          <w:rFonts w:eastAsia="Arial Unicode MS"/>
          <w:sz w:val="22"/>
          <w:szCs w:val="22"/>
        </w:rPr>
        <w:t>. L’Ingénieur disposera de quinze (15) jours pour établir le décompte  général à compter de la date de réception définitive des travaux.</w:t>
      </w:r>
    </w:p>
    <w:p w:rsidR="00EA6D92" w:rsidRPr="00DE07F2" w:rsidRDefault="00EA6D92" w:rsidP="00EA6D92">
      <w:pPr>
        <w:widowControl w:val="0"/>
        <w:autoSpaceDE w:val="0"/>
        <w:autoSpaceDN w:val="0"/>
        <w:adjustRightInd w:val="0"/>
        <w:spacing w:after="120"/>
        <w:ind w:right="-1"/>
        <w:jc w:val="both"/>
        <w:rPr>
          <w:rFonts w:eastAsia="Arial Unicode MS"/>
          <w:sz w:val="22"/>
          <w:szCs w:val="22"/>
        </w:rPr>
      </w:pPr>
      <w:r w:rsidRPr="00DE07F2">
        <w:rPr>
          <w:rFonts w:eastAsia="Arial Unicode MS"/>
          <w:sz w:val="22"/>
          <w:szCs w:val="22"/>
        </w:rPr>
        <w:t>A</w:t>
      </w:r>
      <w:r w:rsidRPr="00DE07F2">
        <w:rPr>
          <w:rFonts w:eastAsia="Arial Unicode MS"/>
          <w:spacing w:val="27"/>
          <w:sz w:val="22"/>
          <w:szCs w:val="22"/>
        </w:rPr>
        <w:t xml:space="preserve"> </w:t>
      </w:r>
      <w:r w:rsidRPr="00DE07F2">
        <w:rPr>
          <w:rFonts w:eastAsia="Arial Unicode MS"/>
          <w:sz w:val="22"/>
          <w:szCs w:val="22"/>
        </w:rPr>
        <w:t>la</w:t>
      </w:r>
      <w:r w:rsidRPr="00DE07F2">
        <w:rPr>
          <w:rFonts w:eastAsia="Arial Unicode MS"/>
          <w:spacing w:val="27"/>
          <w:sz w:val="22"/>
          <w:szCs w:val="22"/>
        </w:rPr>
        <w:t xml:space="preserve"> </w:t>
      </w:r>
      <w:r w:rsidRPr="00DE07F2">
        <w:rPr>
          <w:rFonts w:eastAsia="Arial Unicode MS"/>
          <w:sz w:val="22"/>
          <w:szCs w:val="22"/>
        </w:rPr>
        <w:t>fin</w:t>
      </w:r>
      <w:r w:rsidRPr="00DE07F2">
        <w:rPr>
          <w:rFonts w:eastAsia="Arial Unicode MS"/>
          <w:spacing w:val="27"/>
          <w:sz w:val="22"/>
          <w:szCs w:val="22"/>
        </w:rPr>
        <w:t xml:space="preserve"> </w:t>
      </w:r>
      <w:r w:rsidRPr="00DE07F2">
        <w:rPr>
          <w:rFonts w:eastAsia="Arial Unicode MS"/>
          <w:sz w:val="22"/>
          <w:szCs w:val="22"/>
        </w:rPr>
        <w:t>de</w:t>
      </w:r>
      <w:r w:rsidRPr="00DE07F2">
        <w:rPr>
          <w:rFonts w:eastAsia="Arial Unicode MS"/>
          <w:spacing w:val="27"/>
          <w:sz w:val="22"/>
          <w:szCs w:val="22"/>
        </w:rPr>
        <w:t xml:space="preserve"> la </w:t>
      </w:r>
      <w:r w:rsidRPr="00DE07F2">
        <w:rPr>
          <w:rFonts w:eastAsia="Arial Unicode MS"/>
          <w:sz w:val="22"/>
          <w:szCs w:val="22"/>
        </w:rPr>
        <w:t>période</w:t>
      </w:r>
      <w:r w:rsidRPr="00DE07F2">
        <w:rPr>
          <w:rFonts w:eastAsia="Arial Unicode MS"/>
          <w:spacing w:val="27"/>
          <w:sz w:val="22"/>
          <w:szCs w:val="22"/>
        </w:rPr>
        <w:t xml:space="preserve"> </w:t>
      </w:r>
      <w:r w:rsidRPr="00DE07F2">
        <w:rPr>
          <w:rFonts w:eastAsia="Arial Unicode MS"/>
          <w:sz w:val="22"/>
          <w:szCs w:val="22"/>
        </w:rPr>
        <w:t>de</w:t>
      </w:r>
      <w:r w:rsidRPr="00DE07F2">
        <w:rPr>
          <w:rFonts w:eastAsia="Arial Unicode MS"/>
          <w:spacing w:val="27"/>
          <w:sz w:val="22"/>
          <w:szCs w:val="22"/>
        </w:rPr>
        <w:t xml:space="preserve"> </w:t>
      </w:r>
      <w:r w:rsidRPr="00DE07F2">
        <w:rPr>
          <w:rFonts w:eastAsia="Arial Unicode MS"/>
          <w:sz w:val="22"/>
          <w:szCs w:val="22"/>
        </w:rPr>
        <w:t>garantie</w:t>
      </w:r>
      <w:r w:rsidRPr="00DE07F2">
        <w:rPr>
          <w:rFonts w:eastAsia="Arial Unicode MS"/>
          <w:spacing w:val="27"/>
          <w:sz w:val="22"/>
          <w:szCs w:val="22"/>
        </w:rPr>
        <w:t xml:space="preserve"> </w:t>
      </w:r>
      <w:r w:rsidRPr="00DE07F2">
        <w:rPr>
          <w:rFonts w:eastAsia="Arial Unicode MS"/>
          <w:sz w:val="22"/>
          <w:szCs w:val="22"/>
        </w:rPr>
        <w:t>qui</w:t>
      </w:r>
      <w:r w:rsidRPr="00DE07F2">
        <w:rPr>
          <w:rFonts w:eastAsia="Arial Unicode MS"/>
          <w:spacing w:val="27"/>
          <w:sz w:val="22"/>
          <w:szCs w:val="22"/>
        </w:rPr>
        <w:t xml:space="preserve"> </w:t>
      </w:r>
      <w:r w:rsidRPr="00DE07F2">
        <w:rPr>
          <w:rFonts w:eastAsia="Arial Unicode MS"/>
          <w:sz w:val="22"/>
          <w:szCs w:val="22"/>
        </w:rPr>
        <w:t>donnera</w:t>
      </w:r>
      <w:r w:rsidRPr="00DE07F2">
        <w:rPr>
          <w:rFonts w:eastAsia="Arial Unicode MS"/>
          <w:spacing w:val="27"/>
          <w:sz w:val="22"/>
          <w:szCs w:val="22"/>
        </w:rPr>
        <w:t xml:space="preserve"> </w:t>
      </w:r>
      <w:r w:rsidRPr="00DE07F2">
        <w:rPr>
          <w:rFonts w:eastAsia="Arial Unicode MS"/>
          <w:sz w:val="22"/>
          <w:szCs w:val="22"/>
        </w:rPr>
        <w:t>lieu</w:t>
      </w:r>
      <w:r w:rsidRPr="00DE07F2">
        <w:rPr>
          <w:rFonts w:eastAsia="Arial Unicode MS"/>
          <w:spacing w:val="27"/>
          <w:sz w:val="22"/>
          <w:szCs w:val="22"/>
        </w:rPr>
        <w:t xml:space="preserve"> </w:t>
      </w:r>
      <w:r w:rsidRPr="00DE07F2">
        <w:rPr>
          <w:rFonts w:eastAsia="Arial Unicode MS"/>
          <w:sz w:val="22"/>
          <w:szCs w:val="22"/>
        </w:rPr>
        <w:t>à</w:t>
      </w:r>
      <w:r w:rsidRPr="00DE07F2">
        <w:rPr>
          <w:rFonts w:eastAsia="Arial Unicode MS"/>
          <w:spacing w:val="27"/>
          <w:sz w:val="22"/>
          <w:szCs w:val="22"/>
        </w:rPr>
        <w:t xml:space="preserve"> </w:t>
      </w:r>
      <w:r w:rsidRPr="00DE07F2">
        <w:rPr>
          <w:rFonts w:eastAsia="Arial Unicode MS"/>
          <w:sz w:val="22"/>
          <w:szCs w:val="22"/>
        </w:rPr>
        <w:t>la réception</w:t>
      </w:r>
      <w:r w:rsidRPr="00DE07F2">
        <w:rPr>
          <w:rFonts w:eastAsia="Arial Unicode MS"/>
          <w:spacing w:val="24"/>
          <w:sz w:val="22"/>
          <w:szCs w:val="22"/>
        </w:rPr>
        <w:t xml:space="preserve"> </w:t>
      </w:r>
      <w:r w:rsidRPr="00DE07F2">
        <w:rPr>
          <w:rFonts w:eastAsia="Arial Unicode MS"/>
          <w:sz w:val="22"/>
          <w:szCs w:val="22"/>
        </w:rPr>
        <w:t>définitive</w:t>
      </w:r>
      <w:r w:rsidRPr="00DE07F2">
        <w:rPr>
          <w:rFonts w:eastAsia="Arial Unicode MS"/>
          <w:spacing w:val="24"/>
          <w:sz w:val="22"/>
          <w:szCs w:val="22"/>
        </w:rPr>
        <w:t xml:space="preserve"> </w:t>
      </w:r>
      <w:r w:rsidRPr="00DE07F2">
        <w:rPr>
          <w:rFonts w:eastAsia="Arial Unicode MS"/>
          <w:sz w:val="22"/>
          <w:szCs w:val="22"/>
        </w:rPr>
        <w:t>des</w:t>
      </w:r>
      <w:r w:rsidRPr="00DE07F2">
        <w:rPr>
          <w:rFonts w:eastAsia="Arial Unicode MS"/>
          <w:spacing w:val="24"/>
          <w:sz w:val="22"/>
          <w:szCs w:val="22"/>
        </w:rPr>
        <w:t xml:space="preserve"> </w:t>
      </w:r>
      <w:r w:rsidRPr="00DE07F2">
        <w:rPr>
          <w:rFonts w:eastAsia="Arial Unicode MS"/>
          <w:sz w:val="22"/>
          <w:szCs w:val="22"/>
        </w:rPr>
        <w:t>travaux,</w:t>
      </w:r>
      <w:r w:rsidRPr="00DE07F2">
        <w:rPr>
          <w:rFonts w:eastAsia="Arial Unicode MS"/>
          <w:spacing w:val="24"/>
          <w:sz w:val="22"/>
          <w:szCs w:val="22"/>
        </w:rPr>
        <w:t xml:space="preserve"> </w:t>
      </w:r>
      <w:r w:rsidRPr="00DE07F2">
        <w:rPr>
          <w:rFonts w:eastAsia="Arial Unicode MS"/>
          <w:sz w:val="22"/>
          <w:szCs w:val="22"/>
        </w:rPr>
        <w:t>l’Ingénieur</w:t>
      </w:r>
      <w:r w:rsidRPr="00DE07F2">
        <w:rPr>
          <w:rFonts w:eastAsia="Arial Unicode MS"/>
          <w:spacing w:val="24"/>
          <w:sz w:val="22"/>
          <w:szCs w:val="22"/>
        </w:rPr>
        <w:t xml:space="preserve"> </w:t>
      </w:r>
      <w:r w:rsidRPr="00DE07F2">
        <w:rPr>
          <w:rFonts w:eastAsia="Arial Unicode MS"/>
          <w:sz w:val="22"/>
          <w:szCs w:val="22"/>
        </w:rPr>
        <w:t>dressera le décompte général et définitif de la Lettre-Commande à élaborer qu’il</w:t>
      </w:r>
      <w:r w:rsidRPr="00DE07F2">
        <w:rPr>
          <w:rFonts w:eastAsia="Arial Unicode MS"/>
          <w:spacing w:val="2"/>
          <w:sz w:val="22"/>
          <w:szCs w:val="22"/>
        </w:rPr>
        <w:t xml:space="preserve"> </w:t>
      </w:r>
      <w:r w:rsidRPr="00DE07F2">
        <w:rPr>
          <w:rFonts w:eastAsia="Arial Unicode MS"/>
          <w:sz w:val="22"/>
          <w:szCs w:val="22"/>
        </w:rPr>
        <w:t>fera</w:t>
      </w:r>
      <w:r w:rsidRPr="00DE07F2">
        <w:rPr>
          <w:rFonts w:eastAsia="Arial Unicode MS"/>
          <w:spacing w:val="2"/>
          <w:sz w:val="22"/>
          <w:szCs w:val="22"/>
        </w:rPr>
        <w:t xml:space="preserve"> </w:t>
      </w:r>
      <w:r w:rsidRPr="00DE07F2">
        <w:rPr>
          <w:rFonts w:eastAsia="Arial Unicode MS"/>
          <w:sz w:val="22"/>
          <w:szCs w:val="22"/>
        </w:rPr>
        <w:t>signer</w:t>
      </w:r>
      <w:r w:rsidRPr="00DE07F2">
        <w:rPr>
          <w:rFonts w:eastAsia="Arial Unicode MS"/>
          <w:spacing w:val="2"/>
          <w:sz w:val="22"/>
          <w:szCs w:val="22"/>
        </w:rPr>
        <w:t xml:space="preserve"> </w:t>
      </w:r>
      <w:r w:rsidRPr="00DE07F2">
        <w:rPr>
          <w:rFonts w:eastAsia="Arial Unicode MS"/>
          <w:sz w:val="22"/>
          <w:szCs w:val="22"/>
        </w:rPr>
        <w:t>contradictoirement</w:t>
      </w:r>
      <w:r w:rsidRPr="00DE07F2">
        <w:rPr>
          <w:rFonts w:eastAsia="Arial Unicode MS"/>
          <w:spacing w:val="2"/>
          <w:sz w:val="22"/>
          <w:szCs w:val="22"/>
        </w:rPr>
        <w:t xml:space="preserve"> </w:t>
      </w:r>
      <w:r w:rsidRPr="00DE07F2">
        <w:rPr>
          <w:rFonts w:eastAsia="Arial Unicode MS"/>
          <w:sz w:val="22"/>
          <w:szCs w:val="22"/>
        </w:rPr>
        <w:t>par</w:t>
      </w:r>
      <w:r w:rsidRPr="00DE07F2">
        <w:rPr>
          <w:rFonts w:eastAsia="Arial Unicode MS"/>
          <w:spacing w:val="2"/>
          <w:sz w:val="22"/>
          <w:szCs w:val="22"/>
        </w:rPr>
        <w:t xml:space="preserve"> </w:t>
      </w:r>
      <w:r w:rsidRPr="00DE07F2">
        <w:rPr>
          <w:rFonts w:eastAsia="Arial Unicode MS"/>
          <w:sz w:val="22"/>
          <w:szCs w:val="22"/>
        </w:rPr>
        <w:t>le Co-contractant et</w:t>
      </w:r>
      <w:r w:rsidRPr="00DE07F2">
        <w:rPr>
          <w:rFonts w:eastAsia="Arial Unicode MS"/>
          <w:spacing w:val="6"/>
          <w:sz w:val="22"/>
          <w:szCs w:val="22"/>
        </w:rPr>
        <w:t xml:space="preserve"> </w:t>
      </w:r>
      <w:r w:rsidRPr="00DE07F2">
        <w:rPr>
          <w:rFonts w:eastAsia="Arial Unicode MS"/>
          <w:sz w:val="22"/>
          <w:szCs w:val="22"/>
        </w:rPr>
        <w:t>l’Autorité Contractante.</w:t>
      </w:r>
      <w:r w:rsidRPr="00DE07F2">
        <w:rPr>
          <w:rFonts w:eastAsia="Arial Unicode MS"/>
          <w:spacing w:val="6"/>
          <w:sz w:val="22"/>
          <w:szCs w:val="22"/>
        </w:rPr>
        <w:t xml:space="preserve"> </w:t>
      </w:r>
      <w:r w:rsidRPr="00DE07F2">
        <w:rPr>
          <w:rFonts w:eastAsia="Arial Unicode MS"/>
          <w:sz w:val="22"/>
          <w:szCs w:val="22"/>
        </w:rPr>
        <w:t>Ce</w:t>
      </w:r>
      <w:r w:rsidRPr="00DE07F2">
        <w:rPr>
          <w:rFonts w:eastAsia="Arial Unicode MS"/>
          <w:spacing w:val="6"/>
          <w:sz w:val="22"/>
          <w:szCs w:val="22"/>
        </w:rPr>
        <w:t xml:space="preserve"> </w:t>
      </w:r>
      <w:r w:rsidRPr="00DE07F2">
        <w:rPr>
          <w:rFonts w:eastAsia="Arial Unicode MS"/>
          <w:sz w:val="22"/>
          <w:szCs w:val="22"/>
        </w:rPr>
        <w:t>décompte</w:t>
      </w:r>
      <w:r w:rsidRPr="00DE07F2">
        <w:rPr>
          <w:rFonts w:eastAsia="Arial Unicode MS"/>
          <w:spacing w:val="6"/>
          <w:sz w:val="22"/>
          <w:szCs w:val="22"/>
        </w:rPr>
        <w:t xml:space="preserve"> </w:t>
      </w:r>
      <w:r w:rsidRPr="00DE07F2">
        <w:rPr>
          <w:rFonts w:eastAsia="Arial Unicode MS"/>
          <w:sz w:val="22"/>
          <w:szCs w:val="22"/>
        </w:rPr>
        <w:t>comprendra</w:t>
      </w:r>
      <w:r w:rsidRPr="00DE07F2">
        <w:rPr>
          <w:rFonts w:eastAsia="Arial Unicode MS"/>
          <w:spacing w:val="6"/>
          <w:sz w:val="22"/>
          <w:szCs w:val="22"/>
        </w:rPr>
        <w:t xml:space="preserve"> </w:t>
      </w:r>
      <w:r w:rsidRPr="00DE07F2">
        <w:rPr>
          <w:rFonts w:eastAsia="Arial Unicode MS"/>
          <w:sz w:val="22"/>
          <w:szCs w:val="22"/>
        </w:rPr>
        <w:t>:</w:t>
      </w:r>
    </w:p>
    <w:p w:rsidR="00EA6D92" w:rsidRPr="00DE07F2" w:rsidRDefault="00EA6D92" w:rsidP="00EA6D92">
      <w:pPr>
        <w:widowControl w:val="0"/>
        <w:autoSpaceDE w:val="0"/>
        <w:autoSpaceDN w:val="0"/>
        <w:adjustRightInd w:val="0"/>
        <w:ind w:right="-20" w:firstLine="708"/>
        <w:rPr>
          <w:rFonts w:eastAsia="Arial Unicode MS"/>
          <w:sz w:val="22"/>
          <w:szCs w:val="22"/>
        </w:rPr>
      </w:pPr>
      <w:r w:rsidRPr="00DE07F2">
        <w:rPr>
          <w:rFonts w:eastAsia="Arial Unicode MS"/>
          <w:sz w:val="22"/>
          <w:szCs w:val="22"/>
        </w:rPr>
        <w:t>-</w:t>
      </w:r>
      <w:r w:rsidRPr="00DE07F2">
        <w:rPr>
          <w:rFonts w:eastAsia="Arial Unicode MS"/>
          <w:spacing w:val="6"/>
          <w:sz w:val="22"/>
          <w:szCs w:val="22"/>
        </w:rPr>
        <w:t xml:space="preserve"> </w:t>
      </w:r>
      <w:r w:rsidRPr="00DE07F2">
        <w:rPr>
          <w:rFonts w:eastAsia="Arial Unicode MS"/>
          <w:sz w:val="22"/>
          <w:szCs w:val="22"/>
        </w:rPr>
        <w:t>le</w:t>
      </w:r>
      <w:r w:rsidRPr="00DE07F2">
        <w:rPr>
          <w:rFonts w:eastAsia="Arial Unicode MS"/>
          <w:spacing w:val="6"/>
          <w:sz w:val="22"/>
          <w:szCs w:val="22"/>
        </w:rPr>
        <w:t xml:space="preserve"> </w:t>
      </w:r>
      <w:r w:rsidRPr="00DE07F2">
        <w:rPr>
          <w:rFonts w:eastAsia="Arial Unicode MS"/>
          <w:sz w:val="22"/>
          <w:szCs w:val="22"/>
        </w:rPr>
        <w:t>décompte</w:t>
      </w:r>
      <w:r w:rsidRPr="00DE07F2">
        <w:rPr>
          <w:rFonts w:eastAsia="Arial Unicode MS"/>
          <w:spacing w:val="6"/>
          <w:sz w:val="22"/>
          <w:szCs w:val="22"/>
        </w:rPr>
        <w:t xml:space="preserve"> </w:t>
      </w:r>
      <w:r w:rsidRPr="00DE07F2">
        <w:rPr>
          <w:rFonts w:eastAsia="Arial Unicode MS"/>
          <w:sz w:val="22"/>
          <w:szCs w:val="22"/>
        </w:rPr>
        <w:t>final,</w:t>
      </w:r>
    </w:p>
    <w:p w:rsidR="00EA6D92" w:rsidRPr="00DE07F2" w:rsidRDefault="00EA6D92" w:rsidP="00EA6D92">
      <w:pPr>
        <w:widowControl w:val="0"/>
        <w:autoSpaceDE w:val="0"/>
        <w:autoSpaceDN w:val="0"/>
        <w:adjustRightInd w:val="0"/>
        <w:ind w:right="-20" w:firstLine="708"/>
        <w:rPr>
          <w:rFonts w:eastAsia="Arial Unicode MS"/>
          <w:sz w:val="22"/>
          <w:szCs w:val="22"/>
        </w:rPr>
      </w:pPr>
      <w:r w:rsidRPr="00DE07F2">
        <w:rPr>
          <w:rFonts w:eastAsia="Arial Unicode MS"/>
          <w:sz w:val="22"/>
          <w:szCs w:val="22"/>
        </w:rPr>
        <w:t>-</w:t>
      </w:r>
      <w:r w:rsidRPr="00DE07F2">
        <w:rPr>
          <w:rFonts w:eastAsia="Arial Unicode MS"/>
          <w:spacing w:val="6"/>
          <w:sz w:val="22"/>
          <w:szCs w:val="22"/>
        </w:rPr>
        <w:t xml:space="preserve"> </w:t>
      </w:r>
      <w:r w:rsidRPr="00DE07F2">
        <w:rPr>
          <w:rFonts w:eastAsia="Arial Unicode MS"/>
          <w:sz w:val="22"/>
          <w:szCs w:val="22"/>
        </w:rPr>
        <w:t>le</w:t>
      </w:r>
      <w:r w:rsidRPr="00DE07F2">
        <w:rPr>
          <w:rFonts w:eastAsia="Arial Unicode MS"/>
          <w:spacing w:val="6"/>
          <w:sz w:val="22"/>
          <w:szCs w:val="22"/>
        </w:rPr>
        <w:t xml:space="preserve"> </w:t>
      </w:r>
      <w:r w:rsidRPr="00DE07F2">
        <w:rPr>
          <w:rFonts w:eastAsia="Arial Unicode MS"/>
          <w:sz w:val="22"/>
          <w:szCs w:val="22"/>
        </w:rPr>
        <w:t>solde,</w:t>
      </w:r>
    </w:p>
    <w:p w:rsidR="00EA6D92" w:rsidRPr="00DE07F2" w:rsidRDefault="00EA6D92" w:rsidP="00EA6D92">
      <w:pPr>
        <w:widowControl w:val="0"/>
        <w:autoSpaceDE w:val="0"/>
        <w:autoSpaceDN w:val="0"/>
        <w:adjustRightInd w:val="0"/>
        <w:ind w:right="-20" w:firstLine="708"/>
        <w:rPr>
          <w:rFonts w:eastAsia="Arial Unicode MS"/>
          <w:sz w:val="22"/>
          <w:szCs w:val="22"/>
        </w:rPr>
      </w:pPr>
      <w:r w:rsidRPr="00DE07F2">
        <w:rPr>
          <w:rFonts w:eastAsia="Arial Unicode MS"/>
          <w:sz w:val="22"/>
          <w:szCs w:val="22"/>
        </w:rPr>
        <w:t>-</w:t>
      </w:r>
      <w:r w:rsidRPr="00DE07F2">
        <w:rPr>
          <w:rFonts w:eastAsia="Arial Unicode MS"/>
          <w:spacing w:val="6"/>
          <w:sz w:val="22"/>
          <w:szCs w:val="22"/>
        </w:rPr>
        <w:t xml:space="preserve"> </w:t>
      </w:r>
      <w:r w:rsidRPr="00DE07F2">
        <w:rPr>
          <w:rFonts w:eastAsia="Arial Unicode MS"/>
          <w:sz w:val="22"/>
          <w:szCs w:val="22"/>
        </w:rPr>
        <w:t>la</w:t>
      </w:r>
      <w:r w:rsidRPr="00DE07F2">
        <w:rPr>
          <w:rFonts w:eastAsia="Arial Unicode MS"/>
          <w:spacing w:val="6"/>
          <w:sz w:val="22"/>
          <w:szCs w:val="22"/>
        </w:rPr>
        <w:t xml:space="preserve"> </w:t>
      </w:r>
      <w:r w:rsidRPr="00DE07F2">
        <w:rPr>
          <w:rFonts w:eastAsia="Arial Unicode MS"/>
          <w:sz w:val="22"/>
          <w:szCs w:val="22"/>
        </w:rPr>
        <w:t>récapitulation</w:t>
      </w:r>
      <w:r w:rsidRPr="00DE07F2">
        <w:rPr>
          <w:rFonts w:eastAsia="Arial Unicode MS"/>
          <w:spacing w:val="6"/>
          <w:sz w:val="22"/>
          <w:szCs w:val="22"/>
        </w:rPr>
        <w:t xml:space="preserve"> </w:t>
      </w:r>
      <w:r w:rsidRPr="00DE07F2">
        <w:rPr>
          <w:rFonts w:eastAsia="Arial Unicode MS"/>
          <w:sz w:val="22"/>
          <w:szCs w:val="22"/>
        </w:rPr>
        <w:t>des</w:t>
      </w:r>
      <w:r w:rsidRPr="00DE07F2">
        <w:rPr>
          <w:rFonts w:eastAsia="Arial Unicode MS"/>
          <w:spacing w:val="6"/>
          <w:sz w:val="22"/>
          <w:szCs w:val="22"/>
        </w:rPr>
        <w:t xml:space="preserve"> </w:t>
      </w:r>
      <w:r w:rsidRPr="00DE07F2">
        <w:rPr>
          <w:rFonts w:eastAsia="Arial Unicode MS"/>
          <w:sz w:val="22"/>
          <w:szCs w:val="22"/>
        </w:rPr>
        <w:t>acomptes</w:t>
      </w:r>
      <w:r w:rsidRPr="00DE07F2">
        <w:rPr>
          <w:rFonts w:eastAsia="Arial Unicode MS"/>
          <w:spacing w:val="6"/>
          <w:sz w:val="22"/>
          <w:szCs w:val="22"/>
        </w:rPr>
        <w:t xml:space="preserve"> </w:t>
      </w:r>
      <w:r w:rsidRPr="00DE07F2">
        <w:rPr>
          <w:rFonts w:eastAsia="Arial Unicode MS"/>
          <w:sz w:val="22"/>
          <w:szCs w:val="22"/>
        </w:rPr>
        <w:t>mensuels.</w:t>
      </w:r>
    </w:p>
    <w:p w:rsidR="00EA6D92" w:rsidRPr="00DE07F2" w:rsidRDefault="00EA6D92" w:rsidP="00EA6D92">
      <w:pPr>
        <w:widowControl w:val="0"/>
        <w:autoSpaceDE w:val="0"/>
        <w:autoSpaceDN w:val="0"/>
        <w:adjustRightInd w:val="0"/>
        <w:spacing w:after="120"/>
        <w:jc w:val="both"/>
        <w:rPr>
          <w:rFonts w:eastAsia="Arial Unicode MS"/>
          <w:sz w:val="22"/>
          <w:szCs w:val="22"/>
        </w:rPr>
      </w:pPr>
      <w:r w:rsidRPr="00DE07F2">
        <w:rPr>
          <w:rFonts w:eastAsia="Arial Unicode MS"/>
          <w:sz w:val="22"/>
          <w:szCs w:val="22"/>
        </w:rPr>
        <w:t xml:space="preserve">La signature du décompte général et définitif sans réserve par le Co-contractant, liera définitivement les </w:t>
      </w:r>
      <w:r w:rsidRPr="00DE07F2">
        <w:rPr>
          <w:rFonts w:eastAsia="Arial Unicode MS"/>
          <w:spacing w:val="1"/>
          <w:sz w:val="22"/>
          <w:szCs w:val="22"/>
        </w:rPr>
        <w:t>partie</w:t>
      </w:r>
      <w:r w:rsidRPr="00DE07F2">
        <w:rPr>
          <w:rFonts w:eastAsia="Arial Unicode MS"/>
          <w:sz w:val="22"/>
          <w:szCs w:val="22"/>
        </w:rPr>
        <w:t xml:space="preserve">s </w:t>
      </w:r>
      <w:r w:rsidRPr="00DE07F2">
        <w:rPr>
          <w:rFonts w:eastAsia="Arial Unicode MS"/>
          <w:spacing w:val="-29"/>
          <w:sz w:val="22"/>
          <w:szCs w:val="22"/>
        </w:rPr>
        <w:t xml:space="preserve"> </w:t>
      </w:r>
      <w:r w:rsidRPr="00DE07F2">
        <w:rPr>
          <w:rFonts w:eastAsia="Arial Unicode MS"/>
          <w:spacing w:val="1"/>
          <w:sz w:val="22"/>
          <w:szCs w:val="22"/>
        </w:rPr>
        <w:t>e</w:t>
      </w:r>
      <w:r w:rsidRPr="00DE07F2">
        <w:rPr>
          <w:rFonts w:eastAsia="Arial Unicode MS"/>
          <w:sz w:val="22"/>
          <w:szCs w:val="22"/>
        </w:rPr>
        <w:t xml:space="preserve">t </w:t>
      </w:r>
      <w:r w:rsidRPr="00DE07F2">
        <w:rPr>
          <w:rFonts w:eastAsia="Arial Unicode MS"/>
          <w:spacing w:val="-29"/>
          <w:sz w:val="22"/>
          <w:szCs w:val="22"/>
        </w:rPr>
        <w:t xml:space="preserve"> </w:t>
      </w:r>
      <w:r w:rsidRPr="00DE07F2">
        <w:rPr>
          <w:rFonts w:eastAsia="Arial Unicode MS"/>
          <w:spacing w:val="1"/>
          <w:sz w:val="22"/>
          <w:szCs w:val="22"/>
        </w:rPr>
        <w:t>me</w:t>
      </w:r>
      <w:r w:rsidRPr="00DE07F2">
        <w:rPr>
          <w:rFonts w:eastAsia="Arial Unicode MS"/>
          <w:sz w:val="22"/>
          <w:szCs w:val="22"/>
        </w:rPr>
        <w:t xml:space="preserve">ttra </w:t>
      </w:r>
      <w:r w:rsidRPr="00DE07F2">
        <w:rPr>
          <w:rFonts w:eastAsia="Arial Unicode MS"/>
          <w:spacing w:val="-29"/>
          <w:sz w:val="22"/>
          <w:szCs w:val="22"/>
        </w:rPr>
        <w:t xml:space="preserve"> </w:t>
      </w:r>
      <w:r w:rsidRPr="00DE07F2">
        <w:rPr>
          <w:rFonts w:eastAsia="Arial Unicode MS"/>
          <w:spacing w:val="1"/>
          <w:sz w:val="22"/>
          <w:szCs w:val="22"/>
        </w:rPr>
        <w:t>fi</w:t>
      </w:r>
      <w:r w:rsidRPr="00DE07F2">
        <w:rPr>
          <w:rFonts w:eastAsia="Arial Unicode MS"/>
          <w:sz w:val="22"/>
          <w:szCs w:val="22"/>
        </w:rPr>
        <w:t xml:space="preserve">n </w:t>
      </w:r>
      <w:r w:rsidRPr="00DE07F2">
        <w:rPr>
          <w:rFonts w:eastAsia="Arial Unicode MS"/>
          <w:spacing w:val="-29"/>
          <w:sz w:val="22"/>
          <w:szCs w:val="22"/>
        </w:rPr>
        <w:t xml:space="preserve"> </w:t>
      </w:r>
      <w:r w:rsidRPr="00DE07F2">
        <w:rPr>
          <w:rFonts w:eastAsia="Arial Unicode MS"/>
          <w:spacing w:val="1"/>
          <w:sz w:val="22"/>
          <w:szCs w:val="22"/>
        </w:rPr>
        <w:t>à la Lettre-Commande</w:t>
      </w:r>
      <w:r w:rsidRPr="00DE07F2">
        <w:rPr>
          <w:rFonts w:eastAsia="Arial Unicode MS"/>
          <w:sz w:val="22"/>
          <w:szCs w:val="22"/>
        </w:rPr>
        <w:t xml:space="preserve">, </w:t>
      </w:r>
      <w:r w:rsidRPr="00DE07F2">
        <w:rPr>
          <w:rFonts w:eastAsia="Arial Unicode MS"/>
          <w:spacing w:val="-29"/>
          <w:sz w:val="22"/>
          <w:szCs w:val="22"/>
        </w:rPr>
        <w:t xml:space="preserve"> </w:t>
      </w:r>
      <w:r w:rsidRPr="00DE07F2">
        <w:rPr>
          <w:rFonts w:eastAsia="Arial Unicode MS"/>
          <w:spacing w:val="1"/>
          <w:sz w:val="22"/>
          <w:szCs w:val="22"/>
        </w:rPr>
        <w:t>sau</w:t>
      </w:r>
      <w:r w:rsidRPr="00DE07F2">
        <w:rPr>
          <w:rFonts w:eastAsia="Arial Unicode MS"/>
          <w:sz w:val="22"/>
          <w:szCs w:val="22"/>
        </w:rPr>
        <w:t xml:space="preserve">f </w:t>
      </w:r>
      <w:r w:rsidRPr="00DE07F2">
        <w:rPr>
          <w:rFonts w:eastAsia="Arial Unicode MS"/>
          <w:spacing w:val="-29"/>
          <w:sz w:val="22"/>
          <w:szCs w:val="22"/>
        </w:rPr>
        <w:t xml:space="preserve"> </w:t>
      </w:r>
      <w:r w:rsidRPr="00DE07F2">
        <w:rPr>
          <w:rFonts w:eastAsia="Arial Unicode MS"/>
          <w:spacing w:val="1"/>
          <w:sz w:val="22"/>
          <w:szCs w:val="22"/>
        </w:rPr>
        <w:t>e</w:t>
      </w:r>
      <w:r w:rsidRPr="00DE07F2">
        <w:rPr>
          <w:rFonts w:eastAsia="Arial Unicode MS"/>
          <w:sz w:val="22"/>
          <w:szCs w:val="22"/>
        </w:rPr>
        <w:t xml:space="preserve">n </w:t>
      </w:r>
      <w:r w:rsidRPr="00DE07F2">
        <w:rPr>
          <w:rFonts w:eastAsia="Arial Unicode MS"/>
          <w:spacing w:val="-29"/>
          <w:sz w:val="22"/>
          <w:szCs w:val="22"/>
        </w:rPr>
        <w:t xml:space="preserve"> </w:t>
      </w:r>
      <w:r w:rsidRPr="00DE07F2">
        <w:rPr>
          <w:rFonts w:eastAsia="Arial Unicode MS"/>
          <w:spacing w:val="1"/>
          <w:sz w:val="22"/>
          <w:szCs w:val="22"/>
        </w:rPr>
        <w:t>c</w:t>
      </w:r>
      <w:r w:rsidRPr="00DE07F2">
        <w:rPr>
          <w:rFonts w:eastAsia="Arial Unicode MS"/>
          <w:sz w:val="22"/>
          <w:szCs w:val="22"/>
        </w:rPr>
        <w:t xml:space="preserve">e </w:t>
      </w:r>
      <w:r w:rsidRPr="00DE07F2">
        <w:rPr>
          <w:rFonts w:eastAsia="Arial Unicode MS"/>
          <w:spacing w:val="-29"/>
          <w:sz w:val="22"/>
          <w:szCs w:val="22"/>
        </w:rPr>
        <w:t xml:space="preserve"> </w:t>
      </w:r>
      <w:r w:rsidRPr="00DE07F2">
        <w:rPr>
          <w:rFonts w:eastAsia="Arial Unicode MS"/>
          <w:spacing w:val="1"/>
          <w:sz w:val="22"/>
          <w:szCs w:val="22"/>
        </w:rPr>
        <w:t xml:space="preserve">qui </w:t>
      </w:r>
      <w:r w:rsidRPr="00DE07F2">
        <w:rPr>
          <w:rFonts w:eastAsia="Arial Unicode MS"/>
          <w:sz w:val="22"/>
          <w:szCs w:val="22"/>
        </w:rPr>
        <w:t>concerne</w:t>
      </w:r>
      <w:r w:rsidRPr="00DE07F2">
        <w:rPr>
          <w:rFonts w:eastAsia="Arial Unicode MS"/>
          <w:spacing w:val="6"/>
          <w:sz w:val="22"/>
          <w:szCs w:val="22"/>
        </w:rPr>
        <w:t xml:space="preserve"> </w:t>
      </w:r>
      <w:r w:rsidRPr="00DE07F2">
        <w:rPr>
          <w:rFonts w:eastAsia="Arial Unicode MS"/>
          <w:sz w:val="22"/>
          <w:szCs w:val="22"/>
        </w:rPr>
        <w:t>les</w:t>
      </w:r>
      <w:r w:rsidRPr="00DE07F2">
        <w:rPr>
          <w:rFonts w:eastAsia="Arial Unicode MS"/>
          <w:spacing w:val="6"/>
          <w:sz w:val="22"/>
          <w:szCs w:val="22"/>
        </w:rPr>
        <w:t xml:space="preserve"> </w:t>
      </w:r>
      <w:r w:rsidRPr="00DE07F2">
        <w:rPr>
          <w:rFonts w:eastAsia="Arial Unicode MS"/>
          <w:sz w:val="22"/>
          <w:szCs w:val="22"/>
        </w:rPr>
        <w:t>intérêts</w:t>
      </w:r>
      <w:r w:rsidRPr="00DE07F2">
        <w:rPr>
          <w:rFonts w:eastAsia="Arial Unicode MS"/>
          <w:spacing w:val="6"/>
          <w:sz w:val="22"/>
          <w:szCs w:val="22"/>
        </w:rPr>
        <w:t xml:space="preserve"> </w:t>
      </w:r>
      <w:r w:rsidRPr="00DE07F2">
        <w:rPr>
          <w:rFonts w:eastAsia="Arial Unicode MS"/>
          <w:sz w:val="22"/>
          <w:szCs w:val="22"/>
        </w:rPr>
        <w:t>moratoires.</w:t>
      </w:r>
    </w:p>
    <w:p w:rsidR="00EA6D92" w:rsidRPr="00DE07F2" w:rsidRDefault="00EA6D92" w:rsidP="00EA6D92">
      <w:pPr>
        <w:widowControl w:val="0"/>
        <w:autoSpaceDE w:val="0"/>
        <w:autoSpaceDN w:val="0"/>
        <w:adjustRightInd w:val="0"/>
        <w:spacing w:line="258" w:lineRule="auto"/>
        <w:jc w:val="both"/>
        <w:rPr>
          <w:rFonts w:eastAsia="Arial Unicode MS"/>
          <w:sz w:val="22"/>
          <w:szCs w:val="22"/>
        </w:rPr>
      </w:pPr>
      <w:r w:rsidRPr="00DE07F2">
        <w:rPr>
          <w:rFonts w:eastAsia="Arial Unicode MS"/>
          <w:b/>
          <w:sz w:val="22"/>
          <w:szCs w:val="22"/>
        </w:rPr>
        <w:t>22.2</w:t>
      </w:r>
      <w:r w:rsidRPr="00DE07F2">
        <w:rPr>
          <w:rFonts w:eastAsia="Arial Unicode MS"/>
          <w:sz w:val="22"/>
          <w:szCs w:val="22"/>
        </w:rPr>
        <w:t>. Le Co-contractant disposera de sept (7) jours pour renvoyer le décompte corrigé revêtu de sa signature.</w:t>
      </w:r>
    </w:p>
    <w:p w:rsidR="00EA6D92" w:rsidRPr="00DE07F2" w:rsidRDefault="00EA6D92" w:rsidP="00EA6D92">
      <w:pPr>
        <w:pStyle w:val="Titre2"/>
        <w:spacing w:before="120"/>
        <w:rPr>
          <w:rFonts w:eastAsia="Arial Unicode MS"/>
          <w:b/>
          <w:sz w:val="22"/>
          <w:szCs w:val="22"/>
        </w:rPr>
      </w:pPr>
      <w:r w:rsidRPr="00DE07F2">
        <w:rPr>
          <w:rFonts w:eastAsia="Arial Unicode MS"/>
          <w:b/>
          <w:sz w:val="22"/>
          <w:szCs w:val="22"/>
        </w:rPr>
        <w:t>Article 23 : Régime fiscal et douanier</w:t>
      </w:r>
    </w:p>
    <w:p w:rsidR="00EA6D92" w:rsidRPr="00DE07F2" w:rsidRDefault="00EA6D92" w:rsidP="00EA6D92">
      <w:pPr>
        <w:widowControl w:val="0"/>
        <w:autoSpaceDE w:val="0"/>
        <w:autoSpaceDN w:val="0"/>
        <w:adjustRightInd w:val="0"/>
        <w:spacing w:line="250" w:lineRule="auto"/>
        <w:ind w:right="95"/>
        <w:jc w:val="both"/>
        <w:rPr>
          <w:rFonts w:eastAsia="Arial Unicode MS"/>
          <w:sz w:val="22"/>
          <w:szCs w:val="22"/>
        </w:rPr>
      </w:pPr>
      <w:r w:rsidRPr="00DE07F2">
        <w:rPr>
          <w:rFonts w:eastAsia="Arial Unicode MS"/>
          <w:sz w:val="22"/>
          <w:szCs w:val="22"/>
        </w:rPr>
        <w:t>Le décret N° 2003/651/PM du 16 avril 2003 définit les modalités de mise en œuvre du régime fiscal des Marchés Publics. La</w:t>
      </w:r>
      <w:r w:rsidRPr="00DE07F2">
        <w:rPr>
          <w:rFonts w:eastAsia="Arial Unicode MS"/>
          <w:spacing w:val="30"/>
          <w:sz w:val="22"/>
          <w:szCs w:val="22"/>
        </w:rPr>
        <w:t xml:space="preserve"> </w:t>
      </w:r>
      <w:r w:rsidRPr="00DE07F2">
        <w:rPr>
          <w:rFonts w:eastAsia="Arial Unicode MS"/>
          <w:sz w:val="22"/>
          <w:szCs w:val="22"/>
        </w:rPr>
        <w:t>fiscalité</w:t>
      </w:r>
      <w:r w:rsidRPr="00DE07F2">
        <w:rPr>
          <w:rFonts w:eastAsia="Arial Unicode MS"/>
          <w:spacing w:val="30"/>
          <w:sz w:val="22"/>
          <w:szCs w:val="22"/>
        </w:rPr>
        <w:t xml:space="preserve"> </w:t>
      </w:r>
      <w:r w:rsidRPr="00DE07F2">
        <w:rPr>
          <w:rFonts w:eastAsia="Arial Unicode MS"/>
          <w:sz w:val="22"/>
          <w:szCs w:val="22"/>
        </w:rPr>
        <w:t>applicable</w:t>
      </w:r>
      <w:r w:rsidRPr="00DE07F2">
        <w:rPr>
          <w:rFonts w:eastAsia="Arial Unicode MS"/>
          <w:spacing w:val="30"/>
          <w:sz w:val="22"/>
          <w:szCs w:val="22"/>
        </w:rPr>
        <w:t xml:space="preserve"> </w:t>
      </w:r>
      <w:r w:rsidRPr="00DE07F2">
        <w:rPr>
          <w:rFonts w:eastAsia="Arial Unicode MS"/>
          <w:sz w:val="22"/>
          <w:szCs w:val="22"/>
        </w:rPr>
        <w:t>à la Lettre-Commande à élaborer à l’issue du présent appel d’Offres</w:t>
      </w:r>
      <w:r w:rsidRPr="00DE07F2">
        <w:rPr>
          <w:rFonts w:eastAsia="Arial Unicode MS"/>
          <w:spacing w:val="6"/>
          <w:sz w:val="22"/>
          <w:szCs w:val="22"/>
        </w:rPr>
        <w:t xml:space="preserve"> </w:t>
      </w:r>
      <w:r w:rsidRPr="00DE07F2">
        <w:rPr>
          <w:rFonts w:eastAsia="Arial Unicode MS"/>
          <w:sz w:val="22"/>
          <w:szCs w:val="22"/>
        </w:rPr>
        <w:t>comportera</w:t>
      </w:r>
      <w:r w:rsidRPr="00DE07F2">
        <w:rPr>
          <w:rFonts w:eastAsia="Arial Unicode MS"/>
          <w:spacing w:val="6"/>
          <w:sz w:val="22"/>
          <w:szCs w:val="22"/>
        </w:rPr>
        <w:t xml:space="preserve"> </w:t>
      </w:r>
      <w:r w:rsidRPr="00DE07F2">
        <w:rPr>
          <w:rFonts w:eastAsia="Arial Unicode MS"/>
          <w:sz w:val="22"/>
          <w:szCs w:val="22"/>
        </w:rPr>
        <w:t>notamment</w:t>
      </w:r>
      <w:r w:rsidRPr="00DE07F2">
        <w:rPr>
          <w:rFonts w:eastAsia="Arial Unicode MS"/>
          <w:spacing w:val="6"/>
          <w:sz w:val="22"/>
          <w:szCs w:val="22"/>
        </w:rPr>
        <w:t xml:space="preserve"> </w:t>
      </w:r>
      <w:r w:rsidRPr="00DE07F2">
        <w:rPr>
          <w:rFonts w:eastAsia="Arial Unicode MS"/>
          <w:sz w:val="22"/>
          <w:szCs w:val="22"/>
        </w:rPr>
        <w:t>:</w:t>
      </w:r>
    </w:p>
    <w:p w:rsidR="00EA6D92" w:rsidRPr="00DE07F2" w:rsidRDefault="00EA6D92" w:rsidP="00EA6D92">
      <w:pPr>
        <w:widowControl w:val="0"/>
        <w:autoSpaceDE w:val="0"/>
        <w:autoSpaceDN w:val="0"/>
        <w:adjustRightInd w:val="0"/>
        <w:spacing w:line="250" w:lineRule="auto"/>
        <w:ind w:left="708" w:right="90"/>
        <w:jc w:val="both"/>
        <w:rPr>
          <w:rFonts w:eastAsia="Arial Unicode MS"/>
          <w:sz w:val="22"/>
          <w:szCs w:val="22"/>
        </w:rPr>
      </w:pPr>
      <w:r w:rsidRPr="00DE07F2">
        <w:rPr>
          <w:rFonts w:eastAsia="Arial Unicode MS"/>
          <w:sz w:val="22"/>
          <w:szCs w:val="22"/>
        </w:rPr>
        <w:t xml:space="preserve">- </w:t>
      </w:r>
      <w:r w:rsidRPr="00DE07F2">
        <w:rPr>
          <w:rFonts w:eastAsia="Arial Unicode MS"/>
          <w:spacing w:val="5"/>
          <w:sz w:val="22"/>
          <w:szCs w:val="22"/>
        </w:rPr>
        <w:t>De</w:t>
      </w:r>
      <w:r w:rsidRPr="00DE07F2">
        <w:rPr>
          <w:rFonts w:eastAsia="Arial Unicode MS"/>
          <w:sz w:val="22"/>
          <w:szCs w:val="22"/>
        </w:rPr>
        <w:t xml:space="preserve">s </w:t>
      </w:r>
      <w:r w:rsidRPr="00DE07F2">
        <w:rPr>
          <w:rFonts w:eastAsia="Arial Unicode MS"/>
          <w:spacing w:val="5"/>
          <w:sz w:val="22"/>
          <w:szCs w:val="22"/>
        </w:rPr>
        <w:t>impôt</w:t>
      </w:r>
      <w:r w:rsidRPr="00DE07F2">
        <w:rPr>
          <w:rFonts w:eastAsia="Arial Unicode MS"/>
          <w:sz w:val="22"/>
          <w:szCs w:val="22"/>
        </w:rPr>
        <w:t xml:space="preserve">s </w:t>
      </w:r>
      <w:r w:rsidRPr="00DE07F2">
        <w:rPr>
          <w:rFonts w:eastAsia="Arial Unicode MS"/>
          <w:spacing w:val="5"/>
          <w:sz w:val="22"/>
          <w:szCs w:val="22"/>
        </w:rPr>
        <w:t>e</w:t>
      </w:r>
      <w:r w:rsidRPr="00DE07F2">
        <w:rPr>
          <w:rFonts w:eastAsia="Arial Unicode MS"/>
          <w:sz w:val="22"/>
          <w:szCs w:val="22"/>
        </w:rPr>
        <w:t xml:space="preserve">t </w:t>
      </w:r>
      <w:r w:rsidRPr="00DE07F2">
        <w:rPr>
          <w:rFonts w:eastAsia="Arial Unicode MS"/>
          <w:spacing w:val="5"/>
          <w:sz w:val="22"/>
          <w:szCs w:val="22"/>
        </w:rPr>
        <w:t>taxe</w:t>
      </w:r>
      <w:r w:rsidRPr="00DE07F2">
        <w:rPr>
          <w:rFonts w:eastAsia="Arial Unicode MS"/>
          <w:sz w:val="22"/>
          <w:szCs w:val="22"/>
        </w:rPr>
        <w:t xml:space="preserve">s </w:t>
      </w:r>
      <w:r w:rsidRPr="00DE07F2">
        <w:rPr>
          <w:rFonts w:eastAsia="Arial Unicode MS"/>
          <w:spacing w:val="5"/>
          <w:sz w:val="22"/>
          <w:szCs w:val="22"/>
        </w:rPr>
        <w:t>relatif</w:t>
      </w:r>
      <w:r w:rsidRPr="00DE07F2">
        <w:rPr>
          <w:rFonts w:eastAsia="Arial Unicode MS"/>
          <w:sz w:val="22"/>
          <w:szCs w:val="22"/>
        </w:rPr>
        <w:t xml:space="preserve">s </w:t>
      </w:r>
      <w:r w:rsidRPr="00DE07F2">
        <w:rPr>
          <w:rFonts w:eastAsia="Arial Unicode MS"/>
          <w:spacing w:val="5"/>
          <w:sz w:val="22"/>
          <w:szCs w:val="22"/>
        </w:rPr>
        <w:t>au</w:t>
      </w:r>
      <w:r w:rsidRPr="00DE07F2">
        <w:rPr>
          <w:rFonts w:eastAsia="Arial Unicode MS"/>
          <w:sz w:val="22"/>
          <w:szCs w:val="22"/>
        </w:rPr>
        <w:t xml:space="preserve">x </w:t>
      </w:r>
      <w:r w:rsidRPr="00DE07F2">
        <w:rPr>
          <w:rFonts w:eastAsia="Arial Unicode MS"/>
          <w:spacing w:val="5"/>
          <w:sz w:val="22"/>
          <w:szCs w:val="22"/>
        </w:rPr>
        <w:t xml:space="preserve">bénéfices </w:t>
      </w:r>
      <w:r w:rsidRPr="00DE07F2">
        <w:rPr>
          <w:rFonts w:eastAsia="Arial Unicode MS"/>
          <w:sz w:val="22"/>
          <w:szCs w:val="22"/>
        </w:rPr>
        <w:t>industriels et commerciaux, y compris l’AIR</w:t>
      </w:r>
      <w:r w:rsidRPr="00DE07F2">
        <w:rPr>
          <w:rFonts w:eastAsia="Arial Unicode MS"/>
          <w:spacing w:val="-9"/>
          <w:sz w:val="22"/>
          <w:szCs w:val="22"/>
        </w:rPr>
        <w:t xml:space="preserve"> </w:t>
      </w:r>
      <w:r w:rsidRPr="00DE07F2">
        <w:rPr>
          <w:rFonts w:eastAsia="Arial Unicode MS"/>
          <w:sz w:val="22"/>
          <w:szCs w:val="22"/>
        </w:rPr>
        <w:t>qui constitue</w:t>
      </w:r>
      <w:r w:rsidRPr="00DE07F2">
        <w:rPr>
          <w:rFonts w:eastAsia="Arial Unicode MS"/>
          <w:spacing w:val="6"/>
          <w:sz w:val="22"/>
          <w:szCs w:val="22"/>
        </w:rPr>
        <w:t xml:space="preserve"> </w:t>
      </w:r>
      <w:r w:rsidRPr="00DE07F2">
        <w:rPr>
          <w:rFonts w:eastAsia="Arial Unicode MS"/>
          <w:sz w:val="22"/>
          <w:szCs w:val="22"/>
        </w:rPr>
        <w:t>un</w:t>
      </w:r>
      <w:r w:rsidRPr="00DE07F2">
        <w:rPr>
          <w:rFonts w:eastAsia="Arial Unicode MS"/>
          <w:spacing w:val="6"/>
          <w:sz w:val="22"/>
          <w:szCs w:val="22"/>
        </w:rPr>
        <w:t xml:space="preserve"> </w:t>
      </w:r>
      <w:r w:rsidRPr="00DE07F2">
        <w:rPr>
          <w:rFonts w:eastAsia="Arial Unicode MS"/>
          <w:sz w:val="22"/>
          <w:szCs w:val="22"/>
        </w:rPr>
        <w:t>précompte</w:t>
      </w:r>
      <w:r w:rsidRPr="00DE07F2">
        <w:rPr>
          <w:rFonts w:eastAsia="Arial Unicode MS"/>
          <w:spacing w:val="6"/>
          <w:sz w:val="22"/>
          <w:szCs w:val="22"/>
        </w:rPr>
        <w:t xml:space="preserve"> </w:t>
      </w:r>
      <w:r w:rsidRPr="00DE07F2">
        <w:rPr>
          <w:rFonts w:eastAsia="Arial Unicode MS"/>
          <w:sz w:val="22"/>
          <w:szCs w:val="22"/>
        </w:rPr>
        <w:t>sur</w:t>
      </w:r>
      <w:r w:rsidRPr="00DE07F2">
        <w:rPr>
          <w:rFonts w:eastAsia="Arial Unicode MS"/>
          <w:spacing w:val="6"/>
          <w:sz w:val="22"/>
          <w:szCs w:val="22"/>
        </w:rPr>
        <w:t xml:space="preserve"> </w:t>
      </w:r>
      <w:r w:rsidRPr="00DE07F2">
        <w:rPr>
          <w:rFonts w:eastAsia="Arial Unicode MS"/>
          <w:sz w:val="22"/>
          <w:szCs w:val="22"/>
        </w:rPr>
        <w:t>l’impôt</w:t>
      </w:r>
      <w:r w:rsidRPr="00DE07F2">
        <w:rPr>
          <w:rFonts w:eastAsia="Arial Unicode MS"/>
          <w:spacing w:val="6"/>
          <w:sz w:val="22"/>
          <w:szCs w:val="22"/>
        </w:rPr>
        <w:t xml:space="preserve"> </w:t>
      </w:r>
      <w:r w:rsidRPr="00DE07F2">
        <w:rPr>
          <w:rFonts w:eastAsia="Arial Unicode MS"/>
          <w:sz w:val="22"/>
          <w:szCs w:val="22"/>
        </w:rPr>
        <w:t>des</w:t>
      </w:r>
      <w:r w:rsidRPr="00DE07F2">
        <w:rPr>
          <w:rFonts w:eastAsia="Arial Unicode MS"/>
          <w:spacing w:val="6"/>
          <w:sz w:val="22"/>
          <w:szCs w:val="22"/>
        </w:rPr>
        <w:t xml:space="preserve"> </w:t>
      </w:r>
      <w:r w:rsidRPr="00DE07F2">
        <w:rPr>
          <w:rFonts w:eastAsia="Arial Unicode MS"/>
          <w:sz w:val="22"/>
          <w:szCs w:val="22"/>
        </w:rPr>
        <w:t>sociétés</w:t>
      </w:r>
      <w:r w:rsidRPr="00DE07F2">
        <w:rPr>
          <w:rFonts w:eastAsia="Arial Unicode MS"/>
          <w:spacing w:val="6"/>
          <w:sz w:val="22"/>
          <w:szCs w:val="22"/>
        </w:rPr>
        <w:t xml:space="preserve"> </w:t>
      </w:r>
      <w:r w:rsidRPr="00DE07F2">
        <w:rPr>
          <w:rFonts w:eastAsia="Arial Unicode MS"/>
          <w:sz w:val="22"/>
          <w:szCs w:val="22"/>
        </w:rPr>
        <w:t>;</w:t>
      </w:r>
    </w:p>
    <w:p w:rsidR="00EA6D92" w:rsidRPr="00DE07F2" w:rsidRDefault="00EA6D92" w:rsidP="00EA6D92">
      <w:pPr>
        <w:widowControl w:val="0"/>
        <w:autoSpaceDE w:val="0"/>
        <w:autoSpaceDN w:val="0"/>
        <w:adjustRightInd w:val="0"/>
        <w:spacing w:line="250" w:lineRule="auto"/>
        <w:ind w:left="708" w:right="90"/>
        <w:jc w:val="both"/>
        <w:rPr>
          <w:rFonts w:eastAsia="Arial Unicode MS"/>
          <w:sz w:val="22"/>
          <w:szCs w:val="22"/>
        </w:rPr>
      </w:pPr>
      <w:r w:rsidRPr="00DE07F2">
        <w:rPr>
          <w:rFonts w:eastAsia="Arial Unicode MS"/>
          <w:sz w:val="22"/>
          <w:szCs w:val="22"/>
        </w:rPr>
        <w:t>-  Des droits d’enregistrement calculés conformément aux stipulations du code des impôts ;</w:t>
      </w:r>
    </w:p>
    <w:p w:rsidR="00EA6D92" w:rsidRPr="00DE07F2" w:rsidRDefault="00EA6D92" w:rsidP="00EA6D92">
      <w:pPr>
        <w:widowControl w:val="0"/>
        <w:autoSpaceDE w:val="0"/>
        <w:autoSpaceDN w:val="0"/>
        <w:adjustRightInd w:val="0"/>
        <w:spacing w:line="250" w:lineRule="auto"/>
        <w:ind w:left="708" w:right="90"/>
        <w:jc w:val="both"/>
        <w:rPr>
          <w:rFonts w:eastAsia="Arial Unicode MS"/>
          <w:sz w:val="22"/>
          <w:szCs w:val="22"/>
        </w:rPr>
      </w:pPr>
      <w:r w:rsidRPr="00DE07F2">
        <w:rPr>
          <w:rFonts w:eastAsia="Arial Unicode MS"/>
          <w:sz w:val="22"/>
          <w:szCs w:val="22"/>
        </w:rPr>
        <w:t xml:space="preserve">-  Des </w:t>
      </w:r>
      <w:r w:rsidRPr="00DE07F2">
        <w:rPr>
          <w:rFonts w:eastAsia="Arial Unicode MS"/>
          <w:spacing w:val="-30"/>
          <w:sz w:val="22"/>
          <w:szCs w:val="22"/>
        </w:rPr>
        <w:t xml:space="preserve"> </w:t>
      </w:r>
      <w:r w:rsidRPr="00DE07F2">
        <w:rPr>
          <w:rFonts w:eastAsia="Arial Unicode MS"/>
          <w:sz w:val="22"/>
          <w:szCs w:val="22"/>
        </w:rPr>
        <w:t xml:space="preserve">droits et taxes attachés à la </w:t>
      </w:r>
      <w:r w:rsidRPr="00DE07F2">
        <w:rPr>
          <w:rFonts w:eastAsia="Arial Unicode MS"/>
          <w:spacing w:val="-30"/>
          <w:sz w:val="22"/>
          <w:szCs w:val="22"/>
        </w:rPr>
        <w:t xml:space="preserve"> </w:t>
      </w:r>
      <w:r w:rsidRPr="00DE07F2">
        <w:rPr>
          <w:rFonts w:eastAsia="Arial Unicode MS"/>
          <w:sz w:val="22"/>
          <w:szCs w:val="22"/>
        </w:rPr>
        <w:t>réalisation des prestations</w:t>
      </w:r>
      <w:r w:rsidRPr="00DE07F2">
        <w:rPr>
          <w:rFonts w:eastAsia="Arial Unicode MS"/>
          <w:spacing w:val="6"/>
          <w:sz w:val="22"/>
          <w:szCs w:val="22"/>
        </w:rPr>
        <w:t xml:space="preserve"> </w:t>
      </w:r>
      <w:r w:rsidRPr="00DE07F2">
        <w:rPr>
          <w:rFonts w:eastAsia="Arial Unicode MS"/>
          <w:sz w:val="22"/>
          <w:szCs w:val="22"/>
        </w:rPr>
        <w:t>prévues</w:t>
      </w:r>
      <w:r w:rsidRPr="00DE07F2">
        <w:rPr>
          <w:rFonts w:eastAsia="Arial Unicode MS"/>
          <w:spacing w:val="6"/>
          <w:sz w:val="22"/>
          <w:szCs w:val="22"/>
        </w:rPr>
        <w:t xml:space="preserve"> </w:t>
      </w:r>
      <w:r w:rsidRPr="00DE07F2">
        <w:rPr>
          <w:rFonts w:eastAsia="Arial Unicode MS"/>
          <w:sz w:val="22"/>
          <w:szCs w:val="22"/>
        </w:rPr>
        <w:t>par</w:t>
      </w:r>
      <w:r w:rsidRPr="00DE07F2">
        <w:rPr>
          <w:rFonts w:eastAsia="Arial Unicode MS"/>
          <w:spacing w:val="6"/>
          <w:sz w:val="22"/>
          <w:szCs w:val="22"/>
        </w:rPr>
        <w:t xml:space="preserve"> </w:t>
      </w:r>
      <w:r w:rsidRPr="00DE07F2">
        <w:rPr>
          <w:rFonts w:eastAsia="Arial Unicode MS"/>
          <w:sz w:val="22"/>
          <w:szCs w:val="22"/>
        </w:rPr>
        <w:t>la Lettre-Commande</w:t>
      </w:r>
      <w:r w:rsidRPr="00DE07F2">
        <w:rPr>
          <w:rFonts w:eastAsia="Arial Unicode MS"/>
          <w:spacing w:val="6"/>
          <w:sz w:val="22"/>
          <w:szCs w:val="22"/>
        </w:rPr>
        <w:t xml:space="preserve"> </w:t>
      </w:r>
      <w:r w:rsidRPr="00DE07F2">
        <w:rPr>
          <w:rFonts w:eastAsia="Arial Unicode MS"/>
          <w:sz w:val="22"/>
          <w:szCs w:val="22"/>
        </w:rPr>
        <w:t>:</w:t>
      </w:r>
    </w:p>
    <w:p w:rsidR="00EA6D92" w:rsidRPr="00DE07F2" w:rsidRDefault="00EA6D92" w:rsidP="00EA6D92">
      <w:pPr>
        <w:widowControl w:val="0"/>
        <w:autoSpaceDE w:val="0"/>
        <w:autoSpaceDN w:val="0"/>
        <w:adjustRightInd w:val="0"/>
        <w:spacing w:line="250" w:lineRule="auto"/>
        <w:ind w:left="1189" w:right="95"/>
        <w:jc w:val="both"/>
        <w:rPr>
          <w:rFonts w:eastAsia="Arial Unicode MS"/>
          <w:sz w:val="22"/>
          <w:szCs w:val="22"/>
        </w:rPr>
      </w:pPr>
      <w:r w:rsidRPr="00DE07F2">
        <w:rPr>
          <w:rFonts w:eastAsia="Arial Unicode MS"/>
          <w:sz w:val="22"/>
          <w:szCs w:val="22"/>
        </w:rPr>
        <w:t xml:space="preserve">* Des droits et taxes d’entrée sur le territoire camerounais (droits de douanes, TVA, </w:t>
      </w:r>
    </w:p>
    <w:p w:rsidR="00EA6D92" w:rsidRPr="00DE07F2" w:rsidRDefault="00EA6D92" w:rsidP="00EA6D92">
      <w:pPr>
        <w:widowControl w:val="0"/>
        <w:autoSpaceDE w:val="0"/>
        <w:autoSpaceDN w:val="0"/>
        <w:adjustRightInd w:val="0"/>
        <w:spacing w:line="250" w:lineRule="auto"/>
        <w:ind w:left="1189" w:right="95"/>
        <w:jc w:val="both"/>
        <w:rPr>
          <w:rFonts w:eastAsia="Arial Unicode MS"/>
          <w:sz w:val="22"/>
          <w:szCs w:val="22"/>
        </w:rPr>
      </w:pPr>
      <w:r w:rsidRPr="00DE07F2">
        <w:rPr>
          <w:rFonts w:eastAsia="Arial Unicode MS"/>
          <w:sz w:val="22"/>
          <w:szCs w:val="22"/>
        </w:rPr>
        <w:t xml:space="preserve">   taxe informatique) ; </w:t>
      </w:r>
    </w:p>
    <w:p w:rsidR="00EA6D92" w:rsidRPr="00DE07F2" w:rsidRDefault="00EA6D92" w:rsidP="00EA6D92">
      <w:pPr>
        <w:widowControl w:val="0"/>
        <w:autoSpaceDE w:val="0"/>
        <w:autoSpaceDN w:val="0"/>
        <w:adjustRightInd w:val="0"/>
        <w:ind w:left="962" w:right="-20" w:firstLine="227"/>
        <w:rPr>
          <w:rFonts w:eastAsia="Arial Unicode MS"/>
          <w:sz w:val="22"/>
          <w:szCs w:val="22"/>
        </w:rPr>
      </w:pPr>
      <w:r w:rsidRPr="00DE07F2">
        <w:rPr>
          <w:rFonts w:eastAsia="Arial Unicode MS"/>
          <w:sz w:val="22"/>
          <w:szCs w:val="22"/>
        </w:rPr>
        <w:t>* Des</w:t>
      </w:r>
      <w:r w:rsidRPr="00DE07F2">
        <w:rPr>
          <w:rFonts w:eastAsia="Arial Unicode MS"/>
          <w:spacing w:val="6"/>
          <w:sz w:val="22"/>
          <w:szCs w:val="22"/>
        </w:rPr>
        <w:t xml:space="preserve"> </w:t>
      </w:r>
      <w:r w:rsidRPr="00DE07F2">
        <w:rPr>
          <w:rFonts w:eastAsia="Arial Unicode MS"/>
          <w:sz w:val="22"/>
          <w:szCs w:val="22"/>
        </w:rPr>
        <w:t>droits</w:t>
      </w:r>
      <w:r w:rsidRPr="00DE07F2">
        <w:rPr>
          <w:rFonts w:eastAsia="Arial Unicode MS"/>
          <w:spacing w:val="6"/>
          <w:sz w:val="22"/>
          <w:szCs w:val="22"/>
        </w:rPr>
        <w:t xml:space="preserve"> </w:t>
      </w:r>
      <w:r w:rsidRPr="00DE07F2">
        <w:rPr>
          <w:rFonts w:eastAsia="Arial Unicode MS"/>
          <w:sz w:val="22"/>
          <w:szCs w:val="22"/>
        </w:rPr>
        <w:t>et</w:t>
      </w:r>
      <w:r w:rsidRPr="00DE07F2">
        <w:rPr>
          <w:rFonts w:eastAsia="Arial Unicode MS"/>
          <w:spacing w:val="6"/>
          <w:sz w:val="22"/>
          <w:szCs w:val="22"/>
        </w:rPr>
        <w:t xml:space="preserve"> </w:t>
      </w:r>
      <w:r w:rsidRPr="00DE07F2">
        <w:rPr>
          <w:rFonts w:eastAsia="Arial Unicode MS"/>
          <w:sz w:val="22"/>
          <w:szCs w:val="22"/>
        </w:rPr>
        <w:t>taxes</w:t>
      </w:r>
      <w:r w:rsidRPr="00DE07F2">
        <w:rPr>
          <w:rFonts w:eastAsia="Arial Unicode MS"/>
          <w:spacing w:val="6"/>
          <w:sz w:val="22"/>
          <w:szCs w:val="22"/>
        </w:rPr>
        <w:t xml:space="preserve"> </w:t>
      </w:r>
      <w:r w:rsidRPr="00DE07F2">
        <w:rPr>
          <w:rFonts w:eastAsia="Arial Unicode MS"/>
          <w:sz w:val="22"/>
          <w:szCs w:val="22"/>
        </w:rPr>
        <w:t>communaux</w:t>
      </w:r>
      <w:r w:rsidRPr="00DE07F2">
        <w:rPr>
          <w:rFonts w:eastAsia="Arial Unicode MS"/>
          <w:spacing w:val="6"/>
          <w:sz w:val="22"/>
          <w:szCs w:val="22"/>
        </w:rPr>
        <w:t xml:space="preserve"> </w:t>
      </w:r>
      <w:r w:rsidRPr="00DE07F2">
        <w:rPr>
          <w:rFonts w:eastAsia="Arial Unicode MS"/>
          <w:sz w:val="22"/>
          <w:szCs w:val="22"/>
        </w:rPr>
        <w:t>;</w:t>
      </w:r>
    </w:p>
    <w:p w:rsidR="00EA6D92" w:rsidRPr="00DE07F2" w:rsidRDefault="00EA6D92" w:rsidP="00EA6D92">
      <w:pPr>
        <w:widowControl w:val="0"/>
        <w:autoSpaceDE w:val="0"/>
        <w:autoSpaceDN w:val="0"/>
        <w:adjustRightInd w:val="0"/>
        <w:spacing w:line="250" w:lineRule="auto"/>
        <w:ind w:left="1189" w:right="-24"/>
        <w:rPr>
          <w:rFonts w:eastAsia="Arial Unicode MS"/>
          <w:sz w:val="22"/>
          <w:szCs w:val="22"/>
        </w:rPr>
      </w:pPr>
      <w:r w:rsidRPr="00DE07F2">
        <w:rPr>
          <w:rFonts w:eastAsia="Arial Unicode MS"/>
          <w:sz w:val="22"/>
          <w:szCs w:val="22"/>
        </w:rPr>
        <w:t>* Des</w:t>
      </w:r>
      <w:r w:rsidRPr="00DE07F2">
        <w:rPr>
          <w:rFonts w:eastAsia="Arial Unicode MS"/>
          <w:spacing w:val="19"/>
          <w:sz w:val="22"/>
          <w:szCs w:val="22"/>
        </w:rPr>
        <w:t xml:space="preserve"> </w:t>
      </w:r>
      <w:r w:rsidRPr="00DE07F2">
        <w:rPr>
          <w:rFonts w:eastAsia="Arial Unicode MS"/>
          <w:sz w:val="22"/>
          <w:szCs w:val="22"/>
        </w:rPr>
        <w:t>droits</w:t>
      </w:r>
      <w:r w:rsidRPr="00DE07F2">
        <w:rPr>
          <w:rFonts w:eastAsia="Arial Unicode MS"/>
          <w:spacing w:val="19"/>
          <w:sz w:val="22"/>
          <w:szCs w:val="22"/>
        </w:rPr>
        <w:t xml:space="preserve"> </w:t>
      </w:r>
      <w:r w:rsidRPr="00DE07F2">
        <w:rPr>
          <w:rFonts w:eastAsia="Arial Unicode MS"/>
          <w:sz w:val="22"/>
          <w:szCs w:val="22"/>
        </w:rPr>
        <w:t>et</w:t>
      </w:r>
      <w:r w:rsidRPr="00DE07F2">
        <w:rPr>
          <w:rFonts w:eastAsia="Arial Unicode MS"/>
          <w:spacing w:val="19"/>
          <w:sz w:val="22"/>
          <w:szCs w:val="22"/>
        </w:rPr>
        <w:t xml:space="preserve"> </w:t>
      </w:r>
      <w:r w:rsidRPr="00DE07F2">
        <w:rPr>
          <w:rFonts w:eastAsia="Arial Unicode MS"/>
          <w:sz w:val="22"/>
          <w:szCs w:val="22"/>
        </w:rPr>
        <w:t>taxes</w:t>
      </w:r>
      <w:r w:rsidRPr="00DE07F2">
        <w:rPr>
          <w:rFonts w:eastAsia="Arial Unicode MS"/>
          <w:spacing w:val="19"/>
          <w:sz w:val="22"/>
          <w:szCs w:val="22"/>
        </w:rPr>
        <w:t xml:space="preserve"> </w:t>
      </w:r>
      <w:r w:rsidRPr="00DE07F2">
        <w:rPr>
          <w:rFonts w:eastAsia="Arial Unicode MS"/>
          <w:sz w:val="22"/>
          <w:szCs w:val="22"/>
        </w:rPr>
        <w:t>relatifs</w:t>
      </w:r>
      <w:r w:rsidRPr="00DE07F2">
        <w:rPr>
          <w:rFonts w:eastAsia="Arial Unicode MS"/>
          <w:spacing w:val="19"/>
          <w:sz w:val="22"/>
          <w:szCs w:val="22"/>
        </w:rPr>
        <w:t xml:space="preserve"> </w:t>
      </w:r>
      <w:r w:rsidRPr="00DE07F2">
        <w:rPr>
          <w:rFonts w:eastAsia="Arial Unicode MS"/>
          <w:sz w:val="22"/>
          <w:szCs w:val="22"/>
        </w:rPr>
        <w:t>aux</w:t>
      </w:r>
      <w:r w:rsidRPr="00DE07F2">
        <w:rPr>
          <w:rFonts w:eastAsia="Arial Unicode MS"/>
          <w:spacing w:val="19"/>
          <w:sz w:val="22"/>
          <w:szCs w:val="22"/>
        </w:rPr>
        <w:t xml:space="preserve"> </w:t>
      </w:r>
      <w:r w:rsidRPr="00DE07F2">
        <w:rPr>
          <w:rFonts w:eastAsia="Arial Unicode MS"/>
          <w:sz w:val="22"/>
          <w:szCs w:val="22"/>
        </w:rPr>
        <w:t>prélèvements des</w:t>
      </w:r>
      <w:r w:rsidRPr="00DE07F2">
        <w:rPr>
          <w:rFonts w:eastAsia="Arial Unicode MS"/>
          <w:spacing w:val="6"/>
          <w:sz w:val="22"/>
          <w:szCs w:val="22"/>
        </w:rPr>
        <w:t xml:space="preserve"> </w:t>
      </w:r>
      <w:r w:rsidRPr="00DE07F2">
        <w:rPr>
          <w:rFonts w:eastAsia="Arial Unicode MS"/>
          <w:sz w:val="22"/>
          <w:szCs w:val="22"/>
        </w:rPr>
        <w:t>matériaux</w:t>
      </w:r>
      <w:r w:rsidRPr="00DE07F2">
        <w:rPr>
          <w:rFonts w:eastAsia="Arial Unicode MS"/>
          <w:spacing w:val="6"/>
          <w:sz w:val="22"/>
          <w:szCs w:val="22"/>
        </w:rPr>
        <w:t xml:space="preserve"> </w:t>
      </w:r>
      <w:r w:rsidRPr="00DE07F2">
        <w:rPr>
          <w:rFonts w:eastAsia="Arial Unicode MS"/>
          <w:sz w:val="22"/>
          <w:szCs w:val="22"/>
        </w:rPr>
        <w:t>et</w:t>
      </w:r>
      <w:r w:rsidRPr="00DE07F2">
        <w:rPr>
          <w:rFonts w:eastAsia="Arial Unicode MS"/>
          <w:spacing w:val="6"/>
          <w:sz w:val="22"/>
          <w:szCs w:val="22"/>
        </w:rPr>
        <w:t xml:space="preserve"> </w:t>
      </w:r>
      <w:r w:rsidRPr="00DE07F2">
        <w:rPr>
          <w:rFonts w:eastAsia="Arial Unicode MS"/>
          <w:sz w:val="22"/>
          <w:szCs w:val="22"/>
        </w:rPr>
        <w:t>d’eau.</w:t>
      </w:r>
    </w:p>
    <w:p w:rsidR="00EA6D92" w:rsidRPr="00DE07F2" w:rsidRDefault="00EA6D92" w:rsidP="00EA6D92">
      <w:pPr>
        <w:widowControl w:val="0"/>
        <w:autoSpaceDE w:val="0"/>
        <w:autoSpaceDN w:val="0"/>
        <w:adjustRightInd w:val="0"/>
        <w:spacing w:line="250" w:lineRule="auto"/>
        <w:ind w:right="95"/>
        <w:jc w:val="both"/>
        <w:rPr>
          <w:rFonts w:eastAsia="Arial Unicode MS"/>
          <w:sz w:val="22"/>
          <w:szCs w:val="22"/>
        </w:rPr>
      </w:pPr>
      <w:r w:rsidRPr="00DE07F2">
        <w:rPr>
          <w:rFonts w:eastAsia="Arial Unicode MS"/>
          <w:sz w:val="22"/>
          <w:szCs w:val="22"/>
        </w:rPr>
        <w:t>Ces</w:t>
      </w:r>
      <w:r w:rsidRPr="00DE07F2">
        <w:rPr>
          <w:rFonts w:eastAsia="Arial Unicode MS"/>
          <w:spacing w:val="-6"/>
          <w:sz w:val="22"/>
          <w:szCs w:val="22"/>
        </w:rPr>
        <w:t xml:space="preserve"> </w:t>
      </w:r>
      <w:r w:rsidRPr="00DE07F2">
        <w:rPr>
          <w:rFonts w:eastAsia="Arial Unicode MS"/>
          <w:sz w:val="22"/>
          <w:szCs w:val="22"/>
        </w:rPr>
        <w:t>éléments</w:t>
      </w:r>
      <w:r w:rsidRPr="00DE07F2">
        <w:rPr>
          <w:rFonts w:eastAsia="Arial Unicode MS"/>
          <w:spacing w:val="-6"/>
          <w:sz w:val="22"/>
          <w:szCs w:val="22"/>
        </w:rPr>
        <w:t xml:space="preserve"> </w:t>
      </w:r>
      <w:r w:rsidRPr="00DE07F2">
        <w:rPr>
          <w:rFonts w:eastAsia="Arial Unicode MS"/>
          <w:sz w:val="22"/>
          <w:szCs w:val="22"/>
        </w:rPr>
        <w:t>devront</w:t>
      </w:r>
      <w:r w:rsidRPr="00DE07F2">
        <w:rPr>
          <w:rFonts w:eastAsia="Arial Unicode MS"/>
          <w:spacing w:val="-6"/>
          <w:sz w:val="22"/>
          <w:szCs w:val="22"/>
        </w:rPr>
        <w:t xml:space="preserve"> </w:t>
      </w:r>
      <w:r w:rsidRPr="00DE07F2">
        <w:rPr>
          <w:rFonts w:eastAsia="Arial Unicode MS"/>
          <w:sz w:val="22"/>
          <w:szCs w:val="22"/>
        </w:rPr>
        <w:t>être</w:t>
      </w:r>
      <w:r w:rsidRPr="00DE07F2">
        <w:rPr>
          <w:rFonts w:eastAsia="Arial Unicode MS"/>
          <w:spacing w:val="-6"/>
          <w:sz w:val="22"/>
          <w:szCs w:val="22"/>
        </w:rPr>
        <w:t xml:space="preserve"> </w:t>
      </w:r>
      <w:r w:rsidRPr="00DE07F2">
        <w:rPr>
          <w:rFonts w:eastAsia="Arial Unicode MS"/>
          <w:sz w:val="22"/>
          <w:szCs w:val="22"/>
        </w:rPr>
        <w:t>intégrés</w:t>
      </w:r>
      <w:r w:rsidRPr="00DE07F2">
        <w:rPr>
          <w:rFonts w:eastAsia="Arial Unicode MS"/>
          <w:spacing w:val="-6"/>
          <w:sz w:val="22"/>
          <w:szCs w:val="22"/>
        </w:rPr>
        <w:t xml:space="preserve"> </w:t>
      </w:r>
      <w:r w:rsidRPr="00DE07F2">
        <w:rPr>
          <w:rFonts w:eastAsia="Arial Unicode MS"/>
          <w:sz w:val="22"/>
          <w:szCs w:val="22"/>
        </w:rPr>
        <w:t>dans</w:t>
      </w:r>
      <w:r w:rsidRPr="00DE07F2">
        <w:rPr>
          <w:rFonts w:eastAsia="Arial Unicode MS"/>
          <w:spacing w:val="-6"/>
          <w:sz w:val="22"/>
          <w:szCs w:val="22"/>
        </w:rPr>
        <w:t xml:space="preserve"> </w:t>
      </w:r>
      <w:r w:rsidRPr="00DE07F2">
        <w:rPr>
          <w:rFonts w:eastAsia="Arial Unicode MS"/>
          <w:sz w:val="22"/>
          <w:szCs w:val="22"/>
        </w:rPr>
        <w:t>les</w:t>
      </w:r>
      <w:r w:rsidRPr="00DE07F2">
        <w:rPr>
          <w:rFonts w:eastAsia="Arial Unicode MS"/>
          <w:spacing w:val="-6"/>
          <w:sz w:val="22"/>
          <w:szCs w:val="22"/>
        </w:rPr>
        <w:t xml:space="preserve"> </w:t>
      </w:r>
      <w:r w:rsidRPr="00DE07F2">
        <w:rPr>
          <w:rFonts w:eastAsia="Arial Unicode MS"/>
          <w:sz w:val="22"/>
          <w:szCs w:val="22"/>
        </w:rPr>
        <w:t>charges que</w:t>
      </w:r>
      <w:r w:rsidRPr="00DE07F2">
        <w:rPr>
          <w:rFonts w:eastAsia="Arial Unicode MS"/>
          <w:spacing w:val="22"/>
          <w:sz w:val="22"/>
          <w:szCs w:val="22"/>
        </w:rPr>
        <w:t xml:space="preserve"> </w:t>
      </w:r>
      <w:r w:rsidRPr="00DE07F2">
        <w:rPr>
          <w:rFonts w:eastAsia="Arial Unicode MS"/>
          <w:sz w:val="22"/>
          <w:szCs w:val="22"/>
        </w:rPr>
        <w:t>l’entreprise</w:t>
      </w:r>
      <w:r w:rsidRPr="00DE07F2">
        <w:rPr>
          <w:rFonts w:eastAsia="Arial Unicode MS"/>
          <w:spacing w:val="22"/>
          <w:sz w:val="22"/>
          <w:szCs w:val="22"/>
        </w:rPr>
        <w:t xml:space="preserve"> </w:t>
      </w:r>
      <w:r w:rsidRPr="00DE07F2">
        <w:rPr>
          <w:rFonts w:eastAsia="Arial Unicode MS"/>
          <w:sz w:val="22"/>
          <w:szCs w:val="22"/>
        </w:rPr>
        <w:t>imputera</w:t>
      </w:r>
      <w:r w:rsidRPr="00DE07F2">
        <w:rPr>
          <w:rFonts w:eastAsia="Arial Unicode MS"/>
          <w:spacing w:val="22"/>
          <w:sz w:val="22"/>
          <w:szCs w:val="22"/>
        </w:rPr>
        <w:t xml:space="preserve"> </w:t>
      </w:r>
      <w:r w:rsidRPr="00DE07F2">
        <w:rPr>
          <w:rFonts w:eastAsia="Arial Unicode MS"/>
          <w:sz w:val="22"/>
          <w:szCs w:val="22"/>
        </w:rPr>
        <w:t>sur</w:t>
      </w:r>
      <w:r w:rsidRPr="00DE07F2">
        <w:rPr>
          <w:rFonts w:eastAsia="Arial Unicode MS"/>
          <w:spacing w:val="22"/>
          <w:sz w:val="22"/>
          <w:szCs w:val="22"/>
        </w:rPr>
        <w:t xml:space="preserve"> </w:t>
      </w:r>
      <w:r w:rsidRPr="00DE07F2">
        <w:rPr>
          <w:rFonts w:eastAsia="Arial Unicode MS"/>
          <w:sz w:val="22"/>
          <w:szCs w:val="22"/>
        </w:rPr>
        <w:t>ses</w:t>
      </w:r>
      <w:r w:rsidRPr="00DE07F2">
        <w:rPr>
          <w:rFonts w:eastAsia="Arial Unicode MS"/>
          <w:spacing w:val="22"/>
          <w:sz w:val="22"/>
          <w:szCs w:val="22"/>
        </w:rPr>
        <w:t xml:space="preserve"> </w:t>
      </w:r>
      <w:r w:rsidRPr="00DE07F2">
        <w:rPr>
          <w:rFonts w:eastAsia="Arial Unicode MS"/>
          <w:sz w:val="22"/>
          <w:szCs w:val="22"/>
        </w:rPr>
        <w:t>coûts</w:t>
      </w:r>
      <w:r w:rsidRPr="00DE07F2">
        <w:rPr>
          <w:rFonts w:eastAsia="Arial Unicode MS"/>
          <w:spacing w:val="22"/>
          <w:sz w:val="22"/>
          <w:szCs w:val="22"/>
        </w:rPr>
        <w:t xml:space="preserve"> </w:t>
      </w:r>
      <w:r w:rsidRPr="00DE07F2">
        <w:rPr>
          <w:rFonts w:eastAsia="Arial Unicode MS"/>
          <w:sz w:val="22"/>
          <w:szCs w:val="22"/>
        </w:rPr>
        <w:t>d’intervention et</w:t>
      </w:r>
      <w:r w:rsidRPr="00DE07F2">
        <w:rPr>
          <w:rFonts w:eastAsia="Arial Unicode MS"/>
          <w:spacing w:val="7"/>
          <w:sz w:val="22"/>
          <w:szCs w:val="22"/>
        </w:rPr>
        <w:t xml:space="preserve"> </w:t>
      </w:r>
      <w:r w:rsidRPr="00DE07F2">
        <w:rPr>
          <w:rFonts w:eastAsia="Arial Unicode MS"/>
          <w:sz w:val="22"/>
          <w:szCs w:val="22"/>
        </w:rPr>
        <w:t>constituer</w:t>
      </w:r>
      <w:r w:rsidRPr="00DE07F2">
        <w:rPr>
          <w:rFonts w:eastAsia="Arial Unicode MS"/>
          <w:spacing w:val="7"/>
          <w:sz w:val="22"/>
          <w:szCs w:val="22"/>
        </w:rPr>
        <w:t xml:space="preserve"> </w:t>
      </w:r>
      <w:r w:rsidRPr="00DE07F2">
        <w:rPr>
          <w:rFonts w:eastAsia="Arial Unicode MS"/>
          <w:sz w:val="22"/>
          <w:szCs w:val="22"/>
        </w:rPr>
        <w:t>l’un</w:t>
      </w:r>
      <w:r w:rsidRPr="00DE07F2">
        <w:rPr>
          <w:rFonts w:eastAsia="Arial Unicode MS"/>
          <w:spacing w:val="7"/>
          <w:sz w:val="22"/>
          <w:szCs w:val="22"/>
        </w:rPr>
        <w:t xml:space="preserve"> </w:t>
      </w:r>
      <w:r w:rsidRPr="00DE07F2">
        <w:rPr>
          <w:rFonts w:eastAsia="Arial Unicode MS"/>
          <w:sz w:val="22"/>
          <w:szCs w:val="22"/>
        </w:rPr>
        <w:t>des</w:t>
      </w:r>
      <w:r w:rsidRPr="00DE07F2">
        <w:rPr>
          <w:rFonts w:eastAsia="Arial Unicode MS"/>
          <w:spacing w:val="7"/>
          <w:sz w:val="22"/>
          <w:szCs w:val="22"/>
        </w:rPr>
        <w:t xml:space="preserve"> </w:t>
      </w:r>
      <w:r w:rsidRPr="00DE07F2">
        <w:rPr>
          <w:rFonts w:eastAsia="Arial Unicode MS"/>
          <w:sz w:val="22"/>
          <w:szCs w:val="22"/>
        </w:rPr>
        <w:t>éléments</w:t>
      </w:r>
      <w:r w:rsidRPr="00DE07F2">
        <w:rPr>
          <w:rFonts w:eastAsia="Arial Unicode MS"/>
          <w:spacing w:val="7"/>
          <w:sz w:val="22"/>
          <w:szCs w:val="22"/>
        </w:rPr>
        <w:t xml:space="preserve"> </w:t>
      </w:r>
      <w:r w:rsidRPr="00DE07F2">
        <w:rPr>
          <w:rFonts w:eastAsia="Arial Unicode MS"/>
          <w:sz w:val="22"/>
          <w:szCs w:val="22"/>
        </w:rPr>
        <w:t>des</w:t>
      </w:r>
      <w:r w:rsidRPr="00DE07F2">
        <w:rPr>
          <w:rFonts w:eastAsia="Arial Unicode MS"/>
          <w:spacing w:val="7"/>
          <w:sz w:val="22"/>
          <w:szCs w:val="22"/>
        </w:rPr>
        <w:t xml:space="preserve"> </w:t>
      </w:r>
      <w:r w:rsidRPr="00DE07F2">
        <w:rPr>
          <w:rFonts w:eastAsia="Arial Unicode MS"/>
          <w:sz w:val="22"/>
          <w:szCs w:val="22"/>
        </w:rPr>
        <w:t>sous-détails</w:t>
      </w:r>
      <w:r w:rsidRPr="00DE07F2">
        <w:rPr>
          <w:rFonts w:eastAsia="Arial Unicode MS"/>
          <w:spacing w:val="7"/>
          <w:sz w:val="22"/>
          <w:szCs w:val="22"/>
        </w:rPr>
        <w:t xml:space="preserve"> </w:t>
      </w:r>
      <w:r w:rsidRPr="00DE07F2">
        <w:rPr>
          <w:rFonts w:eastAsia="Arial Unicode MS"/>
          <w:sz w:val="22"/>
          <w:szCs w:val="22"/>
        </w:rPr>
        <w:t>des prix</w:t>
      </w:r>
      <w:r w:rsidRPr="00DE07F2">
        <w:rPr>
          <w:rFonts w:eastAsia="Arial Unicode MS"/>
          <w:spacing w:val="6"/>
          <w:sz w:val="22"/>
          <w:szCs w:val="22"/>
        </w:rPr>
        <w:t xml:space="preserve"> </w:t>
      </w:r>
      <w:r w:rsidRPr="00DE07F2">
        <w:rPr>
          <w:rFonts w:eastAsia="Arial Unicode MS"/>
          <w:sz w:val="22"/>
          <w:szCs w:val="22"/>
        </w:rPr>
        <w:t>hors</w:t>
      </w:r>
      <w:r w:rsidRPr="00DE07F2">
        <w:rPr>
          <w:rFonts w:eastAsia="Arial Unicode MS"/>
          <w:spacing w:val="6"/>
          <w:sz w:val="22"/>
          <w:szCs w:val="22"/>
        </w:rPr>
        <w:t xml:space="preserve"> </w:t>
      </w:r>
      <w:r w:rsidRPr="00DE07F2">
        <w:rPr>
          <w:rFonts w:eastAsia="Arial Unicode MS"/>
          <w:sz w:val="22"/>
          <w:szCs w:val="22"/>
        </w:rPr>
        <w:t>taxes.</w:t>
      </w:r>
    </w:p>
    <w:p w:rsidR="00EA6D92" w:rsidRPr="00DE07F2" w:rsidRDefault="00EA6D92" w:rsidP="00EA6D92">
      <w:pPr>
        <w:widowControl w:val="0"/>
        <w:autoSpaceDE w:val="0"/>
        <w:autoSpaceDN w:val="0"/>
        <w:adjustRightInd w:val="0"/>
        <w:spacing w:after="120"/>
        <w:jc w:val="both"/>
        <w:rPr>
          <w:rFonts w:eastAsia="Arial Unicode MS"/>
          <w:sz w:val="22"/>
          <w:szCs w:val="22"/>
        </w:rPr>
      </w:pPr>
      <w:r w:rsidRPr="00DE07F2">
        <w:rPr>
          <w:rFonts w:eastAsia="Arial Unicode MS"/>
          <w:sz w:val="22"/>
          <w:szCs w:val="22"/>
        </w:rPr>
        <w:t>Le</w:t>
      </w:r>
      <w:r w:rsidRPr="00DE07F2">
        <w:rPr>
          <w:rFonts w:eastAsia="Arial Unicode MS"/>
          <w:spacing w:val="6"/>
          <w:sz w:val="22"/>
          <w:szCs w:val="22"/>
        </w:rPr>
        <w:t xml:space="preserve"> </w:t>
      </w:r>
      <w:r w:rsidRPr="00DE07F2">
        <w:rPr>
          <w:rFonts w:eastAsia="Arial Unicode MS"/>
          <w:sz w:val="22"/>
          <w:szCs w:val="22"/>
        </w:rPr>
        <w:t>prix</w:t>
      </w:r>
      <w:r w:rsidRPr="00DE07F2">
        <w:rPr>
          <w:rFonts w:eastAsia="Arial Unicode MS"/>
          <w:spacing w:val="6"/>
          <w:sz w:val="22"/>
          <w:szCs w:val="22"/>
        </w:rPr>
        <w:t xml:space="preserve"> </w:t>
      </w:r>
      <w:r w:rsidRPr="00DE07F2">
        <w:rPr>
          <w:rFonts w:eastAsia="Arial Unicode MS"/>
          <w:sz w:val="22"/>
          <w:szCs w:val="22"/>
        </w:rPr>
        <w:t>TTC</w:t>
      </w:r>
      <w:r w:rsidRPr="00DE07F2">
        <w:rPr>
          <w:rFonts w:eastAsia="Arial Unicode MS"/>
          <w:spacing w:val="6"/>
          <w:sz w:val="22"/>
          <w:szCs w:val="22"/>
        </w:rPr>
        <w:t xml:space="preserve"> </w:t>
      </w:r>
      <w:r w:rsidRPr="00DE07F2">
        <w:rPr>
          <w:rFonts w:eastAsia="Arial Unicode MS"/>
          <w:sz w:val="22"/>
          <w:szCs w:val="22"/>
        </w:rPr>
        <w:t>s’entendra</w:t>
      </w:r>
      <w:r w:rsidRPr="00DE07F2">
        <w:rPr>
          <w:rFonts w:eastAsia="Arial Unicode MS"/>
          <w:spacing w:val="6"/>
          <w:sz w:val="22"/>
          <w:szCs w:val="22"/>
        </w:rPr>
        <w:t xml:space="preserve"> </w:t>
      </w:r>
      <w:r w:rsidRPr="00DE07F2">
        <w:rPr>
          <w:rFonts w:eastAsia="Arial Unicode MS"/>
          <w:sz w:val="22"/>
          <w:szCs w:val="22"/>
        </w:rPr>
        <w:t>TVA</w:t>
      </w:r>
      <w:r w:rsidRPr="00DE07F2">
        <w:rPr>
          <w:rFonts w:eastAsia="Arial Unicode MS"/>
          <w:spacing w:val="6"/>
          <w:sz w:val="22"/>
          <w:szCs w:val="22"/>
        </w:rPr>
        <w:t xml:space="preserve"> </w:t>
      </w:r>
      <w:r w:rsidRPr="00DE07F2">
        <w:rPr>
          <w:rFonts w:eastAsia="Arial Unicode MS"/>
          <w:sz w:val="22"/>
          <w:szCs w:val="22"/>
        </w:rPr>
        <w:t>incluse.</w:t>
      </w:r>
    </w:p>
    <w:p w:rsidR="00EA6D92" w:rsidRPr="00DE07F2" w:rsidRDefault="00EA6D92" w:rsidP="00EA6D92">
      <w:pPr>
        <w:pStyle w:val="Titre2"/>
        <w:rPr>
          <w:rFonts w:eastAsia="Arial Unicode MS"/>
          <w:b/>
          <w:sz w:val="22"/>
          <w:szCs w:val="22"/>
        </w:rPr>
      </w:pPr>
      <w:r w:rsidRPr="00DE07F2">
        <w:rPr>
          <w:rFonts w:eastAsia="Arial Unicode MS"/>
          <w:b/>
          <w:sz w:val="22"/>
          <w:szCs w:val="22"/>
        </w:rPr>
        <w:t>Article 24 : Nantissement</w:t>
      </w:r>
    </w:p>
    <w:p w:rsidR="00EA6D92" w:rsidRPr="00DE07F2" w:rsidRDefault="00EA6D92" w:rsidP="00EA6D92">
      <w:pPr>
        <w:pStyle w:val="Corpsdetexte"/>
        <w:rPr>
          <w:rFonts w:eastAsia="Arial Unicode MS"/>
          <w:sz w:val="22"/>
          <w:szCs w:val="22"/>
        </w:rPr>
      </w:pPr>
      <w:r w:rsidRPr="00DE07F2">
        <w:rPr>
          <w:rFonts w:eastAsia="Arial Unicode MS"/>
          <w:sz w:val="22"/>
          <w:szCs w:val="22"/>
        </w:rPr>
        <w:t>En application du régime de nantissement institué par le Décret N° 2004/275 du 24 septembre 2004 portant Code des Marchés Publics, sont désignés comme suit :</w:t>
      </w:r>
    </w:p>
    <w:p w:rsidR="00EA6D92" w:rsidRPr="00DE07F2" w:rsidRDefault="00EA6D92" w:rsidP="007E5795">
      <w:pPr>
        <w:pStyle w:val="Corpsdetexte"/>
        <w:numPr>
          <w:ilvl w:val="0"/>
          <w:numId w:val="51"/>
        </w:numPr>
        <w:jc w:val="both"/>
        <w:rPr>
          <w:rFonts w:eastAsia="Arial Unicode MS"/>
          <w:sz w:val="22"/>
          <w:szCs w:val="22"/>
        </w:rPr>
      </w:pPr>
      <w:r w:rsidRPr="00DE07F2">
        <w:rPr>
          <w:rFonts w:eastAsia="Arial Unicode MS"/>
          <w:sz w:val="22"/>
          <w:szCs w:val="22"/>
        </w:rPr>
        <w:t xml:space="preserve">Autorité chargée de l’ordonnancement et de la liquidation des dépenses : </w:t>
      </w:r>
      <w:r w:rsidR="00773F0C" w:rsidRPr="00DE07F2">
        <w:rPr>
          <w:rFonts w:eastAsia="Arial Unicode MS"/>
          <w:sz w:val="22"/>
          <w:szCs w:val="22"/>
        </w:rPr>
        <w:t xml:space="preserve">Maire de la Commune de </w:t>
      </w:r>
      <w:r w:rsidR="005A12E2">
        <w:rPr>
          <w:rFonts w:eastAsia="Arial Unicode MS"/>
          <w:sz w:val="22"/>
          <w:szCs w:val="22"/>
        </w:rPr>
        <w:t>Bertoua 2em</w:t>
      </w:r>
      <w:r w:rsidRPr="00DE07F2">
        <w:rPr>
          <w:rFonts w:eastAsia="Arial Unicode MS"/>
          <w:bCs/>
          <w:sz w:val="22"/>
          <w:szCs w:val="22"/>
        </w:rPr>
        <w:t xml:space="preserve"> </w:t>
      </w:r>
      <w:r w:rsidRPr="00DE07F2">
        <w:rPr>
          <w:rFonts w:eastAsia="Arial Unicode MS"/>
          <w:sz w:val="22"/>
          <w:szCs w:val="22"/>
        </w:rPr>
        <w:t>;</w:t>
      </w:r>
    </w:p>
    <w:p w:rsidR="00EA6D92" w:rsidRPr="00DE07F2" w:rsidRDefault="00EA6D92" w:rsidP="007E5795">
      <w:pPr>
        <w:pStyle w:val="Corpsdetexte"/>
        <w:numPr>
          <w:ilvl w:val="0"/>
          <w:numId w:val="51"/>
        </w:numPr>
        <w:jc w:val="both"/>
        <w:rPr>
          <w:rFonts w:eastAsia="Arial Unicode MS"/>
          <w:sz w:val="22"/>
          <w:szCs w:val="22"/>
        </w:rPr>
      </w:pPr>
      <w:r w:rsidRPr="00DE07F2">
        <w:rPr>
          <w:rFonts w:eastAsia="Arial Unicode MS"/>
          <w:sz w:val="22"/>
          <w:szCs w:val="22"/>
        </w:rPr>
        <w:t>Comptable chargée des pai</w:t>
      </w:r>
      <w:r w:rsidR="00EB637A" w:rsidRPr="00DE07F2">
        <w:rPr>
          <w:rFonts w:eastAsia="Arial Unicode MS"/>
          <w:sz w:val="22"/>
          <w:szCs w:val="22"/>
        </w:rPr>
        <w:t xml:space="preserve">ements : </w:t>
      </w:r>
      <w:r w:rsidR="00773F0C" w:rsidRPr="00DE07F2">
        <w:rPr>
          <w:rFonts w:eastAsia="Arial Unicode MS"/>
          <w:sz w:val="22"/>
          <w:szCs w:val="22"/>
        </w:rPr>
        <w:t xml:space="preserve">Receveur Municipal de la Commune de </w:t>
      </w:r>
      <w:r w:rsidR="005A12E2">
        <w:rPr>
          <w:rFonts w:eastAsia="Arial Unicode MS"/>
          <w:sz w:val="22"/>
          <w:szCs w:val="22"/>
        </w:rPr>
        <w:t>Bertoua 2em</w:t>
      </w:r>
      <w:r w:rsidRPr="00DE07F2">
        <w:rPr>
          <w:rFonts w:eastAsia="Arial Unicode MS"/>
          <w:sz w:val="22"/>
          <w:szCs w:val="22"/>
        </w:rPr>
        <w:t>;</w:t>
      </w:r>
    </w:p>
    <w:p w:rsidR="00EA6D92" w:rsidRPr="00DE07F2" w:rsidRDefault="00EA6D92" w:rsidP="007E5795">
      <w:pPr>
        <w:numPr>
          <w:ilvl w:val="0"/>
          <w:numId w:val="51"/>
        </w:numPr>
        <w:tabs>
          <w:tab w:val="left" w:pos="1134"/>
        </w:tabs>
        <w:jc w:val="both"/>
        <w:rPr>
          <w:rFonts w:eastAsia="Arial Unicode MS"/>
          <w:sz w:val="22"/>
          <w:szCs w:val="22"/>
        </w:rPr>
      </w:pPr>
      <w:r w:rsidRPr="00DE07F2">
        <w:rPr>
          <w:rFonts w:eastAsia="Arial Unicode MS"/>
          <w:sz w:val="22"/>
          <w:szCs w:val="22"/>
        </w:rPr>
        <w:t xml:space="preserve">Fonctionnaire compétent pour fournir les renseignements : le </w:t>
      </w:r>
      <w:r w:rsidR="006566A0">
        <w:rPr>
          <w:rFonts w:eastAsia="Arial Unicode MS"/>
          <w:sz w:val="22"/>
          <w:szCs w:val="22"/>
        </w:rPr>
        <w:t>Maire de la Commune de Bétaré-Oya</w:t>
      </w:r>
      <w:r w:rsidR="00EB637A" w:rsidRPr="00DE07F2">
        <w:rPr>
          <w:rFonts w:eastAsia="Arial Unicode MS"/>
          <w:sz w:val="22"/>
          <w:szCs w:val="22"/>
        </w:rPr>
        <w:t xml:space="preserve">. </w:t>
      </w:r>
    </w:p>
    <w:p w:rsidR="00EA6D92" w:rsidRPr="00DE07F2" w:rsidRDefault="00EA6D92" w:rsidP="00EA6D92">
      <w:pPr>
        <w:tabs>
          <w:tab w:val="left" w:pos="1134"/>
        </w:tabs>
        <w:spacing w:after="120"/>
        <w:jc w:val="both"/>
        <w:rPr>
          <w:rFonts w:eastAsia="Arial Unicode MS"/>
          <w:sz w:val="22"/>
          <w:szCs w:val="22"/>
        </w:rPr>
      </w:pPr>
      <w:r w:rsidRPr="00DE07F2">
        <w:rPr>
          <w:rFonts w:eastAsia="Arial Unicode MS"/>
          <w:sz w:val="22"/>
          <w:szCs w:val="22"/>
        </w:rPr>
        <w:t>Le nantissement est soumis aux règles applicables en cette matière aux marchés publics de l’Etat, notamment l’article 79 du décret n° 2004/275 du 24 Septembre 2004 portant code des marchés publics.</w:t>
      </w:r>
    </w:p>
    <w:p w:rsidR="00EA6D92" w:rsidRPr="00DE07F2" w:rsidRDefault="00EA6D92" w:rsidP="00EA6D92">
      <w:pPr>
        <w:pStyle w:val="Titre2"/>
        <w:rPr>
          <w:rFonts w:eastAsia="Arial Unicode MS"/>
          <w:b/>
          <w:sz w:val="22"/>
          <w:szCs w:val="22"/>
        </w:rPr>
      </w:pPr>
      <w:r w:rsidRPr="00DE07F2">
        <w:rPr>
          <w:rFonts w:eastAsia="Arial Unicode MS"/>
          <w:b/>
          <w:sz w:val="22"/>
          <w:szCs w:val="22"/>
        </w:rPr>
        <w:t>Article 25 : Timbre et enregistrement</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Sept (7) exemplaires originaux de la Lettre-Commande à élaborer seront à timbrer et à enregistrer par les soins du co-contractant et à ses frais, dans le Centre d’Enregistrement territorialement compétent, conformément à la réglementation en vigueur.</w:t>
      </w:r>
    </w:p>
    <w:p w:rsidR="00EA6D92" w:rsidRPr="00DE07F2" w:rsidRDefault="00EA6D92" w:rsidP="00EA6D92">
      <w:pPr>
        <w:pStyle w:val="Titre10"/>
        <w:spacing w:before="120"/>
        <w:jc w:val="left"/>
        <w:rPr>
          <w:rFonts w:eastAsia="Arial Unicode MS"/>
          <w:bCs/>
          <w:sz w:val="22"/>
          <w:szCs w:val="22"/>
        </w:rPr>
      </w:pPr>
      <w:r w:rsidRPr="00DE07F2">
        <w:rPr>
          <w:rFonts w:eastAsia="Arial Unicode MS"/>
          <w:bCs/>
          <w:sz w:val="22"/>
          <w:szCs w:val="22"/>
        </w:rPr>
        <w:t>CHAPITRE III : EXECUTION DES TRAVAUX</w:t>
      </w:r>
    </w:p>
    <w:p w:rsidR="00EA6D92" w:rsidRPr="00DE07F2" w:rsidRDefault="00EA6D92" w:rsidP="00EA6D92">
      <w:pPr>
        <w:tabs>
          <w:tab w:val="left" w:pos="0"/>
        </w:tabs>
        <w:suppressAutoHyphens/>
        <w:jc w:val="both"/>
        <w:rPr>
          <w:rFonts w:eastAsia="Arial Unicode MS"/>
          <w:b/>
          <w:sz w:val="22"/>
          <w:szCs w:val="22"/>
        </w:rPr>
      </w:pPr>
      <w:r w:rsidRPr="00DE07F2">
        <w:rPr>
          <w:rFonts w:eastAsia="Arial Unicode MS"/>
          <w:b/>
          <w:sz w:val="22"/>
          <w:szCs w:val="22"/>
        </w:rPr>
        <w:t>Article 26 : Consistance des travaux</w:t>
      </w:r>
    </w:p>
    <w:p w:rsidR="00EA6D92" w:rsidRPr="00DE07F2" w:rsidRDefault="00EA6D92" w:rsidP="00EA6D92">
      <w:pPr>
        <w:tabs>
          <w:tab w:val="left" w:pos="709"/>
        </w:tabs>
        <w:jc w:val="both"/>
        <w:rPr>
          <w:rFonts w:eastAsia="Arial Unicode MS"/>
          <w:sz w:val="22"/>
          <w:szCs w:val="22"/>
        </w:rPr>
      </w:pPr>
      <w:r w:rsidRPr="00DE07F2">
        <w:rPr>
          <w:rFonts w:eastAsia="Arial Unicode MS"/>
          <w:sz w:val="22"/>
          <w:szCs w:val="22"/>
        </w:rPr>
        <w:t>Les travaux et les prestations objet de la Lettre-Commande à élaborer à l’issue du présent appel d’offres seront décrits dans le cadre du devis quantitatif et estimatif des travaux et dans le CCTP et définis par les plans visés au CCAP.</w:t>
      </w:r>
    </w:p>
    <w:p w:rsidR="00EA6D92" w:rsidRPr="00DE07F2" w:rsidRDefault="00EA6D92" w:rsidP="00EA6D92">
      <w:pPr>
        <w:tabs>
          <w:tab w:val="left" w:pos="0"/>
        </w:tabs>
        <w:suppressAutoHyphens/>
        <w:jc w:val="both"/>
        <w:rPr>
          <w:rFonts w:eastAsia="Arial Unicode MS"/>
          <w:sz w:val="22"/>
          <w:szCs w:val="22"/>
        </w:rPr>
      </w:pPr>
      <w:r w:rsidRPr="00DE07F2">
        <w:rPr>
          <w:rFonts w:eastAsia="Arial Unicode MS"/>
          <w:sz w:val="22"/>
          <w:szCs w:val="22"/>
        </w:rPr>
        <w:t>Ces plans métrés et notes de calcul ne deviendront contractuels qu'après leur approbation par l’Ingénieur et le Chef de Service ; cette approbation ne diminuera en rien la responsabilité du co-contractant sur la conception et l’exécution des ouvrages.</w:t>
      </w:r>
    </w:p>
    <w:p w:rsidR="00EA6D92" w:rsidRPr="00DE07F2" w:rsidRDefault="00EA6D92" w:rsidP="00EA6D92">
      <w:pPr>
        <w:pStyle w:val="Titre2"/>
        <w:spacing w:before="120"/>
        <w:rPr>
          <w:rFonts w:eastAsia="Arial Unicode MS"/>
          <w:b/>
          <w:sz w:val="22"/>
          <w:szCs w:val="22"/>
        </w:rPr>
      </w:pPr>
      <w:r w:rsidRPr="00DE07F2">
        <w:rPr>
          <w:rFonts w:eastAsia="Arial Unicode MS"/>
          <w:b/>
          <w:sz w:val="22"/>
          <w:szCs w:val="22"/>
        </w:rPr>
        <w:t xml:space="preserve">Article 27 : Obligations du Maître d’Ouvrage </w:t>
      </w:r>
    </w:p>
    <w:p w:rsidR="00EA6D92" w:rsidRPr="00DE07F2" w:rsidRDefault="00EA6D92" w:rsidP="00EA6D92">
      <w:pPr>
        <w:widowControl w:val="0"/>
        <w:autoSpaceDE w:val="0"/>
        <w:jc w:val="both"/>
        <w:rPr>
          <w:rFonts w:eastAsia="Arial Unicode MS"/>
          <w:sz w:val="22"/>
          <w:szCs w:val="22"/>
        </w:rPr>
      </w:pPr>
      <w:r w:rsidRPr="00DE07F2">
        <w:rPr>
          <w:rFonts w:eastAsia="Arial Unicode MS"/>
          <w:sz w:val="22"/>
          <w:szCs w:val="22"/>
        </w:rPr>
        <w:t>30.1. Le Maître d’ouvrage sera tenu de fournir au co-contractant</w:t>
      </w:r>
      <w:r w:rsidRPr="00DE07F2">
        <w:rPr>
          <w:rFonts w:eastAsia="Arial Unicode MS"/>
          <w:spacing w:val="19"/>
          <w:sz w:val="22"/>
          <w:szCs w:val="22"/>
        </w:rPr>
        <w:t xml:space="preserve"> </w:t>
      </w:r>
      <w:r w:rsidRPr="00DE07F2">
        <w:rPr>
          <w:rFonts w:eastAsia="Arial Unicode MS"/>
          <w:sz w:val="22"/>
          <w:szCs w:val="22"/>
        </w:rPr>
        <w:t>les</w:t>
      </w:r>
      <w:r w:rsidRPr="00DE07F2">
        <w:rPr>
          <w:rFonts w:eastAsia="Arial Unicode MS"/>
          <w:spacing w:val="19"/>
          <w:sz w:val="22"/>
          <w:szCs w:val="22"/>
        </w:rPr>
        <w:t xml:space="preserve"> </w:t>
      </w:r>
      <w:r w:rsidRPr="00DE07F2">
        <w:rPr>
          <w:rFonts w:eastAsia="Arial Unicode MS"/>
          <w:sz w:val="22"/>
          <w:szCs w:val="22"/>
        </w:rPr>
        <w:t>informations</w:t>
      </w:r>
      <w:r w:rsidRPr="00DE07F2">
        <w:rPr>
          <w:rFonts w:eastAsia="Arial Unicode MS"/>
          <w:spacing w:val="19"/>
          <w:sz w:val="22"/>
          <w:szCs w:val="22"/>
        </w:rPr>
        <w:t xml:space="preserve"> </w:t>
      </w:r>
      <w:r w:rsidRPr="00DE07F2">
        <w:rPr>
          <w:rFonts w:eastAsia="Arial Unicode MS"/>
          <w:sz w:val="22"/>
          <w:szCs w:val="22"/>
        </w:rPr>
        <w:t>nécessaires</w:t>
      </w:r>
      <w:r w:rsidRPr="00DE07F2">
        <w:rPr>
          <w:rFonts w:eastAsia="Arial Unicode MS"/>
          <w:spacing w:val="19"/>
          <w:sz w:val="22"/>
          <w:szCs w:val="22"/>
        </w:rPr>
        <w:t xml:space="preserve"> </w:t>
      </w:r>
      <w:r w:rsidRPr="00DE07F2">
        <w:rPr>
          <w:rFonts w:eastAsia="Arial Unicode MS"/>
          <w:sz w:val="22"/>
          <w:szCs w:val="22"/>
        </w:rPr>
        <w:t>à</w:t>
      </w:r>
      <w:r w:rsidRPr="00DE07F2">
        <w:rPr>
          <w:rFonts w:eastAsia="Arial Unicode MS"/>
          <w:spacing w:val="19"/>
          <w:sz w:val="22"/>
          <w:szCs w:val="22"/>
        </w:rPr>
        <w:t xml:space="preserve"> </w:t>
      </w:r>
      <w:r w:rsidRPr="00DE07F2">
        <w:rPr>
          <w:rFonts w:eastAsia="Arial Unicode MS"/>
          <w:sz w:val="22"/>
          <w:szCs w:val="22"/>
        </w:rPr>
        <w:t>l’exécution</w:t>
      </w:r>
      <w:r w:rsidRPr="00DE07F2">
        <w:rPr>
          <w:rFonts w:eastAsia="Arial Unicode MS"/>
          <w:spacing w:val="11"/>
          <w:sz w:val="22"/>
          <w:szCs w:val="22"/>
        </w:rPr>
        <w:t xml:space="preserve"> </w:t>
      </w:r>
      <w:r w:rsidRPr="00DE07F2">
        <w:rPr>
          <w:rFonts w:eastAsia="Arial Unicode MS"/>
          <w:sz w:val="22"/>
          <w:szCs w:val="22"/>
        </w:rPr>
        <w:t>de</w:t>
      </w:r>
      <w:r w:rsidRPr="00DE07F2">
        <w:rPr>
          <w:rFonts w:eastAsia="Arial Unicode MS"/>
          <w:spacing w:val="11"/>
          <w:sz w:val="22"/>
          <w:szCs w:val="22"/>
        </w:rPr>
        <w:t xml:space="preserve"> </w:t>
      </w:r>
      <w:r w:rsidRPr="00DE07F2">
        <w:rPr>
          <w:rFonts w:eastAsia="Arial Unicode MS"/>
          <w:sz w:val="22"/>
          <w:szCs w:val="22"/>
        </w:rPr>
        <w:t>leur</w:t>
      </w:r>
      <w:r w:rsidRPr="00DE07F2">
        <w:rPr>
          <w:rFonts w:eastAsia="Arial Unicode MS"/>
          <w:spacing w:val="11"/>
          <w:sz w:val="22"/>
          <w:szCs w:val="22"/>
        </w:rPr>
        <w:t xml:space="preserve"> </w:t>
      </w:r>
      <w:r w:rsidRPr="00DE07F2">
        <w:rPr>
          <w:rFonts w:eastAsia="Arial Unicode MS"/>
          <w:sz w:val="22"/>
          <w:szCs w:val="22"/>
        </w:rPr>
        <w:t>mission,</w:t>
      </w:r>
      <w:r w:rsidRPr="00DE07F2">
        <w:rPr>
          <w:rFonts w:eastAsia="Arial Unicode MS"/>
          <w:spacing w:val="11"/>
          <w:sz w:val="22"/>
          <w:szCs w:val="22"/>
        </w:rPr>
        <w:t xml:space="preserve"> </w:t>
      </w:r>
      <w:r w:rsidRPr="00DE07F2">
        <w:rPr>
          <w:rFonts w:eastAsia="Arial Unicode MS"/>
          <w:sz w:val="22"/>
          <w:szCs w:val="22"/>
        </w:rPr>
        <w:t>et</w:t>
      </w:r>
      <w:r w:rsidRPr="00DE07F2">
        <w:rPr>
          <w:rFonts w:eastAsia="Arial Unicode MS"/>
          <w:spacing w:val="11"/>
          <w:sz w:val="22"/>
          <w:szCs w:val="22"/>
        </w:rPr>
        <w:t xml:space="preserve"> </w:t>
      </w:r>
      <w:r w:rsidRPr="00DE07F2">
        <w:rPr>
          <w:rFonts w:eastAsia="Arial Unicode MS"/>
          <w:sz w:val="22"/>
          <w:szCs w:val="22"/>
        </w:rPr>
        <w:t>de</w:t>
      </w:r>
      <w:r w:rsidRPr="00DE07F2">
        <w:rPr>
          <w:rFonts w:eastAsia="Arial Unicode MS"/>
          <w:spacing w:val="11"/>
          <w:sz w:val="22"/>
          <w:szCs w:val="22"/>
        </w:rPr>
        <w:t xml:space="preserve"> </w:t>
      </w:r>
      <w:r w:rsidRPr="00DE07F2">
        <w:rPr>
          <w:rFonts w:eastAsia="Arial Unicode MS"/>
          <w:sz w:val="22"/>
          <w:szCs w:val="22"/>
        </w:rPr>
        <w:t>leur</w:t>
      </w:r>
      <w:r w:rsidRPr="00DE07F2">
        <w:rPr>
          <w:rFonts w:eastAsia="Arial Unicode MS"/>
          <w:spacing w:val="11"/>
          <w:sz w:val="22"/>
          <w:szCs w:val="22"/>
        </w:rPr>
        <w:t xml:space="preserve"> </w:t>
      </w:r>
      <w:r w:rsidRPr="00DE07F2">
        <w:rPr>
          <w:rFonts w:eastAsia="Arial Unicode MS"/>
          <w:sz w:val="22"/>
          <w:szCs w:val="22"/>
        </w:rPr>
        <w:t>garantir,</w:t>
      </w:r>
      <w:r w:rsidRPr="00DE07F2">
        <w:rPr>
          <w:rFonts w:eastAsia="Arial Unicode MS"/>
          <w:spacing w:val="11"/>
          <w:sz w:val="22"/>
          <w:szCs w:val="22"/>
        </w:rPr>
        <w:t xml:space="preserve"> </w:t>
      </w:r>
      <w:r w:rsidRPr="00DE07F2">
        <w:rPr>
          <w:rFonts w:eastAsia="Arial Unicode MS"/>
          <w:sz w:val="22"/>
          <w:szCs w:val="22"/>
        </w:rPr>
        <w:t>aux</w:t>
      </w:r>
      <w:r w:rsidRPr="00DE07F2">
        <w:rPr>
          <w:rFonts w:eastAsia="Arial Unicode MS"/>
          <w:spacing w:val="11"/>
          <w:sz w:val="22"/>
          <w:szCs w:val="22"/>
        </w:rPr>
        <w:t xml:space="preserve"> </w:t>
      </w:r>
      <w:r w:rsidRPr="00DE07F2">
        <w:rPr>
          <w:rFonts w:eastAsia="Arial Unicode MS"/>
          <w:sz w:val="22"/>
          <w:szCs w:val="22"/>
        </w:rPr>
        <w:t>frais de</w:t>
      </w:r>
      <w:r w:rsidRPr="00DE07F2">
        <w:rPr>
          <w:rFonts w:eastAsia="Arial Unicode MS"/>
          <w:spacing w:val="6"/>
          <w:sz w:val="22"/>
          <w:szCs w:val="22"/>
        </w:rPr>
        <w:t xml:space="preserve"> </w:t>
      </w:r>
      <w:r w:rsidRPr="00DE07F2">
        <w:rPr>
          <w:rFonts w:eastAsia="Arial Unicode MS"/>
          <w:sz w:val="22"/>
          <w:szCs w:val="22"/>
        </w:rPr>
        <w:t>ces</w:t>
      </w:r>
      <w:r w:rsidRPr="00DE07F2">
        <w:rPr>
          <w:rFonts w:eastAsia="Arial Unicode MS"/>
          <w:spacing w:val="6"/>
          <w:sz w:val="22"/>
          <w:szCs w:val="22"/>
        </w:rPr>
        <w:t xml:space="preserve"> </w:t>
      </w:r>
      <w:r w:rsidRPr="00DE07F2">
        <w:rPr>
          <w:rFonts w:eastAsia="Arial Unicode MS"/>
          <w:sz w:val="22"/>
          <w:szCs w:val="22"/>
        </w:rPr>
        <w:t>derniers,</w:t>
      </w:r>
      <w:r w:rsidRPr="00DE07F2">
        <w:rPr>
          <w:rFonts w:eastAsia="Arial Unicode MS"/>
          <w:spacing w:val="6"/>
          <w:sz w:val="22"/>
          <w:szCs w:val="22"/>
        </w:rPr>
        <w:t xml:space="preserve"> </w:t>
      </w:r>
      <w:r w:rsidRPr="00DE07F2">
        <w:rPr>
          <w:rFonts w:eastAsia="Arial Unicode MS"/>
          <w:sz w:val="22"/>
          <w:szCs w:val="22"/>
        </w:rPr>
        <w:t>l’accès</w:t>
      </w:r>
      <w:r w:rsidRPr="00DE07F2">
        <w:rPr>
          <w:rFonts w:eastAsia="Arial Unicode MS"/>
          <w:spacing w:val="6"/>
          <w:sz w:val="22"/>
          <w:szCs w:val="22"/>
        </w:rPr>
        <w:t xml:space="preserve"> </w:t>
      </w:r>
      <w:r w:rsidRPr="00DE07F2">
        <w:rPr>
          <w:rFonts w:eastAsia="Arial Unicode MS"/>
          <w:sz w:val="22"/>
          <w:szCs w:val="22"/>
        </w:rPr>
        <w:t>aux</w:t>
      </w:r>
      <w:r w:rsidRPr="00DE07F2">
        <w:rPr>
          <w:rFonts w:eastAsia="Arial Unicode MS"/>
          <w:spacing w:val="6"/>
          <w:sz w:val="22"/>
          <w:szCs w:val="22"/>
        </w:rPr>
        <w:t xml:space="preserve"> </w:t>
      </w:r>
      <w:r w:rsidRPr="00DE07F2">
        <w:rPr>
          <w:rFonts w:eastAsia="Arial Unicode MS"/>
          <w:sz w:val="22"/>
          <w:szCs w:val="22"/>
        </w:rPr>
        <w:t>sites</w:t>
      </w:r>
      <w:r w:rsidRPr="00DE07F2">
        <w:rPr>
          <w:rFonts w:eastAsia="Arial Unicode MS"/>
          <w:spacing w:val="6"/>
          <w:sz w:val="22"/>
          <w:szCs w:val="22"/>
        </w:rPr>
        <w:t xml:space="preserve"> </w:t>
      </w:r>
      <w:r w:rsidRPr="00DE07F2">
        <w:rPr>
          <w:rFonts w:eastAsia="Arial Unicode MS"/>
          <w:sz w:val="22"/>
          <w:szCs w:val="22"/>
        </w:rPr>
        <w:t>des</w:t>
      </w:r>
      <w:r w:rsidRPr="00DE07F2">
        <w:rPr>
          <w:rFonts w:eastAsia="Arial Unicode MS"/>
          <w:spacing w:val="6"/>
          <w:sz w:val="22"/>
          <w:szCs w:val="22"/>
        </w:rPr>
        <w:t xml:space="preserve"> </w:t>
      </w:r>
      <w:r w:rsidRPr="00DE07F2">
        <w:rPr>
          <w:rFonts w:eastAsia="Arial Unicode MS"/>
          <w:sz w:val="22"/>
          <w:szCs w:val="22"/>
        </w:rPr>
        <w:t>projets.</w:t>
      </w:r>
    </w:p>
    <w:p w:rsidR="00EA6D92" w:rsidRPr="00DE07F2" w:rsidRDefault="00EA6D92" w:rsidP="00EA6D92">
      <w:pPr>
        <w:widowControl w:val="0"/>
        <w:tabs>
          <w:tab w:val="left" w:pos="1660"/>
          <w:tab w:val="left" w:pos="2520"/>
          <w:tab w:val="left" w:pos="3020"/>
          <w:tab w:val="left" w:pos="4220"/>
        </w:tabs>
        <w:autoSpaceDE w:val="0"/>
        <w:jc w:val="both"/>
        <w:rPr>
          <w:rFonts w:eastAsia="Arial Unicode MS"/>
          <w:sz w:val="22"/>
          <w:szCs w:val="22"/>
        </w:rPr>
      </w:pPr>
      <w:r w:rsidRPr="00DE07F2">
        <w:rPr>
          <w:rFonts w:eastAsia="Arial Unicode MS"/>
          <w:sz w:val="22"/>
          <w:szCs w:val="22"/>
        </w:rPr>
        <w:t xml:space="preserve">30.2. Le Maître d’ouvrage </w:t>
      </w:r>
      <w:r w:rsidRPr="00DE07F2">
        <w:rPr>
          <w:rFonts w:eastAsia="Arial Unicode MS"/>
          <w:spacing w:val="4"/>
          <w:sz w:val="22"/>
          <w:szCs w:val="22"/>
        </w:rPr>
        <w:t>assur</w:t>
      </w:r>
      <w:r w:rsidRPr="00DE07F2">
        <w:rPr>
          <w:rFonts w:eastAsia="Arial Unicode MS"/>
          <w:sz w:val="22"/>
          <w:szCs w:val="22"/>
        </w:rPr>
        <w:t xml:space="preserve">era </w:t>
      </w:r>
      <w:r w:rsidRPr="00DE07F2">
        <w:rPr>
          <w:rFonts w:eastAsia="Arial Unicode MS"/>
          <w:spacing w:val="4"/>
          <w:sz w:val="22"/>
          <w:szCs w:val="22"/>
        </w:rPr>
        <w:t>a</w:t>
      </w:r>
      <w:r w:rsidRPr="00DE07F2">
        <w:rPr>
          <w:rFonts w:eastAsia="Arial Unicode MS"/>
          <w:sz w:val="22"/>
          <w:szCs w:val="22"/>
        </w:rPr>
        <w:t xml:space="preserve">u </w:t>
      </w:r>
      <w:r w:rsidRPr="00DE07F2">
        <w:rPr>
          <w:rFonts w:eastAsia="Arial Unicode MS"/>
          <w:spacing w:val="4"/>
          <w:sz w:val="22"/>
          <w:szCs w:val="22"/>
        </w:rPr>
        <w:t xml:space="preserve">co-contractant la </w:t>
      </w:r>
      <w:r w:rsidRPr="00DE07F2">
        <w:rPr>
          <w:rFonts w:eastAsia="Arial Unicode MS"/>
          <w:spacing w:val="5"/>
          <w:sz w:val="22"/>
          <w:szCs w:val="22"/>
        </w:rPr>
        <w:t>protectio</w:t>
      </w:r>
      <w:r w:rsidRPr="00DE07F2">
        <w:rPr>
          <w:rFonts w:eastAsia="Arial Unicode MS"/>
          <w:sz w:val="22"/>
          <w:szCs w:val="22"/>
        </w:rPr>
        <w:t xml:space="preserve">n </w:t>
      </w:r>
      <w:r w:rsidRPr="00DE07F2">
        <w:rPr>
          <w:rFonts w:eastAsia="Arial Unicode MS"/>
          <w:spacing w:val="5"/>
          <w:sz w:val="22"/>
          <w:szCs w:val="22"/>
        </w:rPr>
        <w:t>contr</w:t>
      </w:r>
      <w:r w:rsidRPr="00DE07F2">
        <w:rPr>
          <w:rFonts w:eastAsia="Arial Unicode MS"/>
          <w:sz w:val="22"/>
          <w:szCs w:val="22"/>
        </w:rPr>
        <w:t xml:space="preserve">e </w:t>
      </w:r>
      <w:r w:rsidRPr="00DE07F2">
        <w:rPr>
          <w:rFonts w:eastAsia="Arial Unicode MS"/>
          <w:spacing w:val="5"/>
          <w:sz w:val="22"/>
          <w:szCs w:val="22"/>
        </w:rPr>
        <w:t>le</w:t>
      </w:r>
      <w:r w:rsidRPr="00DE07F2">
        <w:rPr>
          <w:rFonts w:eastAsia="Arial Unicode MS"/>
          <w:sz w:val="22"/>
          <w:szCs w:val="22"/>
        </w:rPr>
        <w:t xml:space="preserve">s </w:t>
      </w:r>
      <w:r w:rsidRPr="00DE07F2">
        <w:rPr>
          <w:rFonts w:eastAsia="Arial Unicode MS"/>
          <w:spacing w:val="5"/>
          <w:sz w:val="22"/>
          <w:szCs w:val="22"/>
        </w:rPr>
        <w:t>menaces</w:t>
      </w:r>
      <w:r w:rsidRPr="00DE07F2">
        <w:rPr>
          <w:rFonts w:eastAsia="Arial Unicode MS"/>
          <w:sz w:val="22"/>
          <w:szCs w:val="22"/>
        </w:rPr>
        <w:t xml:space="preserve">, </w:t>
      </w:r>
      <w:r w:rsidRPr="00DE07F2">
        <w:rPr>
          <w:rFonts w:eastAsia="Arial Unicode MS"/>
          <w:spacing w:val="5"/>
          <w:sz w:val="22"/>
          <w:szCs w:val="22"/>
        </w:rPr>
        <w:t xml:space="preserve">outrages, </w:t>
      </w:r>
      <w:r w:rsidRPr="00DE07F2">
        <w:rPr>
          <w:rFonts w:eastAsia="Arial Unicode MS"/>
          <w:sz w:val="22"/>
          <w:szCs w:val="22"/>
        </w:rPr>
        <w:t>violences, voies de fait, injures ou diffamations dont ils peuvent être victimes en raison ou à l’occasion de</w:t>
      </w:r>
      <w:r w:rsidRPr="00DE07F2">
        <w:rPr>
          <w:rFonts w:eastAsia="Arial Unicode MS"/>
          <w:spacing w:val="6"/>
          <w:sz w:val="22"/>
          <w:szCs w:val="22"/>
        </w:rPr>
        <w:t xml:space="preserve"> </w:t>
      </w:r>
      <w:r w:rsidRPr="00DE07F2">
        <w:rPr>
          <w:rFonts w:eastAsia="Arial Unicode MS"/>
          <w:sz w:val="22"/>
          <w:szCs w:val="22"/>
        </w:rPr>
        <w:t>l’exercice</w:t>
      </w:r>
      <w:r w:rsidRPr="00DE07F2">
        <w:rPr>
          <w:rFonts w:eastAsia="Arial Unicode MS"/>
          <w:spacing w:val="6"/>
          <w:sz w:val="22"/>
          <w:szCs w:val="22"/>
        </w:rPr>
        <w:t xml:space="preserve"> </w:t>
      </w:r>
      <w:r w:rsidRPr="00DE07F2">
        <w:rPr>
          <w:rFonts w:eastAsia="Arial Unicode MS"/>
          <w:sz w:val="22"/>
          <w:szCs w:val="22"/>
        </w:rPr>
        <w:t>de</w:t>
      </w:r>
      <w:r w:rsidRPr="00DE07F2">
        <w:rPr>
          <w:rFonts w:eastAsia="Arial Unicode MS"/>
          <w:spacing w:val="6"/>
          <w:sz w:val="22"/>
          <w:szCs w:val="22"/>
        </w:rPr>
        <w:t xml:space="preserve"> </w:t>
      </w:r>
      <w:r w:rsidRPr="00DE07F2">
        <w:rPr>
          <w:rFonts w:eastAsia="Arial Unicode MS"/>
          <w:sz w:val="22"/>
          <w:szCs w:val="22"/>
        </w:rPr>
        <w:t>leur</w:t>
      </w:r>
      <w:r w:rsidRPr="00DE07F2">
        <w:rPr>
          <w:rFonts w:eastAsia="Arial Unicode MS"/>
          <w:spacing w:val="6"/>
          <w:sz w:val="22"/>
          <w:szCs w:val="22"/>
        </w:rPr>
        <w:t xml:space="preserve"> </w:t>
      </w:r>
      <w:r w:rsidRPr="00DE07F2">
        <w:rPr>
          <w:rFonts w:eastAsia="Arial Unicode MS"/>
          <w:sz w:val="22"/>
          <w:szCs w:val="22"/>
        </w:rPr>
        <w:t>mission.</w:t>
      </w:r>
    </w:p>
    <w:p w:rsidR="00EA6D92" w:rsidRPr="00DE07F2" w:rsidRDefault="00EA6D92" w:rsidP="00EA6D92">
      <w:pPr>
        <w:tabs>
          <w:tab w:val="left" w:pos="871"/>
        </w:tabs>
        <w:spacing w:before="120"/>
        <w:jc w:val="both"/>
        <w:rPr>
          <w:rFonts w:eastAsia="Arial Unicode MS"/>
          <w:b/>
          <w:sz w:val="22"/>
          <w:szCs w:val="22"/>
        </w:rPr>
      </w:pPr>
      <w:r w:rsidRPr="00DE07F2">
        <w:rPr>
          <w:rFonts w:eastAsia="Arial Unicode MS"/>
          <w:sz w:val="22"/>
          <w:szCs w:val="22"/>
        </w:rPr>
        <w:t xml:space="preserve"> </w:t>
      </w:r>
      <w:r w:rsidRPr="00DE07F2">
        <w:rPr>
          <w:rFonts w:eastAsia="Arial Unicode MS"/>
          <w:b/>
          <w:sz w:val="22"/>
          <w:szCs w:val="22"/>
        </w:rPr>
        <w:t>Article 28 : Délai d'exécution de la Lettre-Commande</w:t>
      </w:r>
    </w:p>
    <w:p w:rsidR="00EA6D92" w:rsidRPr="00DE07F2" w:rsidRDefault="00EA6D92" w:rsidP="00EA6D92">
      <w:pPr>
        <w:tabs>
          <w:tab w:val="left" w:pos="0"/>
        </w:tabs>
        <w:suppressAutoHyphens/>
        <w:jc w:val="both"/>
        <w:rPr>
          <w:rFonts w:eastAsia="Arial Unicode MS"/>
          <w:sz w:val="22"/>
          <w:szCs w:val="22"/>
        </w:rPr>
      </w:pPr>
      <w:r w:rsidRPr="00DE07F2">
        <w:rPr>
          <w:rFonts w:eastAsia="Arial Unicode MS"/>
          <w:sz w:val="22"/>
          <w:szCs w:val="22"/>
        </w:rPr>
        <w:t xml:space="preserve">L'ensemble des travaux faisant l'objet de la  Lettre-Commande  à élaborer à l’issue du présent appel d’offres devra être terminé en totalité dans un délai maximum de </w:t>
      </w:r>
      <w:r w:rsidR="005A12E2">
        <w:rPr>
          <w:rFonts w:eastAsia="Arial Unicode MS"/>
          <w:b/>
          <w:noProof/>
          <w:sz w:val="22"/>
          <w:szCs w:val="22"/>
        </w:rPr>
        <w:t>Trois</w:t>
      </w:r>
      <w:r w:rsidR="003016ED" w:rsidRPr="00DE07F2">
        <w:rPr>
          <w:rFonts w:eastAsia="Arial Unicode MS"/>
          <w:b/>
          <w:noProof/>
          <w:sz w:val="22"/>
          <w:szCs w:val="22"/>
        </w:rPr>
        <w:t xml:space="preserve"> (0</w:t>
      </w:r>
      <w:r w:rsidR="005A12E2">
        <w:rPr>
          <w:rFonts w:eastAsia="Arial Unicode MS"/>
          <w:b/>
          <w:noProof/>
          <w:sz w:val="22"/>
          <w:szCs w:val="22"/>
        </w:rPr>
        <w:t>3</w:t>
      </w:r>
      <w:r w:rsidRPr="00DE07F2">
        <w:rPr>
          <w:rFonts w:eastAsia="Arial Unicode MS"/>
          <w:b/>
          <w:noProof/>
          <w:sz w:val="22"/>
          <w:szCs w:val="22"/>
        </w:rPr>
        <w:t>) mois</w:t>
      </w:r>
      <w:r w:rsidRPr="00DE07F2">
        <w:rPr>
          <w:rFonts w:eastAsia="Arial Unicode MS"/>
          <w:sz w:val="22"/>
          <w:szCs w:val="22"/>
        </w:rPr>
        <w:t xml:space="preserve">, à compter de la date de notification de l’Ordre de Service de commencer les travaux. Ce délai comprend la période d’installation du co-contractant, le temps nécessaire à l’aménagement des accès au chantier, aux études qu’il aura à effectuer, les délais que se réserve l’Autorité contractante pour vérifier le projet d’exécution du co-contractant, la durée d’approvisionnement quel qu’en soient l’origine, le temps nécessaire à l’exécution des clauses techniques particulières et termes de références ainsi que les périodes de pluies. </w:t>
      </w:r>
    </w:p>
    <w:p w:rsidR="00EA6D92" w:rsidRPr="00DE07F2" w:rsidRDefault="00EA6D92" w:rsidP="00EA6D92">
      <w:pPr>
        <w:tabs>
          <w:tab w:val="left" w:pos="0"/>
        </w:tabs>
        <w:suppressAutoHyphens/>
        <w:jc w:val="both"/>
        <w:rPr>
          <w:rFonts w:eastAsia="Arial Unicode MS"/>
          <w:sz w:val="22"/>
          <w:szCs w:val="22"/>
        </w:rPr>
      </w:pPr>
      <w:r w:rsidRPr="00DE07F2">
        <w:rPr>
          <w:rFonts w:eastAsia="Arial Unicode MS"/>
          <w:sz w:val="22"/>
          <w:szCs w:val="22"/>
        </w:rPr>
        <w:t xml:space="preserve">Si, par suite des travaux supplémentaires ou des circonstances quelconques, le co-contractant s’estimait raisonnablement fondé à présenter une demande de prolongation de délai, cette demande serait examinée par l’Autorité Contractante. </w:t>
      </w:r>
    </w:p>
    <w:p w:rsidR="00EA6D92" w:rsidRPr="00DE07F2" w:rsidRDefault="00EA6D92" w:rsidP="00EA6D92">
      <w:pPr>
        <w:pStyle w:val="Titre2"/>
        <w:spacing w:before="120"/>
        <w:rPr>
          <w:rFonts w:eastAsia="Arial Unicode MS"/>
          <w:b/>
          <w:sz w:val="22"/>
          <w:szCs w:val="22"/>
        </w:rPr>
      </w:pPr>
      <w:r w:rsidRPr="00DE07F2">
        <w:rPr>
          <w:rFonts w:eastAsia="Arial Unicode MS"/>
          <w:b/>
          <w:sz w:val="22"/>
          <w:szCs w:val="22"/>
        </w:rPr>
        <w:t>Article 29 : Connaissance des lieux et conditions générales des travaux</w:t>
      </w:r>
    </w:p>
    <w:p w:rsidR="00EA6D92" w:rsidRPr="00DE07F2" w:rsidRDefault="00EA6D92" w:rsidP="00EA6D92">
      <w:pPr>
        <w:tabs>
          <w:tab w:val="left" w:pos="0"/>
        </w:tabs>
        <w:suppressAutoHyphens/>
        <w:jc w:val="both"/>
        <w:rPr>
          <w:rFonts w:eastAsia="Arial Unicode MS"/>
          <w:sz w:val="22"/>
          <w:szCs w:val="22"/>
        </w:rPr>
      </w:pPr>
      <w:r w:rsidRPr="00DE07F2">
        <w:rPr>
          <w:rFonts w:eastAsia="Arial Unicode MS"/>
          <w:sz w:val="22"/>
          <w:szCs w:val="22"/>
        </w:rPr>
        <w:t>Le Co-contractant a visité et examiné l'emplacement des travaux et des environs et a pris connaissance avant la remise de son offre des caractéristiques, de l'emplacement et de la nature des travaux à exécuter, de l'importance des matériaux à fournir, des voies et moyens d'accès au chantier, des installations nécessaires, et aussi :</w:t>
      </w:r>
    </w:p>
    <w:p w:rsidR="00EA6D92" w:rsidRPr="00DE07F2" w:rsidRDefault="00EA6D92" w:rsidP="007E5795">
      <w:pPr>
        <w:numPr>
          <w:ilvl w:val="0"/>
          <w:numId w:val="47"/>
        </w:numPr>
        <w:tabs>
          <w:tab w:val="left" w:pos="0"/>
        </w:tabs>
        <w:suppressAutoHyphens/>
        <w:jc w:val="both"/>
        <w:rPr>
          <w:rFonts w:eastAsia="Arial Unicode MS"/>
          <w:sz w:val="22"/>
          <w:szCs w:val="22"/>
        </w:rPr>
      </w:pPr>
      <w:r w:rsidRPr="00DE07F2">
        <w:rPr>
          <w:rFonts w:eastAsia="Arial Unicode MS"/>
          <w:sz w:val="22"/>
          <w:szCs w:val="22"/>
        </w:rPr>
        <w:t>des conditions générales d'exécution des travaux, en particulier des équipements nécessités par ceux-ci ;</w:t>
      </w:r>
    </w:p>
    <w:p w:rsidR="00EA6D92" w:rsidRPr="00DE07F2" w:rsidRDefault="00EA6D92" w:rsidP="007E5795">
      <w:pPr>
        <w:numPr>
          <w:ilvl w:val="0"/>
          <w:numId w:val="45"/>
        </w:numPr>
        <w:tabs>
          <w:tab w:val="left" w:pos="0"/>
        </w:tabs>
        <w:suppressAutoHyphens/>
        <w:jc w:val="both"/>
        <w:rPr>
          <w:rFonts w:eastAsia="Arial Unicode MS"/>
          <w:sz w:val="22"/>
          <w:szCs w:val="22"/>
        </w:rPr>
      </w:pPr>
      <w:r w:rsidRPr="00DE07F2">
        <w:rPr>
          <w:rFonts w:eastAsia="Arial Unicode MS"/>
          <w:sz w:val="22"/>
          <w:szCs w:val="22"/>
        </w:rPr>
        <w:t>des conditions physiques propres à l'emplacement des travaux, de la nature des sols, de la nature en quantités et en qualités des matériaux rencontrés en surface ou dans le sous-sol ;</w:t>
      </w:r>
    </w:p>
    <w:p w:rsidR="00EA6D92" w:rsidRPr="00DE07F2" w:rsidRDefault="00EA6D92" w:rsidP="007E5795">
      <w:pPr>
        <w:pStyle w:val="Corpsdetexte3"/>
        <w:numPr>
          <w:ilvl w:val="0"/>
          <w:numId w:val="45"/>
        </w:numPr>
        <w:tabs>
          <w:tab w:val="left" w:pos="0"/>
        </w:tabs>
        <w:suppressAutoHyphens/>
        <w:jc w:val="both"/>
        <w:rPr>
          <w:rFonts w:eastAsia="Arial Unicode MS"/>
          <w:b w:val="0"/>
          <w:sz w:val="22"/>
          <w:szCs w:val="22"/>
        </w:rPr>
      </w:pPr>
      <w:r w:rsidRPr="00DE07F2">
        <w:rPr>
          <w:rFonts w:eastAsia="Arial Unicode MS"/>
          <w:b w:val="0"/>
          <w:sz w:val="22"/>
          <w:szCs w:val="22"/>
        </w:rPr>
        <w:t>des circonstances météorologiques ou climatiques, du niveau des rivières et des fleuves, et des possibilités d'inondation, des positions de la nappe phréatique ;</w:t>
      </w:r>
    </w:p>
    <w:p w:rsidR="00EA6D92" w:rsidRPr="00DE07F2" w:rsidRDefault="00EA6D92" w:rsidP="007E5795">
      <w:pPr>
        <w:numPr>
          <w:ilvl w:val="0"/>
          <w:numId w:val="45"/>
        </w:numPr>
        <w:tabs>
          <w:tab w:val="left" w:pos="0"/>
        </w:tabs>
        <w:suppressAutoHyphens/>
        <w:jc w:val="both"/>
        <w:rPr>
          <w:rFonts w:eastAsia="Arial Unicode MS"/>
          <w:sz w:val="22"/>
          <w:szCs w:val="22"/>
        </w:rPr>
      </w:pPr>
      <w:r w:rsidRPr="00DE07F2">
        <w:rPr>
          <w:rFonts w:eastAsia="Arial Unicode MS"/>
          <w:sz w:val="22"/>
          <w:szCs w:val="22"/>
        </w:rPr>
        <w:t xml:space="preserve">des conditions locales, particulièrement des conditions de fourniture et de stockage des matériaux </w:t>
      </w:r>
    </w:p>
    <w:p w:rsidR="00EA6D92" w:rsidRPr="00DE07F2" w:rsidRDefault="00EA6D92" w:rsidP="007E5795">
      <w:pPr>
        <w:numPr>
          <w:ilvl w:val="0"/>
          <w:numId w:val="45"/>
        </w:numPr>
        <w:tabs>
          <w:tab w:val="left" w:pos="0"/>
        </w:tabs>
        <w:suppressAutoHyphens/>
        <w:jc w:val="both"/>
        <w:rPr>
          <w:rFonts w:eastAsia="Arial Unicode MS"/>
          <w:sz w:val="22"/>
          <w:szCs w:val="22"/>
        </w:rPr>
      </w:pPr>
      <w:r w:rsidRPr="00DE07F2">
        <w:rPr>
          <w:rFonts w:eastAsia="Arial Unicode MS"/>
          <w:sz w:val="22"/>
          <w:szCs w:val="22"/>
        </w:rPr>
        <w:t>des moyens de communication, de transport, des possibilités de fourniture en eau, électricité, carburant ;</w:t>
      </w:r>
    </w:p>
    <w:p w:rsidR="00EA6D92" w:rsidRPr="00DE07F2" w:rsidRDefault="00EA6D92" w:rsidP="007E5795">
      <w:pPr>
        <w:numPr>
          <w:ilvl w:val="0"/>
          <w:numId w:val="45"/>
        </w:numPr>
        <w:tabs>
          <w:tab w:val="left" w:pos="0"/>
        </w:tabs>
        <w:suppressAutoHyphens/>
        <w:jc w:val="both"/>
        <w:rPr>
          <w:rFonts w:eastAsia="Arial Unicode MS"/>
          <w:sz w:val="22"/>
          <w:szCs w:val="22"/>
        </w:rPr>
      </w:pPr>
      <w:r w:rsidRPr="00DE07F2">
        <w:rPr>
          <w:rFonts w:eastAsia="Arial Unicode MS"/>
          <w:sz w:val="22"/>
          <w:szCs w:val="22"/>
        </w:rPr>
        <w:t>de la disponibilité en main-d’œuvre ;</w:t>
      </w:r>
    </w:p>
    <w:p w:rsidR="00EA6D92" w:rsidRPr="00DE07F2" w:rsidRDefault="00EA6D92" w:rsidP="007E5795">
      <w:pPr>
        <w:numPr>
          <w:ilvl w:val="0"/>
          <w:numId w:val="45"/>
        </w:numPr>
        <w:tabs>
          <w:tab w:val="left" w:pos="0"/>
        </w:tabs>
        <w:suppressAutoHyphens/>
        <w:jc w:val="both"/>
        <w:rPr>
          <w:rFonts w:eastAsia="Arial Unicode MS"/>
          <w:sz w:val="22"/>
          <w:szCs w:val="22"/>
        </w:rPr>
      </w:pPr>
      <w:r w:rsidRPr="00DE07F2">
        <w:rPr>
          <w:rFonts w:eastAsia="Arial Unicode MS"/>
          <w:sz w:val="22"/>
          <w:szCs w:val="22"/>
        </w:rPr>
        <w:t>de toutes les contraintes résultant de la législation sociale et du régime fiscal et douanier qui lui est applicable;</w:t>
      </w:r>
    </w:p>
    <w:p w:rsidR="00EA6D92" w:rsidRPr="00DE07F2" w:rsidRDefault="00EA6D92" w:rsidP="007E5795">
      <w:pPr>
        <w:numPr>
          <w:ilvl w:val="0"/>
          <w:numId w:val="46"/>
        </w:numPr>
        <w:tabs>
          <w:tab w:val="left" w:pos="0"/>
        </w:tabs>
        <w:suppressAutoHyphens/>
        <w:jc w:val="both"/>
        <w:rPr>
          <w:rFonts w:eastAsia="Arial Unicode MS"/>
          <w:sz w:val="22"/>
          <w:szCs w:val="22"/>
        </w:rPr>
      </w:pPr>
      <w:r w:rsidRPr="00DE07F2">
        <w:rPr>
          <w:rFonts w:eastAsia="Arial Unicode MS"/>
          <w:sz w:val="22"/>
          <w:szCs w:val="22"/>
        </w:rPr>
        <w:t>de toutes les charges et contraintes résultant des frais de vérification et d'élaboration des documents nécessaires à la réalisation de la Lettre-Commande à élaborer ;</w:t>
      </w:r>
    </w:p>
    <w:p w:rsidR="00EA6D92" w:rsidRPr="00DE07F2" w:rsidRDefault="00EA6D92" w:rsidP="007E5795">
      <w:pPr>
        <w:numPr>
          <w:ilvl w:val="0"/>
          <w:numId w:val="46"/>
        </w:numPr>
        <w:tabs>
          <w:tab w:val="left" w:pos="0"/>
        </w:tabs>
        <w:suppressAutoHyphens/>
        <w:spacing w:after="120"/>
        <w:jc w:val="both"/>
        <w:rPr>
          <w:rFonts w:eastAsia="Arial Unicode MS"/>
          <w:sz w:val="22"/>
          <w:szCs w:val="22"/>
        </w:rPr>
      </w:pPr>
      <w:r w:rsidRPr="00DE07F2">
        <w:rPr>
          <w:rFonts w:eastAsia="Arial Unicode MS"/>
          <w:sz w:val="22"/>
          <w:szCs w:val="22"/>
        </w:rPr>
        <w:t>de l'éventuelle présence à proximité d'autres entreprises travaillant par marché distinct, à la réalisation de la route ou d'autres ouvrages et d'une manière générale, s'est procuré toutes informations concernant les risques, aléas et circonstances susceptibles d’influencer les conditions d'exécution des travaux ou sur leurs prix.</w:t>
      </w:r>
    </w:p>
    <w:p w:rsidR="00EA6D92" w:rsidRPr="00DE07F2" w:rsidRDefault="00EA6D92" w:rsidP="007E5795">
      <w:pPr>
        <w:numPr>
          <w:ilvl w:val="0"/>
          <w:numId w:val="67"/>
        </w:numPr>
        <w:tabs>
          <w:tab w:val="num" w:pos="510"/>
        </w:tabs>
        <w:ind w:left="0" w:firstLine="0"/>
        <w:jc w:val="both"/>
        <w:rPr>
          <w:rFonts w:eastAsia="Arial Unicode MS"/>
          <w:b/>
          <w:bCs/>
          <w:sz w:val="22"/>
          <w:szCs w:val="22"/>
        </w:rPr>
      </w:pPr>
      <w:r w:rsidRPr="00DE07F2">
        <w:rPr>
          <w:rFonts w:eastAsia="Arial Unicode MS"/>
          <w:b/>
          <w:bCs/>
          <w:sz w:val="22"/>
          <w:szCs w:val="22"/>
        </w:rPr>
        <w:t>Mise à disposition des documents et des lieux</w:t>
      </w:r>
    </w:p>
    <w:p w:rsidR="00EA6D92" w:rsidRPr="00DE07F2" w:rsidRDefault="00EA6D92" w:rsidP="00EA6D92">
      <w:pPr>
        <w:widowControl w:val="0"/>
        <w:autoSpaceDE w:val="0"/>
        <w:autoSpaceDN w:val="0"/>
        <w:adjustRightInd w:val="0"/>
        <w:ind w:firstLine="708"/>
        <w:jc w:val="both"/>
        <w:rPr>
          <w:rFonts w:eastAsia="Arial Unicode MS"/>
          <w:sz w:val="22"/>
          <w:szCs w:val="22"/>
        </w:rPr>
      </w:pPr>
      <w:r w:rsidRPr="00DE07F2">
        <w:rPr>
          <w:rFonts w:eastAsia="Arial Unicode MS"/>
          <w:sz w:val="22"/>
          <w:szCs w:val="22"/>
        </w:rPr>
        <w:t>Les dossiers techniques (pièces écrites et graphiques) nécessaires à l’établissement des plans d’exécution des travaux, sont contenus dans le Dossier d’Appel d’Offres.</w:t>
      </w:r>
    </w:p>
    <w:p w:rsidR="00EA6D92" w:rsidRPr="00DE07F2" w:rsidRDefault="00EA6D92" w:rsidP="00EA6D92">
      <w:pPr>
        <w:widowControl w:val="0"/>
        <w:autoSpaceDE w:val="0"/>
        <w:autoSpaceDN w:val="0"/>
        <w:adjustRightInd w:val="0"/>
        <w:ind w:firstLine="708"/>
        <w:jc w:val="both"/>
        <w:rPr>
          <w:rFonts w:eastAsia="Arial Unicode MS"/>
          <w:sz w:val="22"/>
          <w:szCs w:val="22"/>
        </w:rPr>
      </w:pPr>
      <w:r w:rsidRPr="00DE07F2">
        <w:rPr>
          <w:rFonts w:eastAsia="Arial Unicode MS"/>
          <w:sz w:val="22"/>
          <w:szCs w:val="22"/>
        </w:rPr>
        <w:t>Les installations provisoires de chantier, les ateliers de préfabrication, les carrières d’emprunts, les voies d’accès, les garages, les bureaux et logements du personnel nécessaires à l’exécution des travaux, ne peuvent être édifiés que sur les emplacements agréés par l’Ingénieur de la Lettre-Commande à élaborer.</w:t>
      </w:r>
    </w:p>
    <w:p w:rsidR="00EA6D92" w:rsidRPr="00DE07F2" w:rsidRDefault="00EA6D92" w:rsidP="00EA6D92">
      <w:pPr>
        <w:widowControl w:val="0"/>
        <w:autoSpaceDE w:val="0"/>
        <w:autoSpaceDN w:val="0"/>
        <w:adjustRightInd w:val="0"/>
        <w:ind w:firstLine="708"/>
        <w:jc w:val="both"/>
        <w:rPr>
          <w:rFonts w:eastAsia="Arial Unicode MS"/>
          <w:sz w:val="22"/>
          <w:szCs w:val="22"/>
        </w:rPr>
      </w:pPr>
    </w:p>
    <w:p w:rsidR="00EA6D92" w:rsidRPr="00DE07F2" w:rsidRDefault="00EA6D92" w:rsidP="00EA6D92">
      <w:pPr>
        <w:widowControl w:val="0"/>
        <w:autoSpaceDE w:val="0"/>
        <w:autoSpaceDN w:val="0"/>
        <w:adjustRightInd w:val="0"/>
        <w:ind w:firstLine="708"/>
        <w:jc w:val="both"/>
        <w:rPr>
          <w:rFonts w:eastAsia="Arial Unicode MS"/>
          <w:sz w:val="22"/>
          <w:szCs w:val="22"/>
        </w:rPr>
      </w:pPr>
      <w:r w:rsidRPr="00DE07F2">
        <w:rPr>
          <w:rFonts w:eastAsia="Arial Unicode MS"/>
          <w:sz w:val="22"/>
          <w:szCs w:val="22"/>
        </w:rPr>
        <w:t>Dans la mesure de ses possibilités, l’administration pourra mettre à la disposition du co-contractant et pour la durée des travaux, des espaces du domaine privé ou public de l’état nécessaires aux besoins du chantier. Les terrains appartenant à l’Administration et mis à la disposition du Co-contractant devront lui être remis en bon état en fin des travaux.</w:t>
      </w:r>
    </w:p>
    <w:p w:rsidR="00EA6D92" w:rsidRPr="00DE07F2" w:rsidRDefault="00EA6D92" w:rsidP="00EA6D92">
      <w:pPr>
        <w:widowControl w:val="0"/>
        <w:autoSpaceDE w:val="0"/>
        <w:autoSpaceDN w:val="0"/>
        <w:adjustRightInd w:val="0"/>
        <w:ind w:firstLine="708"/>
        <w:jc w:val="both"/>
        <w:rPr>
          <w:rFonts w:eastAsia="Arial Unicode MS"/>
          <w:sz w:val="22"/>
          <w:szCs w:val="22"/>
        </w:rPr>
      </w:pPr>
      <w:r w:rsidRPr="00DE07F2">
        <w:rPr>
          <w:rFonts w:eastAsia="Arial Unicode MS"/>
          <w:sz w:val="22"/>
          <w:szCs w:val="22"/>
        </w:rPr>
        <w:t>Le co-contractant devra prendre des précautions au voisinage des câbles et des canalisations. Pour ce faire, il devra avant tout commencement d'exécution des travaux, rechercher les câbles et canalisations enterrés existants (électricité, eau, téléphone, etc...) situés dans les zones intéressées par les travaux.</w:t>
      </w:r>
    </w:p>
    <w:p w:rsidR="00EA6D92" w:rsidRPr="00DE07F2" w:rsidRDefault="00EA6D92" w:rsidP="00EA6D92">
      <w:pPr>
        <w:widowControl w:val="0"/>
        <w:autoSpaceDE w:val="0"/>
        <w:autoSpaceDN w:val="0"/>
        <w:adjustRightInd w:val="0"/>
        <w:ind w:firstLine="708"/>
        <w:jc w:val="both"/>
        <w:rPr>
          <w:rFonts w:eastAsia="Arial Unicode MS"/>
          <w:sz w:val="22"/>
          <w:szCs w:val="22"/>
        </w:rPr>
      </w:pPr>
      <w:r w:rsidRPr="00DE07F2">
        <w:rPr>
          <w:rFonts w:eastAsia="Arial Unicode MS"/>
          <w:sz w:val="22"/>
          <w:szCs w:val="22"/>
        </w:rPr>
        <w:t>Au cas où le personnel ou les engins du co-contractant ou de ses sous-traitants viendraient à causer un dommage à ces câbles ou canalisations, les travaux de réparation seront à la charge du co-contractant.</w:t>
      </w:r>
    </w:p>
    <w:p w:rsidR="00EA6D92" w:rsidRPr="00DE07F2" w:rsidRDefault="00EA6D92" w:rsidP="00EA6D92">
      <w:pPr>
        <w:widowControl w:val="0"/>
        <w:autoSpaceDE w:val="0"/>
        <w:autoSpaceDN w:val="0"/>
        <w:adjustRightInd w:val="0"/>
        <w:ind w:firstLine="708"/>
        <w:jc w:val="both"/>
        <w:rPr>
          <w:rFonts w:eastAsia="Arial Unicode MS"/>
          <w:sz w:val="22"/>
          <w:szCs w:val="22"/>
        </w:rPr>
      </w:pPr>
      <w:r w:rsidRPr="00DE07F2">
        <w:rPr>
          <w:rFonts w:eastAsia="Arial Unicode MS"/>
          <w:sz w:val="22"/>
          <w:szCs w:val="22"/>
        </w:rPr>
        <w:t>A cet effet, il prendra attache des concessionnaires concernés.</w:t>
      </w:r>
    </w:p>
    <w:p w:rsidR="00EA6D92" w:rsidRPr="00DE07F2" w:rsidRDefault="00EA6D92" w:rsidP="00EA6D92">
      <w:pPr>
        <w:widowControl w:val="0"/>
        <w:autoSpaceDE w:val="0"/>
        <w:autoSpaceDN w:val="0"/>
        <w:adjustRightInd w:val="0"/>
        <w:ind w:firstLine="708"/>
        <w:jc w:val="both"/>
        <w:rPr>
          <w:rFonts w:eastAsia="Arial Unicode MS"/>
          <w:sz w:val="22"/>
          <w:szCs w:val="22"/>
        </w:rPr>
      </w:pPr>
      <w:r w:rsidRPr="00DE07F2">
        <w:rPr>
          <w:rFonts w:eastAsia="Arial Unicode MS"/>
          <w:sz w:val="22"/>
          <w:szCs w:val="22"/>
        </w:rPr>
        <w:t>Ces dispositions ne diminueront en rien, pour le co-contractant, sa responsabilité sur les dommages indirects qui pourraient en résulter.</w:t>
      </w:r>
    </w:p>
    <w:p w:rsidR="00EA6D92" w:rsidRPr="00DE07F2" w:rsidRDefault="00EA6D92" w:rsidP="00EA6D92">
      <w:pPr>
        <w:jc w:val="both"/>
        <w:rPr>
          <w:rFonts w:eastAsia="Arial Unicode MS"/>
          <w:sz w:val="22"/>
          <w:szCs w:val="22"/>
        </w:rPr>
      </w:pPr>
    </w:p>
    <w:p w:rsidR="00EA6D92" w:rsidRPr="00DE07F2" w:rsidRDefault="00EA6D92" w:rsidP="00EA6D92">
      <w:pPr>
        <w:jc w:val="both"/>
        <w:rPr>
          <w:rFonts w:eastAsia="Arial Unicode MS"/>
          <w:b/>
          <w:sz w:val="22"/>
          <w:szCs w:val="22"/>
        </w:rPr>
      </w:pPr>
      <w:r w:rsidRPr="00DE07F2">
        <w:rPr>
          <w:rFonts w:eastAsia="Arial Unicode MS"/>
          <w:b/>
          <w:sz w:val="22"/>
          <w:szCs w:val="22"/>
        </w:rPr>
        <w:t xml:space="preserve">Article 31 : Assurance </w:t>
      </w:r>
      <w:r w:rsidRPr="00DE07F2">
        <w:rPr>
          <w:rFonts w:eastAsia="Arial Unicode MS"/>
          <w:b/>
          <w:webHidden/>
          <w:sz w:val="22"/>
          <w:szCs w:val="22"/>
        </w:rPr>
        <w:t>des ouvrages et responsabilités civiles</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b/>
          <w:sz w:val="22"/>
          <w:szCs w:val="22"/>
        </w:rPr>
        <w:t>31.1</w:t>
      </w:r>
      <w:r w:rsidRPr="00DE07F2">
        <w:rPr>
          <w:rFonts w:eastAsia="Arial Unicode MS"/>
          <w:sz w:val="22"/>
          <w:szCs w:val="22"/>
        </w:rPr>
        <w:t xml:space="preserve"> Dans un délai de </w:t>
      </w:r>
      <w:r w:rsidR="00556F03" w:rsidRPr="00DE07F2">
        <w:rPr>
          <w:rFonts w:eastAsia="Arial Unicode MS"/>
          <w:sz w:val="22"/>
          <w:szCs w:val="22"/>
        </w:rPr>
        <w:t>vingt</w:t>
      </w:r>
      <w:r w:rsidRPr="00DE07F2">
        <w:rPr>
          <w:rFonts w:eastAsia="Arial Unicode MS"/>
          <w:sz w:val="22"/>
          <w:szCs w:val="22"/>
        </w:rPr>
        <w:t xml:space="preserve"> (</w:t>
      </w:r>
      <w:r w:rsidR="00556F03" w:rsidRPr="00DE07F2">
        <w:rPr>
          <w:rFonts w:eastAsia="Arial Unicode MS"/>
          <w:sz w:val="22"/>
          <w:szCs w:val="22"/>
        </w:rPr>
        <w:t>20</w:t>
      </w:r>
      <w:r w:rsidRPr="00DE07F2">
        <w:rPr>
          <w:rFonts w:eastAsia="Arial Unicode MS"/>
          <w:sz w:val="22"/>
          <w:szCs w:val="22"/>
        </w:rPr>
        <w:t>) jours suivant la date de notification de la Lettre-commande à élaborer à l’issue du présent appel d’offres (et sans pour autant diminuer ses obligations), le co-contractant devra contracter les polices d’assurance ci-après (assurance globale du chantier) :</w:t>
      </w:r>
    </w:p>
    <w:p w:rsidR="00EA6D92" w:rsidRPr="00DE07F2" w:rsidRDefault="00EA6D92" w:rsidP="007E5795">
      <w:pPr>
        <w:widowControl w:val="0"/>
        <w:numPr>
          <w:ilvl w:val="0"/>
          <w:numId w:val="51"/>
        </w:numPr>
        <w:autoSpaceDE w:val="0"/>
        <w:autoSpaceDN w:val="0"/>
        <w:adjustRightInd w:val="0"/>
        <w:jc w:val="both"/>
        <w:rPr>
          <w:rFonts w:eastAsia="Arial Unicode MS"/>
          <w:sz w:val="22"/>
          <w:szCs w:val="22"/>
        </w:rPr>
      </w:pPr>
      <w:r w:rsidRPr="00DE07F2">
        <w:rPr>
          <w:rFonts w:eastAsia="Arial Unicode MS"/>
          <w:sz w:val="22"/>
          <w:szCs w:val="22"/>
        </w:rPr>
        <w:t>Assurance responsabilité civile, chef d’entreprise ;</w:t>
      </w:r>
    </w:p>
    <w:p w:rsidR="00EA6D92" w:rsidRPr="00DE07F2" w:rsidRDefault="00EA6D92" w:rsidP="007E5795">
      <w:pPr>
        <w:widowControl w:val="0"/>
        <w:numPr>
          <w:ilvl w:val="0"/>
          <w:numId w:val="51"/>
        </w:numPr>
        <w:autoSpaceDE w:val="0"/>
        <w:autoSpaceDN w:val="0"/>
        <w:adjustRightInd w:val="0"/>
        <w:jc w:val="both"/>
        <w:rPr>
          <w:rFonts w:eastAsia="Arial Unicode MS"/>
          <w:sz w:val="22"/>
          <w:szCs w:val="22"/>
        </w:rPr>
      </w:pPr>
      <w:r w:rsidRPr="00DE07F2">
        <w:rPr>
          <w:rFonts w:eastAsia="Arial Unicode MS"/>
          <w:sz w:val="22"/>
          <w:szCs w:val="22"/>
        </w:rPr>
        <w:t>Assurance "Tout risque chantier".</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Ces polices d’assurance auront pour but de couvrir les risques afférents :</w:t>
      </w:r>
    </w:p>
    <w:p w:rsidR="00EA6D92" w:rsidRPr="00DE07F2" w:rsidRDefault="00EA6D92" w:rsidP="007E5795">
      <w:pPr>
        <w:widowControl w:val="0"/>
        <w:numPr>
          <w:ilvl w:val="0"/>
          <w:numId w:val="44"/>
        </w:numPr>
        <w:autoSpaceDE w:val="0"/>
        <w:autoSpaceDN w:val="0"/>
        <w:adjustRightInd w:val="0"/>
        <w:jc w:val="both"/>
        <w:rPr>
          <w:rFonts w:eastAsia="Arial Unicode MS"/>
          <w:sz w:val="22"/>
          <w:szCs w:val="22"/>
        </w:rPr>
      </w:pPr>
      <w:r w:rsidRPr="00DE07F2">
        <w:rPr>
          <w:rFonts w:eastAsia="Arial Unicode MS"/>
          <w:sz w:val="22"/>
          <w:szCs w:val="22"/>
        </w:rPr>
        <w:t>Aux dommages matériels pouvant être causés aux constructions du fait de l’effondrement partiel ou total des ouvrages en construction ;</w:t>
      </w:r>
    </w:p>
    <w:p w:rsidR="00EA6D92" w:rsidRPr="00DE07F2" w:rsidRDefault="00EA6D92" w:rsidP="007E5795">
      <w:pPr>
        <w:widowControl w:val="0"/>
        <w:numPr>
          <w:ilvl w:val="0"/>
          <w:numId w:val="44"/>
        </w:numPr>
        <w:autoSpaceDE w:val="0"/>
        <w:autoSpaceDN w:val="0"/>
        <w:adjustRightInd w:val="0"/>
        <w:jc w:val="both"/>
        <w:rPr>
          <w:rFonts w:eastAsia="Arial Unicode MS"/>
          <w:sz w:val="22"/>
          <w:szCs w:val="22"/>
        </w:rPr>
      </w:pPr>
      <w:r w:rsidRPr="00DE07F2">
        <w:rPr>
          <w:rFonts w:eastAsia="Arial Unicode MS"/>
          <w:sz w:val="22"/>
          <w:szCs w:val="22"/>
        </w:rPr>
        <w:t>Aux désordres causés, le cas échéant, aux constructions et ouvrages voisins ;</w:t>
      </w:r>
    </w:p>
    <w:p w:rsidR="00EA6D92" w:rsidRPr="00DE07F2" w:rsidRDefault="00EA6D92" w:rsidP="007E5795">
      <w:pPr>
        <w:widowControl w:val="0"/>
        <w:numPr>
          <w:ilvl w:val="0"/>
          <w:numId w:val="44"/>
        </w:numPr>
        <w:autoSpaceDE w:val="0"/>
        <w:autoSpaceDN w:val="0"/>
        <w:adjustRightInd w:val="0"/>
        <w:jc w:val="both"/>
        <w:rPr>
          <w:rFonts w:eastAsia="Arial Unicode MS"/>
          <w:sz w:val="22"/>
          <w:szCs w:val="22"/>
        </w:rPr>
      </w:pPr>
      <w:r w:rsidRPr="00DE07F2">
        <w:rPr>
          <w:rFonts w:eastAsia="Arial Unicode MS"/>
          <w:sz w:val="22"/>
          <w:szCs w:val="22"/>
        </w:rPr>
        <w:t>Aux conséquences pécuniaires des responsabilités incombant aux constructeurs selon les articles 1382, 1383, 1384 du Code civil, à raison des dommages corporels, matériels ou immatériels causés aux propriétaires ou aux tiers du fait des sinistres garantis.</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Le co-contractant sera tenu de fournir à l’Autorité Contractante une copie de la police d’assurance contractée pour le chantier et une attestation précisant que le co-contractant et les représentants de l’Administration sont effectivement couverts pour les risques énumérés ci-dessus.</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Le règlement du premier décompte des travaux sera subordonné à la production des pièces justificatives de l’assurance globale du chantier.</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Le co-contractant sera tenu de fournir sur demande à l’Autorité Contractante les pièces justificatives du paiement régulier des primes d’assurance et de la continuité de l’assurance globale de chantier pendant toute la période de construction, jusqu’à la réception provisoire des travaux.</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b/>
          <w:sz w:val="22"/>
          <w:szCs w:val="22"/>
        </w:rPr>
        <w:t>31.2</w:t>
      </w:r>
      <w:r w:rsidRPr="00DE07F2">
        <w:rPr>
          <w:rFonts w:eastAsia="Arial Unicode MS"/>
          <w:sz w:val="22"/>
          <w:szCs w:val="22"/>
        </w:rPr>
        <w:t xml:space="preserve"> Dans les trente (30) jours précédant les réceptions provisoires, le co-contractant devra contracter des assurances couvrant les mêmes risques que l’assurance globale de chantier, mais s’appliquant à la durée contractuelle d’entretien, comprise entre la réception provisoire et la réception définitive des travaux.</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L’attestation d’assurance de garantie décennale sera présentée avant la réception définitive. Elle devra être jointe à la demande de réception définitive formulée par le  co-contractant.</w:t>
      </w:r>
    </w:p>
    <w:p w:rsidR="00EA6D92" w:rsidRPr="00DE07F2" w:rsidRDefault="00EA6D92" w:rsidP="00EA6D92">
      <w:pPr>
        <w:jc w:val="both"/>
        <w:rPr>
          <w:rFonts w:eastAsia="Arial Unicode MS"/>
          <w:sz w:val="22"/>
          <w:szCs w:val="22"/>
        </w:rPr>
      </w:pPr>
    </w:p>
    <w:p w:rsidR="00EA6D92" w:rsidRPr="00DE07F2" w:rsidRDefault="00EA6D92" w:rsidP="00EA6D92">
      <w:pPr>
        <w:jc w:val="both"/>
        <w:rPr>
          <w:rFonts w:eastAsia="Arial Unicode MS"/>
          <w:b/>
          <w:bCs/>
          <w:sz w:val="22"/>
          <w:szCs w:val="22"/>
        </w:rPr>
      </w:pPr>
      <w:r w:rsidRPr="00DE07F2">
        <w:rPr>
          <w:rFonts w:eastAsia="Arial Unicode MS"/>
          <w:b/>
          <w:sz w:val="22"/>
          <w:szCs w:val="22"/>
        </w:rPr>
        <w:t xml:space="preserve">Article 32 : </w:t>
      </w:r>
      <w:r w:rsidRPr="00DE07F2">
        <w:rPr>
          <w:rFonts w:eastAsia="Arial Unicode MS"/>
          <w:b/>
          <w:bCs/>
          <w:sz w:val="22"/>
          <w:szCs w:val="22"/>
        </w:rPr>
        <w:t xml:space="preserve">Organisation et mesures de sécurité  </w:t>
      </w:r>
    </w:p>
    <w:p w:rsidR="00EA6D92" w:rsidRPr="00DE07F2" w:rsidRDefault="00EA6D92" w:rsidP="00EA6D92">
      <w:pPr>
        <w:ind w:firstLine="708"/>
        <w:jc w:val="both"/>
        <w:outlineLvl w:val="0"/>
        <w:rPr>
          <w:rFonts w:eastAsia="Arial Unicode MS"/>
          <w:b/>
          <w:sz w:val="22"/>
          <w:szCs w:val="22"/>
        </w:rPr>
      </w:pPr>
      <w:r w:rsidRPr="00DE07F2">
        <w:rPr>
          <w:rFonts w:eastAsia="Arial Unicode MS"/>
          <w:b/>
          <w:sz w:val="22"/>
          <w:szCs w:val="22"/>
        </w:rPr>
        <w:t>ACCES AU CHANTIER</w:t>
      </w:r>
    </w:p>
    <w:p w:rsidR="00EA6D92" w:rsidRPr="00DE07F2" w:rsidRDefault="00EA6D92" w:rsidP="00EA6D92">
      <w:pPr>
        <w:jc w:val="both"/>
        <w:rPr>
          <w:rFonts w:eastAsia="Arial Unicode MS"/>
          <w:noProof/>
          <w:sz w:val="22"/>
          <w:szCs w:val="22"/>
        </w:rPr>
      </w:pPr>
      <w:r w:rsidRPr="00DE07F2">
        <w:rPr>
          <w:rFonts w:eastAsia="Arial Unicode MS"/>
          <w:noProof/>
          <w:sz w:val="22"/>
          <w:szCs w:val="22"/>
        </w:rPr>
        <w:t xml:space="preserve">L’Ingénieur de la Lettre-Commande et toute personne autorisée par lui devront à tout moment avoir accès aux travaux, au chantier, aux ateliers et tous les lieux de travail, ainsi qu’aux emplacements d’où proviennent les matériaux, produits manufacturés, et outillages utilisés pour les travaux. </w:t>
      </w:r>
    </w:p>
    <w:p w:rsidR="00EA6D92" w:rsidRPr="00DE07F2" w:rsidRDefault="00EA6D92" w:rsidP="00EA6D92">
      <w:pPr>
        <w:jc w:val="both"/>
        <w:rPr>
          <w:rFonts w:eastAsia="Arial Unicode MS"/>
          <w:noProof/>
          <w:sz w:val="22"/>
          <w:szCs w:val="22"/>
        </w:rPr>
      </w:pPr>
      <w:r w:rsidRPr="00DE07F2">
        <w:rPr>
          <w:rFonts w:eastAsia="Arial Unicode MS"/>
          <w:noProof/>
          <w:sz w:val="22"/>
          <w:szCs w:val="22"/>
        </w:rPr>
        <w:t>Par ailleurs dans le cadre de la mission de vérification de l’effectivité des travaux, les représentants dûment mandatés des organismes chargés des paiements doivent avoir accès au chantier et à toutes les informations nécessaires à l’accomplissement de cette mission.</w:t>
      </w:r>
    </w:p>
    <w:p w:rsidR="00EA6D92" w:rsidRPr="00DE07F2" w:rsidRDefault="00EA6D92" w:rsidP="00EA6D92">
      <w:pPr>
        <w:jc w:val="both"/>
        <w:rPr>
          <w:rFonts w:eastAsia="Arial Unicode MS"/>
          <w:sz w:val="22"/>
          <w:szCs w:val="22"/>
        </w:rPr>
      </w:pPr>
      <w:r w:rsidRPr="00DE07F2">
        <w:rPr>
          <w:rFonts w:eastAsia="Arial Unicode MS"/>
          <w:sz w:val="22"/>
          <w:szCs w:val="22"/>
        </w:rPr>
        <w:t>Le co-contractant devra accorder toutes les facilités voulues pour permettre ces accès en toute liberté.</w:t>
      </w:r>
    </w:p>
    <w:p w:rsidR="00EA6D92" w:rsidRPr="00DE07F2" w:rsidRDefault="00EA6D92" w:rsidP="00EA6D92">
      <w:pPr>
        <w:ind w:firstLine="708"/>
        <w:jc w:val="both"/>
        <w:outlineLvl w:val="0"/>
        <w:rPr>
          <w:rFonts w:eastAsia="Arial Unicode MS"/>
          <w:b/>
          <w:sz w:val="22"/>
          <w:szCs w:val="22"/>
        </w:rPr>
      </w:pPr>
      <w:r w:rsidRPr="00DE07F2">
        <w:rPr>
          <w:rFonts w:eastAsia="Arial Unicode MS"/>
          <w:b/>
          <w:sz w:val="22"/>
          <w:szCs w:val="22"/>
        </w:rPr>
        <w:t>SECURITE DE CHANTIER</w:t>
      </w:r>
    </w:p>
    <w:p w:rsidR="00EA6D92" w:rsidRPr="00DE07F2" w:rsidRDefault="00EA6D92" w:rsidP="00EA6D92">
      <w:pPr>
        <w:ind w:firstLine="708"/>
        <w:jc w:val="both"/>
        <w:rPr>
          <w:rFonts w:eastAsia="Arial Unicode MS"/>
          <w:noProof/>
          <w:sz w:val="22"/>
          <w:szCs w:val="22"/>
          <w:u w:val="single"/>
        </w:rPr>
      </w:pPr>
      <w:r w:rsidRPr="00DE07F2">
        <w:rPr>
          <w:rFonts w:eastAsia="Arial Unicode MS"/>
          <w:noProof/>
          <w:sz w:val="22"/>
          <w:szCs w:val="22"/>
          <w:u w:val="single"/>
        </w:rPr>
        <w:t>Panneaux d’identification de chantier</w:t>
      </w:r>
    </w:p>
    <w:p w:rsidR="00EA6D92" w:rsidRPr="00DE07F2" w:rsidRDefault="00EA6D92" w:rsidP="00EA6D92">
      <w:pPr>
        <w:jc w:val="both"/>
        <w:rPr>
          <w:rFonts w:eastAsia="Arial Unicode MS"/>
          <w:sz w:val="22"/>
          <w:szCs w:val="22"/>
        </w:rPr>
      </w:pPr>
      <w:r w:rsidRPr="00DE07F2">
        <w:rPr>
          <w:rFonts w:eastAsia="Arial Unicode MS"/>
          <w:sz w:val="22"/>
          <w:szCs w:val="22"/>
        </w:rPr>
        <w:t>Le co-contractant devra installer et entretenir deux panneaux d’identification et d’annonce de chantier aux dimensions réglementaires. Ces panneaux devront être mis en place dans un délai maximum de dix (10) jours après les ordres de service de démarrer les travaux.</w:t>
      </w:r>
    </w:p>
    <w:p w:rsidR="00EA6D92" w:rsidRPr="00DE07F2" w:rsidRDefault="00EA6D92" w:rsidP="00EA6D92">
      <w:pPr>
        <w:ind w:firstLine="708"/>
        <w:jc w:val="both"/>
        <w:rPr>
          <w:rFonts w:eastAsia="Arial Unicode MS"/>
          <w:noProof/>
          <w:sz w:val="22"/>
          <w:szCs w:val="22"/>
          <w:u w:val="single"/>
        </w:rPr>
      </w:pPr>
      <w:r w:rsidRPr="00DE07F2">
        <w:rPr>
          <w:rFonts w:eastAsia="Arial Unicode MS"/>
          <w:noProof/>
          <w:sz w:val="22"/>
          <w:szCs w:val="22"/>
          <w:u w:val="single"/>
        </w:rPr>
        <w:t>Signalisation des travaux</w:t>
      </w:r>
    </w:p>
    <w:p w:rsidR="00EA6D92" w:rsidRPr="00DE07F2" w:rsidRDefault="00EA6D92" w:rsidP="00EA6D92">
      <w:pPr>
        <w:jc w:val="both"/>
        <w:rPr>
          <w:rFonts w:eastAsia="Arial Unicode MS"/>
          <w:noProof/>
          <w:sz w:val="22"/>
          <w:szCs w:val="22"/>
        </w:rPr>
      </w:pPr>
      <w:r w:rsidRPr="00DE07F2">
        <w:rPr>
          <w:rFonts w:eastAsia="Arial Unicode MS"/>
          <w:noProof/>
          <w:sz w:val="22"/>
          <w:szCs w:val="22"/>
        </w:rPr>
        <w:t>La signalisation des travaux devra être conforme au plan de signalisation temporaire validé dans le projet d’exécution. Elle sera réalisée sous le contrôle de l’Ingénieur par le Co-contractant, ces derniers ayant à sa charge la fourniture et la mise en place des panneaux et des dispositifs de signalisation, sauf stipulation différente au marché.</w:t>
      </w:r>
    </w:p>
    <w:p w:rsidR="00EA6D92" w:rsidRPr="00DE07F2" w:rsidRDefault="00EA6D92" w:rsidP="00EA6D92">
      <w:pPr>
        <w:jc w:val="both"/>
        <w:rPr>
          <w:rFonts w:eastAsia="Arial Unicode MS"/>
          <w:noProof/>
          <w:sz w:val="22"/>
          <w:szCs w:val="22"/>
        </w:rPr>
      </w:pPr>
      <w:r w:rsidRPr="00DE07F2">
        <w:rPr>
          <w:rFonts w:eastAsia="Arial Unicode MS"/>
          <w:noProof/>
          <w:sz w:val="22"/>
          <w:szCs w:val="22"/>
        </w:rPr>
        <w:t>Le Co-contractant aura la charge de fournir et d’entretenir à ses frais tous dispositifs d’éclairage, de protection, de clôture et de gardiennage qui s’avéreront nécessaires à la bonne exécution des travaux ou qui seront exigés par l’Ingénieur.</w:t>
      </w:r>
    </w:p>
    <w:p w:rsidR="00EA6D92" w:rsidRPr="00DE07F2" w:rsidRDefault="00EA6D92" w:rsidP="00EA6D92">
      <w:pPr>
        <w:spacing w:before="120" w:after="120"/>
        <w:ind w:firstLine="708"/>
        <w:jc w:val="both"/>
        <w:rPr>
          <w:rFonts w:eastAsia="Arial Unicode MS"/>
          <w:noProof/>
          <w:sz w:val="22"/>
          <w:szCs w:val="22"/>
          <w:u w:val="single"/>
        </w:rPr>
      </w:pPr>
      <w:r w:rsidRPr="00DE07F2">
        <w:rPr>
          <w:rFonts w:eastAsia="Arial Unicode MS"/>
          <w:noProof/>
          <w:sz w:val="22"/>
          <w:szCs w:val="22"/>
          <w:u w:val="single"/>
        </w:rPr>
        <w:t>Travail de nuit, des jours feriés et des dimanches.</w:t>
      </w:r>
    </w:p>
    <w:p w:rsidR="00EA6D92" w:rsidRPr="00DE07F2" w:rsidRDefault="00EA6D92" w:rsidP="00EA6D92">
      <w:pPr>
        <w:jc w:val="both"/>
        <w:rPr>
          <w:rFonts w:eastAsia="Arial Unicode MS"/>
          <w:sz w:val="22"/>
          <w:szCs w:val="22"/>
        </w:rPr>
      </w:pPr>
      <w:r w:rsidRPr="00DE07F2">
        <w:rPr>
          <w:rFonts w:eastAsia="Arial Unicode MS"/>
          <w:sz w:val="22"/>
          <w:szCs w:val="22"/>
        </w:rPr>
        <w:t xml:space="preserve">Les travaux, ne pourront se poursuivre ni la nuit, ni les dimanches, ni les jours fériés sans l'autorisation écrite préalable de l’Ingénieur. </w:t>
      </w:r>
    </w:p>
    <w:p w:rsidR="00EA6D92" w:rsidRPr="00DE07F2" w:rsidRDefault="00EA6D92" w:rsidP="00EA6D92">
      <w:pPr>
        <w:ind w:firstLine="708"/>
        <w:jc w:val="both"/>
        <w:outlineLvl w:val="0"/>
        <w:rPr>
          <w:rFonts w:eastAsia="Arial Unicode MS"/>
          <w:b/>
          <w:sz w:val="22"/>
          <w:szCs w:val="22"/>
        </w:rPr>
      </w:pPr>
      <w:r w:rsidRPr="00DE07F2">
        <w:rPr>
          <w:rFonts w:eastAsia="Arial Unicode MS"/>
          <w:b/>
          <w:sz w:val="22"/>
          <w:szCs w:val="22"/>
        </w:rPr>
        <w:t>SUJETIONS RESULTANT DU VOISINAGE D’AUTRES CHANTIERS</w:t>
      </w:r>
    </w:p>
    <w:p w:rsidR="00EA6D92" w:rsidRPr="00DE07F2" w:rsidRDefault="00EA6D92" w:rsidP="00EA6D92">
      <w:pPr>
        <w:jc w:val="both"/>
        <w:rPr>
          <w:rFonts w:eastAsia="Arial Unicode MS"/>
          <w:sz w:val="22"/>
          <w:szCs w:val="22"/>
        </w:rPr>
      </w:pPr>
      <w:r w:rsidRPr="00DE07F2">
        <w:rPr>
          <w:rFonts w:eastAsia="Arial Unicode MS"/>
          <w:sz w:val="22"/>
          <w:szCs w:val="22"/>
        </w:rPr>
        <w:t xml:space="preserve">Le co-contractant devra prendre en compte toutes les mesures nécessaires pour n’apporter aucune entrave à l’exécution des travaux d’autres entreprises. </w:t>
      </w:r>
    </w:p>
    <w:p w:rsidR="00EA6D92" w:rsidRPr="00DE07F2" w:rsidRDefault="00EA6D92" w:rsidP="00EA6D92">
      <w:pPr>
        <w:jc w:val="both"/>
        <w:rPr>
          <w:rFonts w:eastAsia="Arial Unicode MS"/>
          <w:b/>
          <w:sz w:val="22"/>
          <w:szCs w:val="22"/>
        </w:rPr>
      </w:pPr>
    </w:p>
    <w:p w:rsidR="00EA6D92" w:rsidRPr="00DE07F2" w:rsidRDefault="00EA6D92" w:rsidP="00EA6D92">
      <w:pPr>
        <w:jc w:val="both"/>
        <w:rPr>
          <w:rFonts w:eastAsia="Arial Unicode MS"/>
          <w:b/>
          <w:bCs/>
          <w:sz w:val="22"/>
          <w:szCs w:val="22"/>
        </w:rPr>
      </w:pPr>
      <w:r w:rsidRPr="00DE07F2">
        <w:rPr>
          <w:rFonts w:eastAsia="Arial Unicode MS"/>
          <w:b/>
          <w:sz w:val="22"/>
          <w:szCs w:val="22"/>
        </w:rPr>
        <w:t xml:space="preserve">Article 33 : </w:t>
      </w:r>
      <w:r w:rsidRPr="00DE07F2">
        <w:rPr>
          <w:rFonts w:eastAsia="Arial Unicode MS"/>
          <w:b/>
          <w:bCs/>
          <w:sz w:val="22"/>
          <w:szCs w:val="22"/>
        </w:rPr>
        <w:t>Protection de l’environnement</w:t>
      </w:r>
    </w:p>
    <w:p w:rsidR="00EA6D92" w:rsidRPr="00DE07F2" w:rsidRDefault="00EA6D92" w:rsidP="00EA6D92">
      <w:pPr>
        <w:jc w:val="both"/>
        <w:rPr>
          <w:rFonts w:eastAsia="Arial Unicode MS"/>
          <w:sz w:val="22"/>
          <w:szCs w:val="22"/>
        </w:rPr>
      </w:pPr>
      <w:r w:rsidRPr="00DE07F2">
        <w:rPr>
          <w:rFonts w:eastAsia="Arial Unicode MS"/>
          <w:sz w:val="22"/>
          <w:szCs w:val="22"/>
        </w:rPr>
        <w:t>Le co-contractant sera tenu de se conformer aux textes régissant la protection de l’environnement en vigueur au Cameroun et notamment la loi cadre n°096/12 du 05 août 1996 sur la gestion de l’environnement.</w:t>
      </w:r>
    </w:p>
    <w:p w:rsidR="00EA6D92" w:rsidRPr="00DE07F2" w:rsidRDefault="00EA6D92" w:rsidP="00EA6D92">
      <w:pPr>
        <w:spacing w:after="120"/>
        <w:jc w:val="both"/>
        <w:rPr>
          <w:rFonts w:eastAsia="Arial Unicode MS"/>
          <w:sz w:val="22"/>
          <w:szCs w:val="22"/>
        </w:rPr>
      </w:pPr>
      <w:r w:rsidRPr="00DE07F2">
        <w:rPr>
          <w:rFonts w:eastAsia="Arial Unicode MS"/>
          <w:sz w:val="22"/>
          <w:szCs w:val="22"/>
        </w:rPr>
        <w:t>Il devra se conformer aux prescriptions du CCTP en la matière.</w:t>
      </w:r>
    </w:p>
    <w:p w:rsidR="00EA6D92" w:rsidRPr="00DE07F2" w:rsidRDefault="00EA6D92" w:rsidP="00EA6D92">
      <w:pPr>
        <w:pStyle w:val="Titre2"/>
        <w:spacing w:before="120"/>
        <w:rPr>
          <w:rFonts w:eastAsia="Arial Unicode MS"/>
          <w:b/>
          <w:sz w:val="22"/>
          <w:szCs w:val="22"/>
        </w:rPr>
      </w:pPr>
      <w:r w:rsidRPr="00DE07F2">
        <w:rPr>
          <w:rFonts w:eastAsia="Arial Unicode MS"/>
          <w:b/>
          <w:sz w:val="22"/>
          <w:szCs w:val="22"/>
        </w:rPr>
        <w:t>Article 34 : Rôle et Responsabilité du  Co-contractant</w:t>
      </w:r>
    </w:p>
    <w:p w:rsidR="00EA6D92" w:rsidRPr="00DE07F2" w:rsidRDefault="00EA6D92" w:rsidP="00EA6D92">
      <w:pPr>
        <w:tabs>
          <w:tab w:val="left" w:pos="0"/>
        </w:tabs>
        <w:suppressAutoHyphens/>
        <w:spacing w:after="120"/>
        <w:jc w:val="both"/>
        <w:rPr>
          <w:rFonts w:eastAsia="Arial Unicode MS"/>
          <w:sz w:val="22"/>
          <w:szCs w:val="22"/>
        </w:rPr>
      </w:pPr>
      <w:r w:rsidRPr="00DE07F2">
        <w:rPr>
          <w:rFonts w:eastAsia="Arial Unicode MS"/>
          <w:b/>
          <w:bCs/>
          <w:sz w:val="22"/>
          <w:szCs w:val="22"/>
        </w:rPr>
        <w:t xml:space="preserve">34.1 </w:t>
      </w:r>
      <w:r w:rsidRPr="00DE07F2">
        <w:rPr>
          <w:rFonts w:eastAsia="Arial Unicode MS"/>
          <w:sz w:val="22"/>
          <w:szCs w:val="22"/>
        </w:rPr>
        <w:t>Le Co-contractant aura pour mission d'assurer l'exécution des travaux sous le contrôle de l’Autorité Contractante et du chef Service de la Lettre-Commande à élaborer conformément aux règles et normes en vigueur, notamment d'effectuer les calculs, essais et analyses, de déterminer, choisir, acheter tout outillage, tous les matériaux et toutes fournitures nécessaires pour l'exécution des travaux et, à cet effet, d'engager tout le personnel spécialisé ou non.</w:t>
      </w:r>
    </w:p>
    <w:p w:rsidR="00EA6D92" w:rsidRPr="00DE07F2" w:rsidRDefault="00EA6D92" w:rsidP="00EA6D92">
      <w:pPr>
        <w:tabs>
          <w:tab w:val="left" w:pos="0"/>
        </w:tabs>
        <w:suppressAutoHyphens/>
        <w:spacing w:after="120"/>
        <w:jc w:val="both"/>
        <w:rPr>
          <w:rFonts w:eastAsia="Arial Unicode MS"/>
          <w:sz w:val="22"/>
          <w:szCs w:val="22"/>
        </w:rPr>
      </w:pPr>
      <w:r w:rsidRPr="00DE07F2">
        <w:rPr>
          <w:rFonts w:eastAsia="Arial Unicode MS"/>
          <w:b/>
          <w:bCs/>
          <w:sz w:val="22"/>
          <w:szCs w:val="22"/>
        </w:rPr>
        <w:t>34.2</w:t>
      </w:r>
      <w:r w:rsidRPr="00DE07F2">
        <w:rPr>
          <w:rFonts w:eastAsia="Arial Unicode MS"/>
          <w:sz w:val="22"/>
          <w:szCs w:val="22"/>
        </w:rPr>
        <w:t xml:space="preserve"> Le Co-contractant devra soumettre à l'agrément préalable de l’Autorité Contractante la composition de son organisation locale, notamment en ce qui concerne le personnel de maîtrise. Ils devront tenir constamment à jour un planning détaillé et général d'avancement des travaux et en communiquer quatre (4) exemplaires à  l'Administration (Maître d’ouvrage, Autorité Contractante, Chef de service de la Lettre-Commande, Ingénieur de la Lettre-Commande à chaque début du mois.</w:t>
      </w:r>
    </w:p>
    <w:p w:rsidR="00EA6D92" w:rsidRPr="00DE07F2" w:rsidRDefault="00EA6D92" w:rsidP="00EA6D92">
      <w:pPr>
        <w:tabs>
          <w:tab w:val="left" w:pos="0"/>
        </w:tabs>
        <w:suppressAutoHyphens/>
        <w:jc w:val="both"/>
        <w:rPr>
          <w:rFonts w:eastAsia="Arial Unicode MS"/>
          <w:sz w:val="22"/>
          <w:szCs w:val="22"/>
        </w:rPr>
      </w:pPr>
      <w:r w:rsidRPr="00DE07F2">
        <w:rPr>
          <w:rFonts w:eastAsia="Arial Unicode MS"/>
          <w:b/>
          <w:bCs/>
          <w:sz w:val="22"/>
          <w:szCs w:val="22"/>
        </w:rPr>
        <w:t>34.3</w:t>
      </w:r>
      <w:r w:rsidRPr="00DE07F2">
        <w:rPr>
          <w:rFonts w:eastAsia="Arial Unicode MS"/>
          <w:sz w:val="22"/>
          <w:szCs w:val="22"/>
        </w:rPr>
        <w:t xml:space="preserve"> Le co-contractant sera  responsable :</w:t>
      </w:r>
    </w:p>
    <w:p w:rsidR="00EA6D92" w:rsidRPr="00DE07F2" w:rsidRDefault="00EA6D92" w:rsidP="00EA6D92">
      <w:pPr>
        <w:tabs>
          <w:tab w:val="left" w:pos="0"/>
        </w:tabs>
        <w:suppressAutoHyphens/>
        <w:jc w:val="both"/>
        <w:rPr>
          <w:rFonts w:eastAsia="Arial Unicode MS"/>
          <w:sz w:val="22"/>
          <w:szCs w:val="22"/>
        </w:rPr>
      </w:pPr>
      <w:r w:rsidRPr="00DE07F2">
        <w:rPr>
          <w:rFonts w:eastAsia="Arial Unicode MS"/>
          <w:b/>
          <w:sz w:val="22"/>
          <w:szCs w:val="22"/>
        </w:rPr>
        <w:t>(a)</w:t>
      </w:r>
      <w:r w:rsidRPr="00DE07F2">
        <w:rPr>
          <w:rFonts w:eastAsia="Arial Unicode MS"/>
          <w:sz w:val="22"/>
          <w:szCs w:val="22"/>
        </w:rPr>
        <w:t xml:space="preserve"> de l’implantation exacte des ouvrages par rapport aux repères, lignes et niveaux de référence originaux fournis par </w:t>
      </w:r>
      <w:r w:rsidRPr="00DE07F2">
        <w:rPr>
          <w:rFonts w:eastAsia="Arial Unicode MS"/>
          <w:noProof/>
          <w:sz w:val="22"/>
          <w:szCs w:val="22"/>
        </w:rPr>
        <w:t xml:space="preserve">l’Ingénieur </w:t>
      </w:r>
      <w:r w:rsidRPr="00DE07F2">
        <w:rPr>
          <w:rFonts w:eastAsia="Arial Unicode MS"/>
          <w:sz w:val="22"/>
          <w:szCs w:val="22"/>
        </w:rPr>
        <w:t>;</w:t>
      </w:r>
    </w:p>
    <w:p w:rsidR="00EA6D92" w:rsidRPr="00DE07F2" w:rsidRDefault="00EA6D92" w:rsidP="00EA6D92">
      <w:pPr>
        <w:tabs>
          <w:tab w:val="left" w:pos="0"/>
        </w:tabs>
        <w:suppressAutoHyphens/>
        <w:jc w:val="both"/>
        <w:rPr>
          <w:rFonts w:eastAsia="Arial Unicode MS"/>
          <w:sz w:val="22"/>
          <w:szCs w:val="22"/>
        </w:rPr>
      </w:pPr>
      <w:r w:rsidRPr="00DE07F2">
        <w:rPr>
          <w:rFonts w:eastAsia="Arial Unicode MS"/>
          <w:b/>
          <w:sz w:val="22"/>
          <w:szCs w:val="22"/>
        </w:rPr>
        <w:t>(b)</w:t>
      </w:r>
      <w:r w:rsidRPr="00DE07F2">
        <w:rPr>
          <w:rFonts w:eastAsia="Arial Unicode MS"/>
          <w:sz w:val="22"/>
          <w:szCs w:val="22"/>
        </w:rPr>
        <w:t xml:space="preserve"> de</w:t>
      </w:r>
      <w:r w:rsidRPr="00DE07F2">
        <w:rPr>
          <w:rFonts w:eastAsia="Arial Unicode MS"/>
          <w:sz w:val="22"/>
          <w:szCs w:val="22"/>
        </w:rPr>
        <w:tab/>
        <w:t>l'exactitude du positionnement, du nivellement, du dimensionnement et de l'alignement de toutes les parties des ouvrages; et</w:t>
      </w:r>
    </w:p>
    <w:p w:rsidR="00EA6D92" w:rsidRPr="00DE07F2" w:rsidRDefault="00EA6D92" w:rsidP="00EA6D92">
      <w:pPr>
        <w:pStyle w:val="Corpsdetexte3"/>
        <w:tabs>
          <w:tab w:val="left" w:pos="0"/>
        </w:tabs>
        <w:suppressAutoHyphens/>
        <w:jc w:val="both"/>
        <w:rPr>
          <w:rFonts w:eastAsia="Arial Unicode MS"/>
          <w:b w:val="0"/>
          <w:bCs/>
          <w:i w:val="0"/>
          <w:sz w:val="22"/>
          <w:szCs w:val="22"/>
        </w:rPr>
      </w:pPr>
      <w:r w:rsidRPr="00DE07F2">
        <w:rPr>
          <w:rFonts w:eastAsia="Arial Unicode MS"/>
          <w:bCs/>
          <w:i w:val="0"/>
          <w:sz w:val="22"/>
          <w:szCs w:val="22"/>
        </w:rPr>
        <w:t xml:space="preserve">(c) </w:t>
      </w:r>
      <w:r w:rsidRPr="00DE07F2">
        <w:rPr>
          <w:rFonts w:eastAsia="Arial Unicode MS"/>
          <w:b w:val="0"/>
          <w:bCs/>
          <w:i w:val="0"/>
          <w:sz w:val="22"/>
          <w:szCs w:val="22"/>
        </w:rPr>
        <w:t>de la fourniture de tous les instruments et accessoires et de la main-d'œuvre nécessaires en rapport avec les tâches énumérées ci-dessus.</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b/>
          <w:bCs/>
          <w:sz w:val="22"/>
          <w:szCs w:val="22"/>
        </w:rPr>
        <w:t>34.4.</w:t>
      </w:r>
      <w:r w:rsidRPr="00DE07F2">
        <w:rPr>
          <w:rFonts w:eastAsia="Arial Unicode MS"/>
          <w:sz w:val="22"/>
          <w:szCs w:val="22"/>
        </w:rPr>
        <w:t xml:space="preserve"> Si, à un moment quelconque lors de l'exécution des travaux, une erreur viendrait à apparaitre  dans le positionnement, dans le nivellement; dans le redimensionnement ou dans l'alignement d'une partie quelconque des ouvrages, le co-contractant devra, si l'Administration le demande, rectifier cette erreur à ses propres frais et à la satisfaction de ce dernier, à moins que cette erreur ne repose sur des données incorrectes fournies par ladite Administration, auquel cas le coût de la rectification incombe à l’Administration.</w:t>
      </w:r>
    </w:p>
    <w:p w:rsidR="00EA6D92" w:rsidRPr="00DE07F2" w:rsidRDefault="00EA6D92" w:rsidP="00EA6D92">
      <w:pPr>
        <w:widowControl w:val="0"/>
        <w:autoSpaceDE w:val="0"/>
        <w:autoSpaceDN w:val="0"/>
        <w:adjustRightInd w:val="0"/>
        <w:spacing w:after="120"/>
        <w:jc w:val="both"/>
        <w:rPr>
          <w:rFonts w:eastAsia="Arial Unicode MS"/>
          <w:sz w:val="22"/>
          <w:szCs w:val="22"/>
        </w:rPr>
      </w:pPr>
      <w:r w:rsidRPr="00DE07F2">
        <w:rPr>
          <w:rFonts w:eastAsia="Arial Unicode MS"/>
          <w:b/>
          <w:bCs/>
          <w:sz w:val="22"/>
          <w:szCs w:val="22"/>
        </w:rPr>
        <w:t>34.5.</w:t>
      </w:r>
      <w:r w:rsidRPr="00DE07F2">
        <w:rPr>
          <w:rFonts w:eastAsia="Arial Unicode MS"/>
          <w:sz w:val="22"/>
          <w:szCs w:val="22"/>
        </w:rPr>
        <w:t xml:space="preserve"> La vérification de tout tracement ou de tout alignement ou nivellement par l'Ingénieur ne dégagera en aucune façon le co-contractant de sa responsabilité quant à l'exactitude de ces opérations ; le co-contractant devra protéger et conserver soigneusement tous les repères, jalon à voyant fixe, piquets et autres marques utilisés lors de l'implantation des ouvrages.</w:t>
      </w:r>
    </w:p>
    <w:p w:rsidR="00EA6D92" w:rsidRPr="00DE07F2" w:rsidRDefault="00EA6D92" w:rsidP="00EA6D92">
      <w:pPr>
        <w:pStyle w:val="Titre2"/>
        <w:spacing w:after="120"/>
        <w:rPr>
          <w:rFonts w:eastAsia="Arial Unicode MS"/>
          <w:b/>
          <w:sz w:val="22"/>
          <w:szCs w:val="22"/>
        </w:rPr>
      </w:pPr>
      <w:r w:rsidRPr="00DE07F2">
        <w:rPr>
          <w:rFonts w:eastAsia="Arial Unicode MS"/>
          <w:b/>
          <w:sz w:val="22"/>
          <w:szCs w:val="22"/>
        </w:rPr>
        <w:t>Article 35 : Pièces à fournir par le  co-contractant</w:t>
      </w:r>
    </w:p>
    <w:p w:rsidR="00EA6D92" w:rsidRPr="00DE07F2" w:rsidRDefault="00EA6D92" w:rsidP="00EA6D92">
      <w:pPr>
        <w:widowControl w:val="0"/>
        <w:autoSpaceDE w:val="0"/>
        <w:autoSpaceDN w:val="0"/>
        <w:adjustRightInd w:val="0"/>
        <w:ind w:firstLine="708"/>
        <w:jc w:val="both"/>
        <w:rPr>
          <w:rFonts w:eastAsia="Arial Unicode MS"/>
          <w:b/>
          <w:sz w:val="22"/>
          <w:szCs w:val="22"/>
        </w:rPr>
      </w:pPr>
      <w:r w:rsidRPr="00DE07F2">
        <w:rPr>
          <w:rFonts w:eastAsia="Arial Unicode MS"/>
          <w:b/>
          <w:sz w:val="22"/>
          <w:szCs w:val="22"/>
        </w:rPr>
        <w:t>Plans – notes de calculs :</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Le co-contractant établira à ses frais tous les projets d'exécution et plans de détails nécessaires à l'exécution des travaux, qu'il s'agisse des ouvrages prévus, ou avec des dispositions constructives proposées en variante par le co-contractant ou qu'il s'agisse d'ouvrages non prévus dont la réalisation devrait être envisagée.</w:t>
      </w:r>
    </w:p>
    <w:p w:rsidR="00EA6D92" w:rsidRPr="00DE07F2" w:rsidRDefault="00EA6D92" w:rsidP="00EA6D92">
      <w:pPr>
        <w:widowControl w:val="0"/>
        <w:autoSpaceDE w:val="0"/>
        <w:autoSpaceDN w:val="0"/>
        <w:adjustRightInd w:val="0"/>
        <w:ind w:firstLine="708"/>
        <w:jc w:val="both"/>
        <w:rPr>
          <w:rFonts w:eastAsia="Arial Unicode MS"/>
          <w:b/>
          <w:sz w:val="22"/>
          <w:szCs w:val="22"/>
        </w:rPr>
      </w:pPr>
      <w:r w:rsidRPr="00DE07F2">
        <w:rPr>
          <w:rFonts w:eastAsia="Arial Unicode MS"/>
          <w:b/>
          <w:sz w:val="22"/>
          <w:szCs w:val="22"/>
        </w:rPr>
        <w:t>Avant-métrés :</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 xml:space="preserve">Le co-contractant sera tenu d'établir conjointement avec </w:t>
      </w:r>
      <w:r w:rsidRPr="00DE07F2">
        <w:rPr>
          <w:rFonts w:eastAsia="Arial Unicode MS"/>
          <w:noProof/>
          <w:sz w:val="22"/>
          <w:szCs w:val="22"/>
        </w:rPr>
        <w:t>l’Ingénieur</w:t>
      </w:r>
      <w:r w:rsidRPr="00DE07F2">
        <w:rPr>
          <w:rFonts w:eastAsia="Arial Unicode MS"/>
          <w:sz w:val="22"/>
          <w:szCs w:val="22"/>
        </w:rPr>
        <w:t xml:space="preserve"> au début de chaque mois, un avant-métré relevant toutes les dégradations à réparer au cours du mois, dans les formes définies par le Dossier d’appel d’offres.</w:t>
      </w:r>
    </w:p>
    <w:p w:rsidR="00EA6D92" w:rsidRPr="00DE07F2" w:rsidRDefault="00EA6D92" w:rsidP="00EA6D92">
      <w:pPr>
        <w:widowControl w:val="0"/>
        <w:autoSpaceDE w:val="0"/>
        <w:autoSpaceDN w:val="0"/>
        <w:adjustRightInd w:val="0"/>
        <w:ind w:firstLine="708"/>
        <w:jc w:val="both"/>
        <w:rPr>
          <w:rFonts w:eastAsia="Arial Unicode MS"/>
          <w:b/>
          <w:sz w:val="22"/>
          <w:szCs w:val="22"/>
        </w:rPr>
      </w:pPr>
      <w:r w:rsidRPr="00DE07F2">
        <w:rPr>
          <w:rFonts w:eastAsia="Arial Unicode MS"/>
          <w:b/>
          <w:sz w:val="22"/>
          <w:szCs w:val="22"/>
        </w:rPr>
        <w:t>Programme d’exécution :</w:t>
      </w:r>
    </w:p>
    <w:p w:rsidR="00EA6D92" w:rsidRPr="00DE07F2" w:rsidRDefault="00EA6D92" w:rsidP="00EA6D92">
      <w:pPr>
        <w:widowControl w:val="0"/>
        <w:autoSpaceDE w:val="0"/>
        <w:autoSpaceDN w:val="0"/>
        <w:adjustRightInd w:val="0"/>
        <w:spacing w:after="120"/>
        <w:jc w:val="both"/>
        <w:rPr>
          <w:rFonts w:eastAsia="Arial Unicode MS"/>
          <w:sz w:val="22"/>
          <w:szCs w:val="22"/>
        </w:rPr>
      </w:pPr>
      <w:r w:rsidRPr="00DE07F2">
        <w:rPr>
          <w:rFonts w:eastAsia="Arial Unicode MS"/>
          <w:sz w:val="22"/>
          <w:szCs w:val="22"/>
        </w:rPr>
        <w:t>Dans un délai maximum de quinze (15) jours après la date de démarrage des travaux, le co-contractant soumettra au visa de l’Ingénieur et à la validation de l’Autorité Contractante, le programme d'exécution de l'ensemble des travaux en cinq (5) exemplaires.</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Ce programme comportera les documents suivants :</w:t>
      </w:r>
    </w:p>
    <w:p w:rsidR="00EA6D92" w:rsidRPr="00DE07F2" w:rsidRDefault="00EA6D92" w:rsidP="00EA6D92">
      <w:pPr>
        <w:widowControl w:val="0"/>
        <w:autoSpaceDE w:val="0"/>
        <w:autoSpaceDN w:val="0"/>
        <w:adjustRightInd w:val="0"/>
        <w:spacing w:before="120" w:after="120"/>
        <w:jc w:val="both"/>
        <w:rPr>
          <w:rFonts w:eastAsia="Arial Unicode MS"/>
          <w:sz w:val="22"/>
          <w:szCs w:val="22"/>
        </w:rPr>
      </w:pPr>
      <w:r w:rsidRPr="00DE07F2">
        <w:rPr>
          <w:rFonts w:eastAsia="Arial Unicode MS"/>
          <w:b/>
          <w:sz w:val="22"/>
          <w:szCs w:val="22"/>
        </w:rPr>
        <w:t>a)</w:t>
      </w:r>
      <w:r w:rsidRPr="00DE07F2">
        <w:rPr>
          <w:rFonts w:eastAsia="Arial Unicode MS"/>
          <w:sz w:val="22"/>
          <w:szCs w:val="22"/>
        </w:rPr>
        <w:t xml:space="preserve"> une note détaillée sur le processus et les méthodes d'exécution envisagés avec les prévisions d'emploi du personnel et du matériel en précisant les variations dans le temps des effectifs et des matériels utilisés. La liste du matériel ne sera pas limitative et pourra être modifiée en cours de travaux sur la demande </w:t>
      </w:r>
      <w:r w:rsidRPr="00DE07F2">
        <w:rPr>
          <w:rFonts w:eastAsia="Arial Unicode MS"/>
          <w:noProof/>
          <w:sz w:val="22"/>
          <w:szCs w:val="22"/>
        </w:rPr>
        <w:t>l’Ingénieur</w:t>
      </w:r>
      <w:r w:rsidRPr="00DE07F2">
        <w:rPr>
          <w:rFonts w:eastAsia="Arial Unicode MS"/>
          <w:sz w:val="22"/>
          <w:szCs w:val="22"/>
        </w:rPr>
        <w:t>.</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b/>
          <w:sz w:val="22"/>
          <w:szCs w:val="22"/>
        </w:rPr>
        <w:t>b)</w:t>
      </w:r>
      <w:r w:rsidRPr="00DE07F2">
        <w:rPr>
          <w:rFonts w:eastAsia="Arial Unicode MS"/>
          <w:sz w:val="22"/>
          <w:szCs w:val="22"/>
        </w:rPr>
        <w:t xml:space="preserve"> un planning graphique des prévisions d'avancement des travaux qui mettra en évidence :</w:t>
      </w:r>
    </w:p>
    <w:p w:rsidR="00EA6D92" w:rsidRPr="00DE07F2" w:rsidRDefault="00EA6D92" w:rsidP="00EA6D92">
      <w:pPr>
        <w:widowControl w:val="0"/>
        <w:autoSpaceDE w:val="0"/>
        <w:autoSpaceDN w:val="0"/>
        <w:adjustRightInd w:val="0"/>
        <w:ind w:left="540"/>
        <w:jc w:val="both"/>
        <w:rPr>
          <w:rFonts w:eastAsia="Arial Unicode MS"/>
          <w:sz w:val="22"/>
          <w:szCs w:val="22"/>
        </w:rPr>
      </w:pPr>
      <w:r w:rsidRPr="00DE07F2">
        <w:rPr>
          <w:rFonts w:eastAsia="Arial Unicode MS"/>
          <w:sz w:val="22"/>
          <w:szCs w:val="22"/>
        </w:rPr>
        <w:t>- les tâches à accomplir par section de travaux ; pour chaque tâche, la date prévue de son achèvement, la durée de son exécution et la marge de temps disponible pour son exécution ; celles des tâches qui conditionnent le délai d'exécution (tâches critiques) en soulignant pour celles-ci les moyens, en particulier en matériel, correspondant à la durée d'exécution prise en compte ;</w:t>
      </w:r>
    </w:p>
    <w:p w:rsidR="00EA6D92" w:rsidRPr="00DE07F2" w:rsidRDefault="00EA6D92" w:rsidP="00EA6D92">
      <w:pPr>
        <w:widowControl w:val="0"/>
        <w:autoSpaceDE w:val="0"/>
        <w:autoSpaceDN w:val="0"/>
        <w:adjustRightInd w:val="0"/>
        <w:ind w:left="540"/>
        <w:jc w:val="both"/>
        <w:rPr>
          <w:rFonts w:eastAsia="Arial Unicode MS"/>
          <w:sz w:val="22"/>
          <w:szCs w:val="22"/>
        </w:rPr>
      </w:pPr>
      <w:r w:rsidRPr="00DE07F2">
        <w:rPr>
          <w:rFonts w:eastAsia="Arial Unicode MS"/>
          <w:sz w:val="22"/>
          <w:szCs w:val="22"/>
        </w:rPr>
        <w:t>- les délais de commande et d'approvisionnement ; la fourniture, 15 jours avant la mise en œuvre, des échantillons de tous les matériaux à utiliser dans les travaux, disposés dans un local fermé à clé.</w:t>
      </w:r>
    </w:p>
    <w:p w:rsidR="00EA6D92" w:rsidRPr="00DE07F2" w:rsidRDefault="00EA6D92" w:rsidP="00EA6D92">
      <w:pPr>
        <w:widowControl w:val="0"/>
        <w:autoSpaceDE w:val="0"/>
        <w:autoSpaceDN w:val="0"/>
        <w:adjustRightInd w:val="0"/>
        <w:spacing w:before="120" w:after="120"/>
        <w:jc w:val="both"/>
        <w:rPr>
          <w:rFonts w:eastAsia="Arial Unicode MS"/>
          <w:sz w:val="22"/>
          <w:szCs w:val="22"/>
        </w:rPr>
      </w:pPr>
      <w:r w:rsidRPr="00DE07F2">
        <w:rPr>
          <w:rFonts w:eastAsia="Arial Unicode MS"/>
          <w:b/>
          <w:sz w:val="22"/>
          <w:szCs w:val="22"/>
        </w:rPr>
        <w:t>c)</w:t>
      </w:r>
      <w:r w:rsidRPr="00DE07F2">
        <w:rPr>
          <w:rFonts w:eastAsia="Arial Unicode MS"/>
          <w:sz w:val="22"/>
          <w:szCs w:val="22"/>
        </w:rPr>
        <w:t xml:space="preserve"> une note sur le fonctionnement du laboratoire (locaux, matériel, personnel...).</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b/>
          <w:sz w:val="22"/>
          <w:szCs w:val="22"/>
        </w:rPr>
        <w:t>d)</w:t>
      </w:r>
      <w:r w:rsidRPr="00DE07F2">
        <w:rPr>
          <w:rFonts w:eastAsia="Arial Unicode MS"/>
          <w:sz w:val="22"/>
          <w:szCs w:val="22"/>
        </w:rPr>
        <w:t xml:space="preserve"> une note sur les essais de débit (moyens, méthodes d'investigation, programme...).</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L'amenée et la mise en état opérationnel de chaque unité fonctionnelle du matériel seront considérées comme deux tâches élémentaires.</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Ces pièces lui seront retournées dans un délai de cinq (05) jours à partir de leur réception, avec soit la mention d'approbation, soit la mention de leur rejet accompagnée des motifs dudit rejet.</w:t>
      </w:r>
    </w:p>
    <w:p w:rsidR="00EA6D92" w:rsidRPr="00DE07F2" w:rsidRDefault="00EA6D92" w:rsidP="00EA6D92">
      <w:pPr>
        <w:widowControl w:val="0"/>
        <w:autoSpaceDE w:val="0"/>
        <w:autoSpaceDN w:val="0"/>
        <w:adjustRightInd w:val="0"/>
        <w:spacing w:after="120"/>
        <w:jc w:val="both"/>
        <w:rPr>
          <w:rFonts w:eastAsia="Arial Unicode MS"/>
          <w:sz w:val="22"/>
          <w:szCs w:val="22"/>
        </w:rPr>
      </w:pPr>
      <w:r w:rsidRPr="00DE07F2">
        <w:rPr>
          <w:rFonts w:eastAsia="Arial Unicode MS"/>
          <w:sz w:val="22"/>
          <w:szCs w:val="22"/>
        </w:rPr>
        <w:t>Le co-contractant disposera alors de cinq (05) jours pour présenter un nouveau dossier.</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L'approbation donnée par l’Ingénieur et l’Autorité Contractante n'atténuera en rien la responsabilité du co-contractant.</w:t>
      </w:r>
    </w:p>
    <w:p w:rsidR="00EA6D92" w:rsidRPr="00DE07F2" w:rsidRDefault="00EA6D92" w:rsidP="00EA6D92">
      <w:pPr>
        <w:widowControl w:val="0"/>
        <w:autoSpaceDE w:val="0"/>
        <w:autoSpaceDN w:val="0"/>
        <w:adjustRightInd w:val="0"/>
        <w:spacing w:before="120"/>
        <w:jc w:val="both"/>
        <w:rPr>
          <w:rFonts w:eastAsia="Arial Unicode MS"/>
          <w:sz w:val="22"/>
          <w:szCs w:val="22"/>
        </w:rPr>
      </w:pPr>
      <w:r w:rsidRPr="00DE07F2">
        <w:rPr>
          <w:rFonts w:eastAsia="Arial Unicode MS"/>
          <w:sz w:val="22"/>
          <w:szCs w:val="22"/>
        </w:rPr>
        <w:t>Il sera procédé chaque mois à l'examen et à la mise au point de ce planning, compte tenu de l'état d'avancement des travaux dont le co-contractant sera chargé de fournir le rapport en quatre (04) exemplaires à l’administration.</w:t>
      </w:r>
    </w:p>
    <w:p w:rsidR="00EA6D92" w:rsidRPr="00DE07F2" w:rsidRDefault="00EA6D92" w:rsidP="00EA6D92">
      <w:pPr>
        <w:widowControl w:val="0"/>
        <w:autoSpaceDE w:val="0"/>
        <w:autoSpaceDN w:val="0"/>
        <w:adjustRightInd w:val="0"/>
        <w:jc w:val="both"/>
        <w:rPr>
          <w:rFonts w:eastAsia="Arial Unicode MS"/>
          <w:sz w:val="22"/>
          <w:szCs w:val="22"/>
        </w:rPr>
      </w:pPr>
    </w:p>
    <w:p w:rsidR="00EA6D92" w:rsidRPr="00DE07F2" w:rsidRDefault="00EA6D92" w:rsidP="00EA6D92">
      <w:pPr>
        <w:pStyle w:val="Titre2"/>
        <w:rPr>
          <w:rFonts w:eastAsia="Arial Unicode MS"/>
          <w:b/>
          <w:sz w:val="22"/>
          <w:szCs w:val="22"/>
        </w:rPr>
      </w:pPr>
      <w:r w:rsidRPr="00DE07F2">
        <w:rPr>
          <w:rFonts w:eastAsia="Arial Unicode MS"/>
          <w:b/>
          <w:sz w:val="22"/>
          <w:szCs w:val="22"/>
        </w:rPr>
        <w:t>Article 36 : Signalisation de chantier</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 xml:space="preserve">Le co-contractant devra se conformer rigoureusement aux instructions de </w:t>
      </w:r>
      <w:r w:rsidRPr="00DE07F2">
        <w:rPr>
          <w:rFonts w:eastAsia="Arial Unicode MS"/>
          <w:noProof/>
          <w:sz w:val="22"/>
          <w:szCs w:val="22"/>
        </w:rPr>
        <w:t>l’Ingénieur</w:t>
      </w:r>
      <w:r w:rsidRPr="00DE07F2">
        <w:rPr>
          <w:rFonts w:eastAsia="Arial Unicode MS"/>
          <w:sz w:val="22"/>
          <w:szCs w:val="22"/>
        </w:rPr>
        <w:t xml:space="preserv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Tous les frais entraînés par la signalisation routière propre au chantier seront à la charge du</w:t>
      </w:r>
      <w:r w:rsidRPr="00DE07F2">
        <w:rPr>
          <w:rFonts w:eastAsia="Arial Unicode MS"/>
          <w:sz w:val="22"/>
          <w:szCs w:val="22"/>
        </w:rPr>
        <w:br/>
        <w:t>co-contractant. Celui-ci restera seul et entièrement responsable de tous les accidents ou dommages causés aux tiers, au cours de l'exécution des travaux par le fait de leur matériel ou d'erreurs et d'omissions concernant la signalisation.</w:t>
      </w:r>
    </w:p>
    <w:p w:rsidR="00EA6D92" w:rsidRPr="00DE07F2" w:rsidRDefault="00EA6D92" w:rsidP="00EA6D92">
      <w:pPr>
        <w:widowControl w:val="0"/>
        <w:autoSpaceDE w:val="0"/>
        <w:spacing w:before="120"/>
        <w:jc w:val="both"/>
        <w:rPr>
          <w:rFonts w:eastAsia="Arial Unicode MS"/>
          <w:b/>
          <w:bCs/>
          <w:sz w:val="22"/>
          <w:szCs w:val="22"/>
        </w:rPr>
      </w:pPr>
      <w:r w:rsidRPr="00DE07F2">
        <w:rPr>
          <w:rFonts w:eastAsia="Arial Unicode MS"/>
          <w:b/>
          <w:bCs/>
          <w:sz w:val="22"/>
          <w:szCs w:val="22"/>
        </w:rPr>
        <w:t>Article</w:t>
      </w:r>
      <w:r w:rsidRPr="00DE07F2">
        <w:rPr>
          <w:rFonts w:eastAsia="Arial Unicode MS"/>
          <w:b/>
          <w:bCs/>
          <w:spacing w:val="6"/>
          <w:sz w:val="22"/>
          <w:szCs w:val="22"/>
        </w:rPr>
        <w:t xml:space="preserve"> </w:t>
      </w:r>
      <w:r w:rsidRPr="00DE07F2">
        <w:rPr>
          <w:rFonts w:eastAsia="Arial Unicode MS"/>
          <w:b/>
          <w:bCs/>
          <w:sz w:val="22"/>
          <w:szCs w:val="22"/>
        </w:rPr>
        <w:t>37</w:t>
      </w:r>
      <w:r w:rsidRPr="00DE07F2">
        <w:rPr>
          <w:rFonts w:eastAsia="Arial Unicode MS"/>
          <w:b/>
          <w:bCs/>
          <w:spacing w:val="6"/>
          <w:sz w:val="22"/>
          <w:szCs w:val="22"/>
        </w:rPr>
        <w:t xml:space="preserve"> </w:t>
      </w:r>
      <w:r w:rsidRPr="00DE07F2">
        <w:rPr>
          <w:rFonts w:eastAsia="Arial Unicode MS"/>
          <w:b/>
          <w:bCs/>
          <w:sz w:val="22"/>
          <w:szCs w:val="22"/>
        </w:rPr>
        <w:t>: Implantation</w:t>
      </w:r>
      <w:r w:rsidRPr="00DE07F2">
        <w:rPr>
          <w:rFonts w:eastAsia="Arial Unicode MS"/>
          <w:b/>
          <w:bCs/>
          <w:spacing w:val="6"/>
          <w:sz w:val="22"/>
          <w:szCs w:val="22"/>
        </w:rPr>
        <w:t xml:space="preserve"> </w:t>
      </w:r>
      <w:r w:rsidRPr="00DE07F2">
        <w:rPr>
          <w:rFonts w:eastAsia="Arial Unicode MS"/>
          <w:b/>
          <w:bCs/>
          <w:sz w:val="22"/>
          <w:szCs w:val="22"/>
        </w:rPr>
        <w:t>des</w:t>
      </w:r>
      <w:r w:rsidRPr="00DE07F2">
        <w:rPr>
          <w:rFonts w:eastAsia="Arial Unicode MS"/>
          <w:b/>
          <w:bCs/>
          <w:spacing w:val="6"/>
          <w:sz w:val="22"/>
          <w:szCs w:val="22"/>
        </w:rPr>
        <w:t xml:space="preserve"> </w:t>
      </w:r>
      <w:r w:rsidRPr="00DE07F2">
        <w:rPr>
          <w:rFonts w:eastAsia="Arial Unicode MS"/>
          <w:b/>
          <w:bCs/>
          <w:sz w:val="22"/>
          <w:szCs w:val="22"/>
        </w:rPr>
        <w:t xml:space="preserve">ouvrages </w:t>
      </w:r>
    </w:p>
    <w:p w:rsidR="00EA6D92" w:rsidRPr="00DE07F2" w:rsidRDefault="00EA6D92" w:rsidP="00EA6D92">
      <w:pPr>
        <w:widowControl w:val="0"/>
        <w:autoSpaceDE w:val="0"/>
        <w:jc w:val="both"/>
        <w:rPr>
          <w:rFonts w:eastAsia="Arial Unicode MS"/>
          <w:sz w:val="22"/>
          <w:szCs w:val="22"/>
        </w:rPr>
      </w:pPr>
      <w:r w:rsidRPr="00DE07F2">
        <w:rPr>
          <w:rFonts w:eastAsia="Arial Unicode MS"/>
          <w:spacing w:val="1"/>
          <w:sz w:val="22"/>
          <w:szCs w:val="22"/>
        </w:rPr>
        <w:t>L’Ingénieur de la Lettre-commande</w:t>
      </w:r>
      <w:r w:rsidRPr="00DE07F2">
        <w:rPr>
          <w:rFonts w:eastAsia="Arial Unicode MS"/>
          <w:spacing w:val="-29"/>
          <w:sz w:val="22"/>
          <w:szCs w:val="22"/>
        </w:rPr>
        <w:t xml:space="preserve">  </w:t>
      </w:r>
      <w:r w:rsidRPr="00DE07F2">
        <w:rPr>
          <w:rFonts w:eastAsia="Arial Unicode MS"/>
          <w:spacing w:val="1"/>
          <w:sz w:val="22"/>
          <w:szCs w:val="22"/>
        </w:rPr>
        <w:t>notifier</w:t>
      </w:r>
      <w:r w:rsidRPr="00DE07F2">
        <w:rPr>
          <w:rFonts w:eastAsia="Arial Unicode MS"/>
          <w:sz w:val="22"/>
          <w:szCs w:val="22"/>
        </w:rPr>
        <w:t xml:space="preserve">a </w:t>
      </w:r>
      <w:r w:rsidRPr="00DE07F2">
        <w:rPr>
          <w:rFonts w:eastAsia="Arial Unicode MS"/>
          <w:spacing w:val="-29"/>
          <w:sz w:val="22"/>
          <w:szCs w:val="22"/>
        </w:rPr>
        <w:t xml:space="preserve"> </w:t>
      </w:r>
      <w:r w:rsidRPr="00DE07F2">
        <w:rPr>
          <w:rFonts w:eastAsia="Arial Unicode MS"/>
          <w:spacing w:val="1"/>
          <w:sz w:val="22"/>
          <w:szCs w:val="22"/>
        </w:rPr>
        <w:t>dan</w:t>
      </w:r>
      <w:r w:rsidRPr="00DE07F2">
        <w:rPr>
          <w:rFonts w:eastAsia="Arial Unicode MS"/>
          <w:sz w:val="22"/>
          <w:szCs w:val="22"/>
        </w:rPr>
        <w:t xml:space="preserve">s </w:t>
      </w:r>
      <w:r w:rsidRPr="00DE07F2">
        <w:rPr>
          <w:rFonts w:eastAsia="Arial Unicode MS"/>
          <w:spacing w:val="-29"/>
          <w:sz w:val="22"/>
          <w:szCs w:val="22"/>
        </w:rPr>
        <w:t xml:space="preserve"> </w:t>
      </w:r>
      <w:r w:rsidRPr="00DE07F2">
        <w:rPr>
          <w:rFonts w:eastAsia="Arial Unicode MS"/>
          <w:spacing w:val="1"/>
          <w:sz w:val="22"/>
          <w:szCs w:val="22"/>
        </w:rPr>
        <w:t>u</w:t>
      </w:r>
      <w:r w:rsidRPr="00DE07F2">
        <w:rPr>
          <w:rFonts w:eastAsia="Arial Unicode MS"/>
          <w:sz w:val="22"/>
          <w:szCs w:val="22"/>
        </w:rPr>
        <w:t xml:space="preserve">n </w:t>
      </w:r>
      <w:r w:rsidRPr="00DE07F2">
        <w:rPr>
          <w:rFonts w:eastAsia="Arial Unicode MS"/>
          <w:spacing w:val="-29"/>
          <w:sz w:val="22"/>
          <w:szCs w:val="22"/>
        </w:rPr>
        <w:t xml:space="preserve"> </w:t>
      </w:r>
      <w:r w:rsidRPr="00DE07F2">
        <w:rPr>
          <w:rFonts w:eastAsia="Arial Unicode MS"/>
          <w:spacing w:val="1"/>
          <w:sz w:val="22"/>
          <w:szCs w:val="22"/>
        </w:rPr>
        <w:t>déla</w:t>
      </w:r>
      <w:r w:rsidRPr="00DE07F2">
        <w:rPr>
          <w:rFonts w:eastAsia="Arial Unicode MS"/>
          <w:sz w:val="22"/>
          <w:szCs w:val="22"/>
        </w:rPr>
        <w:t xml:space="preserve">i </w:t>
      </w:r>
      <w:r w:rsidRPr="00DE07F2">
        <w:rPr>
          <w:rFonts w:eastAsia="Arial Unicode MS"/>
          <w:spacing w:val="-29"/>
          <w:sz w:val="22"/>
          <w:szCs w:val="22"/>
        </w:rPr>
        <w:t xml:space="preserve"> </w:t>
      </w:r>
      <w:r w:rsidRPr="00DE07F2">
        <w:rPr>
          <w:rFonts w:eastAsia="Arial Unicode MS"/>
          <w:spacing w:val="1"/>
          <w:sz w:val="22"/>
          <w:szCs w:val="22"/>
        </w:rPr>
        <w:t xml:space="preserve">de </w:t>
      </w:r>
      <w:r w:rsidRPr="00DE07F2">
        <w:rPr>
          <w:rFonts w:eastAsia="Arial Unicode MS"/>
          <w:iCs/>
          <w:sz w:val="22"/>
          <w:szCs w:val="22"/>
        </w:rPr>
        <w:t xml:space="preserve">sept (07) </w:t>
      </w:r>
      <w:r w:rsidRPr="00DE07F2">
        <w:rPr>
          <w:rFonts w:eastAsia="Arial Unicode MS"/>
          <w:sz w:val="22"/>
          <w:szCs w:val="22"/>
        </w:rPr>
        <w:t>jours suivant la date de notification des ordres de services de commencer les travaux, les points</w:t>
      </w:r>
      <w:r w:rsidRPr="00DE07F2">
        <w:rPr>
          <w:rFonts w:eastAsia="Arial Unicode MS"/>
          <w:spacing w:val="6"/>
          <w:sz w:val="22"/>
          <w:szCs w:val="22"/>
        </w:rPr>
        <w:t xml:space="preserve"> </w:t>
      </w:r>
      <w:r w:rsidRPr="00DE07F2">
        <w:rPr>
          <w:rFonts w:eastAsia="Arial Unicode MS"/>
          <w:sz w:val="22"/>
          <w:szCs w:val="22"/>
        </w:rPr>
        <w:t>et</w:t>
      </w:r>
      <w:r w:rsidRPr="00DE07F2">
        <w:rPr>
          <w:rFonts w:eastAsia="Arial Unicode MS"/>
          <w:spacing w:val="6"/>
          <w:sz w:val="22"/>
          <w:szCs w:val="22"/>
        </w:rPr>
        <w:t xml:space="preserve"> </w:t>
      </w:r>
      <w:r w:rsidRPr="00DE07F2">
        <w:rPr>
          <w:rFonts w:eastAsia="Arial Unicode MS"/>
          <w:sz w:val="22"/>
          <w:szCs w:val="22"/>
        </w:rPr>
        <w:t>niveaux</w:t>
      </w:r>
      <w:r w:rsidRPr="00DE07F2">
        <w:rPr>
          <w:rFonts w:eastAsia="Arial Unicode MS"/>
          <w:spacing w:val="6"/>
          <w:sz w:val="22"/>
          <w:szCs w:val="22"/>
        </w:rPr>
        <w:t xml:space="preserve"> </w:t>
      </w:r>
      <w:r w:rsidRPr="00DE07F2">
        <w:rPr>
          <w:rFonts w:eastAsia="Arial Unicode MS"/>
          <w:sz w:val="22"/>
          <w:szCs w:val="22"/>
        </w:rPr>
        <w:t>de</w:t>
      </w:r>
      <w:r w:rsidRPr="00DE07F2">
        <w:rPr>
          <w:rFonts w:eastAsia="Arial Unicode MS"/>
          <w:spacing w:val="6"/>
          <w:sz w:val="22"/>
          <w:szCs w:val="22"/>
        </w:rPr>
        <w:t xml:space="preserve"> </w:t>
      </w:r>
      <w:r w:rsidRPr="00DE07F2">
        <w:rPr>
          <w:rFonts w:eastAsia="Arial Unicode MS"/>
          <w:sz w:val="22"/>
          <w:szCs w:val="22"/>
        </w:rPr>
        <w:t>base</w:t>
      </w:r>
      <w:r w:rsidRPr="00DE07F2">
        <w:rPr>
          <w:rFonts w:eastAsia="Arial Unicode MS"/>
          <w:spacing w:val="6"/>
          <w:sz w:val="22"/>
          <w:szCs w:val="22"/>
        </w:rPr>
        <w:t xml:space="preserve"> </w:t>
      </w:r>
      <w:r w:rsidRPr="00DE07F2">
        <w:rPr>
          <w:rFonts w:eastAsia="Arial Unicode MS"/>
          <w:sz w:val="22"/>
          <w:szCs w:val="22"/>
        </w:rPr>
        <w:t>du</w:t>
      </w:r>
      <w:r w:rsidRPr="00DE07F2">
        <w:rPr>
          <w:rFonts w:eastAsia="Arial Unicode MS"/>
          <w:spacing w:val="6"/>
          <w:sz w:val="22"/>
          <w:szCs w:val="22"/>
        </w:rPr>
        <w:t xml:space="preserve"> </w:t>
      </w:r>
      <w:r w:rsidRPr="00DE07F2">
        <w:rPr>
          <w:rFonts w:eastAsia="Arial Unicode MS"/>
          <w:sz w:val="22"/>
          <w:szCs w:val="22"/>
        </w:rPr>
        <w:t>projet.</w:t>
      </w:r>
    </w:p>
    <w:p w:rsidR="00EA6D92" w:rsidRPr="00DE07F2" w:rsidRDefault="00EA6D92" w:rsidP="00EA6D92">
      <w:pPr>
        <w:pStyle w:val="Titre2"/>
        <w:spacing w:before="120"/>
        <w:rPr>
          <w:rFonts w:eastAsia="Arial Unicode MS"/>
          <w:b/>
          <w:sz w:val="22"/>
          <w:szCs w:val="22"/>
        </w:rPr>
      </w:pPr>
      <w:r w:rsidRPr="00DE07F2">
        <w:rPr>
          <w:rFonts w:eastAsia="Arial Unicode MS"/>
          <w:b/>
          <w:sz w:val="22"/>
          <w:szCs w:val="22"/>
        </w:rPr>
        <w:t>Article 38 : Sous-traitance</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Après autorisation expresse de l’Autorité Contractante, le co-contractant pourra confier aux sous-traitants, cités dans la soumission, l'exécution des travaux y précisés. Cette autorisation n'affranchira le co-contractant d'aucune de leurs obligations contractuelles. L’Autorité Contractante se réserve le droit de refuser le (ou les) sous-traitant (s) proposé(s).</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Les éventuels sous-traitants ne pourront obtenir directement de l’Autorité Contractante le règlement des travaux, fournitures ou services dont ils auront l'exécution. Les sous-traitants bénéficieront des mêmes conditions fiscales et douanières que le co-contractant. La part maximale des travaux à sous-traiter est de 30% du montant du  marché de base et de ses avenants.</w:t>
      </w:r>
    </w:p>
    <w:p w:rsidR="00EA6D92" w:rsidRPr="00DE07F2" w:rsidRDefault="00EA6D92" w:rsidP="00EA6D92">
      <w:pPr>
        <w:pStyle w:val="Titre2"/>
        <w:spacing w:before="120" w:after="120"/>
        <w:rPr>
          <w:rFonts w:eastAsia="Arial Unicode MS"/>
          <w:b/>
          <w:sz w:val="22"/>
          <w:szCs w:val="22"/>
        </w:rPr>
      </w:pPr>
      <w:r w:rsidRPr="00DE07F2">
        <w:rPr>
          <w:rFonts w:eastAsia="Arial Unicode MS"/>
          <w:b/>
          <w:sz w:val="22"/>
          <w:szCs w:val="22"/>
        </w:rPr>
        <w:t>Article 39: Journal de chantier</w:t>
      </w:r>
    </w:p>
    <w:p w:rsidR="00EA6D92" w:rsidRPr="00DE07F2" w:rsidRDefault="00EA6D92" w:rsidP="00EA6D92">
      <w:pPr>
        <w:jc w:val="both"/>
        <w:rPr>
          <w:rFonts w:eastAsia="Arial Unicode MS"/>
          <w:sz w:val="22"/>
          <w:szCs w:val="22"/>
        </w:rPr>
      </w:pPr>
      <w:r w:rsidRPr="00DE07F2">
        <w:rPr>
          <w:rFonts w:eastAsia="Arial Unicode MS"/>
          <w:sz w:val="22"/>
          <w:szCs w:val="22"/>
        </w:rPr>
        <w:t xml:space="preserve">Le co-contractant tiendra un journal de chantier mis à jour de façon quotidienne. Il sera conservé en permanence sur les lieux du chantier et mis à la disposition du Chef de service, de </w:t>
      </w:r>
      <w:r w:rsidRPr="00DE07F2">
        <w:rPr>
          <w:rFonts w:eastAsia="Arial Unicode MS"/>
          <w:noProof/>
          <w:sz w:val="22"/>
          <w:szCs w:val="22"/>
        </w:rPr>
        <w:t>l’Ingénieur</w:t>
      </w:r>
      <w:r w:rsidRPr="00DE07F2">
        <w:rPr>
          <w:rFonts w:eastAsia="Arial Unicode MS"/>
          <w:sz w:val="22"/>
          <w:szCs w:val="22"/>
        </w:rPr>
        <w:t xml:space="preserve"> et de l’Autorité Contractante ou de leurs représentants. Y sont consignés :</w:t>
      </w:r>
    </w:p>
    <w:p w:rsidR="00EA6D92" w:rsidRPr="00DE07F2" w:rsidRDefault="00EA6D92" w:rsidP="007E5795">
      <w:pPr>
        <w:numPr>
          <w:ilvl w:val="0"/>
          <w:numId w:val="8"/>
        </w:numPr>
        <w:jc w:val="both"/>
        <w:rPr>
          <w:rFonts w:eastAsia="Arial Unicode MS"/>
          <w:sz w:val="22"/>
          <w:szCs w:val="22"/>
        </w:rPr>
      </w:pPr>
      <w:r w:rsidRPr="00DE07F2">
        <w:rPr>
          <w:rFonts w:eastAsia="Arial Unicode MS"/>
          <w:sz w:val="22"/>
          <w:szCs w:val="22"/>
        </w:rPr>
        <w:t>les conditions atmosphériques ;</w:t>
      </w:r>
    </w:p>
    <w:p w:rsidR="00EA6D92" w:rsidRPr="00DE07F2" w:rsidRDefault="00EA6D92" w:rsidP="007E5795">
      <w:pPr>
        <w:numPr>
          <w:ilvl w:val="0"/>
          <w:numId w:val="8"/>
        </w:numPr>
        <w:jc w:val="both"/>
        <w:rPr>
          <w:rFonts w:eastAsia="Arial Unicode MS"/>
          <w:sz w:val="22"/>
          <w:szCs w:val="22"/>
        </w:rPr>
      </w:pPr>
      <w:r w:rsidRPr="00DE07F2">
        <w:rPr>
          <w:rFonts w:eastAsia="Arial Unicode MS"/>
          <w:sz w:val="22"/>
          <w:szCs w:val="22"/>
        </w:rPr>
        <w:t xml:space="preserve">l’avancement des travaux ; </w:t>
      </w:r>
    </w:p>
    <w:p w:rsidR="00EA6D92" w:rsidRPr="00DE07F2" w:rsidRDefault="00EA6D92" w:rsidP="007E5795">
      <w:pPr>
        <w:numPr>
          <w:ilvl w:val="0"/>
          <w:numId w:val="8"/>
        </w:numPr>
        <w:jc w:val="both"/>
        <w:rPr>
          <w:rFonts w:eastAsia="Arial Unicode MS"/>
          <w:sz w:val="22"/>
          <w:szCs w:val="22"/>
        </w:rPr>
      </w:pPr>
      <w:r w:rsidRPr="00DE07F2">
        <w:rPr>
          <w:rFonts w:eastAsia="Arial Unicode MS"/>
          <w:sz w:val="22"/>
          <w:szCs w:val="22"/>
        </w:rPr>
        <w:t>le personnel présent sur le chantier ;</w:t>
      </w:r>
    </w:p>
    <w:p w:rsidR="00EA6D92" w:rsidRPr="00DE07F2" w:rsidRDefault="00EA6D92" w:rsidP="007E5795">
      <w:pPr>
        <w:numPr>
          <w:ilvl w:val="0"/>
          <w:numId w:val="8"/>
        </w:numPr>
        <w:jc w:val="both"/>
        <w:rPr>
          <w:rFonts w:eastAsia="Arial Unicode MS"/>
          <w:sz w:val="22"/>
          <w:szCs w:val="22"/>
        </w:rPr>
      </w:pPr>
      <w:r w:rsidRPr="00DE07F2">
        <w:rPr>
          <w:rFonts w:eastAsia="Arial Unicode MS"/>
          <w:sz w:val="22"/>
          <w:szCs w:val="22"/>
        </w:rPr>
        <w:t>les réceptions de matériaux et agréments de toutes sortes ;</w:t>
      </w:r>
    </w:p>
    <w:p w:rsidR="00EA6D92" w:rsidRPr="00DE07F2" w:rsidRDefault="00EA6D92" w:rsidP="007E5795">
      <w:pPr>
        <w:numPr>
          <w:ilvl w:val="0"/>
          <w:numId w:val="8"/>
        </w:numPr>
        <w:jc w:val="both"/>
        <w:rPr>
          <w:rFonts w:eastAsia="Arial Unicode MS"/>
          <w:sz w:val="22"/>
          <w:szCs w:val="22"/>
        </w:rPr>
      </w:pPr>
      <w:r w:rsidRPr="00DE07F2">
        <w:rPr>
          <w:rFonts w:eastAsia="Arial Unicode MS"/>
          <w:sz w:val="22"/>
          <w:szCs w:val="22"/>
        </w:rPr>
        <w:t>les travaux exécutés dans la journée, les quantités mises en œuvre et le matériel employé ;</w:t>
      </w:r>
    </w:p>
    <w:p w:rsidR="00EA6D92" w:rsidRPr="00DE07F2" w:rsidRDefault="00EA6D92" w:rsidP="007E5795">
      <w:pPr>
        <w:numPr>
          <w:ilvl w:val="0"/>
          <w:numId w:val="8"/>
        </w:numPr>
        <w:jc w:val="both"/>
        <w:rPr>
          <w:rFonts w:eastAsia="Arial Unicode MS"/>
          <w:sz w:val="22"/>
          <w:szCs w:val="22"/>
        </w:rPr>
      </w:pPr>
      <w:r w:rsidRPr="00DE07F2">
        <w:rPr>
          <w:rFonts w:eastAsia="Arial Unicode MS"/>
          <w:sz w:val="22"/>
          <w:szCs w:val="22"/>
        </w:rPr>
        <w:t xml:space="preserve">les prestations réalisées par les sous-traitants ; </w:t>
      </w:r>
    </w:p>
    <w:p w:rsidR="00EA6D92" w:rsidRPr="00DE07F2" w:rsidRDefault="00EA6D92" w:rsidP="007E5795">
      <w:pPr>
        <w:numPr>
          <w:ilvl w:val="0"/>
          <w:numId w:val="8"/>
        </w:numPr>
        <w:jc w:val="both"/>
        <w:rPr>
          <w:rFonts w:eastAsia="Arial Unicode MS"/>
          <w:sz w:val="22"/>
          <w:szCs w:val="22"/>
        </w:rPr>
      </w:pPr>
      <w:r w:rsidRPr="00DE07F2">
        <w:rPr>
          <w:rFonts w:eastAsia="Arial Unicode MS"/>
          <w:sz w:val="22"/>
          <w:szCs w:val="22"/>
        </w:rPr>
        <w:t>les incidents dans la mise en œuvre des ouvrages et les solutions techniques mises en œuvre;</w:t>
      </w:r>
    </w:p>
    <w:p w:rsidR="00EA6D92" w:rsidRPr="00DE07F2" w:rsidRDefault="00EA6D92" w:rsidP="007E5795">
      <w:pPr>
        <w:numPr>
          <w:ilvl w:val="0"/>
          <w:numId w:val="8"/>
        </w:numPr>
        <w:jc w:val="both"/>
        <w:rPr>
          <w:rFonts w:eastAsia="Arial Unicode MS"/>
          <w:sz w:val="22"/>
          <w:szCs w:val="22"/>
        </w:rPr>
      </w:pPr>
      <w:r w:rsidRPr="00DE07F2">
        <w:rPr>
          <w:rFonts w:eastAsia="Arial Unicode MS"/>
          <w:sz w:val="22"/>
          <w:szCs w:val="22"/>
        </w:rPr>
        <w:t xml:space="preserve">les prescriptions, les non conformités et les incidents relevés par </w:t>
      </w:r>
      <w:r w:rsidRPr="00DE07F2">
        <w:rPr>
          <w:rFonts w:eastAsia="Arial Unicode MS"/>
          <w:noProof/>
          <w:sz w:val="22"/>
          <w:szCs w:val="22"/>
        </w:rPr>
        <w:t>l’Ingénieur</w:t>
      </w:r>
      <w:r w:rsidRPr="00DE07F2">
        <w:rPr>
          <w:rFonts w:eastAsia="Arial Unicode MS"/>
          <w:sz w:val="22"/>
          <w:szCs w:val="22"/>
        </w:rPr>
        <w:t>, ainsi que les observations susceptibles de donner lieu à réclamations de sa part ;</w:t>
      </w:r>
    </w:p>
    <w:p w:rsidR="00EA6D92" w:rsidRPr="00DE07F2" w:rsidRDefault="00EA6D92" w:rsidP="007E5795">
      <w:pPr>
        <w:numPr>
          <w:ilvl w:val="0"/>
          <w:numId w:val="8"/>
        </w:numPr>
        <w:jc w:val="both"/>
        <w:rPr>
          <w:rFonts w:eastAsia="Arial Unicode MS"/>
          <w:sz w:val="22"/>
          <w:szCs w:val="22"/>
        </w:rPr>
      </w:pPr>
      <w:r w:rsidRPr="00DE07F2">
        <w:rPr>
          <w:rFonts w:eastAsia="Arial Unicode MS"/>
          <w:sz w:val="22"/>
          <w:szCs w:val="22"/>
        </w:rPr>
        <w:t xml:space="preserve">les observations de toute nature relevées par </w:t>
      </w:r>
      <w:r w:rsidRPr="00DE07F2">
        <w:rPr>
          <w:rFonts w:eastAsia="Arial Unicode MS"/>
          <w:noProof/>
          <w:sz w:val="22"/>
          <w:szCs w:val="22"/>
        </w:rPr>
        <w:t>l’Ingénieur</w:t>
      </w:r>
      <w:r w:rsidRPr="00DE07F2">
        <w:rPr>
          <w:rFonts w:eastAsia="Arial Unicode MS"/>
          <w:sz w:val="22"/>
          <w:szCs w:val="22"/>
        </w:rPr>
        <w:t xml:space="preserve"> ou le Co-contractant, et relatives à la qualité de la mise en œuvre, aux matériaux fournis, au personnel employé ou au chronogramme des travaux ;</w:t>
      </w:r>
    </w:p>
    <w:p w:rsidR="00EA6D92" w:rsidRPr="00DE07F2" w:rsidRDefault="00EA6D92" w:rsidP="007E5795">
      <w:pPr>
        <w:numPr>
          <w:ilvl w:val="0"/>
          <w:numId w:val="8"/>
        </w:numPr>
        <w:jc w:val="both"/>
        <w:rPr>
          <w:rFonts w:eastAsia="Arial Unicode MS"/>
          <w:sz w:val="22"/>
          <w:szCs w:val="22"/>
        </w:rPr>
      </w:pPr>
      <w:r w:rsidRPr="00DE07F2">
        <w:rPr>
          <w:rFonts w:eastAsia="Arial Unicode MS"/>
          <w:sz w:val="22"/>
          <w:szCs w:val="22"/>
        </w:rPr>
        <w:t>les opérations administratives relatives à l’exécution et au règlement de la Lettre-Commande (notifications, résultats d’essais, attachements) ;</w:t>
      </w:r>
    </w:p>
    <w:p w:rsidR="00EA6D92" w:rsidRPr="00DE07F2" w:rsidRDefault="00EA6D92" w:rsidP="007E5795">
      <w:pPr>
        <w:numPr>
          <w:ilvl w:val="0"/>
          <w:numId w:val="8"/>
        </w:numPr>
        <w:jc w:val="both"/>
        <w:rPr>
          <w:rFonts w:eastAsia="Arial Unicode MS"/>
          <w:sz w:val="22"/>
          <w:szCs w:val="22"/>
        </w:rPr>
      </w:pPr>
      <w:r w:rsidRPr="00DE07F2">
        <w:rPr>
          <w:rFonts w:eastAsia="Arial Unicode MS"/>
          <w:sz w:val="22"/>
          <w:szCs w:val="22"/>
        </w:rPr>
        <w:t>les visites officielles.</w:t>
      </w:r>
    </w:p>
    <w:p w:rsidR="00EA6D92" w:rsidRPr="00DE07F2" w:rsidRDefault="00EA6D92" w:rsidP="00EA6D92">
      <w:pPr>
        <w:jc w:val="both"/>
        <w:rPr>
          <w:rFonts w:eastAsia="Arial Unicode MS"/>
          <w:sz w:val="22"/>
          <w:szCs w:val="22"/>
        </w:rPr>
      </w:pPr>
      <w:r w:rsidRPr="00DE07F2">
        <w:rPr>
          <w:rFonts w:eastAsia="Arial Unicode MS"/>
          <w:sz w:val="22"/>
          <w:szCs w:val="22"/>
        </w:rPr>
        <w:t xml:space="preserve">Le journal est signé contradictoirement par </w:t>
      </w:r>
      <w:r w:rsidRPr="00DE07F2">
        <w:rPr>
          <w:rFonts w:eastAsia="Arial Unicode MS"/>
          <w:noProof/>
          <w:sz w:val="22"/>
          <w:szCs w:val="22"/>
        </w:rPr>
        <w:t xml:space="preserve">les responsables de l’administration (Chef de service </w:t>
      </w:r>
      <w:r w:rsidRPr="00DE07F2">
        <w:rPr>
          <w:rFonts w:eastAsia="Arial Unicode MS"/>
          <w:sz w:val="22"/>
          <w:szCs w:val="22"/>
        </w:rPr>
        <w:t>de la Lettre-Commande</w:t>
      </w:r>
      <w:r w:rsidRPr="00DE07F2">
        <w:rPr>
          <w:rFonts w:eastAsia="Arial Unicode MS"/>
          <w:noProof/>
          <w:sz w:val="22"/>
          <w:szCs w:val="22"/>
        </w:rPr>
        <w:t xml:space="preserve">, Ingénieur, …) </w:t>
      </w:r>
      <w:r w:rsidRPr="00DE07F2">
        <w:rPr>
          <w:rFonts w:eastAsia="Arial Unicode MS"/>
          <w:sz w:val="22"/>
          <w:szCs w:val="22"/>
        </w:rPr>
        <w:t xml:space="preserve">et les responsables des travaux représentant le Co-contractant, à chaque visite du chantier ; il est visé systématiquement lors des réunions de chantiers. </w:t>
      </w:r>
    </w:p>
    <w:p w:rsidR="00EA6D92" w:rsidRPr="00DE07F2" w:rsidRDefault="00EA6D92" w:rsidP="00EA6D92">
      <w:pPr>
        <w:jc w:val="both"/>
        <w:rPr>
          <w:rFonts w:eastAsia="Arial Unicode MS"/>
          <w:sz w:val="22"/>
          <w:szCs w:val="22"/>
        </w:rPr>
      </w:pPr>
      <w:r w:rsidRPr="00DE07F2">
        <w:rPr>
          <w:rFonts w:eastAsia="Arial Unicode MS"/>
          <w:sz w:val="22"/>
          <w:szCs w:val="22"/>
        </w:rPr>
        <w:t xml:space="preserve">En cas de réclamation du co-contractant, il ne pourra être fait état que des évènements ou documents mentionnés en temps utiles dans le journal de chantier. </w:t>
      </w:r>
    </w:p>
    <w:p w:rsidR="00EA6D92" w:rsidRPr="00DE07F2" w:rsidRDefault="00EA6D92" w:rsidP="00EA6D92">
      <w:pPr>
        <w:jc w:val="both"/>
        <w:rPr>
          <w:rFonts w:eastAsia="Arial Unicode MS"/>
          <w:sz w:val="22"/>
          <w:szCs w:val="22"/>
        </w:rPr>
      </w:pPr>
      <w:r w:rsidRPr="00DE07F2">
        <w:rPr>
          <w:rFonts w:eastAsia="Arial Unicode MS"/>
          <w:sz w:val="22"/>
          <w:szCs w:val="22"/>
        </w:rPr>
        <w:t xml:space="preserve">Tout refus de présentation du journal de chantier à l’Autorité Contractante, au Chef de service ou à </w:t>
      </w:r>
      <w:r w:rsidRPr="00DE07F2">
        <w:rPr>
          <w:rFonts w:eastAsia="Arial Unicode MS"/>
          <w:noProof/>
          <w:sz w:val="22"/>
          <w:szCs w:val="22"/>
        </w:rPr>
        <w:t>l’Ingénieur de la Lettre-Commande</w:t>
      </w:r>
      <w:r w:rsidRPr="00DE07F2">
        <w:rPr>
          <w:rFonts w:eastAsia="Arial Unicode MS"/>
          <w:sz w:val="22"/>
          <w:szCs w:val="22"/>
        </w:rPr>
        <w:t xml:space="preserve">, et toute tentative de falsification, ou de destruction partielle ou totale de ce document pourra aboutir à la suspension des paiements et à la résiliation de la Lettre-Commande à élaborer. En tout état de cause le co-contractant ne pourra se prévaloir de l’impossibilité de fournir le journal de chantier.  </w:t>
      </w:r>
    </w:p>
    <w:p w:rsidR="00EA6D92" w:rsidRPr="00DE07F2" w:rsidRDefault="00EA6D92" w:rsidP="00EA6D92">
      <w:pPr>
        <w:pStyle w:val="Titre2"/>
        <w:spacing w:before="120"/>
        <w:rPr>
          <w:rFonts w:eastAsia="Arial Unicode MS"/>
          <w:b/>
          <w:sz w:val="22"/>
          <w:szCs w:val="22"/>
        </w:rPr>
      </w:pPr>
      <w:r w:rsidRPr="00DE07F2">
        <w:rPr>
          <w:rFonts w:eastAsia="Arial Unicode MS"/>
          <w:b/>
          <w:sz w:val="22"/>
          <w:szCs w:val="22"/>
        </w:rPr>
        <w:t>Article 40 : Réunions de chantier</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Des réunions de chantier auront lieu régulièrement à l'initiative de l’Ingénieur. La présence du co-contractant ou de leur représentant à ces réunions sera obligatoire.</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 xml:space="preserve">Des réunions périodiques seront tenues en présence de l’administration (Autorité Contractante, Ingénieur de la Lettre-Commande à élaborer ou leurs représentants). Le co-contractant ou son représentant devront, au début de la réunion, informer l’administration de l'état d'avancement des travaux et des difficultés qu'il pourrait rencontrer. </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Ces réunions feront l'objet des procès-verbaux, précisant entre autres la nature et les quantités des travaux effectivement exécutés et éventuellement mis en paiement, et régulièrement transmis à l’Autorité Contractante à la diligence de l’Ingénieur.</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L’Ingénieur, le cas échéant, assurera le secrétariat de ces réunions.</w:t>
      </w:r>
    </w:p>
    <w:p w:rsidR="00EA6D92" w:rsidRPr="00DE07F2" w:rsidRDefault="00EA6D92" w:rsidP="00EA6D92">
      <w:pPr>
        <w:widowControl w:val="0"/>
        <w:autoSpaceDE w:val="0"/>
        <w:autoSpaceDN w:val="0"/>
        <w:adjustRightInd w:val="0"/>
        <w:jc w:val="both"/>
        <w:rPr>
          <w:rFonts w:eastAsia="Arial Unicode MS"/>
          <w:sz w:val="22"/>
          <w:szCs w:val="22"/>
        </w:rPr>
      </w:pPr>
    </w:p>
    <w:p w:rsidR="00EA6D92" w:rsidRPr="00DE07F2" w:rsidRDefault="00EA6D92" w:rsidP="00EA6D92">
      <w:pPr>
        <w:pStyle w:val="Titre2"/>
        <w:rPr>
          <w:rFonts w:eastAsia="Arial Unicode MS"/>
          <w:b/>
          <w:sz w:val="22"/>
          <w:szCs w:val="22"/>
        </w:rPr>
      </w:pPr>
      <w:r w:rsidRPr="00DE07F2">
        <w:rPr>
          <w:rFonts w:eastAsia="Arial Unicode MS"/>
          <w:b/>
          <w:sz w:val="22"/>
          <w:szCs w:val="22"/>
        </w:rPr>
        <w:t xml:space="preserve">Article 41 : Attributions de l’Ingénieur </w:t>
      </w:r>
    </w:p>
    <w:p w:rsidR="00EA6D92" w:rsidRPr="00DE07F2" w:rsidRDefault="00EA6D92" w:rsidP="00EA6D92">
      <w:pPr>
        <w:jc w:val="both"/>
        <w:rPr>
          <w:rFonts w:eastAsia="Arial Unicode MS"/>
          <w:sz w:val="22"/>
          <w:szCs w:val="22"/>
        </w:rPr>
      </w:pPr>
      <w:r w:rsidRPr="00DE07F2">
        <w:rPr>
          <w:rFonts w:eastAsia="Arial Unicode MS"/>
          <w:sz w:val="22"/>
          <w:szCs w:val="22"/>
        </w:rPr>
        <w:t>L’Ingénieur de la Lettre-Commande à élaborer à l’issue du présent appel d’offres aura pour mission principale de contrôler et de garantir la bonne exécution des travaux, conformément aux stipulations de la Lettre-Commande et aux règles de l’Art. Il ne pourra relever le co-contractant d’aucune de leurs obligations contractuelles, ni ordonner un travail quelconque susceptible de retarder l’exécution des travaux ou de provoquer un paiement supplémentaire par le Chef de Service, ni ordonner une modification importante quelconque à l’ouvrage à exécuter. Il sera compétent pour préparer et signer les Ordres de Service à caractère technique.</w:t>
      </w:r>
    </w:p>
    <w:p w:rsidR="00EA6D92" w:rsidRPr="00DE07F2" w:rsidRDefault="00EA6D92" w:rsidP="00EA6D92">
      <w:pPr>
        <w:jc w:val="both"/>
        <w:rPr>
          <w:rFonts w:eastAsia="Arial Unicode MS"/>
          <w:sz w:val="22"/>
          <w:szCs w:val="22"/>
        </w:rPr>
      </w:pPr>
      <w:r w:rsidRPr="00DE07F2">
        <w:rPr>
          <w:rFonts w:eastAsia="Arial Unicode MS"/>
          <w:sz w:val="22"/>
          <w:szCs w:val="22"/>
        </w:rPr>
        <w:t>L’Ingénieur exercera  les fonctions suivantes :</w:t>
      </w:r>
    </w:p>
    <w:p w:rsidR="00EA6D92" w:rsidRPr="00DE07F2" w:rsidRDefault="00EA6D92" w:rsidP="007E5795">
      <w:pPr>
        <w:numPr>
          <w:ilvl w:val="0"/>
          <w:numId w:val="8"/>
        </w:numPr>
        <w:jc w:val="both"/>
        <w:rPr>
          <w:rFonts w:eastAsia="Arial Unicode MS"/>
          <w:sz w:val="22"/>
          <w:szCs w:val="22"/>
        </w:rPr>
      </w:pPr>
      <w:r w:rsidRPr="00DE07F2">
        <w:rPr>
          <w:rFonts w:eastAsia="Arial Unicode MS"/>
          <w:sz w:val="22"/>
          <w:szCs w:val="22"/>
        </w:rPr>
        <w:t xml:space="preserve">la vérification du projet d’exécution, notamment des pièces graphiques et des notes de calcul et la transmission motivée </w:t>
      </w:r>
      <w:r w:rsidR="003016ED" w:rsidRPr="00DE07F2">
        <w:rPr>
          <w:rFonts w:eastAsia="Arial Unicode MS"/>
          <w:sz w:val="22"/>
          <w:szCs w:val="22"/>
        </w:rPr>
        <w:t>à l’Autorité Contractante</w:t>
      </w:r>
      <w:r w:rsidRPr="00DE07F2">
        <w:rPr>
          <w:rFonts w:eastAsia="Arial Unicode MS"/>
          <w:sz w:val="22"/>
          <w:szCs w:val="22"/>
        </w:rPr>
        <w:t xml:space="preserve"> pour avis;</w:t>
      </w:r>
    </w:p>
    <w:p w:rsidR="00EA6D92" w:rsidRPr="00DE07F2" w:rsidRDefault="00EA6D92" w:rsidP="007E5795">
      <w:pPr>
        <w:numPr>
          <w:ilvl w:val="0"/>
          <w:numId w:val="8"/>
        </w:numPr>
        <w:jc w:val="both"/>
        <w:rPr>
          <w:rFonts w:eastAsia="Arial Unicode MS"/>
          <w:sz w:val="22"/>
          <w:szCs w:val="22"/>
        </w:rPr>
      </w:pPr>
      <w:r w:rsidRPr="00DE07F2">
        <w:rPr>
          <w:rFonts w:eastAsia="Arial Unicode MS"/>
          <w:sz w:val="22"/>
          <w:szCs w:val="22"/>
        </w:rPr>
        <w:t>le contrôle et l’approbation de l’implantation des ouvrages ;</w:t>
      </w:r>
    </w:p>
    <w:p w:rsidR="00EA6D92" w:rsidRPr="00DE07F2" w:rsidRDefault="00EA6D92" w:rsidP="007E5795">
      <w:pPr>
        <w:numPr>
          <w:ilvl w:val="0"/>
          <w:numId w:val="8"/>
        </w:numPr>
        <w:jc w:val="both"/>
        <w:rPr>
          <w:rFonts w:eastAsia="Arial Unicode MS"/>
          <w:sz w:val="22"/>
          <w:szCs w:val="22"/>
        </w:rPr>
      </w:pPr>
      <w:r w:rsidRPr="00DE07F2">
        <w:rPr>
          <w:rFonts w:eastAsia="Arial Unicode MS"/>
          <w:sz w:val="22"/>
          <w:szCs w:val="22"/>
        </w:rPr>
        <w:t>le contrôle et l’approbation des matériaux, matériels et équipements du bâtiment utilisés dans la mise en œuvre des ouvrages ;</w:t>
      </w:r>
    </w:p>
    <w:p w:rsidR="00EA6D92" w:rsidRPr="00DE07F2" w:rsidRDefault="00EA6D92" w:rsidP="007E5795">
      <w:pPr>
        <w:numPr>
          <w:ilvl w:val="0"/>
          <w:numId w:val="8"/>
        </w:numPr>
        <w:jc w:val="both"/>
        <w:rPr>
          <w:rFonts w:eastAsia="Arial Unicode MS"/>
          <w:sz w:val="22"/>
          <w:szCs w:val="22"/>
        </w:rPr>
      </w:pPr>
      <w:r w:rsidRPr="00DE07F2">
        <w:rPr>
          <w:rFonts w:eastAsia="Arial Unicode MS"/>
          <w:sz w:val="22"/>
          <w:szCs w:val="22"/>
        </w:rPr>
        <w:t>le contrôle de la qualité de la mise en œuvre des ouvrages effectuée par le Co-contractant ;</w:t>
      </w:r>
    </w:p>
    <w:p w:rsidR="00EA6D92" w:rsidRPr="00DE07F2" w:rsidRDefault="00EA6D92" w:rsidP="007E5795">
      <w:pPr>
        <w:numPr>
          <w:ilvl w:val="0"/>
          <w:numId w:val="8"/>
        </w:numPr>
        <w:jc w:val="both"/>
        <w:rPr>
          <w:rFonts w:eastAsia="Arial Unicode MS"/>
          <w:sz w:val="22"/>
          <w:szCs w:val="22"/>
        </w:rPr>
      </w:pPr>
      <w:r w:rsidRPr="00DE07F2">
        <w:rPr>
          <w:rFonts w:eastAsia="Arial Unicode MS"/>
          <w:sz w:val="22"/>
          <w:szCs w:val="22"/>
        </w:rPr>
        <w:t xml:space="preserve">la préparation des opérations de réception provisoire ou définitive à la demande du Co-contractant ; </w:t>
      </w:r>
    </w:p>
    <w:p w:rsidR="00EA6D92" w:rsidRPr="00DE07F2" w:rsidRDefault="00EA6D92" w:rsidP="007E5795">
      <w:pPr>
        <w:numPr>
          <w:ilvl w:val="0"/>
          <w:numId w:val="8"/>
        </w:numPr>
        <w:jc w:val="both"/>
        <w:rPr>
          <w:rFonts w:eastAsia="Arial Unicode MS"/>
          <w:sz w:val="22"/>
          <w:szCs w:val="22"/>
        </w:rPr>
      </w:pPr>
      <w:r w:rsidRPr="00DE07F2">
        <w:rPr>
          <w:rFonts w:eastAsia="Arial Unicode MS"/>
          <w:sz w:val="22"/>
          <w:szCs w:val="22"/>
        </w:rPr>
        <w:t>la préparation des décomptes et des situations mensuelles provisoires des travaux et leur transmission au Chef de service de la Lettre-Commande;</w:t>
      </w:r>
    </w:p>
    <w:p w:rsidR="00EA6D92" w:rsidRPr="00DE07F2" w:rsidRDefault="00EA6D92" w:rsidP="007E5795">
      <w:pPr>
        <w:numPr>
          <w:ilvl w:val="0"/>
          <w:numId w:val="8"/>
        </w:numPr>
        <w:jc w:val="both"/>
        <w:rPr>
          <w:rFonts w:eastAsia="Arial Unicode MS"/>
          <w:sz w:val="22"/>
          <w:szCs w:val="22"/>
        </w:rPr>
      </w:pPr>
      <w:r w:rsidRPr="00DE07F2">
        <w:rPr>
          <w:rFonts w:eastAsia="Arial Unicode MS"/>
          <w:sz w:val="22"/>
          <w:szCs w:val="22"/>
        </w:rPr>
        <w:t xml:space="preserve">l’identification et la formulation de solution techniques relatives à la résolution des problèmes techniques rencontrés par le Co-contractant dans la mise en œuvre des ouvrages ; </w:t>
      </w:r>
    </w:p>
    <w:p w:rsidR="00CF53B7" w:rsidRPr="00DE07F2" w:rsidRDefault="00EA6D92" w:rsidP="007E5795">
      <w:pPr>
        <w:numPr>
          <w:ilvl w:val="0"/>
          <w:numId w:val="8"/>
        </w:numPr>
        <w:jc w:val="both"/>
        <w:rPr>
          <w:rFonts w:eastAsia="Arial Unicode MS"/>
          <w:sz w:val="22"/>
          <w:szCs w:val="22"/>
        </w:rPr>
      </w:pPr>
      <w:r w:rsidRPr="00DE07F2">
        <w:rPr>
          <w:rFonts w:eastAsia="Arial Unicode MS"/>
          <w:sz w:val="22"/>
          <w:szCs w:val="22"/>
        </w:rPr>
        <w:t>le contrôle des délais de réalisation conformément au chronogramme contractuel d’exécution des travaux.</w:t>
      </w:r>
    </w:p>
    <w:p w:rsidR="00EA6D92" w:rsidRPr="00DE07F2" w:rsidRDefault="00EA6D92" w:rsidP="00EA6D92">
      <w:pPr>
        <w:jc w:val="both"/>
        <w:rPr>
          <w:rFonts w:eastAsia="Arial Unicode MS"/>
          <w:sz w:val="22"/>
          <w:szCs w:val="22"/>
        </w:rPr>
      </w:pPr>
      <w:r w:rsidRPr="00DE07F2">
        <w:rPr>
          <w:rFonts w:eastAsia="Arial Unicode MS"/>
          <w:sz w:val="22"/>
          <w:szCs w:val="22"/>
        </w:rPr>
        <w:t>Chaque opération relative au constat des prestations réalisées fera l’objet d’un procès-verbal signé contradictoirement par l’Ingénieur et le Co-contractant ou son représentant lors des réunions de chantier et transmis à l’Autorité Contractante à la diligence de l’Ingénieur.</w:t>
      </w:r>
    </w:p>
    <w:p w:rsidR="00CF53B7" w:rsidRPr="00DE07F2" w:rsidRDefault="00EA6D92" w:rsidP="00EA6D92">
      <w:pPr>
        <w:spacing w:after="120"/>
        <w:jc w:val="both"/>
        <w:rPr>
          <w:rFonts w:eastAsia="Arial Unicode MS"/>
          <w:sz w:val="22"/>
          <w:szCs w:val="22"/>
        </w:rPr>
      </w:pPr>
      <w:r w:rsidRPr="00DE07F2">
        <w:rPr>
          <w:rFonts w:eastAsia="Arial Unicode MS"/>
          <w:sz w:val="22"/>
          <w:szCs w:val="22"/>
        </w:rPr>
        <w:t>A la demande de l’Autorité Contractante ou de l’Ingénieur, des constats contradictoires pourront être effectués en présence du co-contractant pour évaluer ou réévaluer les quantités réelles de certains ouvrages sur la base de la Lettre-Commande à élaborer.</w:t>
      </w:r>
    </w:p>
    <w:p w:rsidR="00EA6D92" w:rsidRPr="00DE07F2" w:rsidRDefault="00EA6D92" w:rsidP="00E76073">
      <w:pPr>
        <w:pStyle w:val="Titre10"/>
        <w:jc w:val="left"/>
        <w:rPr>
          <w:rFonts w:eastAsia="Arial Unicode MS"/>
          <w:bCs/>
          <w:sz w:val="22"/>
          <w:szCs w:val="22"/>
        </w:rPr>
      </w:pPr>
      <w:r w:rsidRPr="00DE07F2">
        <w:rPr>
          <w:rFonts w:eastAsia="Arial Unicode MS"/>
          <w:bCs/>
          <w:sz w:val="22"/>
          <w:szCs w:val="22"/>
        </w:rPr>
        <w:t>CHAPITRE IV : DE LA RECEPTION</w:t>
      </w:r>
    </w:p>
    <w:p w:rsidR="00EA6D92" w:rsidRPr="00DE07F2" w:rsidRDefault="00EA6D92" w:rsidP="00EA6D92">
      <w:pPr>
        <w:pStyle w:val="Titre2"/>
        <w:rPr>
          <w:rFonts w:eastAsia="Arial Unicode MS"/>
          <w:b/>
          <w:sz w:val="22"/>
          <w:szCs w:val="22"/>
        </w:rPr>
      </w:pPr>
      <w:r w:rsidRPr="00DE07F2">
        <w:rPr>
          <w:rFonts w:eastAsia="Arial Unicode MS"/>
          <w:b/>
          <w:sz w:val="22"/>
          <w:szCs w:val="22"/>
        </w:rPr>
        <w:t>Article 42 : Réception provisoire</w:t>
      </w:r>
    </w:p>
    <w:p w:rsidR="00EA6D92" w:rsidRPr="00DE07F2" w:rsidRDefault="00EA6D92" w:rsidP="00EA6D92">
      <w:pPr>
        <w:widowControl w:val="0"/>
        <w:tabs>
          <w:tab w:val="left" w:pos="900"/>
          <w:tab w:val="left" w:pos="1300"/>
          <w:tab w:val="left" w:pos="2480"/>
          <w:tab w:val="left" w:pos="3760"/>
        </w:tabs>
        <w:autoSpaceDE w:val="0"/>
        <w:jc w:val="both"/>
        <w:rPr>
          <w:rFonts w:eastAsia="Arial Unicode MS"/>
          <w:sz w:val="22"/>
          <w:szCs w:val="22"/>
        </w:rPr>
      </w:pPr>
      <w:r w:rsidRPr="00DE07F2">
        <w:rPr>
          <w:rFonts w:eastAsia="Arial Unicode MS"/>
          <w:spacing w:val="5"/>
          <w:sz w:val="22"/>
          <w:szCs w:val="22"/>
        </w:rPr>
        <w:t>Avan</w:t>
      </w:r>
      <w:r w:rsidRPr="00DE07F2">
        <w:rPr>
          <w:rFonts w:eastAsia="Arial Unicode MS"/>
          <w:sz w:val="22"/>
          <w:szCs w:val="22"/>
        </w:rPr>
        <w:t>t</w:t>
      </w:r>
      <w:r w:rsidRPr="00DE07F2">
        <w:rPr>
          <w:rFonts w:eastAsia="Arial Unicode MS"/>
          <w:b/>
          <w:i/>
          <w:sz w:val="22"/>
          <w:szCs w:val="22"/>
        </w:rPr>
        <w:t xml:space="preserve"> </w:t>
      </w:r>
      <w:r w:rsidRPr="00DE07F2">
        <w:rPr>
          <w:rFonts w:eastAsia="Arial Unicode MS"/>
          <w:spacing w:val="5"/>
          <w:sz w:val="22"/>
          <w:szCs w:val="22"/>
        </w:rPr>
        <w:t>l</w:t>
      </w:r>
      <w:r w:rsidRPr="00DE07F2">
        <w:rPr>
          <w:rFonts w:eastAsia="Arial Unicode MS"/>
          <w:sz w:val="22"/>
          <w:szCs w:val="22"/>
        </w:rPr>
        <w:t>a</w:t>
      </w:r>
      <w:r w:rsidRPr="00DE07F2">
        <w:rPr>
          <w:rFonts w:eastAsia="Arial Unicode MS"/>
          <w:b/>
          <w:i/>
          <w:sz w:val="22"/>
          <w:szCs w:val="22"/>
        </w:rPr>
        <w:t xml:space="preserve"> </w:t>
      </w:r>
      <w:r w:rsidRPr="00DE07F2">
        <w:rPr>
          <w:rFonts w:eastAsia="Arial Unicode MS"/>
          <w:spacing w:val="5"/>
          <w:sz w:val="22"/>
          <w:szCs w:val="22"/>
        </w:rPr>
        <w:t>réceptio</w:t>
      </w:r>
      <w:r w:rsidRPr="00DE07F2">
        <w:rPr>
          <w:rFonts w:eastAsia="Arial Unicode MS"/>
          <w:sz w:val="22"/>
          <w:szCs w:val="22"/>
        </w:rPr>
        <w:t>n</w:t>
      </w:r>
      <w:r w:rsidRPr="00DE07F2">
        <w:rPr>
          <w:rFonts w:eastAsia="Arial Unicode MS"/>
          <w:b/>
          <w:i/>
          <w:sz w:val="22"/>
          <w:szCs w:val="22"/>
        </w:rPr>
        <w:t xml:space="preserve"> </w:t>
      </w:r>
      <w:r w:rsidRPr="00DE07F2">
        <w:rPr>
          <w:rFonts w:eastAsia="Arial Unicode MS"/>
          <w:spacing w:val="5"/>
          <w:sz w:val="22"/>
          <w:szCs w:val="22"/>
        </w:rPr>
        <w:t>provisoire</w:t>
      </w:r>
      <w:r w:rsidRPr="00DE07F2">
        <w:rPr>
          <w:rFonts w:eastAsia="Arial Unicode MS"/>
          <w:sz w:val="22"/>
          <w:szCs w:val="22"/>
        </w:rPr>
        <w:t>,</w:t>
      </w:r>
      <w:r w:rsidRPr="00DE07F2">
        <w:rPr>
          <w:rFonts w:eastAsia="Arial Unicode MS"/>
          <w:b/>
          <w:i/>
          <w:sz w:val="22"/>
          <w:szCs w:val="22"/>
        </w:rPr>
        <w:t xml:space="preserve"> </w:t>
      </w:r>
      <w:r w:rsidRPr="00DE07F2">
        <w:rPr>
          <w:rFonts w:eastAsia="Arial Unicode MS"/>
          <w:spacing w:val="5"/>
          <w:sz w:val="22"/>
          <w:szCs w:val="22"/>
        </w:rPr>
        <w:t>le</w:t>
      </w:r>
      <w:r w:rsidRPr="00DE07F2">
        <w:rPr>
          <w:rFonts w:eastAsia="Arial Unicode MS"/>
          <w:sz w:val="22"/>
          <w:szCs w:val="22"/>
        </w:rPr>
        <w:t xml:space="preserve"> co-contractant</w:t>
      </w:r>
      <w:r w:rsidRPr="00DE07F2">
        <w:rPr>
          <w:rFonts w:eastAsia="Arial Unicode MS"/>
          <w:spacing w:val="5"/>
          <w:sz w:val="22"/>
          <w:szCs w:val="22"/>
        </w:rPr>
        <w:t xml:space="preserve"> </w:t>
      </w:r>
      <w:r w:rsidRPr="00DE07F2">
        <w:rPr>
          <w:rFonts w:eastAsia="Arial Unicode MS"/>
          <w:sz w:val="22"/>
          <w:szCs w:val="22"/>
        </w:rPr>
        <w:t>demandera</w:t>
      </w:r>
      <w:r w:rsidRPr="00DE07F2">
        <w:rPr>
          <w:rFonts w:eastAsia="Arial Unicode MS"/>
          <w:spacing w:val="6"/>
          <w:sz w:val="22"/>
          <w:szCs w:val="22"/>
        </w:rPr>
        <w:t xml:space="preserve"> </w:t>
      </w:r>
      <w:r w:rsidRPr="00DE07F2">
        <w:rPr>
          <w:rFonts w:eastAsia="Arial Unicode MS"/>
          <w:sz w:val="22"/>
          <w:szCs w:val="22"/>
        </w:rPr>
        <w:t>par</w:t>
      </w:r>
      <w:r w:rsidRPr="00DE07F2">
        <w:rPr>
          <w:rFonts w:eastAsia="Arial Unicode MS"/>
          <w:spacing w:val="6"/>
          <w:sz w:val="22"/>
          <w:szCs w:val="22"/>
        </w:rPr>
        <w:t xml:space="preserve"> </w:t>
      </w:r>
      <w:r w:rsidRPr="00DE07F2">
        <w:rPr>
          <w:rFonts w:eastAsia="Arial Unicode MS"/>
          <w:sz w:val="22"/>
          <w:szCs w:val="22"/>
        </w:rPr>
        <w:t>écrit</w:t>
      </w:r>
      <w:r w:rsidRPr="00DE07F2">
        <w:rPr>
          <w:rFonts w:eastAsia="Arial Unicode MS"/>
          <w:spacing w:val="6"/>
          <w:sz w:val="22"/>
          <w:szCs w:val="22"/>
        </w:rPr>
        <w:t xml:space="preserve"> </w:t>
      </w:r>
      <w:r w:rsidRPr="00DE07F2">
        <w:rPr>
          <w:rFonts w:eastAsia="Arial Unicode MS"/>
          <w:sz w:val="22"/>
          <w:szCs w:val="22"/>
        </w:rPr>
        <w:t>au</w:t>
      </w:r>
      <w:r w:rsidRPr="00DE07F2">
        <w:rPr>
          <w:rFonts w:eastAsia="Arial Unicode MS"/>
          <w:spacing w:val="6"/>
          <w:sz w:val="22"/>
          <w:szCs w:val="22"/>
        </w:rPr>
        <w:t xml:space="preserve"> </w:t>
      </w:r>
      <w:r w:rsidRPr="00DE07F2">
        <w:rPr>
          <w:rFonts w:eastAsia="Arial Unicode MS"/>
          <w:sz w:val="22"/>
          <w:szCs w:val="22"/>
        </w:rPr>
        <w:t>Chef de Service de la Lettre-Commande avec</w:t>
      </w:r>
      <w:r w:rsidRPr="00DE07F2">
        <w:rPr>
          <w:rFonts w:eastAsia="Arial Unicode MS"/>
          <w:spacing w:val="6"/>
          <w:sz w:val="22"/>
          <w:szCs w:val="22"/>
        </w:rPr>
        <w:t xml:space="preserve"> </w:t>
      </w:r>
      <w:r w:rsidRPr="00DE07F2">
        <w:rPr>
          <w:rFonts w:eastAsia="Arial Unicode MS"/>
          <w:sz w:val="22"/>
          <w:szCs w:val="22"/>
        </w:rPr>
        <w:t>copie</w:t>
      </w:r>
      <w:r w:rsidRPr="00DE07F2">
        <w:rPr>
          <w:rFonts w:eastAsia="Arial Unicode MS"/>
          <w:spacing w:val="6"/>
          <w:sz w:val="22"/>
          <w:szCs w:val="22"/>
        </w:rPr>
        <w:t xml:space="preserve"> </w:t>
      </w:r>
      <w:r w:rsidRPr="00DE07F2">
        <w:rPr>
          <w:rFonts w:eastAsia="Arial Unicode MS"/>
          <w:sz w:val="22"/>
          <w:szCs w:val="22"/>
        </w:rPr>
        <w:t xml:space="preserve">à l’Autorité contractante, à </w:t>
      </w:r>
      <w:r w:rsidRPr="00DE07F2">
        <w:rPr>
          <w:rFonts w:eastAsia="Arial Unicode MS"/>
          <w:spacing w:val="3"/>
          <w:sz w:val="22"/>
          <w:szCs w:val="22"/>
        </w:rPr>
        <w:t>l’ingénieur</w:t>
      </w:r>
      <w:r w:rsidRPr="00DE07F2">
        <w:rPr>
          <w:rFonts w:eastAsia="Arial Unicode MS"/>
          <w:sz w:val="22"/>
          <w:szCs w:val="22"/>
        </w:rPr>
        <w:t xml:space="preserve">, </w:t>
      </w:r>
      <w:r w:rsidRPr="00DE07F2">
        <w:rPr>
          <w:rFonts w:eastAsia="Arial Unicode MS"/>
          <w:spacing w:val="3"/>
          <w:sz w:val="22"/>
          <w:szCs w:val="22"/>
        </w:rPr>
        <w:t>l’organisatio</w:t>
      </w:r>
      <w:r w:rsidRPr="00DE07F2">
        <w:rPr>
          <w:rFonts w:eastAsia="Arial Unicode MS"/>
          <w:sz w:val="22"/>
          <w:szCs w:val="22"/>
        </w:rPr>
        <w:t xml:space="preserve">n </w:t>
      </w:r>
      <w:r w:rsidRPr="00DE07F2">
        <w:rPr>
          <w:rFonts w:eastAsia="Arial Unicode MS"/>
          <w:spacing w:val="3"/>
          <w:sz w:val="22"/>
          <w:szCs w:val="22"/>
        </w:rPr>
        <w:t>d’un</w:t>
      </w:r>
      <w:r w:rsidRPr="00DE07F2">
        <w:rPr>
          <w:rFonts w:eastAsia="Arial Unicode MS"/>
          <w:sz w:val="22"/>
          <w:szCs w:val="22"/>
        </w:rPr>
        <w:t xml:space="preserve">e </w:t>
      </w:r>
      <w:r w:rsidRPr="00DE07F2">
        <w:rPr>
          <w:rFonts w:eastAsia="Arial Unicode MS"/>
          <w:spacing w:val="3"/>
          <w:sz w:val="22"/>
          <w:szCs w:val="22"/>
        </w:rPr>
        <w:t>visit</w:t>
      </w:r>
      <w:r w:rsidRPr="00DE07F2">
        <w:rPr>
          <w:rFonts w:eastAsia="Arial Unicode MS"/>
          <w:sz w:val="22"/>
          <w:szCs w:val="22"/>
        </w:rPr>
        <w:t>e</w:t>
      </w:r>
      <w:r w:rsidRPr="00DE07F2">
        <w:rPr>
          <w:rFonts w:eastAsia="Arial Unicode MS"/>
          <w:spacing w:val="-27"/>
          <w:sz w:val="22"/>
          <w:szCs w:val="22"/>
        </w:rPr>
        <w:t xml:space="preserve"> </w:t>
      </w:r>
      <w:r w:rsidRPr="00DE07F2">
        <w:rPr>
          <w:rFonts w:eastAsia="Arial Unicode MS"/>
          <w:spacing w:val="3"/>
          <w:sz w:val="22"/>
          <w:szCs w:val="22"/>
        </w:rPr>
        <w:t xml:space="preserve">technique </w:t>
      </w:r>
      <w:r w:rsidRPr="00DE07F2">
        <w:rPr>
          <w:rFonts w:eastAsia="Arial Unicode MS"/>
          <w:sz w:val="22"/>
          <w:szCs w:val="22"/>
        </w:rPr>
        <w:t>préalable</w:t>
      </w:r>
      <w:r w:rsidRPr="00DE07F2">
        <w:rPr>
          <w:rFonts w:eastAsia="Arial Unicode MS"/>
          <w:spacing w:val="6"/>
          <w:sz w:val="22"/>
          <w:szCs w:val="22"/>
        </w:rPr>
        <w:t xml:space="preserve"> </w:t>
      </w:r>
      <w:r w:rsidRPr="00DE07F2">
        <w:rPr>
          <w:rFonts w:eastAsia="Arial Unicode MS"/>
          <w:sz w:val="22"/>
          <w:szCs w:val="22"/>
        </w:rPr>
        <w:t>à</w:t>
      </w:r>
      <w:r w:rsidRPr="00DE07F2">
        <w:rPr>
          <w:rFonts w:eastAsia="Arial Unicode MS"/>
          <w:spacing w:val="6"/>
          <w:sz w:val="22"/>
          <w:szCs w:val="22"/>
        </w:rPr>
        <w:t xml:space="preserve"> </w:t>
      </w:r>
      <w:r w:rsidRPr="00DE07F2">
        <w:rPr>
          <w:rFonts w:eastAsia="Arial Unicode MS"/>
          <w:sz w:val="22"/>
          <w:szCs w:val="22"/>
        </w:rPr>
        <w:t>la</w:t>
      </w:r>
      <w:r w:rsidRPr="00DE07F2">
        <w:rPr>
          <w:rFonts w:eastAsia="Arial Unicode MS"/>
          <w:spacing w:val="6"/>
          <w:sz w:val="22"/>
          <w:szCs w:val="22"/>
        </w:rPr>
        <w:t xml:space="preserve"> </w:t>
      </w:r>
      <w:r w:rsidRPr="00DE07F2">
        <w:rPr>
          <w:rFonts w:eastAsia="Arial Unicode MS"/>
          <w:sz w:val="22"/>
          <w:szCs w:val="22"/>
        </w:rPr>
        <w:t>réception.</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 xml:space="preserve">Le co-contractant précisera dans sa demande la date à laquelle il estime que les travaux seront terminés. </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Dans les vingt (20) jours suivant la réception de ce courrier, ou à la date indiquée dans ce courrier pour l'achèvement des travaux si celle-ci est postérieure, l’Ingénieur convoquera par écrit le co-contractant pour procéder aux visites préalables à la réception de l’ouvrage, avec copies à l’Autorité contractante et au Chef de service de la Lettre-Commande en projet, qui peuvent également prendre part à ces visites.</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Les opérations préalables à la réception comprendront :</w:t>
      </w:r>
    </w:p>
    <w:p w:rsidR="00EA6D92" w:rsidRPr="00DE07F2" w:rsidRDefault="00EA6D92" w:rsidP="00EA6D92">
      <w:pPr>
        <w:widowControl w:val="0"/>
        <w:autoSpaceDE w:val="0"/>
        <w:autoSpaceDN w:val="0"/>
        <w:adjustRightInd w:val="0"/>
        <w:ind w:left="426"/>
        <w:jc w:val="both"/>
        <w:rPr>
          <w:rFonts w:eastAsia="Arial Unicode MS"/>
          <w:sz w:val="22"/>
          <w:szCs w:val="22"/>
        </w:rPr>
      </w:pPr>
      <w:r w:rsidRPr="00DE07F2">
        <w:rPr>
          <w:rFonts w:eastAsia="Arial Unicode MS"/>
          <w:sz w:val="22"/>
          <w:szCs w:val="22"/>
        </w:rPr>
        <w:t>a) la reconnaissance des ouvrages exécutés ;</w:t>
      </w:r>
    </w:p>
    <w:p w:rsidR="00EA6D92" w:rsidRPr="00DE07F2" w:rsidRDefault="00EA6D92" w:rsidP="00EA6D92">
      <w:pPr>
        <w:widowControl w:val="0"/>
        <w:autoSpaceDE w:val="0"/>
        <w:autoSpaceDN w:val="0"/>
        <w:adjustRightInd w:val="0"/>
        <w:ind w:left="426"/>
        <w:jc w:val="both"/>
        <w:rPr>
          <w:rFonts w:eastAsia="Arial Unicode MS"/>
          <w:sz w:val="22"/>
          <w:szCs w:val="22"/>
        </w:rPr>
      </w:pPr>
      <w:r w:rsidRPr="00DE07F2">
        <w:rPr>
          <w:rFonts w:eastAsia="Arial Unicode MS"/>
          <w:sz w:val="22"/>
          <w:szCs w:val="22"/>
        </w:rPr>
        <w:t>b) les épreuves prévues par le CCTP ;</w:t>
      </w:r>
    </w:p>
    <w:p w:rsidR="00EA6D92" w:rsidRPr="00DE07F2" w:rsidRDefault="00EA6D92" w:rsidP="00EA6D92">
      <w:pPr>
        <w:widowControl w:val="0"/>
        <w:autoSpaceDE w:val="0"/>
        <w:autoSpaceDN w:val="0"/>
        <w:adjustRightInd w:val="0"/>
        <w:ind w:left="426"/>
        <w:jc w:val="both"/>
        <w:rPr>
          <w:rFonts w:eastAsia="Arial Unicode MS"/>
          <w:sz w:val="22"/>
          <w:szCs w:val="22"/>
        </w:rPr>
      </w:pPr>
      <w:r w:rsidRPr="00DE07F2">
        <w:rPr>
          <w:rFonts w:eastAsia="Arial Unicode MS"/>
          <w:sz w:val="22"/>
          <w:szCs w:val="22"/>
        </w:rPr>
        <w:t>c) la constatation éventuelle de l'inexécution des prestations prévues par la Lettre-Commande ;</w:t>
      </w:r>
    </w:p>
    <w:p w:rsidR="00EA6D92" w:rsidRPr="00DE07F2" w:rsidRDefault="00EA6D92" w:rsidP="00EA6D92">
      <w:pPr>
        <w:widowControl w:val="0"/>
        <w:autoSpaceDE w:val="0"/>
        <w:autoSpaceDN w:val="0"/>
        <w:adjustRightInd w:val="0"/>
        <w:ind w:left="426"/>
        <w:jc w:val="both"/>
        <w:rPr>
          <w:rFonts w:eastAsia="Arial Unicode MS"/>
          <w:sz w:val="22"/>
          <w:szCs w:val="22"/>
        </w:rPr>
      </w:pPr>
      <w:r w:rsidRPr="00DE07F2">
        <w:rPr>
          <w:rFonts w:eastAsia="Arial Unicode MS"/>
          <w:sz w:val="22"/>
          <w:szCs w:val="22"/>
        </w:rPr>
        <w:t>d) la constatation éventuelle d’imperfections ou de malfaçons ;</w:t>
      </w:r>
    </w:p>
    <w:p w:rsidR="00EA6D92" w:rsidRPr="00DE07F2" w:rsidRDefault="00EA6D92" w:rsidP="00EA6D92">
      <w:pPr>
        <w:widowControl w:val="0"/>
        <w:autoSpaceDE w:val="0"/>
        <w:autoSpaceDN w:val="0"/>
        <w:adjustRightInd w:val="0"/>
        <w:ind w:left="426"/>
        <w:jc w:val="both"/>
        <w:rPr>
          <w:rFonts w:eastAsia="Arial Unicode MS"/>
          <w:sz w:val="22"/>
          <w:szCs w:val="22"/>
        </w:rPr>
      </w:pPr>
      <w:r w:rsidRPr="00DE07F2">
        <w:rPr>
          <w:rFonts w:eastAsia="Arial Unicode MS"/>
          <w:sz w:val="22"/>
          <w:szCs w:val="22"/>
        </w:rPr>
        <w:t>e) la constatation du repli des installations de chantier et de la remise en état des terrains et des lieux ;</w:t>
      </w:r>
    </w:p>
    <w:p w:rsidR="00EA6D92" w:rsidRPr="00DE07F2" w:rsidRDefault="00EA6D92" w:rsidP="00EA6D92">
      <w:pPr>
        <w:widowControl w:val="0"/>
        <w:autoSpaceDE w:val="0"/>
        <w:autoSpaceDN w:val="0"/>
        <w:adjustRightInd w:val="0"/>
        <w:ind w:left="426"/>
        <w:jc w:val="both"/>
        <w:rPr>
          <w:rFonts w:eastAsia="Arial Unicode MS"/>
          <w:sz w:val="22"/>
          <w:szCs w:val="22"/>
        </w:rPr>
      </w:pPr>
      <w:r w:rsidRPr="00DE07F2">
        <w:rPr>
          <w:rFonts w:eastAsia="Arial Unicode MS"/>
          <w:sz w:val="22"/>
          <w:szCs w:val="22"/>
        </w:rPr>
        <w:t>f) les constatations relatives à l'achèvement des travaux.</w:t>
      </w:r>
    </w:p>
    <w:p w:rsidR="00EA6D92" w:rsidRPr="00DE07F2" w:rsidRDefault="00EA6D92" w:rsidP="00EA6D92">
      <w:pPr>
        <w:jc w:val="both"/>
        <w:rPr>
          <w:rFonts w:eastAsia="Arial Unicode MS"/>
          <w:bCs/>
          <w:sz w:val="22"/>
          <w:szCs w:val="22"/>
        </w:rPr>
      </w:pPr>
      <w:r w:rsidRPr="00DE07F2">
        <w:rPr>
          <w:rFonts w:eastAsia="Arial Unicode MS"/>
          <w:sz w:val="22"/>
          <w:szCs w:val="22"/>
        </w:rPr>
        <w:t>Au terme de cette visite, il sera mentionné sur procès verbal, les réserves et les travaux correspondant à effectuer avant la date de réception provisoire qu'il fixera en accord avec le Chef de Service de la Lettre-Commande à élaborer ou de son représentant qui convoque la Commission de réception et le co-contractant en vue de procéder à la visite de réception provisoire.</w:t>
      </w:r>
      <w:r w:rsidRPr="00DE07F2">
        <w:rPr>
          <w:rFonts w:eastAsia="Arial Unicode MS"/>
          <w:bCs/>
          <w:sz w:val="22"/>
          <w:szCs w:val="22"/>
        </w:rPr>
        <w:tab/>
      </w:r>
    </w:p>
    <w:p w:rsidR="00EA6D92" w:rsidRPr="00DE07F2" w:rsidRDefault="00EA6D92" w:rsidP="00EA6D92">
      <w:pPr>
        <w:pStyle w:val="Corpsdetexte"/>
        <w:tabs>
          <w:tab w:val="left" w:pos="567"/>
        </w:tabs>
        <w:rPr>
          <w:rFonts w:eastAsia="Arial Unicode MS"/>
          <w:bCs/>
          <w:sz w:val="22"/>
          <w:szCs w:val="22"/>
        </w:rPr>
      </w:pPr>
      <w:r w:rsidRPr="00DE07F2">
        <w:rPr>
          <w:rFonts w:eastAsia="Arial Unicode MS"/>
          <w:bCs/>
          <w:sz w:val="22"/>
          <w:szCs w:val="22"/>
        </w:rPr>
        <w:t xml:space="preserve">La Commission de Réception de la Lettre-Commande à élaborer procèdera, en présence du Co-contractant et suite à sa demande, à la réception provisoire des travaux. Une réception définitive de l’ouvrage sera effectuée un (01) an après la signature du Procès-verbal de la réception provisoire.   </w:t>
      </w:r>
    </w:p>
    <w:p w:rsidR="00EA6D92" w:rsidRPr="00DE07F2" w:rsidRDefault="00EA6D92" w:rsidP="00EA6D92">
      <w:pPr>
        <w:widowControl w:val="0"/>
        <w:autoSpaceDE w:val="0"/>
        <w:autoSpaceDN w:val="0"/>
        <w:adjustRightInd w:val="0"/>
        <w:spacing w:after="120"/>
        <w:jc w:val="both"/>
        <w:rPr>
          <w:rFonts w:eastAsia="Arial Unicode MS"/>
          <w:sz w:val="22"/>
          <w:szCs w:val="22"/>
        </w:rPr>
      </w:pPr>
      <w:r w:rsidRPr="00DE07F2">
        <w:rPr>
          <w:rFonts w:eastAsia="Arial Unicode MS"/>
          <w:sz w:val="22"/>
          <w:szCs w:val="22"/>
        </w:rPr>
        <w:t>Ces opérations font l'objet d'un procès-verbal dressé par l’Ingénieur et signé par les membres de la Commission de réception et par le co-contractant.</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 xml:space="preserve">La Commission de réception, </w:t>
      </w:r>
      <w:r w:rsidRPr="00DE07F2">
        <w:rPr>
          <w:rFonts w:eastAsia="Arial Unicode MS"/>
          <w:b/>
          <w:sz w:val="22"/>
          <w:szCs w:val="22"/>
        </w:rPr>
        <w:t>en présence du Co-contractant invité</w:t>
      </w:r>
      <w:r w:rsidRPr="00DE07F2">
        <w:rPr>
          <w:rFonts w:eastAsia="Arial Unicode MS"/>
          <w:sz w:val="22"/>
          <w:szCs w:val="22"/>
        </w:rPr>
        <w:t>, est composée ainsi qu’il suit :</w:t>
      </w:r>
    </w:p>
    <w:p w:rsidR="00EA6D92" w:rsidRPr="00DE07F2" w:rsidRDefault="00EA6D92" w:rsidP="00EA6D92">
      <w:pPr>
        <w:widowControl w:val="0"/>
        <w:autoSpaceDE w:val="0"/>
        <w:autoSpaceDN w:val="0"/>
        <w:adjustRightInd w:val="0"/>
        <w:spacing w:before="120"/>
        <w:ind w:left="2224" w:hanging="1516"/>
        <w:jc w:val="both"/>
        <w:rPr>
          <w:rFonts w:eastAsia="Arial Unicode MS"/>
          <w:sz w:val="22"/>
          <w:szCs w:val="22"/>
        </w:rPr>
      </w:pPr>
      <w:r w:rsidRPr="00DE07F2">
        <w:rPr>
          <w:rFonts w:eastAsia="Arial Unicode MS"/>
          <w:b/>
          <w:sz w:val="22"/>
          <w:szCs w:val="22"/>
        </w:rPr>
        <w:t>Président</w:t>
      </w:r>
      <w:r w:rsidRPr="00DE07F2">
        <w:rPr>
          <w:rFonts w:eastAsia="Arial Unicode MS"/>
          <w:sz w:val="22"/>
          <w:szCs w:val="22"/>
        </w:rPr>
        <w:t> : Le Maître d’Ouvrage ou son représentant </w:t>
      </w:r>
      <w:r w:rsidR="00F531C0" w:rsidRPr="00DE07F2">
        <w:rPr>
          <w:rFonts w:eastAsia="Arial Unicode MS"/>
          <w:sz w:val="22"/>
          <w:szCs w:val="22"/>
        </w:rPr>
        <w:t>mandaté</w:t>
      </w:r>
      <w:r w:rsidRPr="00DE07F2">
        <w:rPr>
          <w:rFonts w:eastAsia="Arial Unicode MS"/>
          <w:sz w:val="22"/>
          <w:szCs w:val="22"/>
        </w:rPr>
        <w:t>;</w:t>
      </w:r>
    </w:p>
    <w:p w:rsidR="00EA6D92" w:rsidRPr="00DE07F2" w:rsidRDefault="00EA6D92" w:rsidP="00EA6D92">
      <w:pPr>
        <w:widowControl w:val="0"/>
        <w:autoSpaceDE w:val="0"/>
        <w:autoSpaceDN w:val="0"/>
        <w:adjustRightInd w:val="0"/>
        <w:ind w:left="1864" w:hanging="1156"/>
        <w:jc w:val="both"/>
        <w:rPr>
          <w:rFonts w:eastAsia="Arial Unicode MS"/>
          <w:b/>
          <w:sz w:val="22"/>
          <w:szCs w:val="22"/>
        </w:rPr>
      </w:pPr>
      <w:r w:rsidRPr="00DE07F2">
        <w:rPr>
          <w:rFonts w:eastAsia="Arial Unicode MS"/>
          <w:b/>
          <w:sz w:val="22"/>
          <w:szCs w:val="22"/>
        </w:rPr>
        <w:t>Membre</w:t>
      </w:r>
      <w:r w:rsidRPr="00DE07F2">
        <w:rPr>
          <w:rFonts w:eastAsia="Arial Unicode MS"/>
          <w:sz w:val="22"/>
          <w:szCs w:val="22"/>
        </w:rPr>
        <w:t xml:space="preserve"> :   </w:t>
      </w:r>
    </w:p>
    <w:p w:rsidR="00F531C0" w:rsidRPr="00DE07F2" w:rsidRDefault="00CF53B7" w:rsidP="007E5795">
      <w:pPr>
        <w:pStyle w:val="Paragraphedeliste"/>
        <w:widowControl w:val="0"/>
        <w:numPr>
          <w:ilvl w:val="0"/>
          <w:numId w:val="49"/>
        </w:numPr>
        <w:autoSpaceDE w:val="0"/>
        <w:autoSpaceDN w:val="0"/>
        <w:adjustRightInd w:val="0"/>
        <w:ind w:left="1068"/>
        <w:jc w:val="both"/>
        <w:rPr>
          <w:rFonts w:eastAsia="Arial Unicode MS"/>
          <w:sz w:val="22"/>
          <w:szCs w:val="22"/>
        </w:rPr>
      </w:pPr>
      <w:r w:rsidRPr="00DE07F2">
        <w:rPr>
          <w:rFonts w:eastAsia="Arial Unicode MS"/>
          <w:sz w:val="22"/>
          <w:szCs w:val="22"/>
        </w:rPr>
        <w:t>Le chef Service du Marché</w:t>
      </w:r>
      <w:r w:rsidR="00F531C0" w:rsidRPr="00DE07F2">
        <w:rPr>
          <w:rFonts w:eastAsia="Arial Unicode MS"/>
          <w:sz w:val="22"/>
          <w:szCs w:val="22"/>
        </w:rPr>
        <w:t xml:space="preserve"> ou son représentant mandaté</w:t>
      </w:r>
      <w:r w:rsidRPr="00DE07F2">
        <w:rPr>
          <w:rFonts w:eastAsia="Arial Unicode MS"/>
          <w:sz w:val="22"/>
          <w:szCs w:val="22"/>
        </w:rPr>
        <w:t> ;</w:t>
      </w:r>
    </w:p>
    <w:p w:rsidR="00EA6D92" w:rsidRPr="00DE07F2" w:rsidRDefault="00EA6D92" w:rsidP="00EA6D92">
      <w:pPr>
        <w:pStyle w:val="Paragraphedeliste"/>
        <w:widowControl w:val="0"/>
        <w:autoSpaceDE w:val="0"/>
        <w:autoSpaceDN w:val="0"/>
        <w:adjustRightInd w:val="0"/>
        <w:ind w:left="424" w:firstLine="284"/>
        <w:jc w:val="both"/>
        <w:rPr>
          <w:rFonts w:eastAsia="Arial Unicode MS"/>
          <w:sz w:val="22"/>
          <w:szCs w:val="22"/>
        </w:rPr>
      </w:pPr>
      <w:r w:rsidRPr="00DE07F2">
        <w:rPr>
          <w:rFonts w:eastAsia="Arial Unicode MS"/>
          <w:b/>
          <w:sz w:val="22"/>
          <w:szCs w:val="22"/>
        </w:rPr>
        <w:t>Rapporteur</w:t>
      </w:r>
      <w:r w:rsidRPr="00DE07F2">
        <w:rPr>
          <w:rFonts w:eastAsia="Arial Unicode MS"/>
          <w:sz w:val="22"/>
          <w:szCs w:val="22"/>
        </w:rPr>
        <w:t> :</w:t>
      </w:r>
    </w:p>
    <w:p w:rsidR="00EA6D92" w:rsidRPr="00DE07F2" w:rsidRDefault="00EA6D92" w:rsidP="007E5795">
      <w:pPr>
        <w:pStyle w:val="Paragraphedeliste"/>
        <w:widowControl w:val="0"/>
        <w:numPr>
          <w:ilvl w:val="0"/>
          <w:numId w:val="49"/>
        </w:numPr>
        <w:autoSpaceDE w:val="0"/>
        <w:autoSpaceDN w:val="0"/>
        <w:adjustRightInd w:val="0"/>
        <w:ind w:left="1068"/>
        <w:jc w:val="both"/>
        <w:rPr>
          <w:rFonts w:eastAsia="Arial Unicode MS"/>
          <w:sz w:val="22"/>
          <w:szCs w:val="22"/>
        </w:rPr>
      </w:pPr>
      <w:r w:rsidRPr="00DE07F2">
        <w:rPr>
          <w:rFonts w:eastAsia="Arial Unicode MS"/>
          <w:sz w:val="22"/>
          <w:szCs w:val="22"/>
        </w:rPr>
        <w:t>L’Ingénieur de la Let</w:t>
      </w:r>
      <w:r w:rsidR="00E76073" w:rsidRPr="00DE07F2">
        <w:rPr>
          <w:rFonts w:eastAsia="Arial Unicode MS"/>
          <w:sz w:val="22"/>
          <w:szCs w:val="22"/>
        </w:rPr>
        <w:t>tre-Commande</w:t>
      </w:r>
      <w:r w:rsidRPr="00DE07F2">
        <w:rPr>
          <w:rFonts w:eastAsia="Arial Unicode MS"/>
          <w:sz w:val="22"/>
          <w:szCs w:val="22"/>
        </w:rPr>
        <w:t>.</w:t>
      </w:r>
    </w:p>
    <w:p w:rsidR="00EA6D92" w:rsidRPr="00DE07F2" w:rsidRDefault="00EA6D92" w:rsidP="00EA6D92">
      <w:pPr>
        <w:widowControl w:val="0"/>
        <w:autoSpaceDE w:val="0"/>
        <w:autoSpaceDN w:val="0"/>
        <w:adjustRightInd w:val="0"/>
        <w:jc w:val="both"/>
        <w:rPr>
          <w:rFonts w:eastAsia="Arial Unicode MS"/>
          <w:sz w:val="22"/>
          <w:szCs w:val="22"/>
        </w:rPr>
      </w:pP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Il sera dressé un procès-verbal de réception provisoire indiquant les circonstances dans lesquelles les contrôles ont eu lieu et spécifiant éventuellement les rectifications ou mises au point à apporter avant la réception définitive.</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A l’issue de la réception provisoire, le co-contractant doit débarrasser et retirer tous ses équipements, fournitures, matériels et matériaux excédentaires ainsi que tous détritus et ouvrages provisoires de toute nature et laisser le site et les ouvrages propres en bon état de fonctionnement.</w:t>
      </w:r>
    </w:p>
    <w:p w:rsidR="00EA6D92" w:rsidRPr="00DE07F2" w:rsidRDefault="00EA6D92" w:rsidP="00EA6D92">
      <w:pPr>
        <w:widowControl w:val="0"/>
        <w:autoSpaceDE w:val="0"/>
        <w:autoSpaceDN w:val="0"/>
        <w:adjustRightInd w:val="0"/>
        <w:spacing w:after="120"/>
        <w:jc w:val="both"/>
        <w:rPr>
          <w:rFonts w:eastAsia="Arial Unicode MS"/>
          <w:sz w:val="22"/>
          <w:szCs w:val="22"/>
        </w:rPr>
      </w:pPr>
      <w:r w:rsidRPr="00DE07F2">
        <w:rPr>
          <w:rFonts w:eastAsia="Arial Unicode MS"/>
          <w:sz w:val="22"/>
          <w:szCs w:val="22"/>
        </w:rPr>
        <w:t xml:space="preserve">Le co-contractant est autorisé à conserver sur le site, jusqu'à la fin du délai de garantie, tous les équipements, fournitures, matériels, matériaux et ouvrages provisoires dont il a besoin pour remplir ses obligations au cours de la période de garantie. </w:t>
      </w:r>
    </w:p>
    <w:p w:rsidR="00EA6D92" w:rsidRPr="00DE07F2" w:rsidRDefault="00EA6D92" w:rsidP="00EA6D92">
      <w:pPr>
        <w:widowControl w:val="0"/>
        <w:autoSpaceDE w:val="0"/>
        <w:jc w:val="both"/>
        <w:rPr>
          <w:rFonts w:eastAsia="Arial Unicode MS"/>
          <w:sz w:val="22"/>
          <w:szCs w:val="22"/>
        </w:rPr>
      </w:pPr>
      <w:r w:rsidRPr="00DE07F2">
        <w:rPr>
          <w:rFonts w:eastAsia="Arial Unicode MS"/>
          <w:b/>
          <w:bCs/>
          <w:sz w:val="22"/>
          <w:szCs w:val="22"/>
        </w:rPr>
        <w:t>Article</w:t>
      </w:r>
      <w:r w:rsidRPr="00DE07F2">
        <w:rPr>
          <w:rFonts w:eastAsia="Arial Unicode MS"/>
          <w:b/>
          <w:bCs/>
          <w:spacing w:val="6"/>
          <w:sz w:val="22"/>
          <w:szCs w:val="22"/>
        </w:rPr>
        <w:t xml:space="preserve"> </w:t>
      </w:r>
      <w:r w:rsidRPr="00DE07F2">
        <w:rPr>
          <w:rFonts w:eastAsia="Arial Unicode MS"/>
          <w:b/>
          <w:bCs/>
          <w:sz w:val="22"/>
          <w:szCs w:val="22"/>
        </w:rPr>
        <w:t>43</w:t>
      </w:r>
      <w:r w:rsidRPr="00DE07F2">
        <w:rPr>
          <w:rFonts w:eastAsia="Arial Unicode MS"/>
          <w:b/>
          <w:bCs/>
          <w:spacing w:val="6"/>
          <w:sz w:val="22"/>
          <w:szCs w:val="22"/>
        </w:rPr>
        <w:t xml:space="preserve"> </w:t>
      </w:r>
      <w:r w:rsidRPr="00DE07F2">
        <w:rPr>
          <w:rFonts w:eastAsia="Arial Unicode MS"/>
          <w:b/>
          <w:bCs/>
          <w:sz w:val="22"/>
          <w:szCs w:val="22"/>
        </w:rPr>
        <w:t>: Documents</w:t>
      </w:r>
      <w:r w:rsidRPr="00DE07F2">
        <w:rPr>
          <w:rFonts w:eastAsia="Arial Unicode MS"/>
          <w:b/>
          <w:bCs/>
          <w:spacing w:val="6"/>
          <w:sz w:val="22"/>
          <w:szCs w:val="22"/>
        </w:rPr>
        <w:t xml:space="preserve"> </w:t>
      </w:r>
      <w:r w:rsidRPr="00DE07F2">
        <w:rPr>
          <w:rFonts w:eastAsia="Arial Unicode MS"/>
          <w:b/>
          <w:bCs/>
          <w:sz w:val="22"/>
          <w:szCs w:val="22"/>
        </w:rPr>
        <w:t>à</w:t>
      </w:r>
      <w:r w:rsidRPr="00DE07F2">
        <w:rPr>
          <w:rFonts w:eastAsia="Arial Unicode MS"/>
          <w:b/>
          <w:bCs/>
          <w:spacing w:val="6"/>
          <w:sz w:val="22"/>
          <w:szCs w:val="22"/>
        </w:rPr>
        <w:t xml:space="preserve"> </w:t>
      </w:r>
      <w:r w:rsidRPr="00DE07F2">
        <w:rPr>
          <w:rFonts w:eastAsia="Arial Unicode MS"/>
          <w:b/>
          <w:bCs/>
          <w:sz w:val="22"/>
          <w:szCs w:val="22"/>
        </w:rPr>
        <w:t>fournir</w:t>
      </w:r>
      <w:r w:rsidRPr="00DE07F2">
        <w:rPr>
          <w:rFonts w:eastAsia="Arial Unicode MS"/>
          <w:b/>
          <w:bCs/>
          <w:spacing w:val="6"/>
          <w:sz w:val="22"/>
          <w:szCs w:val="22"/>
        </w:rPr>
        <w:t xml:space="preserve"> </w:t>
      </w:r>
      <w:r w:rsidRPr="00DE07F2">
        <w:rPr>
          <w:rFonts w:eastAsia="Arial Unicode MS"/>
          <w:b/>
          <w:bCs/>
          <w:sz w:val="22"/>
          <w:szCs w:val="22"/>
        </w:rPr>
        <w:t>après exécution</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43.1. Avant la réception provisoire, le co-contractant soumettra au visa de l’Ingénieur de la Lettre-Commande, du Chef Service de la Lettre-Commande et à la validation de l’Autorité Contractante, les plans de recollement de l’ouvrage réalisé.</w:t>
      </w:r>
    </w:p>
    <w:p w:rsidR="00EA6D92" w:rsidRPr="00DE07F2" w:rsidRDefault="00EA6D92" w:rsidP="00EA6D92">
      <w:pPr>
        <w:pStyle w:val="Titre2"/>
        <w:rPr>
          <w:rFonts w:eastAsia="Arial Unicode MS"/>
          <w:b/>
          <w:sz w:val="22"/>
          <w:szCs w:val="22"/>
        </w:rPr>
      </w:pPr>
      <w:r w:rsidRPr="00DE07F2">
        <w:rPr>
          <w:rFonts w:eastAsia="Arial Unicode MS"/>
          <w:b/>
          <w:sz w:val="22"/>
          <w:szCs w:val="22"/>
        </w:rPr>
        <w:t>Article 44: Délai de garantie</w:t>
      </w:r>
    </w:p>
    <w:p w:rsidR="00EA6D92" w:rsidRPr="00DE07F2" w:rsidRDefault="005A12E2" w:rsidP="00EA6D92">
      <w:pPr>
        <w:widowControl w:val="0"/>
        <w:autoSpaceDE w:val="0"/>
        <w:autoSpaceDN w:val="0"/>
        <w:adjustRightInd w:val="0"/>
        <w:spacing w:after="120"/>
        <w:jc w:val="both"/>
        <w:rPr>
          <w:rFonts w:eastAsia="Arial Unicode MS"/>
          <w:sz w:val="22"/>
          <w:szCs w:val="22"/>
        </w:rPr>
      </w:pPr>
      <w:r>
        <w:rPr>
          <w:rFonts w:eastAsia="Arial Unicode MS"/>
          <w:sz w:val="22"/>
          <w:szCs w:val="22"/>
        </w:rPr>
        <w:t>Sans objet</w:t>
      </w:r>
      <w:r w:rsidR="00EA6D92" w:rsidRPr="00DE07F2">
        <w:rPr>
          <w:rFonts w:eastAsia="Arial Unicode MS"/>
          <w:sz w:val="22"/>
          <w:szCs w:val="22"/>
        </w:rPr>
        <w:t>.</w:t>
      </w:r>
    </w:p>
    <w:p w:rsidR="00EA6D92" w:rsidRPr="00DE07F2" w:rsidRDefault="00EA6D92" w:rsidP="00EA6D92">
      <w:pPr>
        <w:pStyle w:val="Titre2"/>
        <w:rPr>
          <w:rFonts w:eastAsia="Arial Unicode MS"/>
          <w:b/>
          <w:sz w:val="22"/>
          <w:szCs w:val="22"/>
        </w:rPr>
      </w:pPr>
      <w:r w:rsidRPr="00DE07F2">
        <w:rPr>
          <w:rFonts w:eastAsia="Arial Unicode MS"/>
          <w:b/>
          <w:sz w:val="22"/>
          <w:szCs w:val="22"/>
        </w:rPr>
        <w:t>Article 45 : Entretien pendant le délai de garantie</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Pendant ce délai de garantie, le co-contractant devra procéder à ses frais à la remise en état de toutes les parties d'ouvrages qui deviendraient défectueuses du fait des malfaçons.</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Il sera tenu directement responsable, envers les tiers, des accidents pouvant résulter de ces désordres, même si ceux-ci ne lui auront pas été signalés par l’Ingénieur.</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 xml:space="preserve">Toute malfaçon et toutes réparations et réceptions nécessaires, mais non effectuées </w:t>
      </w:r>
      <w:r w:rsidRPr="00DE07F2">
        <w:rPr>
          <w:rFonts w:eastAsia="Arial Unicode MS"/>
          <w:sz w:val="22"/>
          <w:szCs w:val="22"/>
        </w:rPr>
        <w:br/>
        <w:t>entraîneront le rejet de la réception définitive jusqu'à leurs réalisations.</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Si après réception provisoire, le co-contractant ne se sera pas conformé dans un délai de quinze (15) jours aux prescriptions d'un Ordre de Service concernant les réparations ou réfections éventuelles, l’Ingénieur pourra sans avoir besoin d'une mise en demeure spéciale, faire exécuter, aux frais et risques dudit co-contractant, par tout procédé qu'il jugera convenable, ces réparations ou réfections. Le montant des travaux ainsi effectués sera déduit sur les retenues. Le surplus, s'il y a lieu, sera payé par ledit  co-contractant sur présentation d'un mémoire signé et certifié par l’Ingénieur.</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La réception définitive sera prononcée à l'expiration du délai de garantie, pour autant que le co-contractant se soit acquitté de toutes ses obligations au terme de sa Lettre-Commande.</w:t>
      </w:r>
    </w:p>
    <w:p w:rsidR="00EA6D92" w:rsidRPr="00DE07F2" w:rsidRDefault="00EA6D92" w:rsidP="00EA6D92">
      <w:pPr>
        <w:pStyle w:val="Titre2"/>
        <w:rPr>
          <w:rFonts w:eastAsia="Arial Unicode MS"/>
          <w:b/>
          <w:sz w:val="22"/>
          <w:szCs w:val="22"/>
        </w:rPr>
      </w:pPr>
      <w:r w:rsidRPr="00DE07F2">
        <w:rPr>
          <w:rFonts w:eastAsia="Arial Unicode MS"/>
          <w:b/>
          <w:sz w:val="22"/>
          <w:szCs w:val="22"/>
        </w:rPr>
        <w:t>Article 46 : Réception définitive</w:t>
      </w:r>
    </w:p>
    <w:p w:rsidR="00EA6D92" w:rsidRPr="00DE07F2" w:rsidRDefault="005A12E2" w:rsidP="00EA6D92">
      <w:pPr>
        <w:widowControl w:val="0"/>
        <w:autoSpaceDE w:val="0"/>
        <w:autoSpaceDN w:val="0"/>
        <w:adjustRightInd w:val="0"/>
        <w:jc w:val="both"/>
        <w:rPr>
          <w:rFonts w:eastAsia="Arial Unicode MS"/>
          <w:sz w:val="22"/>
          <w:szCs w:val="22"/>
        </w:rPr>
      </w:pPr>
      <w:r w:rsidRPr="005A12E2">
        <w:rPr>
          <w:rFonts w:eastAsia="Arial Unicode MS"/>
          <w:sz w:val="22"/>
          <w:szCs w:val="22"/>
        </w:rPr>
        <w:t>Sans objet</w:t>
      </w:r>
    </w:p>
    <w:p w:rsidR="00EA6D92" w:rsidRPr="00DE07F2" w:rsidRDefault="00EA6D92" w:rsidP="00EA6D92">
      <w:pPr>
        <w:pStyle w:val="Titre10"/>
        <w:spacing w:before="120"/>
        <w:jc w:val="left"/>
        <w:rPr>
          <w:rFonts w:eastAsia="Arial Unicode MS"/>
          <w:bCs/>
          <w:sz w:val="22"/>
          <w:szCs w:val="22"/>
        </w:rPr>
      </w:pPr>
      <w:r w:rsidRPr="00DE07F2">
        <w:rPr>
          <w:rFonts w:eastAsia="Arial Unicode MS"/>
          <w:bCs/>
          <w:sz w:val="22"/>
          <w:szCs w:val="22"/>
        </w:rPr>
        <w:t>CHAPITRE V : CLAUSES DIVERSES</w:t>
      </w:r>
    </w:p>
    <w:p w:rsidR="00EA6D92" w:rsidRPr="00DE07F2" w:rsidRDefault="00EA6D92" w:rsidP="00EA6D92">
      <w:pPr>
        <w:pStyle w:val="Titre2"/>
        <w:rPr>
          <w:rFonts w:eastAsia="Arial Unicode MS"/>
          <w:b/>
          <w:sz w:val="22"/>
          <w:szCs w:val="22"/>
        </w:rPr>
      </w:pPr>
      <w:r w:rsidRPr="00DE07F2">
        <w:rPr>
          <w:rFonts w:eastAsia="Arial Unicode MS"/>
          <w:b/>
          <w:sz w:val="22"/>
          <w:szCs w:val="22"/>
        </w:rPr>
        <w:t>Article 47 : Résiliation de la Lettre-Commande</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 xml:space="preserve">La Lettre-Commande </w:t>
      </w:r>
      <w:r w:rsidRPr="00DE07F2">
        <w:rPr>
          <w:rFonts w:eastAsia="Arial Unicode MS"/>
          <w:b/>
          <w:sz w:val="22"/>
          <w:szCs w:val="22"/>
        </w:rPr>
        <w:t>à élaborer à l’issue du présent appel d’offres</w:t>
      </w:r>
      <w:r w:rsidRPr="00DE07F2">
        <w:rPr>
          <w:rFonts w:eastAsia="Arial Unicode MS"/>
          <w:sz w:val="22"/>
          <w:szCs w:val="22"/>
        </w:rPr>
        <w:t xml:space="preserve"> pourra être résiliée comme prévu à la section III Titre IV du décret n° 2004/275 du 24 Septembre 2004 portant Code des Marchés Publics et également dans les conditions stipulées aux articles 42 , 43, 44, 45, 46 et 47 du CCAG, notamment dans l’un des cas de :</w:t>
      </w:r>
    </w:p>
    <w:p w:rsidR="00EA6D92" w:rsidRPr="00DE07F2" w:rsidRDefault="00EA6D92" w:rsidP="00EA6D92">
      <w:pPr>
        <w:widowControl w:val="0"/>
        <w:tabs>
          <w:tab w:val="left" w:pos="4740"/>
        </w:tabs>
        <w:autoSpaceDE w:val="0"/>
        <w:autoSpaceDN w:val="0"/>
        <w:adjustRightInd w:val="0"/>
        <w:ind w:left="540" w:hanging="180"/>
        <w:jc w:val="both"/>
        <w:rPr>
          <w:rFonts w:eastAsia="Arial Unicode MS"/>
          <w:sz w:val="22"/>
          <w:szCs w:val="22"/>
        </w:rPr>
      </w:pPr>
      <w:r w:rsidRPr="00DE07F2">
        <w:rPr>
          <w:rFonts w:eastAsia="Arial Unicode MS"/>
          <w:w w:val="98"/>
          <w:sz w:val="22"/>
          <w:szCs w:val="22"/>
        </w:rPr>
        <w:t xml:space="preserve">- </w:t>
      </w:r>
      <w:r w:rsidRPr="00DE07F2">
        <w:rPr>
          <w:rFonts w:eastAsia="Arial Unicode MS"/>
          <w:sz w:val="22"/>
          <w:szCs w:val="22"/>
        </w:rPr>
        <w:t xml:space="preserve">Retard de plus de quinze (15) jours calendaires dans l’exécution d’un Ordre de Service ou arrêt injustifié des prestations de plus de sept (07) jours calendaires </w:t>
      </w:r>
      <w:r w:rsidRPr="00DE07F2">
        <w:rPr>
          <w:rFonts w:eastAsia="Arial Unicode MS"/>
          <w:w w:val="98"/>
          <w:sz w:val="22"/>
          <w:szCs w:val="22"/>
        </w:rPr>
        <w:t>;</w:t>
      </w:r>
    </w:p>
    <w:p w:rsidR="00EA6D92" w:rsidRPr="00DE07F2" w:rsidRDefault="00EA6D92" w:rsidP="00EA6D92">
      <w:pPr>
        <w:widowControl w:val="0"/>
        <w:autoSpaceDE w:val="0"/>
        <w:autoSpaceDN w:val="0"/>
        <w:adjustRightInd w:val="0"/>
        <w:ind w:left="540" w:hanging="180"/>
        <w:jc w:val="both"/>
        <w:rPr>
          <w:rFonts w:eastAsia="Arial Unicode MS"/>
          <w:sz w:val="22"/>
          <w:szCs w:val="22"/>
        </w:rPr>
      </w:pPr>
      <w:r w:rsidRPr="00DE07F2">
        <w:rPr>
          <w:rFonts w:eastAsia="Arial Unicode MS"/>
          <w:w w:val="98"/>
          <w:sz w:val="22"/>
          <w:szCs w:val="22"/>
        </w:rPr>
        <w:t>-</w:t>
      </w:r>
      <w:r w:rsidRPr="00DE07F2">
        <w:rPr>
          <w:rFonts w:eastAsia="Arial Unicode MS"/>
          <w:sz w:val="22"/>
          <w:szCs w:val="22"/>
        </w:rPr>
        <w:t xml:space="preserve"> Retard dans les prestations entraînant des pénalités au-delà de 10 % du montant des prestations </w:t>
      </w:r>
      <w:r w:rsidRPr="00DE07F2">
        <w:rPr>
          <w:rFonts w:eastAsia="Arial Unicode MS"/>
          <w:w w:val="98"/>
          <w:sz w:val="22"/>
          <w:szCs w:val="22"/>
        </w:rPr>
        <w:t>;</w:t>
      </w:r>
    </w:p>
    <w:p w:rsidR="00EA6D92" w:rsidRPr="00DE07F2" w:rsidRDefault="00EA6D92" w:rsidP="00EA6D92">
      <w:pPr>
        <w:widowControl w:val="0"/>
        <w:autoSpaceDE w:val="0"/>
        <w:autoSpaceDN w:val="0"/>
        <w:adjustRightInd w:val="0"/>
        <w:ind w:left="540" w:hanging="180"/>
        <w:jc w:val="both"/>
        <w:rPr>
          <w:rFonts w:eastAsia="Arial Unicode MS"/>
          <w:sz w:val="22"/>
          <w:szCs w:val="22"/>
        </w:rPr>
      </w:pPr>
      <w:r w:rsidRPr="00DE07F2">
        <w:rPr>
          <w:rFonts w:eastAsia="Arial Unicode MS"/>
          <w:w w:val="98"/>
          <w:sz w:val="22"/>
          <w:szCs w:val="22"/>
        </w:rPr>
        <w:t>-</w:t>
      </w:r>
      <w:r w:rsidRPr="00DE07F2">
        <w:rPr>
          <w:rFonts w:eastAsia="Arial Unicode MS"/>
          <w:sz w:val="22"/>
          <w:szCs w:val="22"/>
        </w:rPr>
        <w:t xml:space="preserve"> Refus de la reprise des prestations mal exécutés ;</w:t>
      </w:r>
    </w:p>
    <w:p w:rsidR="00EA6D92" w:rsidRPr="00DE07F2" w:rsidRDefault="00EA6D92" w:rsidP="00EA6D92">
      <w:pPr>
        <w:widowControl w:val="0"/>
        <w:autoSpaceDE w:val="0"/>
        <w:autoSpaceDN w:val="0"/>
        <w:adjustRightInd w:val="0"/>
        <w:ind w:left="540" w:hanging="180"/>
        <w:jc w:val="both"/>
        <w:rPr>
          <w:rFonts w:eastAsia="Arial Unicode MS"/>
          <w:sz w:val="22"/>
          <w:szCs w:val="22"/>
        </w:rPr>
      </w:pPr>
      <w:r w:rsidRPr="00DE07F2">
        <w:rPr>
          <w:rFonts w:eastAsia="Arial Unicode MS"/>
          <w:w w:val="98"/>
          <w:sz w:val="22"/>
          <w:szCs w:val="22"/>
        </w:rPr>
        <w:t xml:space="preserve">- </w:t>
      </w:r>
      <w:r w:rsidRPr="00DE07F2">
        <w:rPr>
          <w:rFonts w:eastAsia="Arial Unicode MS"/>
          <w:sz w:val="22"/>
          <w:szCs w:val="22"/>
        </w:rPr>
        <w:t>Défaillance du co-contractant ;</w:t>
      </w:r>
    </w:p>
    <w:p w:rsidR="00EA6D92" w:rsidRPr="00DE07F2" w:rsidRDefault="00EA6D92" w:rsidP="00EA6D92">
      <w:pPr>
        <w:widowControl w:val="0"/>
        <w:autoSpaceDE w:val="0"/>
        <w:autoSpaceDN w:val="0"/>
        <w:adjustRightInd w:val="0"/>
        <w:ind w:left="540" w:hanging="180"/>
        <w:jc w:val="both"/>
        <w:rPr>
          <w:rFonts w:eastAsia="Arial Unicode MS"/>
          <w:w w:val="98"/>
          <w:sz w:val="22"/>
          <w:szCs w:val="22"/>
        </w:rPr>
      </w:pPr>
      <w:r w:rsidRPr="00DE07F2">
        <w:rPr>
          <w:rFonts w:eastAsia="Arial Unicode MS"/>
          <w:sz w:val="22"/>
          <w:szCs w:val="22"/>
        </w:rPr>
        <w:t>- Non-paiement persistant des prestations</w:t>
      </w:r>
      <w:r w:rsidRPr="00DE07F2">
        <w:rPr>
          <w:rFonts w:eastAsia="Arial Unicode MS"/>
          <w:w w:val="98"/>
          <w:sz w:val="22"/>
          <w:szCs w:val="22"/>
        </w:rPr>
        <w:t>.</w:t>
      </w:r>
    </w:p>
    <w:p w:rsidR="00EA6D92" w:rsidRPr="00DE07F2" w:rsidRDefault="00EA6D92" w:rsidP="00EA6D92">
      <w:pPr>
        <w:pStyle w:val="Titre2"/>
        <w:spacing w:before="120"/>
        <w:rPr>
          <w:rFonts w:eastAsia="Arial Unicode MS"/>
          <w:b/>
          <w:sz w:val="22"/>
          <w:szCs w:val="22"/>
        </w:rPr>
      </w:pPr>
      <w:r w:rsidRPr="00DE07F2">
        <w:rPr>
          <w:rFonts w:eastAsia="Arial Unicode MS"/>
          <w:b/>
          <w:sz w:val="22"/>
          <w:szCs w:val="22"/>
        </w:rPr>
        <w:t>Article 48 : Edition et diffusion de la Lettre-Commande</w:t>
      </w:r>
    </w:p>
    <w:p w:rsidR="00EA6D92" w:rsidRPr="00DE07F2" w:rsidRDefault="00EA6D92" w:rsidP="00EA6D92">
      <w:pPr>
        <w:widowControl w:val="0"/>
        <w:autoSpaceDE w:val="0"/>
        <w:autoSpaceDN w:val="0"/>
        <w:adjustRightInd w:val="0"/>
        <w:spacing w:after="120"/>
        <w:jc w:val="both"/>
        <w:rPr>
          <w:rFonts w:eastAsia="Arial Unicode MS"/>
          <w:sz w:val="22"/>
          <w:szCs w:val="22"/>
        </w:rPr>
      </w:pPr>
      <w:r w:rsidRPr="00DE07F2">
        <w:rPr>
          <w:rFonts w:eastAsia="Arial Unicode MS"/>
          <w:sz w:val="22"/>
          <w:szCs w:val="22"/>
        </w:rPr>
        <w:t>Quinze (15) exemplaires de la Lettre-Commande à élaborer à l’issue du présent appel d’offres seront édités par les soins du co-contractant et fournis à l’Autorité Contractante pour diffusion.</w:t>
      </w:r>
    </w:p>
    <w:p w:rsidR="00EA6D92" w:rsidRPr="00DE07F2" w:rsidRDefault="00EA6D92" w:rsidP="00EA6D92">
      <w:pPr>
        <w:pStyle w:val="Titre2"/>
        <w:spacing w:before="60"/>
        <w:rPr>
          <w:rFonts w:eastAsia="Arial Unicode MS"/>
          <w:b/>
          <w:sz w:val="22"/>
          <w:szCs w:val="22"/>
        </w:rPr>
      </w:pPr>
      <w:r w:rsidRPr="00DE07F2">
        <w:rPr>
          <w:rFonts w:eastAsia="Arial Unicode MS"/>
          <w:b/>
          <w:sz w:val="22"/>
          <w:szCs w:val="22"/>
        </w:rPr>
        <w:t>Article 49 : Cas de force majeure</w:t>
      </w:r>
    </w:p>
    <w:p w:rsidR="00EA6D92" w:rsidRPr="00DE07F2" w:rsidRDefault="00EA6D92" w:rsidP="00EA6D92">
      <w:pPr>
        <w:pStyle w:val="Corpsdetexte3"/>
        <w:widowControl w:val="0"/>
        <w:autoSpaceDE w:val="0"/>
        <w:autoSpaceDN w:val="0"/>
        <w:adjustRightInd w:val="0"/>
        <w:jc w:val="both"/>
        <w:rPr>
          <w:rFonts w:eastAsia="Arial Unicode MS"/>
          <w:b w:val="0"/>
          <w:bCs/>
          <w:i w:val="0"/>
          <w:sz w:val="22"/>
          <w:szCs w:val="22"/>
        </w:rPr>
      </w:pPr>
      <w:r w:rsidRPr="00DE07F2">
        <w:rPr>
          <w:rFonts w:eastAsia="Arial Unicode MS"/>
          <w:bCs/>
          <w:i w:val="0"/>
          <w:sz w:val="22"/>
          <w:szCs w:val="22"/>
        </w:rPr>
        <w:t xml:space="preserve">49.1 </w:t>
      </w:r>
      <w:r w:rsidRPr="00DE07F2">
        <w:rPr>
          <w:rFonts w:eastAsia="Arial Unicode MS"/>
          <w:b w:val="0"/>
          <w:bCs/>
          <w:i w:val="0"/>
          <w:sz w:val="22"/>
          <w:szCs w:val="22"/>
        </w:rPr>
        <w:t xml:space="preserve"> En cas force majeure, le </w:t>
      </w:r>
      <w:r w:rsidRPr="00DE07F2">
        <w:rPr>
          <w:rFonts w:eastAsia="Arial Unicode MS"/>
          <w:b w:val="0"/>
          <w:i w:val="0"/>
          <w:sz w:val="22"/>
          <w:szCs w:val="22"/>
        </w:rPr>
        <w:t>co-contractant</w:t>
      </w:r>
      <w:r w:rsidRPr="00DE07F2">
        <w:rPr>
          <w:rFonts w:eastAsia="Arial Unicode MS"/>
          <w:b w:val="0"/>
          <w:bCs/>
          <w:i w:val="0"/>
          <w:sz w:val="22"/>
          <w:szCs w:val="22"/>
        </w:rPr>
        <w:t xml:space="preserve"> ne verra sa responsabilité dégagée que s'il aura averti par écrit l’Autorité contractante de son intention d'invoquer cette force majeure et ce avant la fin du vingtième (20</w:t>
      </w:r>
      <w:r w:rsidRPr="00DE07F2">
        <w:rPr>
          <w:rFonts w:eastAsia="Arial Unicode MS"/>
          <w:b w:val="0"/>
          <w:bCs/>
          <w:i w:val="0"/>
          <w:sz w:val="22"/>
          <w:szCs w:val="22"/>
          <w:vertAlign w:val="superscript"/>
        </w:rPr>
        <w:t>ème</w:t>
      </w:r>
      <w:r w:rsidRPr="00DE07F2">
        <w:rPr>
          <w:rFonts w:eastAsia="Arial Unicode MS"/>
          <w:b w:val="0"/>
          <w:bCs/>
          <w:i w:val="0"/>
          <w:sz w:val="22"/>
          <w:szCs w:val="22"/>
        </w:rPr>
        <w:t xml:space="preserve">) jour qui aura succédé à l'événement. En tout état de cause, il appartiendra à </w:t>
      </w:r>
      <w:r w:rsidRPr="00DE07F2">
        <w:rPr>
          <w:rFonts w:eastAsia="Arial Unicode MS"/>
          <w:b w:val="0"/>
          <w:i w:val="0"/>
          <w:sz w:val="22"/>
          <w:szCs w:val="22"/>
        </w:rPr>
        <w:t>l’Autorité Contractante</w:t>
      </w:r>
      <w:r w:rsidRPr="00DE07F2">
        <w:rPr>
          <w:rFonts w:eastAsia="Arial Unicode MS"/>
          <w:b w:val="0"/>
          <w:bCs/>
          <w:i w:val="0"/>
          <w:sz w:val="22"/>
          <w:szCs w:val="22"/>
        </w:rPr>
        <w:t xml:space="preserve"> d'apprécier cette force majeure et les preuves fournies.</w:t>
      </w:r>
    </w:p>
    <w:p w:rsidR="00EA6D92" w:rsidRPr="00DE07F2" w:rsidRDefault="00EA6D92" w:rsidP="00EA6D92">
      <w:pPr>
        <w:widowControl w:val="0"/>
        <w:autoSpaceDE w:val="0"/>
        <w:autoSpaceDN w:val="0"/>
        <w:adjustRightInd w:val="0"/>
        <w:spacing w:before="60"/>
        <w:jc w:val="both"/>
        <w:rPr>
          <w:rFonts w:eastAsia="Arial Unicode MS"/>
          <w:sz w:val="22"/>
          <w:szCs w:val="22"/>
        </w:rPr>
      </w:pPr>
      <w:r w:rsidRPr="00DE07F2">
        <w:rPr>
          <w:rFonts w:eastAsia="Arial Unicode MS"/>
          <w:b/>
          <w:bCs/>
          <w:sz w:val="22"/>
          <w:szCs w:val="22"/>
        </w:rPr>
        <w:t>49.2</w:t>
      </w:r>
      <w:r w:rsidRPr="00DE07F2">
        <w:rPr>
          <w:rFonts w:eastAsia="Arial Unicode MS"/>
          <w:sz w:val="22"/>
          <w:szCs w:val="22"/>
        </w:rPr>
        <w:t xml:space="preserve"> Aux fins de la présente clause le terme "Force Majeure" désigne tout événement échappant au contrôle d’un co-contractant et qui ne sera pas attribuable à sa faute ou à sa négligence et qui sera imprévisible. De tels événements peuvent inclure sans que la liste soit limitative, les actes de l’Autorité Contractante, soit au titre de la souveraineté de l'Etat, soit au titre de la Lettre-Commande, les guerres et les révolutions, les incendies, les inondations cyclones, les épidémies, les mesures de quarantaine et d'embargo sur le fret, tremblement de terre et autres faits analogues.</w:t>
      </w:r>
    </w:p>
    <w:p w:rsidR="00EA6D92" w:rsidRPr="00DE07F2" w:rsidRDefault="00EA6D92" w:rsidP="00EA6D92">
      <w:pPr>
        <w:widowControl w:val="0"/>
        <w:autoSpaceDE w:val="0"/>
        <w:autoSpaceDN w:val="0"/>
        <w:adjustRightInd w:val="0"/>
        <w:spacing w:before="60"/>
        <w:jc w:val="both"/>
        <w:rPr>
          <w:rFonts w:eastAsia="Arial Unicode MS"/>
          <w:sz w:val="22"/>
          <w:szCs w:val="22"/>
        </w:rPr>
      </w:pPr>
      <w:r w:rsidRPr="00DE07F2">
        <w:rPr>
          <w:rFonts w:eastAsia="Arial Unicode MS"/>
          <w:b/>
          <w:bCs/>
          <w:sz w:val="22"/>
          <w:szCs w:val="22"/>
        </w:rPr>
        <w:t>49.3</w:t>
      </w:r>
      <w:r w:rsidRPr="00DE07F2">
        <w:rPr>
          <w:rFonts w:eastAsia="Arial Unicode MS"/>
          <w:sz w:val="22"/>
          <w:szCs w:val="22"/>
        </w:rPr>
        <w:t xml:space="preserve"> En cas de force majeure, le co-contractant notifiera rapidement par écrit à l’Autorité Contractante l'existence de la force majeure et ses motifs. Sauf s'il aura reçu des instructions contraires du Chef de Service de la Lettre-Commande, le co-contractant continuera à exécuter les obligations qui seront les siennes dans le cadre de sa Lettre-Commande, et s'efforcera de trouver tout autre moyen raisonnable d'exécuter les obligations entravées par la force majeure.</w:t>
      </w:r>
    </w:p>
    <w:p w:rsidR="00EA6D92" w:rsidRPr="00DE07F2" w:rsidRDefault="00EA6D92" w:rsidP="00EA6D92">
      <w:pPr>
        <w:widowControl w:val="0"/>
        <w:autoSpaceDE w:val="0"/>
        <w:autoSpaceDN w:val="0"/>
        <w:adjustRightInd w:val="0"/>
        <w:spacing w:before="60"/>
        <w:ind w:right="-20"/>
        <w:jc w:val="both"/>
        <w:rPr>
          <w:rFonts w:eastAsia="Arial Unicode MS"/>
          <w:sz w:val="22"/>
          <w:szCs w:val="22"/>
        </w:rPr>
      </w:pPr>
      <w:r w:rsidRPr="00DE07F2">
        <w:rPr>
          <w:rFonts w:eastAsia="Arial Unicode MS"/>
          <w:b/>
          <w:bCs/>
          <w:sz w:val="22"/>
          <w:szCs w:val="22"/>
        </w:rPr>
        <w:t>49.4</w:t>
      </w:r>
      <w:r w:rsidRPr="00DE07F2">
        <w:rPr>
          <w:rFonts w:eastAsia="Arial Unicode MS"/>
          <w:sz w:val="22"/>
          <w:szCs w:val="22"/>
        </w:rPr>
        <w:t>. Dans le cas où le co-contractant invoquerait le cas de force majeure, les seuils en deçà des quels aucune réclamation ne sera admise seront :</w:t>
      </w:r>
    </w:p>
    <w:p w:rsidR="00EA6D92" w:rsidRPr="00DE07F2" w:rsidRDefault="00EA6D92" w:rsidP="00EA6D92">
      <w:pPr>
        <w:widowControl w:val="0"/>
        <w:autoSpaceDE w:val="0"/>
        <w:autoSpaceDN w:val="0"/>
        <w:adjustRightInd w:val="0"/>
        <w:spacing w:before="60"/>
        <w:ind w:left="709" w:right="-23"/>
        <w:rPr>
          <w:rFonts w:eastAsia="Arial Unicode MS"/>
          <w:sz w:val="22"/>
          <w:szCs w:val="22"/>
        </w:rPr>
      </w:pPr>
      <w:r w:rsidRPr="00DE07F2">
        <w:rPr>
          <w:rFonts w:eastAsia="Arial Unicode MS"/>
          <w:i/>
          <w:iCs/>
          <w:sz w:val="22"/>
          <w:szCs w:val="22"/>
        </w:rPr>
        <w:t xml:space="preserve">-   </w:t>
      </w:r>
      <w:r w:rsidRPr="00DE07F2">
        <w:rPr>
          <w:rFonts w:eastAsia="Arial Unicode MS"/>
          <w:iCs/>
          <w:sz w:val="22"/>
          <w:szCs w:val="22"/>
        </w:rPr>
        <w:t xml:space="preserve">pluie : </w:t>
      </w:r>
      <w:smartTag w:uri="urn:schemas-microsoft-com:office:smarttags" w:element="metricconverter">
        <w:smartTagPr>
          <w:attr w:name="ProductID" w:val="200 millim￨tres"/>
        </w:smartTagPr>
        <w:r w:rsidRPr="00DE07F2">
          <w:rPr>
            <w:rFonts w:eastAsia="Arial Unicode MS"/>
            <w:iCs/>
            <w:sz w:val="22"/>
            <w:szCs w:val="22"/>
          </w:rPr>
          <w:t>200 millimètres</w:t>
        </w:r>
      </w:smartTag>
      <w:r w:rsidRPr="00DE07F2">
        <w:rPr>
          <w:rFonts w:eastAsia="Arial Unicode MS"/>
          <w:iCs/>
          <w:sz w:val="22"/>
          <w:szCs w:val="22"/>
        </w:rPr>
        <w:t xml:space="preserve"> en 24 heures ;</w:t>
      </w:r>
    </w:p>
    <w:p w:rsidR="00EA6D92" w:rsidRPr="00DE07F2" w:rsidRDefault="00EA6D92" w:rsidP="00EA6D92">
      <w:pPr>
        <w:widowControl w:val="0"/>
        <w:autoSpaceDE w:val="0"/>
        <w:autoSpaceDN w:val="0"/>
        <w:adjustRightInd w:val="0"/>
        <w:spacing w:before="60"/>
        <w:ind w:left="709" w:right="-23"/>
        <w:rPr>
          <w:rFonts w:eastAsia="Arial Unicode MS"/>
          <w:sz w:val="22"/>
          <w:szCs w:val="22"/>
        </w:rPr>
      </w:pPr>
      <w:r w:rsidRPr="00DE07F2">
        <w:rPr>
          <w:rFonts w:eastAsia="Arial Unicode MS"/>
          <w:iCs/>
          <w:sz w:val="22"/>
          <w:szCs w:val="22"/>
        </w:rPr>
        <w:t xml:space="preserve">-   vent : </w:t>
      </w:r>
      <w:smartTag w:uri="urn:schemas-microsoft-com:office:smarttags" w:element="metricconverter">
        <w:smartTagPr>
          <w:attr w:name="ProductID" w:val="40 m￨tres"/>
        </w:smartTagPr>
        <w:r w:rsidRPr="00DE07F2">
          <w:rPr>
            <w:rFonts w:eastAsia="Arial Unicode MS"/>
            <w:iCs/>
            <w:sz w:val="22"/>
            <w:szCs w:val="22"/>
          </w:rPr>
          <w:t>40 mètres</w:t>
        </w:r>
      </w:smartTag>
      <w:r w:rsidRPr="00DE07F2">
        <w:rPr>
          <w:rFonts w:eastAsia="Arial Unicode MS"/>
          <w:iCs/>
          <w:sz w:val="22"/>
          <w:szCs w:val="22"/>
        </w:rPr>
        <w:t xml:space="preserve"> par seconde ;</w:t>
      </w:r>
    </w:p>
    <w:p w:rsidR="00EA6D92" w:rsidRPr="00DE07F2" w:rsidRDefault="00EA6D92" w:rsidP="00EA6D92">
      <w:pPr>
        <w:widowControl w:val="0"/>
        <w:autoSpaceDE w:val="0"/>
        <w:autoSpaceDN w:val="0"/>
        <w:adjustRightInd w:val="0"/>
        <w:spacing w:before="60"/>
        <w:ind w:left="709" w:right="-23"/>
        <w:rPr>
          <w:rFonts w:eastAsia="Arial Unicode MS"/>
          <w:sz w:val="22"/>
          <w:szCs w:val="22"/>
        </w:rPr>
      </w:pPr>
      <w:r w:rsidRPr="00DE07F2">
        <w:rPr>
          <w:rFonts w:eastAsia="Arial Unicode MS"/>
          <w:iCs/>
          <w:sz w:val="22"/>
          <w:szCs w:val="22"/>
        </w:rPr>
        <w:t>-   crue : la crue de fréquence décennale.</w:t>
      </w:r>
    </w:p>
    <w:p w:rsidR="00EA6D92" w:rsidRPr="00DE07F2" w:rsidRDefault="00EA6D92" w:rsidP="00EA6D92">
      <w:pPr>
        <w:pStyle w:val="Titre2"/>
        <w:spacing w:before="60"/>
        <w:rPr>
          <w:rFonts w:eastAsia="Arial Unicode MS"/>
          <w:b/>
          <w:sz w:val="22"/>
          <w:szCs w:val="22"/>
        </w:rPr>
      </w:pPr>
      <w:r w:rsidRPr="00DE07F2">
        <w:rPr>
          <w:rFonts w:eastAsia="Arial Unicode MS"/>
          <w:b/>
          <w:sz w:val="22"/>
          <w:szCs w:val="22"/>
        </w:rPr>
        <w:t>Article 50 : Manœuvres frauduleuses et corruption</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Le co-contractant déclarera en signant la Lettre-Commande à élaborer à  l’issue du présent appel d’offres:</w:t>
      </w:r>
    </w:p>
    <w:p w:rsidR="00EA6D92" w:rsidRPr="00DE07F2" w:rsidRDefault="00EA6D92" w:rsidP="007E5795">
      <w:pPr>
        <w:widowControl w:val="0"/>
        <w:numPr>
          <w:ilvl w:val="0"/>
          <w:numId w:val="43"/>
        </w:numPr>
        <w:autoSpaceDE w:val="0"/>
        <w:autoSpaceDN w:val="0"/>
        <w:adjustRightInd w:val="0"/>
        <w:spacing w:before="60"/>
        <w:jc w:val="both"/>
        <w:rPr>
          <w:rFonts w:eastAsia="Arial Unicode MS"/>
          <w:bCs/>
          <w:sz w:val="22"/>
          <w:szCs w:val="22"/>
        </w:rPr>
      </w:pPr>
      <w:r w:rsidRPr="00DE07F2">
        <w:rPr>
          <w:rFonts w:eastAsia="Arial Unicode MS"/>
          <w:sz w:val="22"/>
          <w:szCs w:val="22"/>
        </w:rPr>
        <w:t>qu’il n’aura commis aucun acte susceptible d’influencer le processus de réalisation du projet au détriment de l’Autorité Contractante et notamment qu’aucune entente ne sera intervenue et n’interviendra ;</w:t>
      </w:r>
    </w:p>
    <w:p w:rsidR="00EA6D92" w:rsidRPr="00DE07F2" w:rsidRDefault="00EA6D92" w:rsidP="007E5795">
      <w:pPr>
        <w:widowControl w:val="0"/>
        <w:numPr>
          <w:ilvl w:val="0"/>
          <w:numId w:val="43"/>
        </w:numPr>
        <w:autoSpaceDE w:val="0"/>
        <w:autoSpaceDN w:val="0"/>
        <w:adjustRightInd w:val="0"/>
        <w:spacing w:before="60"/>
        <w:jc w:val="both"/>
        <w:rPr>
          <w:rFonts w:eastAsia="Arial Unicode MS"/>
          <w:sz w:val="22"/>
          <w:szCs w:val="22"/>
        </w:rPr>
      </w:pPr>
      <w:r w:rsidRPr="00DE07F2">
        <w:rPr>
          <w:rFonts w:eastAsia="Arial Unicode MS"/>
          <w:sz w:val="22"/>
          <w:szCs w:val="22"/>
        </w:rPr>
        <w:t>que la négociation, la passation et l’exécution de la Lettre-Commande n’auront pas donné, et ne donneront pas lieu à un acte de corruption tel que défini par la Convention des Nations Unies contre la corruption en date du 31 octobre 2003.</w:t>
      </w:r>
    </w:p>
    <w:p w:rsidR="00EA6D92" w:rsidRPr="00DE07F2" w:rsidRDefault="00EA6D92" w:rsidP="00EA6D92">
      <w:pPr>
        <w:pStyle w:val="Titre2"/>
        <w:spacing w:before="60"/>
        <w:rPr>
          <w:rFonts w:eastAsia="Arial Unicode MS"/>
          <w:b/>
          <w:sz w:val="22"/>
          <w:szCs w:val="22"/>
        </w:rPr>
      </w:pPr>
      <w:r w:rsidRPr="00DE07F2">
        <w:rPr>
          <w:rFonts w:eastAsia="Arial Unicode MS"/>
          <w:b/>
          <w:sz w:val="22"/>
          <w:szCs w:val="22"/>
        </w:rPr>
        <w:t>Article 51 : Règlement de litiges</w:t>
      </w:r>
    </w:p>
    <w:p w:rsidR="00EA6D92" w:rsidRPr="00DE07F2" w:rsidRDefault="00EA6D92" w:rsidP="00EA6D92">
      <w:pPr>
        <w:widowControl w:val="0"/>
        <w:autoSpaceDE w:val="0"/>
        <w:autoSpaceDN w:val="0"/>
        <w:adjustRightInd w:val="0"/>
        <w:jc w:val="both"/>
        <w:rPr>
          <w:rFonts w:eastAsia="Arial Unicode MS"/>
          <w:sz w:val="22"/>
          <w:szCs w:val="22"/>
        </w:rPr>
      </w:pPr>
      <w:r w:rsidRPr="00DE07F2">
        <w:rPr>
          <w:rFonts w:eastAsia="Arial Unicode MS"/>
          <w:sz w:val="22"/>
          <w:szCs w:val="22"/>
        </w:rPr>
        <w:t>Tout litige qui surviendrait entre les parties contractantes fera l'objet d'une tentative de conciliation par entente directe. A défaut de règlement amiable, tout différend qui découlera de la Lettre-Commande à élaborer à l’issue du présent appel d’offres sera tranché par les juridictions compétentes du Cameroun.</w:t>
      </w:r>
    </w:p>
    <w:p w:rsidR="00EA6D92" w:rsidRPr="00DE07F2" w:rsidRDefault="00EA6D92" w:rsidP="00EA6D92">
      <w:pPr>
        <w:pStyle w:val="Titre2"/>
        <w:spacing w:before="60"/>
        <w:rPr>
          <w:rFonts w:eastAsia="Arial Unicode MS"/>
          <w:b/>
          <w:sz w:val="22"/>
          <w:szCs w:val="22"/>
        </w:rPr>
      </w:pPr>
      <w:r w:rsidRPr="00DE07F2">
        <w:rPr>
          <w:rFonts w:eastAsia="Arial Unicode MS"/>
          <w:b/>
          <w:sz w:val="22"/>
          <w:szCs w:val="22"/>
        </w:rPr>
        <w:t>Article 52 et dernier : Validité et entrée en vigueur de la Lettre-Commande</w:t>
      </w:r>
    </w:p>
    <w:p w:rsidR="00EA6D92" w:rsidRPr="00DE07F2" w:rsidRDefault="00EA6D92" w:rsidP="00EA6D92">
      <w:pPr>
        <w:widowControl w:val="0"/>
        <w:jc w:val="both"/>
        <w:rPr>
          <w:rFonts w:eastAsia="Arial Unicode MS"/>
          <w:sz w:val="22"/>
          <w:szCs w:val="22"/>
        </w:rPr>
      </w:pPr>
      <w:r w:rsidRPr="00DE07F2">
        <w:rPr>
          <w:rFonts w:eastAsia="Arial Unicode MS"/>
          <w:sz w:val="22"/>
          <w:szCs w:val="22"/>
        </w:rPr>
        <w:t>La Lettre-Commande à élaborer à l’issue du présent appel d’offres ne deviendra définitive qu’après sa signature par l’Autorité Contractante. Elle entrera en vigueur dès sa notification au co-contractant par ladite Autorité.</w:t>
      </w:r>
    </w:p>
    <w:p w:rsidR="00EA6D92" w:rsidRPr="00DE07F2" w:rsidRDefault="00EA6D92" w:rsidP="00EA6D92">
      <w:pPr>
        <w:widowControl w:val="0"/>
        <w:jc w:val="both"/>
        <w:rPr>
          <w:rFonts w:eastAsia="Arial Unicode MS"/>
          <w:sz w:val="22"/>
          <w:szCs w:val="22"/>
        </w:rPr>
      </w:pPr>
    </w:p>
    <w:p w:rsidR="00EA6D92" w:rsidRPr="00DE07F2" w:rsidRDefault="00EA6D92" w:rsidP="00EA6D92">
      <w:pPr>
        <w:widowControl w:val="0"/>
        <w:jc w:val="both"/>
        <w:rPr>
          <w:rFonts w:eastAsia="Arial Unicode MS"/>
          <w:sz w:val="22"/>
          <w:szCs w:val="22"/>
        </w:rPr>
      </w:pPr>
    </w:p>
    <w:p w:rsidR="00EA6D92" w:rsidRPr="00DE07F2" w:rsidRDefault="00EA6D92" w:rsidP="00EA6D92">
      <w:pPr>
        <w:widowControl w:val="0"/>
        <w:jc w:val="both"/>
        <w:rPr>
          <w:rFonts w:eastAsia="Arial Unicode MS"/>
          <w:sz w:val="22"/>
          <w:szCs w:val="22"/>
        </w:rPr>
      </w:pPr>
    </w:p>
    <w:p w:rsidR="00EA6D92" w:rsidRPr="00DE07F2" w:rsidRDefault="00EA6D92" w:rsidP="00EA6D92">
      <w:pPr>
        <w:widowControl w:val="0"/>
        <w:jc w:val="both"/>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327B3B" w:rsidRDefault="00327B3B" w:rsidP="00A56B08">
      <w:pPr>
        <w:spacing w:before="120" w:after="120"/>
        <w:jc w:val="center"/>
        <w:rPr>
          <w:rFonts w:eastAsia="Arial Unicode MS"/>
          <w:sz w:val="22"/>
          <w:szCs w:val="22"/>
        </w:rPr>
      </w:pPr>
    </w:p>
    <w:p w:rsidR="00327B3B" w:rsidRDefault="00327B3B" w:rsidP="00A56B08">
      <w:pPr>
        <w:spacing w:before="120" w:after="120"/>
        <w:jc w:val="center"/>
        <w:rPr>
          <w:rFonts w:eastAsia="Arial Unicode MS"/>
          <w:sz w:val="22"/>
          <w:szCs w:val="22"/>
        </w:rPr>
      </w:pPr>
    </w:p>
    <w:p w:rsidR="00327B3B" w:rsidRDefault="00327B3B" w:rsidP="00A56B08">
      <w:pPr>
        <w:spacing w:before="120" w:after="120"/>
        <w:jc w:val="center"/>
        <w:rPr>
          <w:rFonts w:eastAsia="Arial Unicode MS"/>
          <w:sz w:val="22"/>
          <w:szCs w:val="22"/>
        </w:rPr>
      </w:pPr>
    </w:p>
    <w:p w:rsidR="00327B3B" w:rsidRDefault="00327B3B" w:rsidP="00A56B08">
      <w:pPr>
        <w:spacing w:before="120" w:after="120"/>
        <w:jc w:val="center"/>
        <w:rPr>
          <w:rFonts w:eastAsia="Arial Unicode MS"/>
          <w:sz w:val="22"/>
          <w:szCs w:val="22"/>
        </w:rPr>
      </w:pPr>
    </w:p>
    <w:p w:rsidR="00327B3B" w:rsidRDefault="00327B3B" w:rsidP="00A56B08">
      <w:pPr>
        <w:spacing w:before="120" w:after="120"/>
        <w:jc w:val="center"/>
        <w:rPr>
          <w:rFonts w:eastAsia="Arial Unicode MS"/>
          <w:sz w:val="22"/>
          <w:szCs w:val="22"/>
        </w:rPr>
      </w:pPr>
    </w:p>
    <w:p w:rsidR="00327B3B" w:rsidRDefault="00327B3B" w:rsidP="00A56B08">
      <w:pPr>
        <w:spacing w:before="120" w:after="120"/>
        <w:jc w:val="center"/>
        <w:rPr>
          <w:rFonts w:eastAsia="Arial Unicode MS"/>
          <w:sz w:val="22"/>
          <w:szCs w:val="22"/>
        </w:rPr>
      </w:pPr>
    </w:p>
    <w:p w:rsidR="00327B3B" w:rsidRDefault="00327B3B" w:rsidP="00A56B08">
      <w:pPr>
        <w:spacing w:before="120" w:after="120"/>
        <w:jc w:val="center"/>
        <w:rPr>
          <w:rFonts w:eastAsia="Arial Unicode MS"/>
          <w:sz w:val="22"/>
          <w:szCs w:val="22"/>
        </w:rPr>
      </w:pPr>
    </w:p>
    <w:p w:rsidR="00327B3B" w:rsidRDefault="00327B3B" w:rsidP="00A56B08">
      <w:pPr>
        <w:spacing w:before="120" w:after="120"/>
        <w:jc w:val="center"/>
        <w:rPr>
          <w:rFonts w:eastAsia="Arial Unicode MS"/>
          <w:sz w:val="22"/>
          <w:szCs w:val="22"/>
        </w:rPr>
      </w:pPr>
    </w:p>
    <w:p w:rsidR="00327B3B" w:rsidRDefault="00327B3B" w:rsidP="00A56B08">
      <w:pPr>
        <w:spacing w:before="120" w:after="120"/>
        <w:jc w:val="center"/>
        <w:rPr>
          <w:rFonts w:eastAsia="Arial Unicode MS"/>
          <w:sz w:val="22"/>
          <w:szCs w:val="22"/>
        </w:rPr>
      </w:pPr>
    </w:p>
    <w:p w:rsidR="00327B3B" w:rsidRDefault="00327B3B" w:rsidP="00A56B08">
      <w:pPr>
        <w:spacing w:before="120" w:after="120"/>
        <w:jc w:val="center"/>
        <w:rPr>
          <w:rFonts w:eastAsia="Arial Unicode MS"/>
          <w:sz w:val="22"/>
          <w:szCs w:val="22"/>
        </w:rPr>
      </w:pPr>
    </w:p>
    <w:p w:rsidR="00327B3B" w:rsidRDefault="00327B3B" w:rsidP="00A56B08">
      <w:pPr>
        <w:spacing w:before="120" w:after="120"/>
        <w:jc w:val="center"/>
        <w:rPr>
          <w:rFonts w:eastAsia="Arial Unicode MS"/>
          <w:sz w:val="22"/>
          <w:szCs w:val="22"/>
        </w:rPr>
      </w:pPr>
    </w:p>
    <w:p w:rsidR="00EA6D92" w:rsidRPr="00DE07F2" w:rsidRDefault="00B27417" w:rsidP="00A56B08">
      <w:pPr>
        <w:spacing w:before="120" w:after="120"/>
        <w:jc w:val="center"/>
        <w:rPr>
          <w:rFonts w:eastAsia="Arial Unicode MS"/>
          <w:sz w:val="22"/>
          <w:szCs w:val="22"/>
        </w:rPr>
      </w:pPr>
      <w:r>
        <w:rPr>
          <w:rFonts w:eastAsia="Arial Unicode MS"/>
          <w:noProof/>
          <w:sz w:val="22"/>
          <w:szCs w:val="22"/>
        </w:rPr>
        <w:pict>
          <v:shape id="_x0000_s1556" type="#_x0000_t69" style="position:absolute;left:0;text-align:left;margin-left:1.95pt;margin-top:17.8pt;width:511.5pt;height:194.9pt;z-index:251679232" strokeweight="2.25pt">
            <v:textbox style="mso-next-textbox:#_x0000_s1556">
              <w:txbxContent>
                <w:p w:rsidR="008E03CB" w:rsidRPr="00967AF3" w:rsidRDefault="008E03CB" w:rsidP="00CF53B7">
                  <w:pPr>
                    <w:spacing w:before="120" w:after="120"/>
                    <w:jc w:val="center"/>
                    <w:rPr>
                      <w:rFonts w:ascii="Albertus Extra Bold" w:hAnsi="Albertus Extra Bold"/>
                      <w:sz w:val="32"/>
                      <w:szCs w:val="32"/>
                    </w:rPr>
                  </w:pPr>
                  <w:r w:rsidRPr="00967AF3">
                    <w:rPr>
                      <w:rFonts w:ascii="Albertus Extra Bold" w:hAnsi="Albertus Extra Bold"/>
                      <w:sz w:val="32"/>
                      <w:szCs w:val="32"/>
                    </w:rPr>
                    <w:t>PIECE N°</w:t>
                  </w:r>
                  <w:r>
                    <w:rPr>
                      <w:rFonts w:ascii="Albertus Extra Bold" w:hAnsi="Albertus Extra Bold"/>
                      <w:sz w:val="32"/>
                      <w:szCs w:val="32"/>
                    </w:rPr>
                    <w:t>5</w:t>
                  </w:r>
                  <w:r w:rsidRPr="00967AF3">
                    <w:rPr>
                      <w:rFonts w:ascii="Albertus Extra Bold" w:hAnsi="Albertus Extra Bold"/>
                      <w:sz w:val="32"/>
                      <w:szCs w:val="32"/>
                    </w:rPr>
                    <w:t>:</w:t>
                  </w:r>
                </w:p>
                <w:p w:rsidR="008E03CB" w:rsidRDefault="008E03CB" w:rsidP="00CF53B7">
                  <w:pPr>
                    <w:jc w:val="center"/>
                    <w:rPr>
                      <w:rFonts w:ascii="Albertus Extra Bold" w:hAnsi="Albertus Extra Bold"/>
                      <w:sz w:val="32"/>
                      <w:szCs w:val="32"/>
                    </w:rPr>
                  </w:pPr>
                  <w:r>
                    <w:rPr>
                      <w:rFonts w:ascii="Albertus Extra Bold" w:hAnsi="Albertus Extra Bold"/>
                      <w:sz w:val="32"/>
                      <w:szCs w:val="32"/>
                    </w:rPr>
                    <w:t>CAHIER DES CLAUSES TECHNIQUES PARTICULIERES.</w:t>
                  </w:r>
                </w:p>
                <w:p w:rsidR="008E03CB" w:rsidRPr="00C8344A" w:rsidRDefault="008E03CB" w:rsidP="00CF53B7">
                  <w:pPr>
                    <w:jc w:val="center"/>
                    <w:rPr>
                      <w:rFonts w:ascii="Albertus Extra Bold" w:hAnsi="Albertus Extra Bold"/>
                      <w:sz w:val="32"/>
                      <w:szCs w:val="32"/>
                    </w:rPr>
                  </w:pPr>
                  <w:r>
                    <w:rPr>
                      <w:rFonts w:ascii="Albertus Extra Bold" w:hAnsi="Albertus Extra Bold"/>
                      <w:sz w:val="32"/>
                      <w:szCs w:val="32"/>
                    </w:rPr>
                    <w:t xml:space="preserve"> (CCTP)</w:t>
                  </w:r>
                </w:p>
              </w:txbxContent>
            </v:textbox>
          </v:shape>
        </w:pict>
      </w: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2F3541" w:rsidRPr="00DE07F2" w:rsidRDefault="002F3541" w:rsidP="002F3541">
      <w:pPr>
        <w:widowControl w:val="0"/>
        <w:jc w:val="both"/>
        <w:rPr>
          <w:rFonts w:eastAsia="Arial Unicode MS"/>
          <w:sz w:val="22"/>
          <w:szCs w:val="22"/>
        </w:rPr>
      </w:pPr>
    </w:p>
    <w:p w:rsidR="00773F0C" w:rsidRPr="00DE07F2" w:rsidRDefault="00773F0C" w:rsidP="002F3541">
      <w:pPr>
        <w:widowControl w:val="0"/>
        <w:jc w:val="both"/>
        <w:rPr>
          <w:rFonts w:eastAsia="Arial Unicode MS"/>
          <w:sz w:val="22"/>
          <w:szCs w:val="22"/>
        </w:rPr>
      </w:pPr>
    </w:p>
    <w:p w:rsidR="00773F0C" w:rsidRPr="00DE07F2" w:rsidRDefault="00773F0C" w:rsidP="002F3541">
      <w:pPr>
        <w:widowControl w:val="0"/>
        <w:jc w:val="both"/>
        <w:rPr>
          <w:rFonts w:eastAsia="Arial Unicode MS"/>
          <w:sz w:val="22"/>
          <w:szCs w:val="22"/>
        </w:rPr>
      </w:pPr>
    </w:p>
    <w:p w:rsidR="00773F0C" w:rsidRPr="00DE07F2" w:rsidRDefault="00773F0C" w:rsidP="002F3541">
      <w:pPr>
        <w:widowControl w:val="0"/>
        <w:jc w:val="both"/>
        <w:rPr>
          <w:rFonts w:eastAsia="Arial Unicode MS"/>
          <w:sz w:val="22"/>
          <w:szCs w:val="22"/>
        </w:rPr>
      </w:pPr>
    </w:p>
    <w:p w:rsidR="00773F0C" w:rsidRPr="00DE07F2" w:rsidRDefault="00773F0C" w:rsidP="002F3541">
      <w:pPr>
        <w:widowControl w:val="0"/>
        <w:jc w:val="both"/>
        <w:rPr>
          <w:rFonts w:eastAsia="Arial Unicode MS"/>
          <w:sz w:val="22"/>
          <w:szCs w:val="22"/>
        </w:rPr>
      </w:pPr>
    </w:p>
    <w:p w:rsidR="00773F0C" w:rsidRPr="00DE07F2" w:rsidRDefault="00773F0C" w:rsidP="002F3541">
      <w:pPr>
        <w:widowControl w:val="0"/>
        <w:jc w:val="both"/>
        <w:rPr>
          <w:rFonts w:eastAsia="Arial Unicode MS"/>
          <w:sz w:val="22"/>
          <w:szCs w:val="22"/>
        </w:rPr>
      </w:pPr>
    </w:p>
    <w:p w:rsidR="00773F0C" w:rsidRPr="00DE07F2" w:rsidRDefault="00773F0C" w:rsidP="002F3541">
      <w:pPr>
        <w:widowControl w:val="0"/>
        <w:jc w:val="both"/>
        <w:rPr>
          <w:rFonts w:eastAsia="Arial Unicode MS"/>
          <w:sz w:val="22"/>
          <w:szCs w:val="22"/>
        </w:rPr>
      </w:pPr>
    </w:p>
    <w:p w:rsidR="00773F0C" w:rsidRPr="00DE07F2" w:rsidRDefault="00773F0C" w:rsidP="002F3541">
      <w:pPr>
        <w:widowControl w:val="0"/>
        <w:jc w:val="both"/>
        <w:rPr>
          <w:rFonts w:eastAsia="Arial Unicode MS"/>
          <w:sz w:val="22"/>
          <w:szCs w:val="22"/>
        </w:rPr>
      </w:pPr>
    </w:p>
    <w:p w:rsidR="00773F0C" w:rsidRPr="00DE07F2" w:rsidRDefault="00773F0C" w:rsidP="002F3541">
      <w:pPr>
        <w:widowControl w:val="0"/>
        <w:jc w:val="both"/>
        <w:rPr>
          <w:rFonts w:eastAsia="Arial Unicode MS"/>
          <w:sz w:val="22"/>
          <w:szCs w:val="22"/>
        </w:rPr>
      </w:pPr>
    </w:p>
    <w:p w:rsidR="00773F0C" w:rsidRPr="00DE07F2" w:rsidRDefault="00773F0C" w:rsidP="002F3541">
      <w:pPr>
        <w:widowControl w:val="0"/>
        <w:jc w:val="both"/>
        <w:rPr>
          <w:rFonts w:eastAsia="Arial Unicode MS"/>
          <w:sz w:val="22"/>
          <w:szCs w:val="22"/>
        </w:rPr>
      </w:pPr>
    </w:p>
    <w:p w:rsidR="00773F0C" w:rsidRPr="00DE07F2" w:rsidRDefault="00773F0C" w:rsidP="002F3541">
      <w:pPr>
        <w:widowControl w:val="0"/>
        <w:jc w:val="both"/>
        <w:rPr>
          <w:rFonts w:eastAsia="Arial Unicode MS"/>
          <w:sz w:val="22"/>
          <w:szCs w:val="22"/>
        </w:rPr>
      </w:pPr>
    </w:p>
    <w:p w:rsidR="00773F0C" w:rsidRPr="00DE07F2" w:rsidRDefault="00773F0C" w:rsidP="002F3541">
      <w:pPr>
        <w:widowControl w:val="0"/>
        <w:jc w:val="both"/>
        <w:rPr>
          <w:rFonts w:eastAsia="Arial Unicode MS"/>
          <w:sz w:val="22"/>
          <w:szCs w:val="22"/>
        </w:rPr>
      </w:pPr>
    </w:p>
    <w:p w:rsidR="00773F0C" w:rsidRPr="00DE07F2" w:rsidRDefault="00773F0C" w:rsidP="002F3541">
      <w:pPr>
        <w:widowControl w:val="0"/>
        <w:jc w:val="both"/>
        <w:rPr>
          <w:rFonts w:eastAsia="Arial Unicode MS"/>
          <w:sz w:val="22"/>
          <w:szCs w:val="22"/>
        </w:rPr>
      </w:pPr>
    </w:p>
    <w:p w:rsidR="00E76073" w:rsidRPr="00DE07F2" w:rsidRDefault="00E76073" w:rsidP="002F3541">
      <w:pPr>
        <w:widowControl w:val="0"/>
        <w:jc w:val="both"/>
        <w:rPr>
          <w:rFonts w:eastAsia="Arial Unicode MS"/>
          <w:sz w:val="22"/>
          <w:szCs w:val="22"/>
        </w:rPr>
      </w:pPr>
    </w:p>
    <w:p w:rsidR="00327B3B" w:rsidRPr="00F63B5D" w:rsidRDefault="00327B3B" w:rsidP="00327B3B">
      <w:pPr>
        <w:jc w:val="center"/>
        <w:rPr>
          <w:rFonts w:eastAsia="Arial Unicode MS"/>
          <w:sz w:val="22"/>
          <w:szCs w:val="22"/>
        </w:rPr>
      </w:pPr>
      <w:r w:rsidRPr="00F63B5D">
        <w:rPr>
          <w:rFonts w:eastAsia="Arial Unicode MS"/>
          <w:sz w:val="22"/>
          <w:szCs w:val="22"/>
        </w:rPr>
        <w:t>TITRE II : CAHIER DES CLAUSES TECHNIQUES PARTICULIERES (CCTP)</w:t>
      </w:r>
    </w:p>
    <w:p w:rsidR="00327B3B" w:rsidRPr="00F63B5D" w:rsidRDefault="00327B3B" w:rsidP="00327B3B">
      <w:pPr>
        <w:jc w:val="both"/>
        <w:rPr>
          <w:rFonts w:eastAsia="Arial Unicode MS"/>
          <w:b/>
          <w:noProof/>
          <w:sz w:val="22"/>
          <w:szCs w:val="22"/>
        </w:rPr>
      </w:pPr>
      <w:r w:rsidRPr="00F63B5D">
        <w:rPr>
          <w:rFonts w:eastAsia="Arial Unicode MS"/>
          <w:b/>
          <w:noProof/>
          <w:sz w:val="22"/>
          <w:szCs w:val="22"/>
        </w:rPr>
        <w:t>SOMMAIRE</w:t>
      </w:r>
    </w:p>
    <w:p w:rsidR="00327B3B" w:rsidRPr="00F63B5D" w:rsidRDefault="00327B3B" w:rsidP="00327B3B">
      <w:pPr>
        <w:ind w:right="-1134"/>
        <w:rPr>
          <w:b/>
          <w:sz w:val="22"/>
          <w:szCs w:val="22"/>
        </w:rPr>
      </w:pPr>
      <w:r w:rsidRPr="00F63B5D">
        <w:rPr>
          <w:b/>
          <w:sz w:val="22"/>
          <w:szCs w:val="22"/>
        </w:rPr>
        <w:t>CHAPITRE I  -  GENERALITES</w:t>
      </w:r>
    </w:p>
    <w:p w:rsidR="00327B3B" w:rsidRPr="00F63B5D" w:rsidRDefault="00327B3B" w:rsidP="00327B3B">
      <w:pPr>
        <w:ind w:right="-1134"/>
        <w:jc w:val="center"/>
        <w:rPr>
          <w:b/>
          <w:sz w:val="22"/>
          <w:szCs w:val="22"/>
        </w:rPr>
      </w:pPr>
    </w:p>
    <w:p w:rsidR="00327B3B" w:rsidRPr="00F63B5D" w:rsidRDefault="00327B3B" w:rsidP="00327B3B">
      <w:pPr>
        <w:tabs>
          <w:tab w:val="left" w:pos="1160"/>
        </w:tabs>
        <w:ind w:left="1580" w:right="-1134" w:hanging="1580"/>
        <w:jc w:val="both"/>
        <w:rPr>
          <w:sz w:val="22"/>
          <w:szCs w:val="22"/>
        </w:rPr>
      </w:pPr>
      <w:r w:rsidRPr="00F63B5D">
        <w:rPr>
          <w:b/>
          <w:sz w:val="22"/>
          <w:szCs w:val="22"/>
        </w:rPr>
        <w:t>Article 1</w:t>
      </w:r>
      <w:r w:rsidRPr="00F63B5D">
        <w:rPr>
          <w:b/>
          <w:sz w:val="22"/>
          <w:szCs w:val="22"/>
        </w:rPr>
        <w:tab/>
      </w:r>
      <w:r w:rsidRPr="00F63B5D">
        <w:rPr>
          <w:sz w:val="22"/>
          <w:szCs w:val="22"/>
        </w:rPr>
        <w:t>-</w:t>
      </w:r>
      <w:r w:rsidRPr="00F63B5D">
        <w:rPr>
          <w:sz w:val="22"/>
          <w:szCs w:val="22"/>
        </w:rPr>
        <w:tab/>
        <w:t>Localisation et consistance des travaux</w:t>
      </w:r>
    </w:p>
    <w:p w:rsidR="00327B3B" w:rsidRPr="00F63B5D" w:rsidRDefault="00327B3B" w:rsidP="00327B3B">
      <w:pPr>
        <w:tabs>
          <w:tab w:val="left" w:pos="1160"/>
        </w:tabs>
        <w:ind w:left="1580" w:right="-1134" w:hanging="1580"/>
        <w:jc w:val="both"/>
        <w:rPr>
          <w:sz w:val="22"/>
          <w:szCs w:val="22"/>
        </w:rPr>
      </w:pPr>
    </w:p>
    <w:p w:rsidR="00327B3B" w:rsidRPr="00F63B5D" w:rsidRDefault="00327B3B" w:rsidP="00327B3B">
      <w:pPr>
        <w:tabs>
          <w:tab w:val="left" w:pos="1160"/>
        </w:tabs>
        <w:ind w:left="1580" w:right="-1134" w:hanging="1580"/>
        <w:jc w:val="both"/>
        <w:rPr>
          <w:b/>
          <w:sz w:val="22"/>
          <w:szCs w:val="22"/>
        </w:rPr>
      </w:pPr>
      <w:r w:rsidRPr="00F63B5D">
        <w:rPr>
          <w:b/>
          <w:sz w:val="22"/>
          <w:szCs w:val="22"/>
        </w:rPr>
        <w:t>CHAPITRE II  -  PROVENANCE, QUALITE ET PREPARATION DES MATERIAUX</w:t>
      </w:r>
    </w:p>
    <w:p w:rsidR="00327B3B" w:rsidRPr="00F63B5D" w:rsidRDefault="00327B3B" w:rsidP="00327B3B">
      <w:pPr>
        <w:tabs>
          <w:tab w:val="left" w:pos="1160"/>
        </w:tabs>
        <w:ind w:left="1580" w:right="-1134" w:hanging="1580"/>
        <w:jc w:val="both"/>
        <w:rPr>
          <w:b/>
          <w:sz w:val="22"/>
          <w:szCs w:val="22"/>
        </w:rPr>
      </w:pPr>
    </w:p>
    <w:p w:rsidR="00327B3B" w:rsidRPr="00F63B5D" w:rsidRDefault="00327B3B" w:rsidP="00327B3B">
      <w:pPr>
        <w:tabs>
          <w:tab w:val="left" w:pos="1160"/>
        </w:tabs>
        <w:ind w:left="1580" w:right="-1134" w:hanging="1580"/>
        <w:jc w:val="both"/>
        <w:rPr>
          <w:sz w:val="22"/>
          <w:szCs w:val="22"/>
        </w:rPr>
      </w:pPr>
      <w:r w:rsidRPr="00F63B5D">
        <w:rPr>
          <w:b/>
          <w:sz w:val="22"/>
          <w:szCs w:val="22"/>
        </w:rPr>
        <w:t>Article 2</w:t>
      </w:r>
      <w:r w:rsidRPr="00F63B5D">
        <w:rPr>
          <w:b/>
          <w:sz w:val="22"/>
          <w:szCs w:val="22"/>
        </w:rPr>
        <w:tab/>
        <w:t>-</w:t>
      </w:r>
      <w:r w:rsidRPr="00F63B5D">
        <w:rPr>
          <w:b/>
          <w:sz w:val="22"/>
          <w:szCs w:val="22"/>
        </w:rPr>
        <w:tab/>
      </w:r>
      <w:r w:rsidRPr="00F63B5D">
        <w:rPr>
          <w:sz w:val="22"/>
          <w:szCs w:val="22"/>
        </w:rPr>
        <w:t>Provenance des matériaux</w:t>
      </w:r>
    </w:p>
    <w:p w:rsidR="00327B3B" w:rsidRPr="00F63B5D" w:rsidRDefault="00327B3B" w:rsidP="00327B3B">
      <w:pPr>
        <w:tabs>
          <w:tab w:val="left" w:pos="1160"/>
        </w:tabs>
        <w:ind w:left="1580" w:right="-1134" w:hanging="1580"/>
        <w:jc w:val="both"/>
        <w:rPr>
          <w:color w:val="000000"/>
          <w:sz w:val="22"/>
          <w:szCs w:val="22"/>
        </w:rPr>
      </w:pPr>
      <w:r w:rsidRPr="00F63B5D">
        <w:rPr>
          <w:b/>
          <w:color w:val="000000"/>
          <w:sz w:val="22"/>
          <w:szCs w:val="22"/>
        </w:rPr>
        <w:t>Article 3</w:t>
      </w:r>
      <w:r w:rsidRPr="00F63B5D">
        <w:rPr>
          <w:b/>
          <w:color w:val="000000"/>
          <w:sz w:val="22"/>
          <w:szCs w:val="22"/>
        </w:rPr>
        <w:tab/>
        <w:t>-</w:t>
      </w:r>
      <w:r w:rsidRPr="00F63B5D">
        <w:rPr>
          <w:b/>
          <w:color w:val="000000"/>
          <w:sz w:val="22"/>
          <w:szCs w:val="22"/>
        </w:rPr>
        <w:tab/>
      </w:r>
      <w:r w:rsidRPr="00F63B5D">
        <w:rPr>
          <w:color w:val="000000"/>
          <w:sz w:val="22"/>
          <w:szCs w:val="22"/>
        </w:rPr>
        <w:t>Laboratoire et Contrôle de qualité</w:t>
      </w:r>
    </w:p>
    <w:p w:rsidR="00327B3B" w:rsidRPr="00F63B5D" w:rsidRDefault="00327B3B" w:rsidP="00327B3B">
      <w:pPr>
        <w:tabs>
          <w:tab w:val="left" w:pos="1160"/>
        </w:tabs>
        <w:ind w:left="1580" w:right="-1134" w:hanging="1580"/>
        <w:jc w:val="both"/>
        <w:rPr>
          <w:sz w:val="22"/>
          <w:szCs w:val="22"/>
        </w:rPr>
      </w:pPr>
      <w:r w:rsidRPr="00F63B5D">
        <w:rPr>
          <w:b/>
          <w:sz w:val="22"/>
          <w:szCs w:val="22"/>
        </w:rPr>
        <w:t>Article 4</w:t>
      </w:r>
      <w:r w:rsidRPr="00F63B5D">
        <w:rPr>
          <w:b/>
          <w:sz w:val="22"/>
          <w:szCs w:val="22"/>
        </w:rPr>
        <w:tab/>
        <w:t>-</w:t>
      </w:r>
      <w:r w:rsidRPr="00F63B5D">
        <w:rPr>
          <w:b/>
          <w:sz w:val="22"/>
          <w:szCs w:val="22"/>
        </w:rPr>
        <w:tab/>
      </w:r>
      <w:r w:rsidRPr="00F63B5D">
        <w:rPr>
          <w:sz w:val="22"/>
          <w:szCs w:val="22"/>
        </w:rPr>
        <w:t>Qualité des matériaux</w:t>
      </w:r>
    </w:p>
    <w:p w:rsidR="00327B3B" w:rsidRPr="00F63B5D" w:rsidRDefault="00327B3B" w:rsidP="00327B3B">
      <w:pPr>
        <w:tabs>
          <w:tab w:val="left" w:pos="1160"/>
        </w:tabs>
        <w:ind w:left="1580" w:right="-1134" w:hanging="1580"/>
        <w:jc w:val="both"/>
        <w:rPr>
          <w:sz w:val="22"/>
          <w:szCs w:val="22"/>
        </w:rPr>
      </w:pPr>
    </w:p>
    <w:p w:rsidR="00327B3B" w:rsidRPr="00F63B5D" w:rsidRDefault="00327B3B" w:rsidP="00327B3B">
      <w:pPr>
        <w:tabs>
          <w:tab w:val="left" w:pos="1160"/>
        </w:tabs>
        <w:ind w:left="1580" w:right="-1134" w:hanging="1580"/>
        <w:jc w:val="both"/>
        <w:rPr>
          <w:sz w:val="22"/>
          <w:szCs w:val="22"/>
        </w:rPr>
      </w:pPr>
      <w:r w:rsidRPr="00F63B5D">
        <w:rPr>
          <w:b/>
          <w:sz w:val="22"/>
          <w:szCs w:val="22"/>
        </w:rPr>
        <w:t>CHAPITRE III  -  MODE D’EXECUTION DES TRAVAUX</w:t>
      </w:r>
    </w:p>
    <w:p w:rsidR="00327B3B" w:rsidRPr="00F63B5D" w:rsidRDefault="00327B3B" w:rsidP="00327B3B">
      <w:pPr>
        <w:tabs>
          <w:tab w:val="left" w:pos="1160"/>
        </w:tabs>
        <w:ind w:left="1580" w:right="-1134" w:hanging="1580"/>
        <w:jc w:val="both"/>
        <w:rPr>
          <w:sz w:val="22"/>
          <w:szCs w:val="22"/>
        </w:rPr>
      </w:pPr>
    </w:p>
    <w:p w:rsidR="00327B3B" w:rsidRPr="00F63B5D" w:rsidRDefault="00327B3B" w:rsidP="00327B3B">
      <w:pPr>
        <w:tabs>
          <w:tab w:val="left" w:pos="1160"/>
        </w:tabs>
        <w:ind w:left="1580" w:right="-1134" w:hanging="1580"/>
        <w:jc w:val="both"/>
        <w:rPr>
          <w:sz w:val="22"/>
          <w:szCs w:val="22"/>
        </w:rPr>
      </w:pPr>
      <w:r w:rsidRPr="00F63B5D">
        <w:rPr>
          <w:b/>
          <w:sz w:val="22"/>
          <w:szCs w:val="22"/>
        </w:rPr>
        <w:t>Article 5</w:t>
      </w:r>
      <w:r w:rsidRPr="00F63B5D">
        <w:rPr>
          <w:b/>
          <w:sz w:val="22"/>
          <w:szCs w:val="22"/>
        </w:rPr>
        <w:tab/>
        <w:t>-</w:t>
      </w:r>
      <w:r w:rsidRPr="00F63B5D">
        <w:rPr>
          <w:b/>
          <w:sz w:val="22"/>
          <w:szCs w:val="22"/>
        </w:rPr>
        <w:tab/>
      </w:r>
      <w:r w:rsidRPr="00F63B5D">
        <w:rPr>
          <w:sz w:val="22"/>
          <w:szCs w:val="22"/>
        </w:rPr>
        <w:t>Généralités</w:t>
      </w:r>
    </w:p>
    <w:p w:rsidR="00327B3B" w:rsidRPr="00F63B5D" w:rsidRDefault="00327B3B" w:rsidP="00327B3B">
      <w:pPr>
        <w:tabs>
          <w:tab w:val="left" w:pos="1160"/>
        </w:tabs>
        <w:ind w:left="1580" w:right="-1134" w:hanging="1580"/>
        <w:jc w:val="both"/>
        <w:rPr>
          <w:sz w:val="22"/>
          <w:szCs w:val="22"/>
        </w:rPr>
      </w:pPr>
      <w:r w:rsidRPr="00F63B5D">
        <w:rPr>
          <w:b/>
          <w:sz w:val="22"/>
          <w:szCs w:val="22"/>
        </w:rPr>
        <w:t>Article 6</w:t>
      </w:r>
      <w:r w:rsidRPr="00F63B5D">
        <w:rPr>
          <w:b/>
          <w:sz w:val="22"/>
          <w:szCs w:val="22"/>
        </w:rPr>
        <w:tab/>
        <w:t>-</w:t>
      </w:r>
      <w:r w:rsidRPr="00F63B5D">
        <w:rPr>
          <w:b/>
          <w:sz w:val="22"/>
          <w:szCs w:val="22"/>
        </w:rPr>
        <w:tab/>
      </w:r>
      <w:r w:rsidRPr="00F63B5D">
        <w:rPr>
          <w:sz w:val="22"/>
          <w:szCs w:val="22"/>
        </w:rPr>
        <w:t>Travaux préliminaires</w:t>
      </w:r>
    </w:p>
    <w:p w:rsidR="00327B3B" w:rsidRPr="00F63B5D" w:rsidRDefault="00327B3B" w:rsidP="00327B3B">
      <w:pPr>
        <w:tabs>
          <w:tab w:val="left" w:pos="1160"/>
        </w:tabs>
        <w:ind w:left="1580" w:right="-1134" w:hanging="1580"/>
        <w:jc w:val="both"/>
        <w:rPr>
          <w:b/>
          <w:sz w:val="22"/>
          <w:szCs w:val="22"/>
        </w:rPr>
      </w:pPr>
      <w:r w:rsidRPr="00F63B5D">
        <w:rPr>
          <w:b/>
          <w:sz w:val="22"/>
          <w:szCs w:val="22"/>
        </w:rPr>
        <w:t>Article 7</w:t>
      </w:r>
      <w:r w:rsidRPr="00F63B5D">
        <w:rPr>
          <w:b/>
          <w:sz w:val="22"/>
          <w:szCs w:val="22"/>
        </w:rPr>
        <w:tab/>
        <w:t>-</w:t>
      </w:r>
      <w:r w:rsidRPr="00F63B5D">
        <w:rPr>
          <w:b/>
          <w:sz w:val="22"/>
          <w:szCs w:val="22"/>
        </w:rPr>
        <w:tab/>
      </w:r>
      <w:r w:rsidRPr="00F63B5D">
        <w:rPr>
          <w:sz w:val="22"/>
          <w:szCs w:val="22"/>
        </w:rPr>
        <w:t>Définition des travaux à réaliser</w:t>
      </w:r>
    </w:p>
    <w:p w:rsidR="00327B3B" w:rsidRPr="00F63B5D" w:rsidRDefault="00327B3B" w:rsidP="00327B3B">
      <w:pPr>
        <w:tabs>
          <w:tab w:val="left" w:pos="1160"/>
        </w:tabs>
        <w:ind w:left="1580" w:right="-1134" w:hanging="1580"/>
        <w:jc w:val="both"/>
        <w:rPr>
          <w:sz w:val="22"/>
          <w:szCs w:val="22"/>
        </w:rPr>
      </w:pPr>
      <w:r w:rsidRPr="00F63B5D">
        <w:rPr>
          <w:b/>
          <w:sz w:val="22"/>
          <w:szCs w:val="22"/>
        </w:rPr>
        <w:t>Article 8</w:t>
      </w:r>
      <w:r w:rsidRPr="00F63B5D">
        <w:rPr>
          <w:b/>
          <w:sz w:val="22"/>
          <w:szCs w:val="22"/>
        </w:rPr>
        <w:tab/>
      </w:r>
      <w:r w:rsidRPr="00F63B5D">
        <w:rPr>
          <w:sz w:val="22"/>
          <w:szCs w:val="22"/>
        </w:rPr>
        <w:t>-</w:t>
      </w:r>
      <w:r w:rsidRPr="00F63B5D">
        <w:rPr>
          <w:sz w:val="22"/>
          <w:szCs w:val="22"/>
        </w:rPr>
        <w:tab/>
        <w:t>Documents d’exécution</w:t>
      </w:r>
    </w:p>
    <w:p w:rsidR="00327B3B" w:rsidRPr="00F63B5D" w:rsidRDefault="00327B3B" w:rsidP="00327B3B">
      <w:pPr>
        <w:tabs>
          <w:tab w:val="left" w:pos="1160"/>
        </w:tabs>
        <w:ind w:left="1580" w:right="-1134" w:hanging="1580"/>
        <w:jc w:val="both"/>
        <w:rPr>
          <w:sz w:val="22"/>
          <w:szCs w:val="22"/>
        </w:rPr>
      </w:pPr>
      <w:r w:rsidRPr="00F63B5D">
        <w:rPr>
          <w:b/>
          <w:sz w:val="22"/>
          <w:szCs w:val="22"/>
        </w:rPr>
        <w:t>Article 9</w:t>
      </w:r>
      <w:r w:rsidRPr="00F63B5D">
        <w:rPr>
          <w:b/>
          <w:sz w:val="22"/>
          <w:szCs w:val="22"/>
        </w:rPr>
        <w:tab/>
        <w:t>-</w:t>
      </w:r>
      <w:r w:rsidRPr="00F63B5D">
        <w:rPr>
          <w:b/>
          <w:sz w:val="22"/>
          <w:szCs w:val="22"/>
        </w:rPr>
        <w:tab/>
      </w:r>
      <w:r w:rsidRPr="00F63B5D">
        <w:rPr>
          <w:sz w:val="22"/>
          <w:szCs w:val="22"/>
        </w:rPr>
        <w:t>Terrassements</w:t>
      </w:r>
    </w:p>
    <w:p w:rsidR="00327B3B" w:rsidRPr="00F63B5D" w:rsidRDefault="00327B3B" w:rsidP="00327B3B">
      <w:pPr>
        <w:tabs>
          <w:tab w:val="left" w:pos="1160"/>
        </w:tabs>
        <w:ind w:left="1580" w:right="-1134" w:hanging="1580"/>
        <w:jc w:val="both"/>
        <w:rPr>
          <w:sz w:val="22"/>
          <w:szCs w:val="22"/>
        </w:rPr>
      </w:pPr>
      <w:r w:rsidRPr="00F63B5D">
        <w:rPr>
          <w:b/>
          <w:sz w:val="22"/>
          <w:szCs w:val="22"/>
        </w:rPr>
        <w:t>Article 10</w:t>
      </w:r>
      <w:r w:rsidRPr="00F63B5D">
        <w:rPr>
          <w:b/>
          <w:sz w:val="22"/>
          <w:szCs w:val="22"/>
        </w:rPr>
        <w:tab/>
        <w:t>-</w:t>
      </w:r>
      <w:r w:rsidRPr="00F63B5D">
        <w:rPr>
          <w:b/>
          <w:sz w:val="22"/>
          <w:szCs w:val="22"/>
        </w:rPr>
        <w:tab/>
      </w:r>
      <w:r w:rsidRPr="00F63B5D">
        <w:rPr>
          <w:sz w:val="22"/>
          <w:szCs w:val="22"/>
        </w:rPr>
        <w:t>Remblais provenant d’emprunt</w:t>
      </w:r>
    </w:p>
    <w:p w:rsidR="00327B3B" w:rsidRPr="00F63B5D" w:rsidRDefault="00327B3B" w:rsidP="00327B3B">
      <w:pPr>
        <w:tabs>
          <w:tab w:val="left" w:pos="1160"/>
        </w:tabs>
        <w:ind w:left="1580" w:right="-1134" w:hanging="1580"/>
        <w:jc w:val="both"/>
        <w:rPr>
          <w:sz w:val="22"/>
          <w:szCs w:val="22"/>
        </w:rPr>
      </w:pPr>
      <w:r w:rsidRPr="00F63B5D">
        <w:rPr>
          <w:b/>
          <w:sz w:val="22"/>
          <w:szCs w:val="22"/>
        </w:rPr>
        <w:t>Article 11</w:t>
      </w:r>
      <w:r w:rsidRPr="00F63B5D">
        <w:rPr>
          <w:b/>
          <w:sz w:val="22"/>
          <w:szCs w:val="22"/>
        </w:rPr>
        <w:tab/>
        <w:t>-</w:t>
      </w:r>
      <w:r w:rsidRPr="00F63B5D">
        <w:rPr>
          <w:b/>
          <w:sz w:val="22"/>
          <w:szCs w:val="22"/>
        </w:rPr>
        <w:tab/>
      </w:r>
      <w:r w:rsidRPr="00F63B5D">
        <w:rPr>
          <w:sz w:val="22"/>
          <w:szCs w:val="22"/>
        </w:rPr>
        <w:t>Reprofilage et compactage de la chaussée existante</w:t>
      </w:r>
    </w:p>
    <w:p w:rsidR="00327B3B" w:rsidRPr="00F63B5D" w:rsidRDefault="00327B3B" w:rsidP="00327B3B">
      <w:pPr>
        <w:tabs>
          <w:tab w:val="left" w:pos="1160"/>
        </w:tabs>
        <w:ind w:left="1580" w:right="-1134" w:hanging="1580"/>
        <w:jc w:val="both"/>
        <w:rPr>
          <w:sz w:val="22"/>
          <w:szCs w:val="22"/>
        </w:rPr>
      </w:pPr>
      <w:r w:rsidRPr="00F63B5D">
        <w:rPr>
          <w:b/>
          <w:sz w:val="22"/>
          <w:szCs w:val="22"/>
        </w:rPr>
        <w:t>Article 12</w:t>
      </w:r>
      <w:r w:rsidRPr="00F63B5D">
        <w:rPr>
          <w:b/>
          <w:sz w:val="22"/>
          <w:szCs w:val="22"/>
        </w:rPr>
        <w:tab/>
        <w:t>-</w:t>
      </w:r>
      <w:r w:rsidRPr="00F63B5D">
        <w:rPr>
          <w:b/>
          <w:sz w:val="22"/>
          <w:szCs w:val="22"/>
        </w:rPr>
        <w:tab/>
      </w:r>
      <w:r w:rsidRPr="00F63B5D">
        <w:rPr>
          <w:sz w:val="22"/>
          <w:szCs w:val="22"/>
        </w:rPr>
        <w:t>Rechargement de la chaussée</w:t>
      </w:r>
    </w:p>
    <w:p w:rsidR="00327B3B" w:rsidRPr="00F63B5D" w:rsidRDefault="00327B3B" w:rsidP="00327B3B">
      <w:pPr>
        <w:tabs>
          <w:tab w:val="left" w:pos="1160"/>
        </w:tabs>
        <w:ind w:left="1580" w:right="-1134" w:hanging="1580"/>
        <w:jc w:val="both"/>
        <w:rPr>
          <w:sz w:val="22"/>
          <w:szCs w:val="22"/>
        </w:rPr>
      </w:pPr>
      <w:r w:rsidRPr="00F63B5D">
        <w:rPr>
          <w:b/>
          <w:sz w:val="22"/>
          <w:szCs w:val="22"/>
        </w:rPr>
        <w:t>Article 13</w:t>
      </w:r>
      <w:r w:rsidRPr="00F63B5D">
        <w:rPr>
          <w:b/>
          <w:sz w:val="22"/>
          <w:szCs w:val="22"/>
        </w:rPr>
        <w:tab/>
        <w:t>-</w:t>
      </w:r>
      <w:r w:rsidRPr="00F63B5D">
        <w:rPr>
          <w:b/>
          <w:sz w:val="22"/>
          <w:szCs w:val="22"/>
        </w:rPr>
        <w:tab/>
      </w:r>
      <w:r w:rsidRPr="00F63B5D">
        <w:rPr>
          <w:sz w:val="22"/>
          <w:szCs w:val="22"/>
        </w:rPr>
        <w:t>Buses métalliques</w:t>
      </w:r>
    </w:p>
    <w:p w:rsidR="00327B3B" w:rsidRPr="00F63B5D" w:rsidRDefault="00327B3B" w:rsidP="00327B3B">
      <w:pPr>
        <w:tabs>
          <w:tab w:val="left" w:pos="1160"/>
        </w:tabs>
        <w:ind w:left="1580" w:right="-1134" w:hanging="1580"/>
        <w:jc w:val="both"/>
        <w:rPr>
          <w:sz w:val="22"/>
          <w:szCs w:val="22"/>
        </w:rPr>
      </w:pPr>
      <w:r w:rsidRPr="00F63B5D">
        <w:rPr>
          <w:b/>
          <w:sz w:val="22"/>
          <w:szCs w:val="22"/>
        </w:rPr>
        <w:t>Article 14</w:t>
      </w:r>
      <w:r w:rsidRPr="00F63B5D">
        <w:rPr>
          <w:b/>
          <w:sz w:val="22"/>
          <w:szCs w:val="22"/>
        </w:rPr>
        <w:tab/>
      </w:r>
      <w:r w:rsidRPr="00F63B5D">
        <w:rPr>
          <w:sz w:val="22"/>
          <w:szCs w:val="22"/>
        </w:rPr>
        <w:t>-</w:t>
      </w:r>
      <w:r w:rsidRPr="00F63B5D">
        <w:rPr>
          <w:sz w:val="22"/>
          <w:szCs w:val="22"/>
        </w:rPr>
        <w:tab/>
        <w:t>Aménagements d’ouvrages existants</w:t>
      </w:r>
    </w:p>
    <w:p w:rsidR="00327B3B" w:rsidRPr="00F63B5D" w:rsidRDefault="00327B3B" w:rsidP="00327B3B">
      <w:pPr>
        <w:tabs>
          <w:tab w:val="left" w:pos="1160"/>
        </w:tabs>
        <w:ind w:left="1580" w:right="-1134" w:hanging="1580"/>
        <w:jc w:val="both"/>
        <w:rPr>
          <w:sz w:val="22"/>
          <w:szCs w:val="22"/>
        </w:rPr>
      </w:pPr>
      <w:r w:rsidRPr="00F63B5D">
        <w:rPr>
          <w:b/>
          <w:sz w:val="22"/>
          <w:szCs w:val="22"/>
        </w:rPr>
        <w:t>Article 15</w:t>
      </w:r>
      <w:r w:rsidRPr="00F63B5D">
        <w:rPr>
          <w:sz w:val="22"/>
          <w:szCs w:val="22"/>
        </w:rPr>
        <w:tab/>
        <w:t>-</w:t>
      </w:r>
      <w:r w:rsidRPr="00F63B5D">
        <w:rPr>
          <w:sz w:val="22"/>
          <w:szCs w:val="22"/>
        </w:rPr>
        <w:tab/>
        <w:t>Gabions</w:t>
      </w:r>
    </w:p>
    <w:p w:rsidR="00327B3B" w:rsidRPr="00F63B5D" w:rsidRDefault="00327B3B" w:rsidP="00327B3B">
      <w:pPr>
        <w:tabs>
          <w:tab w:val="left" w:pos="1160"/>
        </w:tabs>
        <w:ind w:left="1580" w:right="-1134" w:hanging="1580"/>
        <w:jc w:val="both"/>
        <w:rPr>
          <w:sz w:val="22"/>
          <w:szCs w:val="22"/>
        </w:rPr>
      </w:pPr>
      <w:r w:rsidRPr="00F63B5D">
        <w:rPr>
          <w:b/>
          <w:sz w:val="22"/>
          <w:szCs w:val="22"/>
        </w:rPr>
        <w:t>Article 16</w:t>
      </w:r>
      <w:r w:rsidRPr="00F63B5D">
        <w:rPr>
          <w:b/>
          <w:sz w:val="22"/>
          <w:szCs w:val="22"/>
        </w:rPr>
        <w:tab/>
      </w:r>
      <w:r w:rsidRPr="00F63B5D">
        <w:rPr>
          <w:sz w:val="22"/>
          <w:szCs w:val="22"/>
        </w:rPr>
        <w:t>-</w:t>
      </w:r>
      <w:r w:rsidRPr="00F63B5D">
        <w:rPr>
          <w:sz w:val="22"/>
          <w:szCs w:val="22"/>
        </w:rPr>
        <w:tab/>
        <w:t>Maçonneries</w:t>
      </w:r>
    </w:p>
    <w:p w:rsidR="00327B3B" w:rsidRPr="00F63B5D" w:rsidRDefault="00327B3B" w:rsidP="00327B3B">
      <w:pPr>
        <w:tabs>
          <w:tab w:val="left" w:pos="1160"/>
        </w:tabs>
        <w:ind w:left="1580" w:right="-1134" w:hanging="1580"/>
        <w:jc w:val="both"/>
        <w:rPr>
          <w:sz w:val="22"/>
          <w:szCs w:val="22"/>
        </w:rPr>
      </w:pPr>
      <w:r w:rsidRPr="00F63B5D">
        <w:rPr>
          <w:b/>
          <w:sz w:val="22"/>
          <w:szCs w:val="22"/>
        </w:rPr>
        <w:t>Article 17</w:t>
      </w:r>
      <w:r w:rsidRPr="00F63B5D">
        <w:rPr>
          <w:b/>
          <w:sz w:val="22"/>
          <w:szCs w:val="22"/>
        </w:rPr>
        <w:tab/>
      </w:r>
      <w:r w:rsidRPr="00F63B5D">
        <w:rPr>
          <w:sz w:val="22"/>
          <w:szCs w:val="22"/>
        </w:rPr>
        <w:t>-</w:t>
      </w:r>
      <w:r w:rsidRPr="00F63B5D">
        <w:rPr>
          <w:sz w:val="22"/>
          <w:szCs w:val="22"/>
        </w:rPr>
        <w:tab/>
        <w:t>Mortiers et bétons</w:t>
      </w:r>
    </w:p>
    <w:p w:rsidR="00327B3B" w:rsidRPr="00F63B5D" w:rsidRDefault="00327B3B" w:rsidP="00327B3B">
      <w:pPr>
        <w:tabs>
          <w:tab w:val="left" w:pos="1160"/>
        </w:tabs>
        <w:ind w:left="1580" w:right="-1134" w:hanging="1580"/>
        <w:jc w:val="both"/>
        <w:rPr>
          <w:sz w:val="22"/>
          <w:szCs w:val="22"/>
        </w:rPr>
      </w:pPr>
      <w:r w:rsidRPr="00F63B5D">
        <w:rPr>
          <w:b/>
          <w:sz w:val="22"/>
          <w:szCs w:val="22"/>
        </w:rPr>
        <w:t>Article 18</w:t>
      </w:r>
      <w:r w:rsidRPr="00F63B5D">
        <w:rPr>
          <w:b/>
          <w:sz w:val="22"/>
          <w:szCs w:val="22"/>
        </w:rPr>
        <w:tab/>
        <w:t>-</w:t>
      </w:r>
      <w:r w:rsidRPr="00F63B5D">
        <w:rPr>
          <w:b/>
          <w:sz w:val="22"/>
          <w:szCs w:val="22"/>
        </w:rPr>
        <w:tab/>
      </w:r>
      <w:r w:rsidRPr="00F63B5D">
        <w:rPr>
          <w:sz w:val="22"/>
          <w:szCs w:val="22"/>
        </w:rPr>
        <w:t>Enrochements</w:t>
      </w:r>
    </w:p>
    <w:p w:rsidR="00327B3B" w:rsidRPr="00F63B5D" w:rsidRDefault="00327B3B" w:rsidP="00327B3B">
      <w:pPr>
        <w:tabs>
          <w:tab w:val="left" w:pos="1160"/>
        </w:tabs>
        <w:ind w:left="1580" w:right="-1134" w:hanging="1580"/>
        <w:jc w:val="both"/>
        <w:rPr>
          <w:sz w:val="22"/>
          <w:szCs w:val="22"/>
        </w:rPr>
      </w:pPr>
      <w:r w:rsidRPr="00F63B5D">
        <w:rPr>
          <w:b/>
          <w:sz w:val="22"/>
          <w:szCs w:val="22"/>
        </w:rPr>
        <w:t>Article 19</w:t>
      </w:r>
      <w:r w:rsidRPr="00F63B5D">
        <w:rPr>
          <w:b/>
          <w:sz w:val="22"/>
          <w:szCs w:val="22"/>
        </w:rPr>
        <w:tab/>
        <w:t>-</w:t>
      </w:r>
      <w:r w:rsidRPr="00F63B5D">
        <w:rPr>
          <w:b/>
          <w:sz w:val="22"/>
          <w:szCs w:val="22"/>
        </w:rPr>
        <w:tab/>
      </w:r>
      <w:r w:rsidRPr="00F63B5D">
        <w:rPr>
          <w:sz w:val="22"/>
          <w:szCs w:val="22"/>
        </w:rPr>
        <w:t>Platelage bois</w:t>
      </w:r>
    </w:p>
    <w:p w:rsidR="00327B3B" w:rsidRPr="00F63B5D" w:rsidRDefault="00327B3B" w:rsidP="00327B3B">
      <w:pPr>
        <w:tabs>
          <w:tab w:val="left" w:pos="1160"/>
        </w:tabs>
        <w:ind w:left="1580" w:right="-1134" w:hanging="1580"/>
        <w:jc w:val="both"/>
        <w:rPr>
          <w:sz w:val="22"/>
          <w:szCs w:val="22"/>
        </w:rPr>
      </w:pPr>
      <w:r w:rsidRPr="00F63B5D">
        <w:rPr>
          <w:b/>
          <w:sz w:val="22"/>
          <w:szCs w:val="22"/>
        </w:rPr>
        <w:t>Article 20</w:t>
      </w:r>
      <w:r w:rsidRPr="00F63B5D">
        <w:rPr>
          <w:b/>
          <w:sz w:val="22"/>
          <w:szCs w:val="22"/>
        </w:rPr>
        <w:tab/>
      </w:r>
      <w:r w:rsidRPr="00F63B5D">
        <w:rPr>
          <w:sz w:val="22"/>
          <w:szCs w:val="22"/>
        </w:rPr>
        <w:t>-</w:t>
      </w:r>
      <w:r w:rsidRPr="00F63B5D">
        <w:rPr>
          <w:sz w:val="22"/>
          <w:szCs w:val="22"/>
        </w:rPr>
        <w:tab/>
        <w:t>Ponts semi-définitifs</w:t>
      </w:r>
    </w:p>
    <w:p w:rsidR="00327B3B" w:rsidRPr="00F63B5D" w:rsidRDefault="00327B3B" w:rsidP="00327B3B">
      <w:pPr>
        <w:tabs>
          <w:tab w:val="left" w:pos="1160"/>
        </w:tabs>
        <w:ind w:left="1580" w:right="-1134" w:hanging="1580"/>
        <w:jc w:val="both"/>
        <w:rPr>
          <w:b/>
          <w:sz w:val="22"/>
          <w:szCs w:val="22"/>
        </w:rPr>
      </w:pPr>
      <w:r w:rsidRPr="00F63B5D">
        <w:rPr>
          <w:b/>
          <w:sz w:val="22"/>
          <w:szCs w:val="22"/>
        </w:rPr>
        <w:t>Article 21</w:t>
      </w:r>
      <w:r w:rsidRPr="00F63B5D">
        <w:rPr>
          <w:b/>
          <w:sz w:val="22"/>
          <w:szCs w:val="22"/>
        </w:rPr>
        <w:tab/>
        <w:t>-</w:t>
      </w:r>
      <w:r w:rsidRPr="00F63B5D">
        <w:rPr>
          <w:b/>
          <w:sz w:val="22"/>
          <w:szCs w:val="22"/>
        </w:rPr>
        <w:tab/>
      </w:r>
      <w:r w:rsidRPr="00F63B5D">
        <w:rPr>
          <w:sz w:val="22"/>
          <w:szCs w:val="22"/>
        </w:rPr>
        <w:t>Barrières de pluies: construction et gestion</w:t>
      </w:r>
    </w:p>
    <w:p w:rsidR="00327B3B" w:rsidRPr="00F63B5D" w:rsidRDefault="00327B3B" w:rsidP="00327B3B">
      <w:pPr>
        <w:tabs>
          <w:tab w:val="left" w:pos="1160"/>
        </w:tabs>
        <w:ind w:right="-1134"/>
        <w:jc w:val="both"/>
        <w:rPr>
          <w:b/>
          <w:sz w:val="22"/>
          <w:szCs w:val="22"/>
        </w:rPr>
      </w:pPr>
      <w:r w:rsidRPr="00F63B5D">
        <w:rPr>
          <w:b/>
          <w:sz w:val="22"/>
          <w:szCs w:val="22"/>
        </w:rPr>
        <w:tab/>
      </w:r>
    </w:p>
    <w:p w:rsidR="00327B3B" w:rsidRPr="00F63B5D" w:rsidRDefault="00327B3B" w:rsidP="00327B3B">
      <w:pPr>
        <w:ind w:right="-1134"/>
        <w:jc w:val="both"/>
        <w:rPr>
          <w:b/>
          <w:sz w:val="22"/>
          <w:szCs w:val="22"/>
        </w:rPr>
      </w:pPr>
      <w:r w:rsidRPr="00F63B5D">
        <w:rPr>
          <w:b/>
          <w:sz w:val="22"/>
          <w:szCs w:val="22"/>
        </w:rPr>
        <w:t>CHAPITRE IV : DESCRIPTION DES TRAVAUX</w:t>
      </w:r>
    </w:p>
    <w:p w:rsidR="00327B3B" w:rsidRPr="00F63B5D" w:rsidRDefault="00327B3B" w:rsidP="00327B3B">
      <w:pPr>
        <w:ind w:right="-1134" w:firstLine="708"/>
        <w:jc w:val="both"/>
        <w:rPr>
          <w:b/>
          <w:iCs/>
          <w:sz w:val="22"/>
          <w:szCs w:val="22"/>
        </w:rPr>
      </w:pPr>
    </w:p>
    <w:p w:rsidR="00327B3B" w:rsidRPr="00F63B5D" w:rsidRDefault="00327B3B" w:rsidP="00327B3B">
      <w:pPr>
        <w:pStyle w:val="Titre6"/>
        <w:ind w:left="709" w:right="-1134"/>
        <w:rPr>
          <w:sz w:val="22"/>
          <w:szCs w:val="22"/>
        </w:rPr>
      </w:pPr>
      <w:r w:rsidRPr="00F63B5D">
        <w:rPr>
          <w:i w:val="0"/>
          <w:iCs/>
          <w:sz w:val="22"/>
          <w:szCs w:val="22"/>
        </w:rPr>
        <w:t>A- INSTALLATION DE CHANTIER</w:t>
      </w:r>
    </w:p>
    <w:p w:rsidR="00327B3B" w:rsidRPr="00F63B5D" w:rsidRDefault="00327B3B" w:rsidP="00327B3B">
      <w:pPr>
        <w:ind w:right="-1134"/>
        <w:rPr>
          <w:sz w:val="22"/>
          <w:szCs w:val="22"/>
        </w:rPr>
      </w:pPr>
    </w:p>
    <w:p w:rsidR="00327B3B" w:rsidRPr="00F63B5D" w:rsidRDefault="00327B3B" w:rsidP="00327B3B">
      <w:pPr>
        <w:ind w:right="-1134"/>
        <w:jc w:val="both"/>
        <w:rPr>
          <w:sz w:val="22"/>
          <w:szCs w:val="22"/>
        </w:rPr>
      </w:pPr>
      <w:r w:rsidRPr="00F63B5D">
        <w:rPr>
          <w:b/>
          <w:sz w:val="22"/>
          <w:szCs w:val="22"/>
        </w:rPr>
        <w:t>Article 22 -</w:t>
      </w:r>
      <w:r w:rsidRPr="00F63B5D">
        <w:rPr>
          <w:sz w:val="22"/>
          <w:szCs w:val="22"/>
        </w:rPr>
        <w:t xml:space="preserve">  Installation de chantier</w:t>
      </w:r>
    </w:p>
    <w:p w:rsidR="00327B3B" w:rsidRPr="00F63B5D" w:rsidRDefault="00327B3B" w:rsidP="00327B3B">
      <w:pPr>
        <w:ind w:right="-1134" w:firstLine="708"/>
        <w:jc w:val="both"/>
        <w:rPr>
          <w:b/>
          <w:sz w:val="22"/>
          <w:szCs w:val="22"/>
        </w:rPr>
      </w:pPr>
    </w:p>
    <w:p w:rsidR="00327B3B" w:rsidRPr="00F63B5D" w:rsidRDefault="00327B3B" w:rsidP="00327B3B">
      <w:pPr>
        <w:ind w:right="-1134" w:firstLine="708"/>
        <w:jc w:val="both"/>
        <w:rPr>
          <w:b/>
          <w:sz w:val="22"/>
          <w:szCs w:val="22"/>
        </w:rPr>
      </w:pPr>
      <w:r w:rsidRPr="00F63B5D">
        <w:rPr>
          <w:b/>
          <w:sz w:val="22"/>
          <w:szCs w:val="22"/>
        </w:rPr>
        <w:t>B  -  EMPRISE</w:t>
      </w:r>
    </w:p>
    <w:p w:rsidR="00327B3B" w:rsidRPr="00F63B5D" w:rsidRDefault="00327B3B" w:rsidP="00327B3B">
      <w:pPr>
        <w:ind w:right="-1134"/>
        <w:jc w:val="both"/>
        <w:rPr>
          <w:sz w:val="22"/>
          <w:szCs w:val="22"/>
        </w:rPr>
      </w:pPr>
      <w:r w:rsidRPr="00F63B5D">
        <w:rPr>
          <w:b/>
          <w:sz w:val="22"/>
          <w:szCs w:val="22"/>
        </w:rPr>
        <w:t xml:space="preserve">Article 23 – </w:t>
      </w:r>
      <w:r w:rsidRPr="00F63B5D">
        <w:rPr>
          <w:sz w:val="22"/>
          <w:szCs w:val="22"/>
        </w:rPr>
        <w:t>Débroussaillement</w:t>
      </w:r>
    </w:p>
    <w:p w:rsidR="00327B3B" w:rsidRPr="00F63B5D" w:rsidRDefault="00327B3B" w:rsidP="00327B3B">
      <w:pPr>
        <w:ind w:right="-1134"/>
        <w:jc w:val="both"/>
        <w:rPr>
          <w:sz w:val="22"/>
          <w:szCs w:val="22"/>
        </w:rPr>
      </w:pPr>
      <w:r w:rsidRPr="00F63B5D">
        <w:rPr>
          <w:b/>
          <w:sz w:val="22"/>
          <w:szCs w:val="22"/>
        </w:rPr>
        <w:t xml:space="preserve">Article 24 - </w:t>
      </w:r>
      <w:r w:rsidRPr="00F63B5D">
        <w:rPr>
          <w:sz w:val="22"/>
          <w:szCs w:val="22"/>
        </w:rPr>
        <w:t>Déforestage</w:t>
      </w:r>
    </w:p>
    <w:p w:rsidR="00327B3B" w:rsidRPr="00F63B5D" w:rsidRDefault="00327B3B" w:rsidP="00327B3B">
      <w:pPr>
        <w:ind w:right="-1134"/>
        <w:jc w:val="both"/>
        <w:rPr>
          <w:sz w:val="22"/>
          <w:szCs w:val="22"/>
        </w:rPr>
      </w:pPr>
      <w:r w:rsidRPr="00F63B5D">
        <w:rPr>
          <w:b/>
          <w:sz w:val="22"/>
          <w:szCs w:val="22"/>
        </w:rPr>
        <w:t xml:space="preserve">Article 25 - </w:t>
      </w:r>
      <w:r w:rsidRPr="00F63B5D">
        <w:rPr>
          <w:sz w:val="22"/>
          <w:szCs w:val="22"/>
        </w:rPr>
        <w:t>Abattage d'arbres</w:t>
      </w:r>
    </w:p>
    <w:p w:rsidR="00327B3B" w:rsidRPr="00F63B5D" w:rsidRDefault="00327B3B" w:rsidP="00327B3B">
      <w:pPr>
        <w:ind w:right="-1134"/>
        <w:jc w:val="both"/>
        <w:rPr>
          <w:sz w:val="22"/>
          <w:szCs w:val="22"/>
        </w:rPr>
      </w:pPr>
    </w:p>
    <w:p w:rsidR="00327B3B" w:rsidRPr="00F63B5D" w:rsidRDefault="00327B3B" w:rsidP="00327B3B">
      <w:pPr>
        <w:ind w:right="-1134" w:firstLine="708"/>
        <w:jc w:val="both"/>
        <w:rPr>
          <w:b/>
          <w:sz w:val="22"/>
          <w:szCs w:val="22"/>
        </w:rPr>
      </w:pPr>
      <w:r w:rsidRPr="00F63B5D">
        <w:rPr>
          <w:b/>
          <w:sz w:val="22"/>
          <w:szCs w:val="22"/>
        </w:rPr>
        <w:t>C  -  TERRASSEMENT – CHAUSSEES</w:t>
      </w:r>
    </w:p>
    <w:p w:rsidR="00327B3B" w:rsidRPr="00F63B5D" w:rsidRDefault="00327B3B" w:rsidP="00327B3B">
      <w:pPr>
        <w:ind w:right="-1134" w:firstLine="708"/>
        <w:jc w:val="both"/>
        <w:rPr>
          <w:b/>
          <w:sz w:val="22"/>
          <w:szCs w:val="22"/>
        </w:rPr>
      </w:pPr>
    </w:p>
    <w:p w:rsidR="00327B3B" w:rsidRPr="00F63B5D" w:rsidRDefault="00327B3B" w:rsidP="00327B3B">
      <w:pPr>
        <w:ind w:right="-1134"/>
        <w:jc w:val="both"/>
        <w:rPr>
          <w:sz w:val="22"/>
          <w:szCs w:val="22"/>
        </w:rPr>
      </w:pPr>
      <w:r w:rsidRPr="00F63B5D">
        <w:rPr>
          <w:b/>
          <w:sz w:val="22"/>
          <w:szCs w:val="22"/>
        </w:rPr>
        <w:t xml:space="preserve">Article 26 - </w:t>
      </w:r>
      <w:r w:rsidRPr="00F63B5D">
        <w:rPr>
          <w:sz w:val="22"/>
          <w:szCs w:val="22"/>
        </w:rPr>
        <w:t>Déblai mis en dépôt - Déblai mis en remblai</w:t>
      </w:r>
    </w:p>
    <w:p w:rsidR="00327B3B" w:rsidRPr="00F63B5D" w:rsidRDefault="00327B3B" w:rsidP="00327B3B">
      <w:pPr>
        <w:ind w:right="-1134"/>
        <w:jc w:val="both"/>
        <w:rPr>
          <w:sz w:val="22"/>
          <w:szCs w:val="22"/>
        </w:rPr>
      </w:pPr>
      <w:r w:rsidRPr="00F63B5D">
        <w:rPr>
          <w:b/>
          <w:sz w:val="22"/>
          <w:szCs w:val="22"/>
        </w:rPr>
        <w:t xml:space="preserve">Article 27 - </w:t>
      </w:r>
      <w:r w:rsidRPr="00F63B5D">
        <w:rPr>
          <w:sz w:val="22"/>
          <w:szCs w:val="22"/>
        </w:rPr>
        <w:t>Remblai provenant d'emprunt</w:t>
      </w:r>
    </w:p>
    <w:p w:rsidR="00327B3B" w:rsidRPr="00F63B5D" w:rsidRDefault="00327B3B" w:rsidP="00327B3B">
      <w:pPr>
        <w:ind w:right="-1134"/>
        <w:jc w:val="both"/>
        <w:rPr>
          <w:sz w:val="22"/>
          <w:szCs w:val="22"/>
        </w:rPr>
      </w:pPr>
      <w:r w:rsidRPr="00F63B5D">
        <w:rPr>
          <w:b/>
          <w:sz w:val="22"/>
          <w:szCs w:val="22"/>
        </w:rPr>
        <w:t xml:space="preserve">Article 28 - </w:t>
      </w:r>
      <w:r w:rsidRPr="00F63B5D">
        <w:rPr>
          <w:sz w:val="22"/>
          <w:szCs w:val="22"/>
        </w:rPr>
        <w:t xml:space="preserve">Plus-value au prix n° 106, 112 , 113 et 114  pour transport de matériaux </w:t>
      </w:r>
    </w:p>
    <w:p w:rsidR="00327B3B" w:rsidRPr="00F63B5D" w:rsidRDefault="00327B3B" w:rsidP="00327B3B">
      <w:pPr>
        <w:ind w:right="-1134"/>
        <w:jc w:val="both"/>
        <w:rPr>
          <w:sz w:val="22"/>
          <w:szCs w:val="22"/>
        </w:rPr>
      </w:pPr>
      <w:r w:rsidRPr="00F63B5D">
        <w:rPr>
          <w:b/>
          <w:sz w:val="22"/>
          <w:szCs w:val="22"/>
        </w:rPr>
        <w:t xml:space="preserve">Article 29 -  </w:t>
      </w:r>
      <w:r w:rsidRPr="00F63B5D">
        <w:rPr>
          <w:sz w:val="22"/>
          <w:szCs w:val="22"/>
        </w:rPr>
        <w:t>mise en forme de la plate-forme</w:t>
      </w:r>
    </w:p>
    <w:p w:rsidR="00327B3B" w:rsidRPr="00F63B5D" w:rsidRDefault="00327B3B" w:rsidP="00327B3B">
      <w:pPr>
        <w:ind w:right="-1134"/>
        <w:jc w:val="both"/>
        <w:rPr>
          <w:sz w:val="22"/>
          <w:szCs w:val="22"/>
        </w:rPr>
      </w:pPr>
      <w:r w:rsidRPr="00F63B5D">
        <w:rPr>
          <w:b/>
          <w:sz w:val="22"/>
          <w:szCs w:val="22"/>
        </w:rPr>
        <w:t xml:space="preserve">Article 30 - </w:t>
      </w:r>
      <w:r w:rsidRPr="00F63B5D">
        <w:rPr>
          <w:sz w:val="22"/>
          <w:szCs w:val="22"/>
        </w:rPr>
        <w:t xml:space="preserve"> Reprofilage simple</w:t>
      </w:r>
    </w:p>
    <w:p w:rsidR="00327B3B" w:rsidRPr="00F63B5D" w:rsidRDefault="00327B3B" w:rsidP="00327B3B">
      <w:pPr>
        <w:ind w:right="-1134"/>
        <w:jc w:val="both"/>
        <w:rPr>
          <w:sz w:val="22"/>
          <w:szCs w:val="22"/>
        </w:rPr>
      </w:pPr>
      <w:r w:rsidRPr="00F63B5D">
        <w:rPr>
          <w:b/>
          <w:sz w:val="22"/>
          <w:szCs w:val="22"/>
        </w:rPr>
        <w:t xml:space="preserve">Article 31 - </w:t>
      </w:r>
      <w:r w:rsidRPr="00F63B5D">
        <w:rPr>
          <w:sz w:val="22"/>
          <w:szCs w:val="22"/>
        </w:rPr>
        <w:t>Reprofilage – compactage</w:t>
      </w:r>
    </w:p>
    <w:p w:rsidR="00327B3B" w:rsidRPr="00F63B5D" w:rsidRDefault="00327B3B" w:rsidP="00327B3B">
      <w:pPr>
        <w:ind w:right="-1134"/>
        <w:jc w:val="both"/>
        <w:rPr>
          <w:sz w:val="22"/>
          <w:szCs w:val="22"/>
        </w:rPr>
      </w:pPr>
      <w:r w:rsidRPr="00F63B5D">
        <w:rPr>
          <w:b/>
          <w:sz w:val="22"/>
          <w:szCs w:val="22"/>
        </w:rPr>
        <w:t xml:space="preserve">Article 32 – </w:t>
      </w:r>
      <w:r w:rsidRPr="00F63B5D">
        <w:rPr>
          <w:sz w:val="22"/>
          <w:szCs w:val="22"/>
        </w:rPr>
        <w:t>Couche de roulement</w:t>
      </w:r>
    </w:p>
    <w:p w:rsidR="00327B3B" w:rsidRPr="00F63B5D" w:rsidRDefault="00327B3B" w:rsidP="00327B3B">
      <w:pPr>
        <w:ind w:right="-1134"/>
        <w:jc w:val="both"/>
        <w:rPr>
          <w:sz w:val="22"/>
          <w:szCs w:val="22"/>
        </w:rPr>
      </w:pPr>
      <w:r w:rsidRPr="00F63B5D">
        <w:rPr>
          <w:b/>
          <w:sz w:val="22"/>
          <w:szCs w:val="22"/>
        </w:rPr>
        <w:t xml:space="preserve">Article 33 – </w:t>
      </w:r>
      <w:r w:rsidRPr="00F63B5D">
        <w:rPr>
          <w:sz w:val="22"/>
          <w:szCs w:val="22"/>
        </w:rPr>
        <w:t>Emplois partiels</w:t>
      </w:r>
    </w:p>
    <w:p w:rsidR="00327B3B" w:rsidRPr="00F63B5D" w:rsidRDefault="00327B3B" w:rsidP="00327B3B">
      <w:pPr>
        <w:ind w:right="-1134"/>
        <w:jc w:val="both"/>
        <w:rPr>
          <w:sz w:val="22"/>
          <w:szCs w:val="22"/>
        </w:rPr>
      </w:pPr>
      <w:r w:rsidRPr="00F63B5D">
        <w:rPr>
          <w:b/>
          <w:sz w:val="22"/>
          <w:szCs w:val="22"/>
        </w:rPr>
        <w:t xml:space="preserve">Article 34 - </w:t>
      </w:r>
      <w:r w:rsidRPr="00F63B5D">
        <w:rPr>
          <w:sz w:val="22"/>
          <w:szCs w:val="22"/>
        </w:rPr>
        <w:t>Extraction, transport et stockage de matériaux sélectionnés</w:t>
      </w:r>
    </w:p>
    <w:p w:rsidR="00327B3B" w:rsidRPr="00F63B5D" w:rsidRDefault="00327B3B" w:rsidP="00327B3B">
      <w:pPr>
        <w:ind w:right="-1134"/>
        <w:jc w:val="both"/>
        <w:rPr>
          <w:sz w:val="22"/>
          <w:szCs w:val="22"/>
        </w:rPr>
      </w:pPr>
      <w:r w:rsidRPr="00F63B5D">
        <w:rPr>
          <w:b/>
          <w:sz w:val="22"/>
          <w:szCs w:val="22"/>
        </w:rPr>
        <w:t xml:space="preserve">Article 35 - </w:t>
      </w:r>
      <w:r w:rsidRPr="00F63B5D">
        <w:rPr>
          <w:sz w:val="22"/>
          <w:szCs w:val="22"/>
        </w:rPr>
        <w:t>Déroctage</w:t>
      </w:r>
    </w:p>
    <w:p w:rsidR="00327B3B" w:rsidRPr="00F63B5D" w:rsidRDefault="00327B3B" w:rsidP="00327B3B">
      <w:pPr>
        <w:ind w:right="-1134"/>
        <w:jc w:val="both"/>
        <w:rPr>
          <w:sz w:val="22"/>
          <w:szCs w:val="22"/>
        </w:rPr>
      </w:pPr>
      <w:r w:rsidRPr="00F63B5D">
        <w:rPr>
          <w:b/>
          <w:sz w:val="22"/>
          <w:szCs w:val="22"/>
        </w:rPr>
        <w:t xml:space="preserve">Article 36 - </w:t>
      </w:r>
      <w:r w:rsidRPr="00F63B5D">
        <w:rPr>
          <w:sz w:val="22"/>
          <w:szCs w:val="22"/>
        </w:rPr>
        <w:t>Purge</w:t>
      </w:r>
    </w:p>
    <w:p w:rsidR="00327B3B" w:rsidRPr="00F63B5D" w:rsidRDefault="00327B3B" w:rsidP="00327B3B">
      <w:pPr>
        <w:ind w:right="-1134"/>
        <w:jc w:val="both"/>
        <w:rPr>
          <w:sz w:val="22"/>
          <w:szCs w:val="22"/>
        </w:rPr>
      </w:pPr>
    </w:p>
    <w:p w:rsidR="00327B3B" w:rsidRPr="00F63B5D" w:rsidRDefault="00327B3B" w:rsidP="00327B3B">
      <w:pPr>
        <w:ind w:right="-1134" w:firstLine="708"/>
        <w:jc w:val="both"/>
        <w:rPr>
          <w:b/>
          <w:sz w:val="22"/>
          <w:szCs w:val="22"/>
        </w:rPr>
      </w:pPr>
      <w:r w:rsidRPr="00F63B5D">
        <w:rPr>
          <w:b/>
          <w:sz w:val="22"/>
          <w:szCs w:val="22"/>
        </w:rPr>
        <w:t>D  -  OUVRAGE-ASSAINISSEMENT-DRAINAGE</w:t>
      </w:r>
    </w:p>
    <w:p w:rsidR="00327B3B" w:rsidRPr="00F63B5D" w:rsidRDefault="00327B3B" w:rsidP="00327B3B">
      <w:pPr>
        <w:ind w:right="-1134" w:firstLine="708"/>
        <w:jc w:val="both"/>
        <w:rPr>
          <w:b/>
          <w:sz w:val="22"/>
          <w:szCs w:val="22"/>
        </w:rPr>
      </w:pPr>
    </w:p>
    <w:p w:rsidR="00327B3B" w:rsidRPr="00F63B5D" w:rsidRDefault="00327B3B" w:rsidP="00327B3B">
      <w:pPr>
        <w:ind w:right="-1134"/>
        <w:jc w:val="both"/>
        <w:rPr>
          <w:sz w:val="22"/>
          <w:szCs w:val="22"/>
        </w:rPr>
      </w:pPr>
      <w:r w:rsidRPr="00F63B5D">
        <w:rPr>
          <w:b/>
          <w:sz w:val="22"/>
          <w:szCs w:val="22"/>
        </w:rPr>
        <w:t xml:space="preserve">Article 36 -  </w:t>
      </w:r>
      <w:r w:rsidRPr="00F63B5D">
        <w:rPr>
          <w:sz w:val="22"/>
          <w:szCs w:val="22"/>
        </w:rPr>
        <w:t>Fourniture et pose de buse métallique ø 0,80m, ø 1,00m &amp; ø 1,50m</w:t>
      </w:r>
    </w:p>
    <w:p w:rsidR="00327B3B" w:rsidRPr="00F63B5D" w:rsidRDefault="00327B3B" w:rsidP="00327B3B">
      <w:pPr>
        <w:ind w:right="-1134"/>
        <w:jc w:val="both"/>
        <w:rPr>
          <w:sz w:val="22"/>
          <w:szCs w:val="22"/>
        </w:rPr>
      </w:pPr>
      <w:r w:rsidRPr="00F63B5D">
        <w:rPr>
          <w:b/>
          <w:sz w:val="22"/>
          <w:szCs w:val="22"/>
        </w:rPr>
        <w:t xml:space="preserve">Article 37 - </w:t>
      </w:r>
      <w:r w:rsidRPr="00F63B5D">
        <w:rPr>
          <w:sz w:val="22"/>
          <w:szCs w:val="22"/>
        </w:rPr>
        <w:t xml:space="preserve">Buse en béton armé </w:t>
      </w:r>
    </w:p>
    <w:p w:rsidR="00327B3B" w:rsidRPr="00F63B5D" w:rsidRDefault="00327B3B" w:rsidP="00327B3B">
      <w:pPr>
        <w:ind w:right="-1134"/>
        <w:jc w:val="both"/>
        <w:rPr>
          <w:sz w:val="22"/>
          <w:szCs w:val="22"/>
        </w:rPr>
      </w:pPr>
      <w:r w:rsidRPr="00F63B5D">
        <w:rPr>
          <w:b/>
          <w:sz w:val="22"/>
          <w:szCs w:val="22"/>
        </w:rPr>
        <w:t xml:space="preserve">Article 38 - </w:t>
      </w:r>
      <w:r w:rsidRPr="00F63B5D">
        <w:rPr>
          <w:sz w:val="22"/>
          <w:szCs w:val="22"/>
        </w:rPr>
        <w:t>Puisard en maçonnerie pour buses métalliques et dalots</w:t>
      </w:r>
    </w:p>
    <w:p w:rsidR="00327B3B" w:rsidRPr="00F63B5D" w:rsidRDefault="00327B3B" w:rsidP="00327B3B">
      <w:pPr>
        <w:ind w:right="-1134"/>
        <w:jc w:val="both"/>
        <w:rPr>
          <w:sz w:val="22"/>
          <w:szCs w:val="22"/>
        </w:rPr>
      </w:pPr>
      <w:r w:rsidRPr="00F63B5D">
        <w:rPr>
          <w:b/>
          <w:sz w:val="22"/>
          <w:szCs w:val="22"/>
        </w:rPr>
        <w:t xml:space="preserve">Article 39 - </w:t>
      </w:r>
      <w:r w:rsidRPr="00F63B5D">
        <w:rPr>
          <w:sz w:val="22"/>
          <w:szCs w:val="22"/>
        </w:rPr>
        <w:t>Tête de buse simple en maçonnerie</w:t>
      </w:r>
    </w:p>
    <w:p w:rsidR="00327B3B" w:rsidRPr="00F63B5D" w:rsidRDefault="00327B3B" w:rsidP="00327B3B">
      <w:pPr>
        <w:ind w:right="-1134"/>
        <w:jc w:val="both"/>
        <w:rPr>
          <w:sz w:val="22"/>
          <w:szCs w:val="22"/>
        </w:rPr>
      </w:pPr>
      <w:r w:rsidRPr="00F63B5D">
        <w:rPr>
          <w:b/>
          <w:sz w:val="22"/>
          <w:szCs w:val="22"/>
        </w:rPr>
        <w:t xml:space="preserve">Article 40 - </w:t>
      </w:r>
      <w:r w:rsidRPr="00F63B5D">
        <w:rPr>
          <w:sz w:val="22"/>
          <w:szCs w:val="22"/>
        </w:rPr>
        <w:t>Descente d'eau en béton</w:t>
      </w:r>
    </w:p>
    <w:p w:rsidR="00327B3B" w:rsidRPr="00F63B5D" w:rsidRDefault="00327B3B" w:rsidP="00327B3B">
      <w:pPr>
        <w:ind w:right="-1134"/>
        <w:jc w:val="both"/>
        <w:rPr>
          <w:sz w:val="22"/>
          <w:szCs w:val="22"/>
        </w:rPr>
      </w:pPr>
      <w:r w:rsidRPr="00F63B5D">
        <w:rPr>
          <w:b/>
          <w:sz w:val="22"/>
          <w:szCs w:val="22"/>
        </w:rPr>
        <w:t xml:space="preserve">Article 41 - </w:t>
      </w:r>
      <w:r w:rsidRPr="00F63B5D">
        <w:rPr>
          <w:sz w:val="22"/>
          <w:szCs w:val="22"/>
        </w:rPr>
        <w:t xml:space="preserve">Dalots en béton armé </w:t>
      </w:r>
    </w:p>
    <w:p w:rsidR="00327B3B" w:rsidRPr="00F63B5D" w:rsidRDefault="00327B3B" w:rsidP="00327B3B">
      <w:pPr>
        <w:ind w:right="-1134"/>
        <w:jc w:val="both"/>
        <w:rPr>
          <w:sz w:val="22"/>
          <w:szCs w:val="22"/>
        </w:rPr>
      </w:pPr>
      <w:r w:rsidRPr="00F63B5D">
        <w:rPr>
          <w:b/>
          <w:sz w:val="22"/>
          <w:szCs w:val="22"/>
        </w:rPr>
        <w:t xml:space="preserve">Article 42 - </w:t>
      </w:r>
      <w:r w:rsidRPr="00F63B5D">
        <w:rPr>
          <w:sz w:val="22"/>
          <w:szCs w:val="22"/>
        </w:rPr>
        <w:t>Fossé bétonné 40cm x 40cm</w:t>
      </w:r>
    </w:p>
    <w:p w:rsidR="00327B3B" w:rsidRPr="00F63B5D" w:rsidRDefault="00327B3B" w:rsidP="00327B3B">
      <w:pPr>
        <w:ind w:right="-1134"/>
        <w:jc w:val="both"/>
        <w:rPr>
          <w:sz w:val="22"/>
          <w:szCs w:val="22"/>
        </w:rPr>
      </w:pPr>
      <w:r w:rsidRPr="00F63B5D">
        <w:rPr>
          <w:b/>
          <w:sz w:val="22"/>
          <w:szCs w:val="22"/>
        </w:rPr>
        <w:t xml:space="preserve">Article 43 - </w:t>
      </w:r>
      <w:r w:rsidRPr="00F63B5D">
        <w:rPr>
          <w:sz w:val="22"/>
          <w:szCs w:val="22"/>
        </w:rPr>
        <w:t>Fossé maçonné 130cm x 65cm</w:t>
      </w:r>
    </w:p>
    <w:p w:rsidR="00327B3B" w:rsidRPr="00F63B5D" w:rsidRDefault="00327B3B" w:rsidP="00327B3B">
      <w:pPr>
        <w:ind w:right="-1134"/>
        <w:jc w:val="both"/>
        <w:rPr>
          <w:sz w:val="22"/>
          <w:szCs w:val="22"/>
        </w:rPr>
      </w:pPr>
      <w:r w:rsidRPr="00F63B5D">
        <w:rPr>
          <w:b/>
          <w:sz w:val="22"/>
          <w:szCs w:val="22"/>
        </w:rPr>
        <w:t xml:space="preserve">Article 44 - </w:t>
      </w:r>
      <w:r w:rsidRPr="00F63B5D">
        <w:rPr>
          <w:sz w:val="22"/>
          <w:szCs w:val="22"/>
        </w:rPr>
        <w:t xml:space="preserve">Curage des ouvrages existants </w:t>
      </w:r>
    </w:p>
    <w:p w:rsidR="00327B3B" w:rsidRPr="00F63B5D" w:rsidRDefault="00327B3B" w:rsidP="00327B3B">
      <w:pPr>
        <w:ind w:right="-1134"/>
        <w:jc w:val="both"/>
        <w:rPr>
          <w:sz w:val="22"/>
          <w:szCs w:val="22"/>
        </w:rPr>
      </w:pPr>
      <w:r w:rsidRPr="00F63B5D">
        <w:rPr>
          <w:b/>
          <w:sz w:val="22"/>
          <w:szCs w:val="22"/>
        </w:rPr>
        <w:t xml:space="preserve">Article 45 - </w:t>
      </w:r>
      <w:r w:rsidRPr="00F63B5D">
        <w:rPr>
          <w:sz w:val="22"/>
          <w:szCs w:val="22"/>
        </w:rPr>
        <w:t xml:space="preserve">Curage des ouvrages hydrauliques </w:t>
      </w:r>
    </w:p>
    <w:p w:rsidR="00327B3B" w:rsidRPr="00F63B5D" w:rsidRDefault="00327B3B" w:rsidP="00327B3B">
      <w:pPr>
        <w:ind w:right="-1134"/>
        <w:jc w:val="both"/>
        <w:rPr>
          <w:sz w:val="22"/>
          <w:szCs w:val="22"/>
        </w:rPr>
      </w:pPr>
      <w:r w:rsidRPr="00F63B5D">
        <w:rPr>
          <w:b/>
          <w:sz w:val="22"/>
          <w:szCs w:val="22"/>
        </w:rPr>
        <w:t xml:space="preserve">Article 46 - </w:t>
      </w:r>
      <w:r w:rsidRPr="00F63B5D">
        <w:rPr>
          <w:sz w:val="22"/>
          <w:szCs w:val="22"/>
        </w:rPr>
        <w:t>Enrochement</w:t>
      </w:r>
    </w:p>
    <w:p w:rsidR="00327B3B" w:rsidRPr="00F63B5D" w:rsidRDefault="00327B3B" w:rsidP="00327B3B">
      <w:pPr>
        <w:ind w:right="-1134"/>
        <w:jc w:val="both"/>
        <w:rPr>
          <w:sz w:val="22"/>
          <w:szCs w:val="22"/>
        </w:rPr>
      </w:pPr>
      <w:r w:rsidRPr="00F63B5D">
        <w:rPr>
          <w:b/>
          <w:sz w:val="22"/>
          <w:szCs w:val="22"/>
        </w:rPr>
        <w:t xml:space="preserve">Article 47  - </w:t>
      </w:r>
      <w:r w:rsidRPr="00F63B5D">
        <w:rPr>
          <w:sz w:val="22"/>
          <w:szCs w:val="22"/>
        </w:rPr>
        <w:t>Gabion</w:t>
      </w:r>
    </w:p>
    <w:p w:rsidR="00327B3B" w:rsidRPr="00F63B5D" w:rsidRDefault="00327B3B" w:rsidP="00327B3B">
      <w:pPr>
        <w:ind w:right="-1134"/>
        <w:jc w:val="both"/>
        <w:rPr>
          <w:sz w:val="22"/>
          <w:szCs w:val="22"/>
        </w:rPr>
      </w:pPr>
      <w:r w:rsidRPr="00F63B5D">
        <w:rPr>
          <w:b/>
          <w:sz w:val="22"/>
          <w:szCs w:val="22"/>
        </w:rPr>
        <w:t>Article 48 - P</w:t>
      </w:r>
      <w:r w:rsidRPr="00F63B5D">
        <w:rPr>
          <w:sz w:val="22"/>
          <w:szCs w:val="22"/>
        </w:rPr>
        <w:t>erré maçonné</w:t>
      </w:r>
    </w:p>
    <w:p w:rsidR="00327B3B" w:rsidRPr="00F63B5D" w:rsidRDefault="00327B3B" w:rsidP="00327B3B">
      <w:pPr>
        <w:ind w:right="-1134"/>
        <w:jc w:val="both"/>
        <w:rPr>
          <w:sz w:val="22"/>
          <w:szCs w:val="22"/>
        </w:rPr>
      </w:pPr>
      <w:r w:rsidRPr="00F63B5D">
        <w:rPr>
          <w:b/>
          <w:sz w:val="22"/>
          <w:szCs w:val="22"/>
        </w:rPr>
        <w:t xml:space="preserve">Article 49 - </w:t>
      </w:r>
      <w:r w:rsidRPr="00F63B5D">
        <w:rPr>
          <w:sz w:val="22"/>
          <w:szCs w:val="22"/>
        </w:rPr>
        <w:t>Maçonnerie de moellons</w:t>
      </w:r>
    </w:p>
    <w:p w:rsidR="00327B3B" w:rsidRPr="00F63B5D" w:rsidRDefault="00327B3B" w:rsidP="00327B3B">
      <w:pPr>
        <w:ind w:right="-1134"/>
        <w:jc w:val="both"/>
        <w:rPr>
          <w:sz w:val="22"/>
          <w:szCs w:val="22"/>
        </w:rPr>
      </w:pPr>
      <w:r w:rsidRPr="00F63B5D">
        <w:rPr>
          <w:b/>
          <w:sz w:val="22"/>
          <w:szCs w:val="22"/>
        </w:rPr>
        <w:t xml:space="preserve">Article 50 - </w:t>
      </w:r>
      <w:r w:rsidRPr="00F63B5D">
        <w:rPr>
          <w:sz w:val="22"/>
          <w:szCs w:val="22"/>
        </w:rPr>
        <w:t>Béton armé</w:t>
      </w:r>
    </w:p>
    <w:p w:rsidR="00327B3B" w:rsidRPr="00F63B5D" w:rsidRDefault="00327B3B" w:rsidP="00327B3B">
      <w:pPr>
        <w:ind w:right="-1134"/>
        <w:jc w:val="both"/>
        <w:rPr>
          <w:sz w:val="22"/>
          <w:szCs w:val="22"/>
        </w:rPr>
      </w:pPr>
      <w:r w:rsidRPr="00F63B5D">
        <w:rPr>
          <w:b/>
          <w:sz w:val="22"/>
          <w:szCs w:val="22"/>
        </w:rPr>
        <w:t xml:space="preserve">Article 51 - </w:t>
      </w:r>
      <w:r w:rsidRPr="00F63B5D">
        <w:rPr>
          <w:sz w:val="22"/>
          <w:szCs w:val="22"/>
        </w:rPr>
        <w:t xml:space="preserve">Platelage en bois: réfection </w:t>
      </w:r>
    </w:p>
    <w:p w:rsidR="00327B3B" w:rsidRPr="00F63B5D" w:rsidRDefault="00327B3B" w:rsidP="00327B3B">
      <w:pPr>
        <w:ind w:right="-1134"/>
        <w:jc w:val="both"/>
        <w:rPr>
          <w:sz w:val="22"/>
          <w:szCs w:val="22"/>
        </w:rPr>
      </w:pPr>
      <w:r w:rsidRPr="00F63B5D">
        <w:rPr>
          <w:b/>
          <w:sz w:val="22"/>
          <w:szCs w:val="22"/>
        </w:rPr>
        <w:t xml:space="preserve">Article 52 - </w:t>
      </w:r>
      <w:r w:rsidRPr="00F63B5D">
        <w:rPr>
          <w:sz w:val="22"/>
          <w:szCs w:val="22"/>
        </w:rPr>
        <w:t>Garde-corps</w:t>
      </w:r>
    </w:p>
    <w:p w:rsidR="00327B3B" w:rsidRPr="00F63B5D" w:rsidRDefault="00327B3B" w:rsidP="00327B3B">
      <w:pPr>
        <w:ind w:right="-1134"/>
        <w:jc w:val="both"/>
        <w:rPr>
          <w:sz w:val="22"/>
          <w:szCs w:val="22"/>
        </w:rPr>
      </w:pPr>
      <w:r w:rsidRPr="00F63B5D">
        <w:rPr>
          <w:b/>
          <w:sz w:val="22"/>
          <w:szCs w:val="22"/>
        </w:rPr>
        <w:t xml:space="preserve">Article 53  - </w:t>
      </w:r>
      <w:r w:rsidRPr="00F63B5D">
        <w:rPr>
          <w:sz w:val="22"/>
          <w:szCs w:val="22"/>
        </w:rPr>
        <w:t>Fascine pour fossés</w:t>
      </w:r>
    </w:p>
    <w:p w:rsidR="00327B3B" w:rsidRPr="00F63B5D" w:rsidRDefault="00327B3B" w:rsidP="00327B3B">
      <w:pPr>
        <w:ind w:right="-1134"/>
        <w:jc w:val="both"/>
        <w:rPr>
          <w:sz w:val="22"/>
          <w:szCs w:val="22"/>
        </w:rPr>
      </w:pPr>
      <w:r w:rsidRPr="00F63B5D">
        <w:rPr>
          <w:b/>
          <w:sz w:val="22"/>
          <w:szCs w:val="22"/>
        </w:rPr>
        <w:t xml:space="preserve">Article 54  - </w:t>
      </w:r>
      <w:r w:rsidRPr="00F63B5D">
        <w:rPr>
          <w:sz w:val="22"/>
          <w:szCs w:val="22"/>
        </w:rPr>
        <w:t>Culée en maçonnerie pour pont semi-définitif</w:t>
      </w:r>
    </w:p>
    <w:p w:rsidR="00327B3B" w:rsidRPr="00F63B5D" w:rsidRDefault="00327B3B" w:rsidP="00327B3B">
      <w:pPr>
        <w:tabs>
          <w:tab w:val="left" w:pos="1134"/>
        </w:tabs>
        <w:ind w:right="-1134"/>
        <w:jc w:val="both"/>
        <w:rPr>
          <w:sz w:val="22"/>
          <w:szCs w:val="22"/>
        </w:rPr>
      </w:pPr>
      <w:r w:rsidRPr="00F63B5D">
        <w:rPr>
          <w:b/>
          <w:sz w:val="22"/>
          <w:szCs w:val="22"/>
        </w:rPr>
        <w:t>Article 55</w:t>
      </w:r>
      <w:r w:rsidRPr="00F63B5D">
        <w:rPr>
          <w:b/>
          <w:sz w:val="22"/>
          <w:szCs w:val="22"/>
        </w:rPr>
        <w:tab/>
        <w:t>-</w:t>
      </w:r>
      <w:r w:rsidRPr="00F63B5D">
        <w:rPr>
          <w:sz w:val="22"/>
          <w:szCs w:val="22"/>
        </w:rPr>
        <w:t xml:space="preserve"> Tablier pour pont semi-définitif </w:t>
      </w:r>
    </w:p>
    <w:p w:rsidR="00327B3B" w:rsidRPr="00F63B5D" w:rsidRDefault="00327B3B" w:rsidP="00327B3B">
      <w:pPr>
        <w:ind w:right="-1134"/>
        <w:jc w:val="both"/>
        <w:rPr>
          <w:sz w:val="22"/>
          <w:szCs w:val="22"/>
        </w:rPr>
      </w:pPr>
      <w:r w:rsidRPr="00F63B5D">
        <w:rPr>
          <w:b/>
          <w:sz w:val="22"/>
          <w:szCs w:val="22"/>
        </w:rPr>
        <w:t xml:space="preserve">Article 56- </w:t>
      </w:r>
      <w:r w:rsidRPr="00F63B5D">
        <w:rPr>
          <w:sz w:val="22"/>
          <w:szCs w:val="22"/>
        </w:rPr>
        <w:t>Pile en maçonnerie</w:t>
      </w:r>
    </w:p>
    <w:p w:rsidR="00327B3B" w:rsidRPr="00F63B5D" w:rsidRDefault="00327B3B" w:rsidP="00327B3B">
      <w:pPr>
        <w:ind w:right="-1134"/>
        <w:jc w:val="both"/>
        <w:rPr>
          <w:sz w:val="22"/>
          <w:szCs w:val="22"/>
        </w:rPr>
      </w:pPr>
      <w:r w:rsidRPr="00F63B5D">
        <w:rPr>
          <w:b/>
          <w:sz w:val="22"/>
          <w:szCs w:val="22"/>
        </w:rPr>
        <w:t xml:space="preserve">Article 57- </w:t>
      </w:r>
      <w:r w:rsidRPr="00F63B5D">
        <w:rPr>
          <w:sz w:val="22"/>
          <w:szCs w:val="22"/>
        </w:rPr>
        <w:t>Protection anti-corrosive des buses métalliques</w:t>
      </w:r>
    </w:p>
    <w:p w:rsidR="00327B3B" w:rsidRPr="00F63B5D" w:rsidRDefault="00327B3B" w:rsidP="00327B3B">
      <w:pPr>
        <w:tabs>
          <w:tab w:val="left" w:pos="1418"/>
        </w:tabs>
        <w:ind w:right="-1134"/>
        <w:jc w:val="both"/>
        <w:rPr>
          <w:sz w:val="22"/>
          <w:szCs w:val="22"/>
        </w:rPr>
      </w:pPr>
      <w:r w:rsidRPr="00F63B5D">
        <w:rPr>
          <w:b/>
          <w:sz w:val="22"/>
          <w:szCs w:val="22"/>
        </w:rPr>
        <w:t xml:space="preserve">Article 58- </w:t>
      </w:r>
      <w:r w:rsidRPr="00F63B5D">
        <w:rPr>
          <w:sz w:val="22"/>
          <w:szCs w:val="22"/>
        </w:rPr>
        <w:t>Démolition des ouvrages existants</w:t>
      </w:r>
    </w:p>
    <w:p w:rsidR="00327B3B" w:rsidRPr="00F63B5D" w:rsidRDefault="00327B3B" w:rsidP="00327B3B">
      <w:pPr>
        <w:tabs>
          <w:tab w:val="left" w:pos="851"/>
          <w:tab w:val="left" w:pos="1418"/>
        </w:tabs>
        <w:ind w:right="-1134"/>
        <w:jc w:val="both"/>
        <w:rPr>
          <w:sz w:val="22"/>
          <w:szCs w:val="22"/>
        </w:rPr>
      </w:pPr>
      <w:r w:rsidRPr="00F63B5D">
        <w:rPr>
          <w:b/>
          <w:sz w:val="22"/>
          <w:szCs w:val="22"/>
        </w:rPr>
        <w:t xml:space="preserve">Article 59- </w:t>
      </w:r>
      <w:r w:rsidRPr="00F63B5D">
        <w:rPr>
          <w:sz w:val="22"/>
          <w:szCs w:val="22"/>
        </w:rPr>
        <w:t>Démolition de buses béton ou métalliques</w:t>
      </w:r>
    </w:p>
    <w:p w:rsidR="00327B3B" w:rsidRPr="00F63B5D" w:rsidRDefault="00327B3B" w:rsidP="00327B3B">
      <w:pPr>
        <w:tabs>
          <w:tab w:val="left" w:pos="851"/>
          <w:tab w:val="left" w:pos="1418"/>
        </w:tabs>
        <w:ind w:right="-1134"/>
        <w:jc w:val="both"/>
        <w:rPr>
          <w:sz w:val="22"/>
          <w:szCs w:val="22"/>
        </w:rPr>
      </w:pPr>
    </w:p>
    <w:p w:rsidR="00327B3B" w:rsidRPr="00F63B5D" w:rsidRDefault="00327B3B" w:rsidP="00327B3B">
      <w:pPr>
        <w:pStyle w:val="Titre6"/>
        <w:tabs>
          <w:tab w:val="left" w:pos="1134"/>
        </w:tabs>
        <w:ind w:right="-1134"/>
        <w:rPr>
          <w:i w:val="0"/>
          <w:iCs/>
          <w:sz w:val="22"/>
          <w:szCs w:val="22"/>
        </w:rPr>
      </w:pPr>
      <w:r w:rsidRPr="00F63B5D">
        <w:rPr>
          <w:i w:val="0"/>
          <w:iCs/>
          <w:sz w:val="22"/>
          <w:szCs w:val="22"/>
        </w:rPr>
        <w:tab/>
        <w:t>E – DIVERS</w:t>
      </w:r>
    </w:p>
    <w:p w:rsidR="00327B3B" w:rsidRPr="00F63B5D" w:rsidRDefault="00327B3B" w:rsidP="00327B3B">
      <w:pPr>
        <w:ind w:right="-1134"/>
        <w:rPr>
          <w:sz w:val="22"/>
          <w:szCs w:val="22"/>
        </w:rPr>
      </w:pPr>
    </w:p>
    <w:p w:rsidR="00327B3B" w:rsidRPr="00F63B5D" w:rsidRDefault="00327B3B" w:rsidP="00327B3B">
      <w:pPr>
        <w:ind w:right="-1134"/>
        <w:jc w:val="both"/>
        <w:rPr>
          <w:sz w:val="22"/>
          <w:szCs w:val="22"/>
        </w:rPr>
      </w:pPr>
      <w:r w:rsidRPr="00F63B5D">
        <w:rPr>
          <w:b/>
          <w:sz w:val="22"/>
          <w:szCs w:val="22"/>
        </w:rPr>
        <w:t xml:space="preserve">Article 60 - </w:t>
      </w:r>
      <w:r w:rsidRPr="00F63B5D">
        <w:rPr>
          <w:sz w:val="22"/>
          <w:szCs w:val="22"/>
        </w:rPr>
        <w:t xml:space="preserve"> Construction de barrière de pluie</w:t>
      </w:r>
    </w:p>
    <w:p w:rsidR="00327B3B" w:rsidRPr="00F63B5D" w:rsidRDefault="00327B3B" w:rsidP="00327B3B">
      <w:pPr>
        <w:ind w:right="-1134"/>
        <w:jc w:val="both"/>
        <w:rPr>
          <w:sz w:val="22"/>
          <w:szCs w:val="22"/>
        </w:rPr>
      </w:pPr>
      <w:r w:rsidRPr="00F63B5D">
        <w:rPr>
          <w:b/>
          <w:sz w:val="22"/>
          <w:szCs w:val="22"/>
        </w:rPr>
        <w:t>Article 61 –</w:t>
      </w:r>
      <w:r w:rsidRPr="00F63B5D">
        <w:rPr>
          <w:sz w:val="22"/>
          <w:szCs w:val="22"/>
        </w:rPr>
        <w:t xml:space="preserve"> Fourniture et pose de Panneaux de signalisation</w:t>
      </w:r>
    </w:p>
    <w:p w:rsidR="00327B3B" w:rsidRPr="00F63B5D" w:rsidRDefault="00327B3B" w:rsidP="00327B3B">
      <w:pPr>
        <w:ind w:right="-1134"/>
        <w:jc w:val="both"/>
        <w:rPr>
          <w:sz w:val="22"/>
          <w:szCs w:val="22"/>
        </w:rPr>
      </w:pPr>
      <w:r w:rsidRPr="00F63B5D">
        <w:rPr>
          <w:b/>
          <w:sz w:val="22"/>
          <w:szCs w:val="22"/>
        </w:rPr>
        <w:t xml:space="preserve">Article 62 – </w:t>
      </w:r>
      <w:r w:rsidRPr="00F63B5D">
        <w:rPr>
          <w:sz w:val="22"/>
          <w:szCs w:val="22"/>
        </w:rPr>
        <w:t>Fourniture et pose balises</w:t>
      </w:r>
    </w:p>
    <w:p w:rsidR="00327B3B" w:rsidRPr="00F63B5D" w:rsidRDefault="00327B3B" w:rsidP="00327B3B">
      <w:pPr>
        <w:tabs>
          <w:tab w:val="left" w:pos="1160"/>
        </w:tabs>
        <w:ind w:left="1580" w:right="-1134" w:hanging="1580"/>
        <w:jc w:val="both"/>
        <w:rPr>
          <w:sz w:val="22"/>
          <w:szCs w:val="22"/>
        </w:rPr>
      </w:pPr>
    </w:p>
    <w:p w:rsidR="00327B3B" w:rsidRPr="00F63B5D" w:rsidRDefault="00327B3B" w:rsidP="00327B3B">
      <w:pPr>
        <w:tabs>
          <w:tab w:val="left" w:pos="1160"/>
        </w:tabs>
        <w:ind w:left="1580" w:right="-1134" w:hanging="1580"/>
        <w:jc w:val="both"/>
        <w:rPr>
          <w:sz w:val="22"/>
          <w:szCs w:val="22"/>
        </w:rPr>
      </w:pPr>
      <w:r w:rsidRPr="00F63B5D">
        <w:rPr>
          <w:b/>
          <w:sz w:val="22"/>
          <w:szCs w:val="22"/>
        </w:rPr>
        <w:t>CHAPITRE V  -  MODE D’EVALUATION DES TRAVAUX</w:t>
      </w:r>
    </w:p>
    <w:p w:rsidR="00327B3B" w:rsidRPr="00F63B5D" w:rsidRDefault="00327B3B" w:rsidP="00327B3B">
      <w:pPr>
        <w:tabs>
          <w:tab w:val="left" w:pos="1160"/>
        </w:tabs>
        <w:ind w:left="1580" w:right="-1134" w:hanging="1580"/>
        <w:jc w:val="both"/>
        <w:rPr>
          <w:sz w:val="22"/>
          <w:szCs w:val="22"/>
        </w:rPr>
      </w:pPr>
    </w:p>
    <w:p w:rsidR="00327B3B" w:rsidRPr="00F63B5D" w:rsidRDefault="00327B3B" w:rsidP="00327B3B">
      <w:pPr>
        <w:tabs>
          <w:tab w:val="left" w:pos="1160"/>
        </w:tabs>
        <w:ind w:left="1580" w:right="-1134" w:hanging="1580"/>
        <w:jc w:val="both"/>
        <w:rPr>
          <w:sz w:val="22"/>
          <w:szCs w:val="22"/>
        </w:rPr>
      </w:pPr>
      <w:r w:rsidRPr="00F63B5D">
        <w:rPr>
          <w:b/>
          <w:sz w:val="22"/>
          <w:szCs w:val="22"/>
        </w:rPr>
        <w:t>Article 63</w:t>
      </w:r>
      <w:r w:rsidRPr="00F63B5D">
        <w:rPr>
          <w:b/>
          <w:sz w:val="22"/>
          <w:szCs w:val="22"/>
        </w:rPr>
        <w:tab/>
        <w:t>-</w:t>
      </w:r>
      <w:r w:rsidRPr="00F63B5D">
        <w:rPr>
          <w:b/>
          <w:sz w:val="22"/>
          <w:szCs w:val="22"/>
        </w:rPr>
        <w:tab/>
      </w:r>
      <w:r w:rsidRPr="00F63B5D">
        <w:rPr>
          <w:sz w:val="22"/>
          <w:szCs w:val="22"/>
        </w:rPr>
        <w:t>Consistance des prix</w:t>
      </w:r>
    </w:p>
    <w:p w:rsidR="00327B3B" w:rsidRPr="00F63B5D" w:rsidRDefault="00327B3B" w:rsidP="00327B3B">
      <w:pPr>
        <w:tabs>
          <w:tab w:val="left" w:pos="1160"/>
        </w:tabs>
        <w:ind w:left="1580" w:right="-1134" w:hanging="1580"/>
        <w:jc w:val="both"/>
        <w:rPr>
          <w:sz w:val="22"/>
          <w:szCs w:val="22"/>
        </w:rPr>
      </w:pPr>
      <w:r w:rsidRPr="00F63B5D">
        <w:rPr>
          <w:b/>
          <w:sz w:val="22"/>
          <w:szCs w:val="22"/>
        </w:rPr>
        <w:t>Article 64</w:t>
      </w:r>
      <w:r w:rsidRPr="00F63B5D">
        <w:rPr>
          <w:b/>
          <w:sz w:val="22"/>
          <w:szCs w:val="22"/>
        </w:rPr>
        <w:tab/>
        <w:t>-</w:t>
      </w:r>
      <w:r w:rsidRPr="00F63B5D">
        <w:rPr>
          <w:b/>
          <w:sz w:val="22"/>
          <w:szCs w:val="22"/>
        </w:rPr>
        <w:tab/>
      </w:r>
      <w:r w:rsidRPr="00F63B5D">
        <w:rPr>
          <w:sz w:val="22"/>
          <w:szCs w:val="22"/>
        </w:rPr>
        <w:t xml:space="preserve">Définition des prix et évaluation des travaux </w:t>
      </w:r>
    </w:p>
    <w:p w:rsidR="00327B3B" w:rsidRPr="00F63B5D" w:rsidRDefault="00327B3B" w:rsidP="00327B3B">
      <w:pPr>
        <w:tabs>
          <w:tab w:val="left" w:pos="1160"/>
        </w:tabs>
        <w:ind w:left="1580" w:right="-1134" w:hanging="1580"/>
        <w:jc w:val="both"/>
        <w:rPr>
          <w:sz w:val="22"/>
          <w:szCs w:val="22"/>
        </w:rPr>
      </w:pPr>
      <w:r w:rsidRPr="00F63B5D">
        <w:rPr>
          <w:b/>
          <w:sz w:val="22"/>
          <w:szCs w:val="22"/>
        </w:rPr>
        <w:t>Article 65</w:t>
      </w:r>
      <w:r w:rsidRPr="00F63B5D">
        <w:rPr>
          <w:b/>
          <w:sz w:val="22"/>
          <w:szCs w:val="22"/>
        </w:rPr>
        <w:tab/>
        <w:t>-</w:t>
      </w:r>
      <w:r w:rsidRPr="00F63B5D">
        <w:rPr>
          <w:b/>
          <w:sz w:val="22"/>
          <w:szCs w:val="22"/>
        </w:rPr>
        <w:tab/>
      </w:r>
      <w:r w:rsidRPr="00F63B5D">
        <w:rPr>
          <w:sz w:val="22"/>
          <w:szCs w:val="22"/>
        </w:rPr>
        <w:t>Plans de récolement</w:t>
      </w:r>
    </w:p>
    <w:p w:rsidR="00327B3B" w:rsidRPr="00F63B5D" w:rsidRDefault="00327B3B" w:rsidP="00327B3B">
      <w:pPr>
        <w:tabs>
          <w:tab w:val="left" w:pos="1160"/>
        </w:tabs>
        <w:ind w:left="1580" w:right="-1134" w:hanging="1580"/>
        <w:jc w:val="both"/>
        <w:rPr>
          <w:sz w:val="22"/>
          <w:szCs w:val="22"/>
        </w:rPr>
      </w:pPr>
    </w:p>
    <w:p w:rsidR="00327B3B" w:rsidRPr="00F63B5D" w:rsidRDefault="00327B3B" w:rsidP="00327B3B">
      <w:pPr>
        <w:tabs>
          <w:tab w:val="left" w:pos="1160"/>
        </w:tabs>
        <w:ind w:left="1580" w:right="-1134" w:hanging="1580"/>
        <w:jc w:val="both"/>
        <w:rPr>
          <w:b/>
          <w:sz w:val="22"/>
          <w:szCs w:val="22"/>
        </w:rPr>
      </w:pPr>
      <w:r w:rsidRPr="00F63B5D">
        <w:rPr>
          <w:b/>
          <w:sz w:val="22"/>
          <w:szCs w:val="22"/>
        </w:rPr>
        <w:t>CHAPITRE VI  -  PROTECTION DE L’ENVIRONNEMENT</w:t>
      </w:r>
    </w:p>
    <w:p w:rsidR="00327B3B" w:rsidRPr="00F63B5D" w:rsidRDefault="00327B3B" w:rsidP="00327B3B">
      <w:pPr>
        <w:tabs>
          <w:tab w:val="left" w:pos="1160"/>
        </w:tabs>
        <w:ind w:left="1580" w:right="-1134" w:hanging="1580"/>
        <w:jc w:val="both"/>
        <w:rPr>
          <w:b/>
          <w:sz w:val="22"/>
          <w:szCs w:val="22"/>
        </w:rPr>
      </w:pPr>
    </w:p>
    <w:p w:rsidR="00327B3B" w:rsidRPr="00F63B5D" w:rsidRDefault="00327B3B" w:rsidP="00327B3B">
      <w:pPr>
        <w:tabs>
          <w:tab w:val="left" w:pos="1160"/>
        </w:tabs>
        <w:ind w:left="1580" w:right="-1134" w:hanging="1580"/>
        <w:jc w:val="both"/>
        <w:rPr>
          <w:sz w:val="22"/>
          <w:szCs w:val="22"/>
        </w:rPr>
      </w:pPr>
      <w:r w:rsidRPr="00F63B5D">
        <w:rPr>
          <w:b/>
          <w:sz w:val="22"/>
          <w:szCs w:val="22"/>
        </w:rPr>
        <w:t>Article 66</w:t>
      </w:r>
      <w:r w:rsidRPr="00F63B5D">
        <w:rPr>
          <w:sz w:val="22"/>
          <w:szCs w:val="22"/>
        </w:rPr>
        <w:t xml:space="preserve"> -</w:t>
      </w:r>
      <w:r w:rsidRPr="00F63B5D">
        <w:rPr>
          <w:sz w:val="22"/>
          <w:szCs w:val="22"/>
        </w:rPr>
        <w:tab/>
        <w:t>Installations de chantier</w:t>
      </w:r>
    </w:p>
    <w:p w:rsidR="00327B3B" w:rsidRPr="00F63B5D" w:rsidRDefault="00327B3B" w:rsidP="00327B3B">
      <w:pPr>
        <w:tabs>
          <w:tab w:val="left" w:pos="1160"/>
        </w:tabs>
        <w:ind w:left="1580" w:right="-1134" w:hanging="1580"/>
        <w:jc w:val="both"/>
        <w:rPr>
          <w:sz w:val="22"/>
          <w:szCs w:val="22"/>
        </w:rPr>
      </w:pPr>
      <w:r w:rsidRPr="00F63B5D">
        <w:rPr>
          <w:b/>
          <w:sz w:val="22"/>
          <w:szCs w:val="22"/>
        </w:rPr>
        <w:t>Article 67</w:t>
      </w:r>
      <w:r w:rsidRPr="00F63B5D">
        <w:rPr>
          <w:sz w:val="22"/>
          <w:szCs w:val="22"/>
        </w:rPr>
        <w:t xml:space="preserve"> -</w:t>
      </w:r>
      <w:r w:rsidRPr="00F63B5D">
        <w:rPr>
          <w:sz w:val="22"/>
          <w:szCs w:val="22"/>
        </w:rPr>
        <w:tab/>
        <w:t>Ouverture d'une carrière temporaire</w:t>
      </w:r>
    </w:p>
    <w:p w:rsidR="00327B3B" w:rsidRPr="00F63B5D" w:rsidRDefault="00327B3B" w:rsidP="00327B3B">
      <w:pPr>
        <w:tabs>
          <w:tab w:val="left" w:pos="1160"/>
        </w:tabs>
        <w:ind w:left="1580" w:right="-1134" w:hanging="1580"/>
        <w:jc w:val="both"/>
        <w:rPr>
          <w:sz w:val="22"/>
          <w:szCs w:val="22"/>
        </w:rPr>
      </w:pPr>
      <w:r w:rsidRPr="00F63B5D">
        <w:rPr>
          <w:b/>
          <w:sz w:val="22"/>
          <w:szCs w:val="22"/>
        </w:rPr>
        <w:t>Article 68</w:t>
      </w:r>
      <w:r w:rsidRPr="00F63B5D">
        <w:rPr>
          <w:sz w:val="22"/>
          <w:szCs w:val="22"/>
        </w:rPr>
        <w:t xml:space="preserve"> -</w:t>
      </w:r>
      <w:r w:rsidRPr="00F63B5D">
        <w:rPr>
          <w:sz w:val="22"/>
          <w:szCs w:val="22"/>
        </w:rPr>
        <w:tab/>
        <w:t>Utilisation d'une carrière classée permanente</w:t>
      </w:r>
    </w:p>
    <w:p w:rsidR="00327B3B" w:rsidRPr="00F63B5D" w:rsidRDefault="00327B3B" w:rsidP="00327B3B">
      <w:pPr>
        <w:tabs>
          <w:tab w:val="left" w:pos="1160"/>
        </w:tabs>
        <w:ind w:left="1580" w:right="-1134" w:hanging="1580"/>
        <w:jc w:val="both"/>
        <w:rPr>
          <w:sz w:val="22"/>
          <w:szCs w:val="22"/>
        </w:rPr>
      </w:pPr>
      <w:r w:rsidRPr="00F63B5D">
        <w:rPr>
          <w:b/>
          <w:sz w:val="22"/>
          <w:szCs w:val="22"/>
        </w:rPr>
        <w:t>Article 69</w:t>
      </w:r>
      <w:r w:rsidRPr="00F63B5D">
        <w:rPr>
          <w:sz w:val="22"/>
          <w:szCs w:val="22"/>
        </w:rPr>
        <w:t xml:space="preserve"> -</w:t>
      </w:r>
      <w:r w:rsidRPr="00F63B5D">
        <w:rPr>
          <w:sz w:val="22"/>
          <w:szCs w:val="22"/>
        </w:rPr>
        <w:tab/>
        <w:t>Contrôle de la végétation sur l'emprise, élagage et abattage des arbres</w:t>
      </w:r>
    </w:p>
    <w:p w:rsidR="00327B3B" w:rsidRPr="00F63B5D" w:rsidRDefault="00327B3B" w:rsidP="00327B3B">
      <w:pPr>
        <w:tabs>
          <w:tab w:val="left" w:pos="1160"/>
        </w:tabs>
        <w:ind w:left="1580" w:right="-1134" w:hanging="1580"/>
        <w:jc w:val="both"/>
        <w:rPr>
          <w:sz w:val="22"/>
          <w:szCs w:val="22"/>
        </w:rPr>
      </w:pPr>
      <w:r w:rsidRPr="00F63B5D">
        <w:rPr>
          <w:b/>
          <w:sz w:val="22"/>
          <w:szCs w:val="22"/>
        </w:rPr>
        <w:t xml:space="preserve">Article 70 </w:t>
      </w:r>
      <w:r w:rsidRPr="00F63B5D">
        <w:rPr>
          <w:sz w:val="22"/>
          <w:szCs w:val="22"/>
        </w:rPr>
        <w:t>-</w:t>
      </w:r>
      <w:r w:rsidRPr="00F63B5D">
        <w:rPr>
          <w:sz w:val="22"/>
          <w:szCs w:val="22"/>
        </w:rPr>
        <w:tab/>
        <w:t>Chargement et transport des matériaux d'apport et de matériel</w:t>
      </w:r>
    </w:p>
    <w:p w:rsidR="00327B3B" w:rsidRPr="00F63B5D" w:rsidRDefault="00327B3B" w:rsidP="00327B3B">
      <w:pPr>
        <w:tabs>
          <w:tab w:val="left" w:pos="1160"/>
        </w:tabs>
        <w:ind w:left="1580" w:right="-1134" w:hanging="1580"/>
        <w:jc w:val="both"/>
        <w:rPr>
          <w:sz w:val="22"/>
          <w:szCs w:val="22"/>
        </w:rPr>
      </w:pPr>
      <w:r w:rsidRPr="00F63B5D">
        <w:rPr>
          <w:b/>
          <w:sz w:val="22"/>
          <w:szCs w:val="22"/>
        </w:rPr>
        <w:t>Article 71</w:t>
      </w:r>
      <w:r w:rsidRPr="00F63B5D">
        <w:rPr>
          <w:sz w:val="22"/>
          <w:szCs w:val="22"/>
        </w:rPr>
        <w:t>-</w:t>
      </w:r>
      <w:r w:rsidRPr="00F63B5D">
        <w:rPr>
          <w:sz w:val="22"/>
          <w:szCs w:val="22"/>
        </w:rPr>
        <w:tab/>
        <w:t>Barrière de pluies</w:t>
      </w:r>
    </w:p>
    <w:p w:rsidR="00327B3B" w:rsidRPr="00F63B5D" w:rsidRDefault="00327B3B" w:rsidP="00327B3B">
      <w:pPr>
        <w:tabs>
          <w:tab w:val="left" w:pos="1160"/>
        </w:tabs>
        <w:ind w:left="1580" w:right="-1134" w:hanging="1580"/>
        <w:jc w:val="both"/>
        <w:rPr>
          <w:sz w:val="22"/>
          <w:szCs w:val="22"/>
        </w:rPr>
      </w:pPr>
      <w:r w:rsidRPr="00F63B5D">
        <w:rPr>
          <w:b/>
          <w:sz w:val="22"/>
          <w:szCs w:val="22"/>
        </w:rPr>
        <w:t>Article 72</w:t>
      </w:r>
      <w:r w:rsidRPr="00F63B5D">
        <w:rPr>
          <w:sz w:val="22"/>
          <w:szCs w:val="22"/>
        </w:rPr>
        <w:t xml:space="preserve"> -</w:t>
      </w:r>
      <w:r w:rsidRPr="00F63B5D">
        <w:rPr>
          <w:sz w:val="22"/>
          <w:szCs w:val="22"/>
        </w:rPr>
        <w:tab/>
        <w:t>Sanctions et pénalités</w:t>
      </w:r>
    </w:p>
    <w:p w:rsidR="00327B3B" w:rsidRPr="00F63B5D" w:rsidRDefault="00327B3B" w:rsidP="00327B3B">
      <w:pPr>
        <w:tabs>
          <w:tab w:val="left" w:pos="1160"/>
        </w:tabs>
        <w:ind w:left="1582" w:right="-1134" w:hanging="1582"/>
        <w:jc w:val="center"/>
        <w:outlineLvl w:val="0"/>
        <w:rPr>
          <w:sz w:val="24"/>
          <w:szCs w:val="24"/>
        </w:rPr>
      </w:pPr>
      <w:r w:rsidRPr="00F63B5D">
        <w:rPr>
          <w:b/>
          <w:sz w:val="24"/>
          <w:szCs w:val="24"/>
        </w:rPr>
        <w:br w:type="page"/>
        <w:t>CHAPITRE  I : GENERALITES</w:t>
      </w:r>
    </w:p>
    <w:p w:rsidR="00327B3B" w:rsidRPr="00F63B5D" w:rsidRDefault="00327B3B" w:rsidP="00327B3B">
      <w:pPr>
        <w:tabs>
          <w:tab w:val="left" w:pos="1160"/>
        </w:tabs>
        <w:ind w:left="1580" w:right="-1134" w:hanging="1580"/>
        <w:jc w:val="center"/>
        <w:rPr>
          <w:sz w:val="24"/>
          <w:szCs w:val="24"/>
        </w:rPr>
      </w:pPr>
    </w:p>
    <w:p w:rsidR="00327B3B" w:rsidRPr="00F63B5D" w:rsidRDefault="00327B3B" w:rsidP="00327B3B">
      <w:pPr>
        <w:ind w:right="-1134" w:firstLine="40"/>
        <w:jc w:val="both"/>
        <w:outlineLvl w:val="1"/>
        <w:rPr>
          <w:sz w:val="24"/>
          <w:szCs w:val="24"/>
        </w:rPr>
      </w:pPr>
      <w:r w:rsidRPr="00F63B5D">
        <w:rPr>
          <w:b/>
          <w:sz w:val="24"/>
          <w:szCs w:val="24"/>
        </w:rPr>
        <w:t xml:space="preserve">Article 1 :  </w:t>
      </w:r>
      <w:r w:rsidRPr="00F63B5D">
        <w:rPr>
          <w:sz w:val="24"/>
          <w:szCs w:val="24"/>
        </w:rPr>
        <w:tab/>
      </w:r>
      <w:r w:rsidRPr="00F63B5D">
        <w:rPr>
          <w:b/>
          <w:sz w:val="24"/>
          <w:szCs w:val="24"/>
        </w:rPr>
        <w:t>LOCALISATION ET CONSISTANCE DES TRAVAUX</w:t>
      </w:r>
    </w:p>
    <w:p w:rsidR="00327B3B" w:rsidRPr="00F63B5D" w:rsidRDefault="00327B3B" w:rsidP="00327B3B">
      <w:pPr>
        <w:pStyle w:val="CM119"/>
        <w:spacing w:after="0"/>
        <w:jc w:val="both"/>
        <w:rPr>
          <w:rFonts w:ascii="Times New Roman" w:hAnsi="Times New Roman" w:cs="Times New Roman"/>
        </w:rPr>
      </w:pPr>
      <w:r w:rsidRPr="00F63B5D">
        <w:rPr>
          <w:rFonts w:ascii="Times New Roman" w:hAnsi="Times New Roman" w:cs="Times New Roman"/>
        </w:rPr>
        <w:t xml:space="preserve">Les travaux à réaliser portent sur l’exécution des travaux d’entretien des voiries en terre de </w:t>
      </w:r>
      <w:r w:rsidR="006566A0">
        <w:rPr>
          <w:rFonts w:ascii="Times New Roman" w:hAnsi="Times New Roman" w:cs="Times New Roman"/>
        </w:rPr>
        <w:t>BETARE-OYA</w:t>
      </w:r>
      <w:r w:rsidRPr="00F63B5D">
        <w:rPr>
          <w:rFonts w:ascii="Times New Roman" w:hAnsi="Times New Roman" w:cs="Times New Roman"/>
        </w:rPr>
        <w:t>.</w:t>
      </w:r>
    </w:p>
    <w:p w:rsidR="00327B3B" w:rsidRPr="00F63B5D" w:rsidRDefault="00327B3B" w:rsidP="00327B3B">
      <w:pPr>
        <w:ind w:right="-1" w:hanging="1380"/>
        <w:jc w:val="both"/>
        <w:rPr>
          <w:sz w:val="24"/>
          <w:szCs w:val="24"/>
        </w:rPr>
      </w:pPr>
      <w:r w:rsidRPr="00F63B5D">
        <w:rPr>
          <w:sz w:val="24"/>
          <w:szCs w:val="24"/>
        </w:rPr>
        <w:tab/>
        <w:t>La consistance des travaux à réaliser est détaillée dans le présent CCTP, au bordereau des prix - nomenclature des tâches et au détail estimatif.</w:t>
      </w:r>
    </w:p>
    <w:p w:rsidR="00327B3B" w:rsidRPr="00F63B5D" w:rsidRDefault="00327B3B" w:rsidP="00327B3B">
      <w:pPr>
        <w:ind w:right="-1" w:firstLine="38"/>
        <w:jc w:val="both"/>
        <w:rPr>
          <w:sz w:val="24"/>
          <w:szCs w:val="24"/>
        </w:rPr>
      </w:pPr>
      <w:r w:rsidRPr="00F63B5D">
        <w:rPr>
          <w:sz w:val="24"/>
          <w:szCs w:val="24"/>
        </w:rPr>
        <w:t>Les travaux sont subdivisés en deux groupes :</w:t>
      </w:r>
    </w:p>
    <w:p w:rsidR="00327B3B" w:rsidRPr="00F63B5D" w:rsidRDefault="00327B3B" w:rsidP="007E5795">
      <w:pPr>
        <w:widowControl w:val="0"/>
        <w:numPr>
          <w:ilvl w:val="0"/>
          <w:numId w:val="90"/>
        </w:numPr>
        <w:tabs>
          <w:tab w:val="left" w:pos="709"/>
          <w:tab w:val="left" w:pos="1134"/>
        </w:tabs>
        <w:ind w:left="0" w:right="-1" w:firstLine="567"/>
        <w:jc w:val="both"/>
        <w:rPr>
          <w:sz w:val="24"/>
          <w:szCs w:val="24"/>
        </w:rPr>
      </w:pPr>
      <w:r w:rsidRPr="00F63B5D">
        <w:rPr>
          <w:sz w:val="24"/>
          <w:szCs w:val="24"/>
        </w:rPr>
        <w:t>les travaux manuels</w:t>
      </w:r>
    </w:p>
    <w:p w:rsidR="00327B3B" w:rsidRPr="00F63B5D" w:rsidRDefault="00327B3B" w:rsidP="007E5795">
      <w:pPr>
        <w:widowControl w:val="0"/>
        <w:numPr>
          <w:ilvl w:val="0"/>
          <w:numId w:val="90"/>
        </w:numPr>
        <w:tabs>
          <w:tab w:val="left" w:pos="709"/>
          <w:tab w:val="left" w:pos="1134"/>
        </w:tabs>
        <w:ind w:left="0" w:right="-1" w:firstLine="567"/>
        <w:jc w:val="both"/>
        <w:rPr>
          <w:sz w:val="24"/>
          <w:szCs w:val="24"/>
        </w:rPr>
      </w:pPr>
      <w:r w:rsidRPr="00F63B5D">
        <w:rPr>
          <w:sz w:val="24"/>
          <w:szCs w:val="24"/>
        </w:rPr>
        <w:t>les travaux mécanisés</w:t>
      </w:r>
    </w:p>
    <w:p w:rsidR="00327B3B" w:rsidRPr="00F63B5D" w:rsidRDefault="00327B3B" w:rsidP="00327B3B">
      <w:pPr>
        <w:ind w:right="-1"/>
        <w:jc w:val="both"/>
        <w:rPr>
          <w:sz w:val="24"/>
          <w:szCs w:val="24"/>
        </w:rPr>
      </w:pPr>
      <w:r w:rsidRPr="00F63B5D">
        <w:rPr>
          <w:sz w:val="24"/>
          <w:szCs w:val="24"/>
        </w:rPr>
        <w:t>Les travaux manuels sont les travaux ne  pouvant s’exécuter que suivant la méthode HIMO .Ces travaux concernent principalement les abords de la chaussée et certaines tâches de la chaussée pouvant s’exécuter manuellement par les Comités de Route locaux, le cas échéant par les structures communautaires locales, en particulier les GIC ou les CDV (Comités de développement Villageois).</w:t>
      </w:r>
    </w:p>
    <w:p w:rsidR="00327B3B" w:rsidRPr="00F63B5D" w:rsidRDefault="00327B3B" w:rsidP="00327B3B">
      <w:pPr>
        <w:ind w:left="1380" w:right="-1134" w:hanging="1380"/>
        <w:jc w:val="center"/>
        <w:rPr>
          <w:b/>
          <w:sz w:val="24"/>
          <w:szCs w:val="24"/>
        </w:rPr>
      </w:pPr>
    </w:p>
    <w:p w:rsidR="00327B3B" w:rsidRPr="00F63B5D" w:rsidRDefault="00327B3B" w:rsidP="00327B3B">
      <w:pPr>
        <w:ind w:left="1378" w:right="-1134" w:hanging="1378"/>
        <w:jc w:val="center"/>
        <w:outlineLvl w:val="0"/>
        <w:rPr>
          <w:b/>
          <w:sz w:val="24"/>
          <w:szCs w:val="24"/>
        </w:rPr>
      </w:pPr>
      <w:r w:rsidRPr="00F63B5D">
        <w:rPr>
          <w:b/>
          <w:sz w:val="24"/>
          <w:szCs w:val="24"/>
        </w:rPr>
        <w:t>CHAPITRE II</w:t>
      </w:r>
    </w:p>
    <w:p w:rsidR="00327B3B" w:rsidRPr="00F63B5D" w:rsidRDefault="00327B3B" w:rsidP="00327B3B">
      <w:pPr>
        <w:ind w:left="1378" w:right="-1134" w:hanging="1378"/>
        <w:jc w:val="center"/>
        <w:outlineLvl w:val="0"/>
        <w:rPr>
          <w:sz w:val="24"/>
          <w:szCs w:val="24"/>
        </w:rPr>
      </w:pPr>
      <w:r w:rsidRPr="00F63B5D">
        <w:rPr>
          <w:b/>
          <w:sz w:val="24"/>
          <w:szCs w:val="24"/>
        </w:rPr>
        <w:t>PROVENANCE, QUALITE ET PREPARATION DES MATERIAUX</w:t>
      </w:r>
    </w:p>
    <w:p w:rsidR="00327B3B" w:rsidRPr="00F63B5D" w:rsidRDefault="00327B3B" w:rsidP="00327B3B">
      <w:pPr>
        <w:ind w:left="1380" w:right="-1134" w:hanging="1380"/>
        <w:jc w:val="both"/>
        <w:rPr>
          <w:sz w:val="24"/>
          <w:szCs w:val="24"/>
        </w:rPr>
      </w:pPr>
    </w:p>
    <w:p w:rsidR="00327B3B" w:rsidRPr="00F63B5D" w:rsidRDefault="00327B3B" w:rsidP="00327B3B">
      <w:pPr>
        <w:ind w:left="1378" w:right="-1134" w:hanging="1378"/>
        <w:jc w:val="both"/>
        <w:outlineLvl w:val="1"/>
        <w:rPr>
          <w:sz w:val="24"/>
          <w:szCs w:val="24"/>
        </w:rPr>
      </w:pPr>
      <w:r w:rsidRPr="00F63B5D">
        <w:rPr>
          <w:b/>
          <w:sz w:val="24"/>
          <w:szCs w:val="24"/>
        </w:rPr>
        <w:t>Article 2</w:t>
      </w:r>
      <w:r w:rsidRPr="00F63B5D">
        <w:rPr>
          <w:sz w:val="24"/>
          <w:szCs w:val="24"/>
        </w:rPr>
        <w:t xml:space="preserve"> :  </w:t>
      </w:r>
      <w:r w:rsidRPr="00F63B5D">
        <w:rPr>
          <w:sz w:val="24"/>
          <w:szCs w:val="24"/>
        </w:rPr>
        <w:tab/>
      </w:r>
      <w:r w:rsidRPr="00F63B5D">
        <w:rPr>
          <w:b/>
          <w:sz w:val="24"/>
          <w:szCs w:val="24"/>
        </w:rPr>
        <w:t>PROVENANCE DES MATERIAUX</w:t>
      </w:r>
    </w:p>
    <w:p w:rsidR="00327B3B" w:rsidRPr="00F63B5D" w:rsidRDefault="00327B3B" w:rsidP="00327B3B">
      <w:pPr>
        <w:ind w:right="-1134"/>
        <w:jc w:val="both"/>
        <w:rPr>
          <w:sz w:val="24"/>
          <w:szCs w:val="24"/>
        </w:rPr>
      </w:pPr>
    </w:p>
    <w:p w:rsidR="00327B3B" w:rsidRPr="00F63B5D" w:rsidRDefault="00327B3B" w:rsidP="00327B3B">
      <w:pPr>
        <w:ind w:right="-1"/>
        <w:jc w:val="both"/>
        <w:rPr>
          <w:sz w:val="24"/>
          <w:szCs w:val="24"/>
        </w:rPr>
      </w:pPr>
      <w:r w:rsidRPr="00F63B5D">
        <w:rPr>
          <w:sz w:val="24"/>
          <w:szCs w:val="24"/>
        </w:rPr>
        <w:t>Le Cocontractant devra choisir des emplacements d’emprunts et les soumettre à l’agrément du Maître d'œuvre dont le refus vaudra obligation à l’Entrepreneur de rechercher de nouveaux sites d’emprunts sans que celui-ci puisse prétendre à une quelconque indemnité.</w:t>
      </w:r>
    </w:p>
    <w:p w:rsidR="00327B3B" w:rsidRPr="00F63B5D" w:rsidRDefault="00327B3B" w:rsidP="00327B3B">
      <w:pPr>
        <w:pStyle w:val="Corpsdetexte"/>
        <w:ind w:right="-1" w:firstLine="7"/>
        <w:rPr>
          <w:szCs w:val="24"/>
        </w:rPr>
      </w:pPr>
      <w:r w:rsidRPr="00F63B5D">
        <w:rPr>
          <w:szCs w:val="24"/>
        </w:rPr>
        <w:t>Lorsque l’emplacement d’un emprunt nouveau et non encore exploité choisi par le Cocontractant aura été agréé, il devra y faire un nombre suffisant de sondages et devra remettre au Maître d’Oeuvre un dossier technique portant sur :</w:t>
      </w:r>
    </w:p>
    <w:p w:rsidR="00327B3B" w:rsidRPr="00F63B5D" w:rsidRDefault="00327B3B" w:rsidP="007E5795">
      <w:pPr>
        <w:widowControl w:val="0"/>
        <w:numPr>
          <w:ilvl w:val="0"/>
          <w:numId w:val="88"/>
        </w:numPr>
        <w:tabs>
          <w:tab w:val="left" w:pos="851"/>
        </w:tabs>
        <w:ind w:left="993" w:right="-1" w:hanging="357"/>
        <w:jc w:val="both"/>
        <w:rPr>
          <w:sz w:val="24"/>
          <w:szCs w:val="24"/>
        </w:rPr>
      </w:pPr>
      <w:r w:rsidRPr="00F63B5D">
        <w:rPr>
          <w:sz w:val="24"/>
          <w:szCs w:val="24"/>
        </w:rPr>
        <w:t>la localisation de l’emprunt,</w:t>
      </w:r>
    </w:p>
    <w:p w:rsidR="00327B3B" w:rsidRPr="00F63B5D" w:rsidRDefault="00327B3B" w:rsidP="007E5795">
      <w:pPr>
        <w:widowControl w:val="0"/>
        <w:numPr>
          <w:ilvl w:val="0"/>
          <w:numId w:val="88"/>
        </w:numPr>
        <w:tabs>
          <w:tab w:val="left" w:pos="851"/>
        </w:tabs>
        <w:ind w:left="993" w:right="-1" w:hanging="357"/>
        <w:jc w:val="both"/>
        <w:rPr>
          <w:sz w:val="24"/>
          <w:szCs w:val="24"/>
        </w:rPr>
      </w:pPr>
      <w:r w:rsidRPr="00F63B5D">
        <w:rPr>
          <w:sz w:val="24"/>
          <w:szCs w:val="24"/>
        </w:rPr>
        <w:t>l’épaisseur de la découverte,</w:t>
      </w:r>
    </w:p>
    <w:p w:rsidR="00327B3B" w:rsidRPr="00F63B5D" w:rsidRDefault="00327B3B" w:rsidP="007E5795">
      <w:pPr>
        <w:widowControl w:val="0"/>
        <w:numPr>
          <w:ilvl w:val="0"/>
          <w:numId w:val="88"/>
        </w:numPr>
        <w:tabs>
          <w:tab w:val="left" w:pos="851"/>
        </w:tabs>
        <w:ind w:left="993" w:right="-1" w:hanging="357"/>
        <w:jc w:val="both"/>
        <w:rPr>
          <w:sz w:val="24"/>
          <w:szCs w:val="24"/>
        </w:rPr>
      </w:pPr>
      <w:r w:rsidRPr="00F63B5D">
        <w:rPr>
          <w:sz w:val="24"/>
          <w:szCs w:val="24"/>
        </w:rPr>
        <w:t>la puissance de l’emprunt.</w:t>
      </w:r>
    </w:p>
    <w:p w:rsidR="00327B3B" w:rsidRPr="00F63B5D" w:rsidRDefault="00327B3B" w:rsidP="00327B3B">
      <w:pPr>
        <w:ind w:right="-1"/>
        <w:jc w:val="both"/>
        <w:rPr>
          <w:sz w:val="24"/>
          <w:szCs w:val="24"/>
        </w:rPr>
      </w:pPr>
      <w:r w:rsidRPr="00F63B5D">
        <w:rPr>
          <w:sz w:val="24"/>
          <w:szCs w:val="24"/>
        </w:rPr>
        <w:t>Pour chaque site de nouvel emprunt, ce dossier devra comporter les résultats des essais suivants :</w:t>
      </w:r>
    </w:p>
    <w:p w:rsidR="00327B3B" w:rsidRPr="00F63B5D" w:rsidRDefault="00327B3B" w:rsidP="007E5795">
      <w:pPr>
        <w:widowControl w:val="0"/>
        <w:numPr>
          <w:ilvl w:val="0"/>
          <w:numId w:val="88"/>
        </w:numPr>
        <w:tabs>
          <w:tab w:val="left" w:pos="851"/>
        </w:tabs>
        <w:ind w:left="993" w:right="-1" w:hanging="357"/>
        <w:jc w:val="both"/>
        <w:rPr>
          <w:sz w:val="24"/>
          <w:szCs w:val="24"/>
        </w:rPr>
      </w:pPr>
      <w:r w:rsidRPr="00F63B5D">
        <w:rPr>
          <w:sz w:val="24"/>
          <w:szCs w:val="24"/>
        </w:rPr>
        <w:t>5 teneurs en eau naturelle,</w:t>
      </w:r>
    </w:p>
    <w:p w:rsidR="00327B3B" w:rsidRPr="00F63B5D" w:rsidRDefault="00327B3B" w:rsidP="007E5795">
      <w:pPr>
        <w:widowControl w:val="0"/>
        <w:numPr>
          <w:ilvl w:val="0"/>
          <w:numId w:val="88"/>
        </w:numPr>
        <w:tabs>
          <w:tab w:val="left" w:pos="851"/>
        </w:tabs>
        <w:ind w:left="993" w:right="-1" w:hanging="357"/>
        <w:jc w:val="both"/>
        <w:rPr>
          <w:sz w:val="24"/>
          <w:szCs w:val="24"/>
        </w:rPr>
      </w:pPr>
      <w:r w:rsidRPr="00F63B5D">
        <w:rPr>
          <w:sz w:val="24"/>
          <w:szCs w:val="24"/>
        </w:rPr>
        <w:t>5 analyses granulométriques,</w:t>
      </w:r>
    </w:p>
    <w:p w:rsidR="00327B3B" w:rsidRPr="00F63B5D" w:rsidRDefault="00327B3B" w:rsidP="007E5795">
      <w:pPr>
        <w:widowControl w:val="0"/>
        <w:numPr>
          <w:ilvl w:val="0"/>
          <w:numId w:val="88"/>
        </w:numPr>
        <w:tabs>
          <w:tab w:val="left" w:pos="851"/>
        </w:tabs>
        <w:ind w:left="993" w:right="-1" w:hanging="357"/>
        <w:jc w:val="both"/>
        <w:rPr>
          <w:sz w:val="24"/>
          <w:szCs w:val="24"/>
        </w:rPr>
      </w:pPr>
      <w:r w:rsidRPr="00F63B5D">
        <w:rPr>
          <w:sz w:val="24"/>
          <w:szCs w:val="24"/>
        </w:rPr>
        <w:t>5 limites d’Atterberg,</w:t>
      </w:r>
    </w:p>
    <w:p w:rsidR="00327B3B" w:rsidRPr="00F63B5D" w:rsidRDefault="00327B3B" w:rsidP="007E5795">
      <w:pPr>
        <w:widowControl w:val="0"/>
        <w:numPr>
          <w:ilvl w:val="0"/>
          <w:numId w:val="88"/>
        </w:numPr>
        <w:tabs>
          <w:tab w:val="left" w:pos="851"/>
        </w:tabs>
        <w:ind w:left="993" w:right="-1" w:hanging="357"/>
        <w:jc w:val="both"/>
        <w:rPr>
          <w:sz w:val="24"/>
          <w:szCs w:val="24"/>
        </w:rPr>
      </w:pPr>
      <w:r w:rsidRPr="00F63B5D">
        <w:rPr>
          <w:sz w:val="24"/>
          <w:szCs w:val="24"/>
        </w:rPr>
        <w:t>5 Proctors  Modifié,</w:t>
      </w:r>
    </w:p>
    <w:p w:rsidR="00327B3B" w:rsidRPr="00F63B5D" w:rsidRDefault="00327B3B" w:rsidP="007E5795">
      <w:pPr>
        <w:widowControl w:val="0"/>
        <w:numPr>
          <w:ilvl w:val="0"/>
          <w:numId w:val="88"/>
        </w:numPr>
        <w:tabs>
          <w:tab w:val="left" w:pos="851"/>
        </w:tabs>
        <w:ind w:left="993" w:right="-1" w:hanging="357"/>
        <w:jc w:val="both"/>
        <w:rPr>
          <w:sz w:val="24"/>
          <w:szCs w:val="24"/>
        </w:rPr>
      </w:pPr>
      <w:r w:rsidRPr="00F63B5D">
        <w:rPr>
          <w:sz w:val="24"/>
          <w:szCs w:val="24"/>
        </w:rPr>
        <w:t>3 CBR.</w:t>
      </w:r>
    </w:p>
    <w:p w:rsidR="00327B3B" w:rsidRPr="00F63B5D" w:rsidRDefault="00327B3B" w:rsidP="00327B3B">
      <w:pPr>
        <w:ind w:left="993" w:right="-1"/>
        <w:jc w:val="both"/>
        <w:rPr>
          <w:sz w:val="24"/>
          <w:szCs w:val="24"/>
        </w:rPr>
      </w:pPr>
    </w:p>
    <w:p w:rsidR="00327B3B" w:rsidRPr="00F63B5D" w:rsidRDefault="00327B3B" w:rsidP="00327B3B">
      <w:pPr>
        <w:ind w:right="-1"/>
        <w:jc w:val="both"/>
        <w:rPr>
          <w:sz w:val="24"/>
          <w:szCs w:val="24"/>
        </w:rPr>
      </w:pPr>
      <w:r w:rsidRPr="00F63B5D">
        <w:rPr>
          <w:sz w:val="24"/>
          <w:szCs w:val="24"/>
        </w:rPr>
        <w:t>Le Maître d’œuvre se réserve le droit de demander des essais supplémentaires aux frais du Cocontractant.</w:t>
      </w:r>
    </w:p>
    <w:p w:rsidR="00327B3B" w:rsidRPr="00F63B5D" w:rsidRDefault="00327B3B" w:rsidP="00327B3B">
      <w:pPr>
        <w:ind w:right="-1"/>
        <w:jc w:val="both"/>
        <w:rPr>
          <w:sz w:val="24"/>
          <w:szCs w:val="24"/>
        </w:rPr>
      </w:pPr>
      <w:r w:rsidRPr="00F63B5D">
        <w:rPr>
          <w:sz w:val="24"/>
          <w:szCs w:val="24"/>
        </w:rPr>
        <w:t>Les anciens sites d’emprunts ne pourront être exploités que si le Cocontractant a fourni les preuves qu’il y subsiste encore des matériaux ayant les caractéristiques requises.</w:t>
      </w:r>
    </w:p>
    <w:p w:rsidR="00327B3B" w:rsidRPr="00F63B5D" w:rsidRDefault="00327B3B" w:rsidP="00327B3B">
      <w:pPr>
        <w:ind w:right="-1"/>
        <w:jc w:val="both"/>
        <w:rPr>
          <w:sz w:val="24"/>
          <w:szCs w:val="24"/>
        </w:rPr>
      </w:pPr>
      <w:r w:rsidRPr="00F63B5D">
        <w:rPr>
          <w:sz w:val="24"/>
          <w:szCs w:val="24"/>
        </w:rPr>
        <w:t>Le Cocontractant ne pourra commencer à exploiter la carrière identifiée qu’après le contrôle de qualité effectuée par le Maître d'œuvre et l’autorisation donnée par ce dernier.</w:t>
      </w:r>
    </w:p>
    <w:p w:rsidR="00327B3B" w:rsidRPr="00F63B5D" w:rsidRDefault="00327B3B" w:rsidP="00327B3B">
      <w:pPr>
        <w:ind w:right="-1"/>
        <w:jc w:val="both"/>
        <w:rPr>
          <w:sz w:val="24"/>
          <w:szCs w:val="24"/>
        </w:rPr>
      </w:pPr>
      <w:r w:rsidRPr="00F63B5D">
        <w:rPr>
          <w:sz w:val="24"/>
          <w:szCs w:val="24"/>
        </w:rPr>
        <w:t>En cas de contradiction de résultats d’essais, le Maître d'œuvre peut demander au Cocontractant d’effectuer des essais supplémentaires à ses frais.</w:t>
      </w:r>
    </w:p>
    <w:p w:rsidR="00327B3B" w:rsidRPr="00F63B5D" w:rsidRDefault="00327B3B" w:rsidP="00327B3B">
      <w:pPr>
        <w:ind w:left="698" w:right="-1"/>
        <w:jc w:val="both"/>
        <w:rPr>
          <w:sz w:val="24"/>
          <w:szCs w:val="24"/>
        </w:rPr>
      </w:pPr>
      <w:r w:rsidRPr="00F63B5D">
        <w:rPr>
          <w:sz w:val="24"/>
          <w:szCs w:val="24"/>
        </w:rPr>
        <w:t>Le Maître d'œuvre pourra retirer l’autorisation à tout moment dès que la chambre d’extraction ne donnera plus de matériaux de bonne qualité, l’Entrepreneur ne pouvant prétendre à aucune indemnité.</w:t>
      </w:r>
    </w:p>
    <w:p w:rsidR="00327B3B" w:rsidRPr="00F63B5D" w:rsidRDefault="00327B3B" w:rsidP="00327B3B">
      <w:pPr>
        <w:ind w:right="-1"/>
        <w:jc w:val="both"/>
        <w:rPr>
          <w:sz w:val="24"/>
          <w:szCs w:val="24"/>
        </w:rPr>
      </w:pPr>
      <w:r w:rsidRPr="00F63B5D">
        <w:rPr>
          <w:sz w:val="24"/>
          <w:szCs w:val="24"/>
        </w:rPr>
        <w:t>Le débroussaillement, décapage des terres végétales et l'abattage d’arbres requis pour l’exploitation des emprunts sont à la charge de le Cocontractant et ne donneront pas droit à une rémunération explicite.</w:t>
      </w:r>
    </w:p>
    <w:p w:rsidR="00327B3B" w:rsidRPr="00F63B5D" w:rsidRDefault="00327B3B" w:rsidP="00327B3B">
      <w:pPr>
        <w:ind w:right="-1" w:hanging="1380"/>
        <w:jc w:val="both"/>
        <w:rPr>
          <w:sz w:val="24"/>
          <w:szCs w:val="24"/>
        </w:rPr>
      </w:pPr>
    </w:p>
    <w:p w:rsidR="00327B3B" w:rsidRPr="00F63B5D" w:rsidRDefault="00327B3B" w:rsidP="00327B3B">
      <w:pPr>
        <w:jc w:val="both"/>
        <w:outlineLvl w:val="1"/>
        <w:rPr>
          <w:sz w:val="24"/>
          <w:szCs w:val="24"/>
        </w:rPr>
      </w:pPr>
      <w:r w:rsidRPr="00F63B5D">
        <w:rPr>
          <w:b/>
          <w:sz w:val="24"/>
          <w:szCs w:val="24"/>
        </w:rPr>
        <w:t>Article 3</w:t>
      </w:r>
      <w:r w:rsidRPr="00F63B5D">
        <w:rPr>
          <w:sz w:val="24"/>
          <w:szCs w:val="24"/>
        </w:rPr>
        <w:t xml:space="preserve">  -  </w:t>
      </w:r>
      <w:r w:rsidRPr="00F63B5D">
        <w:rPr>
          <w:sz w:val="24"/>
          <w:szCs w:val="24"/>
        </w:rPr>
        <w:tab/>
      </w:r>
      <w:r w:rsidRPr="00F63B5D">
        <w:rPr>
          <w:b/>
          <w:sz w:val="24"/>
          <w:szCs w:val="24"/>
        </w:rPr>
        <w:t>LABORATOIRE ET CONTROLE DE QUALITE</w:t>
      </w:r>
    </w:p>
    <w:p w:rsidR="00327B3B" w:rsidRPr="00F63B5D" w:rsidRDefault="00327B3B" w:rsidP="00327B3B">
      <w:pPr>
        <w:ind w:right="-1"/>
        <w:jc w:val="both"/>
        <w:rPr>
          <w:sz w:val="24"/>
          <w:szCs w:val="24"/>
        </w:rPr>
      </w:pPr>
    </w:p>
    <w:p w:rsidR="00327B3B" w:rsidRPr="00F63B5D" w:rsidRDefault="00327B3B" w:rsidP="00327B3B">
      <w:pPr>
        <w:ind w:right="-1"/>
        <w:jc w:val="both"/>
        <w:rPr>
          <w:sz w:val="24"/>
          <w:szCs w:val="24"/>
        </w:rPr>
      </w:pPr>
      <w:r w:rsidRPr="00F63B5D">
        <w:rPr>
          <w:sz w:val="24"/>
          <w:szCs w:val="24"/>
        </w:rPr>
        <w:t>Le Cocontractant devra posséder un laboratoire de chantier. Ce laboratoire sera équipé de tous les instruments, outils et matériels nécessaires à la réalisation des essais et études prévus au présent CCTP. Le Cocontractant affectera au fonctionnement du laboratoire un personnel suffisant en nombre et en qualité pour assurer tous les essais et études prévus. L’équipement et le personnel seront soumis à l’agrément du Maître d’Oeuvre.</w:t>
      </w:r>
    </w:p>
    <w:p w:rsidR="00327B3B" w:rsidRPr="00F63B5D" w:rsidRDefault="00327B3B" w:rsidP="00327B3B">
      <w:pPr>
        <w:pStyle w:val="En-tte"/>
        <w:ind w:right="-1"/>
      </w:pPr>
    </w:p>
    <w:p w:rsidR="00327B3B" w:rsidRPr="00F63B5D" w:rsidRDefault="00327B3B" w:rsidP="00327B3B">
      <w:pPr>
        <w:ind w:right="-1"/>
        <w:jc w:val="both"/>
        <w:rPr>
          <w:sz w:val="24"/>
          <w:szCs w:val="24"/>
        </w:rPr>
      </w:pPr>
    </w:p>
    <w:p w:rsidR="00327B3B" w:rsidRPr="00F63B5D" w:rsidRDefault="00327B3B" w:rsidP="00327B3B">
      <w:pPr>
        <w:ind w:right="-1"/>
        <w:jc w:val="both"/>
        <w:rPr>
          <w:sz w:val="24"/>
          <w:szCs w:val="24"/>
        </w:rPr>
      </w:pPr>
      <w:r w:rsidRPr="00F63B5D">
        <w:rPr>
          <w:sz w:val="24"/>
          <w:szCs w:val="24"/>
        </w:rPr>
        <w:t>Le laboratoire de chantier devra être opérationnel dès le début effectif des travaux nécessitant des essais de sol. Le Maître d’œuvre et tout son personnel auront libre accès à ce laboratoire et à ses équipements pendant toute la durée des travaux.</w:t>
      </w:r>
    </w:p>
    <w:p w:rsidR="00327B3B" w:rsidRPr="00F63B5D" w:rsidRDefault="00327B3B" w:rsidP="00327B3B">
      <w:pPr>
        <w:ind w:right="-1"/>
        <w:jc w:val="both"/>
        <w:rPr>
          <w:sz w:val="24"/>
          <w:szCs w:val="24"/>
        </w:rPr>
      </w:pPr>
      <w:r w:rsidRPr="00F63B5D">
        <w:rPr>
          <w:sz w:val="24"/>
          <w:szCs w:val="24"/>
        </w:rPr>
        <w:t xml:space="preserve">Toutefois le Maître  d’Oeuvre pourra utiliser son propre matériel pour réaliser les essais de contrôle ou faire appel à un Laboratoire agréé pour effectuer les essais de vérification qu’il juge nécessaires. </w:t>
      </w:r>
    </w:p>
    <w:p w:rsidR="00327B3B" w:rsidRPr="00F63B5D" w:rsidRDefault="00327B3B" w:rsidP="00327B3B">
      <w:pPr>
        <w:ind w:right="-1"/>
        <w:jc w:val="both"/>
        <w:rPr>
          <w:sz w:val="24"/>
          <w:szCs w:val="24"/>
        </w:rPr>
      </w:pPr>
      <w:r w:rsidRPr="00F63B5D">
        <w:rPr>
          <w:sz w:val="24"/>
          <w:szCs w:val="24"/>
        </w:rPr>
        <w:t xml:space="preserve">Dans le cas où 40% au plus du montant des travaux prévus dans le contrat du Cocontractant ne nécessiteraient pas les essais géotechniques, l’entrepreneur pourra se passer d’un laboratoire permanent sur le site,  et pourra cependant faire exécuter les essais énumérés dans le CCTP par un laboratoire privé de son choix, sur accord du Maître d’œuvre. </w:t>
      </w:r>
    </w:p>
    <w:p w:rsidR="00327B3B" w:rsidRPr="00F63B5D" w:rsidRDefault="00327B3B" w:rsidP="00327B3B">
      <w:pPr>
        <w:ind w:right="-1" w:firstLine="708"/>
        <w:jc w:val="both"/>
        <w:rPr>
          <w:sz w:val="24"/>
          <w:szCs w:val="24"/>
        </w:rPr>
      </w:pPr>
      <w:r w:rsidRPr="00F63B5D">
        <w:rPr>
          <w:sz w:val="24"/>
          <w:szCs w:val="24"/>
        </w:rPr>
        <w:t>Dans le cas où 20% des résultats de ces essais seraient hors spécification, le Cocontractant apportera les corrections nécessaires et les frais de laboratoire pour ces travaux lui seront imputés. Dans le cas contraire, l’Administration réglera ces frais.</w:t>
      </w:r>
    </w:p>
    <w:p w:rsidR="00327B3B" w:rsidRPr="00F63B5D" w:rsidRDefault="00327B3B" w:rsidP="00327B3B">
      <w:pPr>
        <w:pStyle w:val="Titre10"/>
        <w:ind w:right="-1"/>
        <w:rPr>
          <w:szCs w:val="24"/>
          <w:u w:val="single"/>
        </w:rPr>
      </w:pPr>
    </w:p>
    <w:p w:rsidR="00327B3B" w:rsidRPr="00F63B5D" w:rsidRDefault="00327B3B" w:rsidP="00327B3B">
      <w:pPr>
        <w:ind w:right="-1"/>
        <w:rPr>
          <w:sz w:val="24"/>
          <w:szCs w:val="24"/>
        </w:rPr>
      </w:pPr>
    </w:p>
    <w:p w:rsidR="00327B3B" w:rsidRPr="00F63B5D" w:rsidRDefault="00327B3B" w:rsidP="00327B3B">
      <w:pPr>
        <w:pStyle w:val="Titre10"/>
        <w:ind w:right="-1"/>
        <w:jc w:val="left"/>
        <w:rPr>
          <w:szCs w:val="24"/>
        </w:rPr>
      </w:pPr>
      <w:r w:rsidRPr="00F63B5D">
        <w:rPr>
          <w:szCs w:val="24"/>
        </w:rPr>
        <w:t>Article 4</w:t>
      </w:r>
      <w:bookmarkStart w:id="2" w:name="_Toc471697842"/>
      <w:r w:rsidRPr="00F63B5D">
        <w:rPr>
          <w:szCs w:val="24"/>
        </w:rPr>
        <w:t> :   QUALITE DES MATERIAUX</w:t>
      </w:r>
      <w:bookmarkEnd w:id="2"/>
    </w:p>
    <w:p w:rsidR="00327B3B" w:rsidRPr="00F63B5D" w:rsidRDefault="00327B3B" w:rsidP="00327B3B">
      <w:pPr>
        <w:pStyle w:val="En-tte"/>
        <w:tabs>
          <w:tab w:val="clear" w:pos="4536"/>
          <w:tab w:val="clear" w:pos="9072"/>
        </w:tabs>
        <w:outlineLvl w:val="1"/>
        <w:rPr>
          <w:sz w:val="24"/>
          <w:szCs w:val="24"/>
        </w:rPr>
      </w:pPr>
      <w:r w:rsidRPr="00F63B5D">
        <w:rPr>
          <w:sz w:val="24"/>
          <w:szCs w:val="24"/>
        </w:rPr>
        <w:tab/>
      </w:r>
    </w:p>
    <w:p w:rsidR="00327B3B" w:rsidRPr="00F63B5D" w:rsidRDefault="00327B3B" w:rsidP="00327B3B">
      <w:pPr>
        <w:pStyle w:val="En-tte"/>
        <w:tabs>
          <w:tab w:val="clear" w:pos="4536"/>
          <w:tab w:val="clear" w:pos="9072"/>
        </w:tabs>
        <w:ind w:right="-1"/>
        <w:rPr>
          <w:sz w:val="24"/>
          <w:szCs w:val="24"/>
        </w:rPr>
      </w:pPr>
    </w:p>
    <w:p w:rsidR="00327B3B" w:rsidRPr="00F63B5D" w:rsidRDefault="00327B3B" w:rsidP="00327B3B">
      <w:pPr>
        <w:ind w:right="-1"/>
        <w:rPr>
          <w:b/>
          <w:sz w:val="24"/>
          <w:szCs w:val="24"/>
        </w:rPr>
      </w:pPr>
      <w:r w:rsidRPr="00F63B5D">
        <w:rPr>
          <w:sz w:val="24"/>
          <w:szCs w:val="24"/>
        </w:rPr>
        <w:t xml:space="preserve">4.1. </w:t>
      </w:r>
      <w:r w:rsidRPr="00F63B5D">
        <w:rPr>
          <w:b/>
          <w:sz w:val="24"/>
          <w:szCs w:val="24"/>
        </w:rPr>
        <w:t>Matériaux pour remblais courants</w:t>
      </w:r>
    </w:p>
    <w:p w:rsidR="00327B3B" w:rsidRPr="00F63B5D" w:rsidRDefault="00327B3B" w:rsidP="00327B3B">
      <w:pPr>
        <w:pStyle w:val="Corpsdetexte2"/>
        <w:ind w:right="-1" w:firstLine="708"/>
        <w:rPr>
          <w:b/>
          <w:szCs w:val="24"/>
        </w:rPr>
      </w:pPr>
    </w:p>
    <w:p w:rsidR="00327B3B" w:rsidRPr="00F63B5D" w:rsidRDefault="00327B3B" w:rsidP="00327B3B">
      <w:pPr>
        <w:pStyle w:val="Corpsdetexte2"/>
        <w:ind w:right="-1" w:firstLine="708"/>
        <w:rPr>
          <w:b/>
          <w:szCs w:val="24"/>
        </w:rPr>
      </w:pPr>
      <w:r w:rsidRPr="00F63B5D">
        <w:rPr>
          <w:b/>
          <w:szCs w:val="24"/>
        </w:rPr>
        <w:t xml:space="preserve">Il s’agit des remblais réalisés dans les zones sans problème spécifique. </w:t>
      </w:r>
    </w:p>
    <w:p w:rsidR="00327B3B" w:rsidRPr="00F63B5D" w:rsidRDefault="00327B3B" w:rsidP="00327B3B">
      <w:pPr>
        <w:ind w:right="-1"/>
        <w:jc w:val="both"/>
        <w:rPr>
          <w:sz w:val="24"/>
          <w:szCs w:val="24"/>
        </w:rPr>
      </w:pPr>
      <w:r w:rsidRPr="00F63B5D">
        <w:rPr>
          <w:sz w:val="24"/>
          <w:szCs w:val="24"/>
        </w:rPr>
        <w:t xml:space="preserve">Les matériaux utilisés pour les remblais courants proviendront des lieux d’emprunts agréés par le Maître d’Oeuvre. </w:t>
      </w:r>
    </w:p>
    <w:p w:rsidR="00327B3B" w:rsidRPr="00F63B5D" w:rsidRDefault="00327B3B" w:rsidP="00327B3B">
      <w:pPr>
        <w:ind w:right="-1"/>
        <w:jc w:val="both"/>
        <w:rPr>
          <w:sz w:val="24"/>
          <w:szCs w:val="24"/>
        </w:rPr>
      </w:pPr>
      <w:r w:rsidRPr="00F63B5D">
        <w:rPr>
          <w:sz w:val="24"/>
          <w:szCs w:val="24"/>
        </w:rPr>
        <w:t>Ils seront dépourvus de matières végétales ou organiques. Ils posséderont au minimum les caractéristiques suivantes :</w:t>
      </w:r>
    </w:p>
    <w:p w:rsidR="00327B3B" w:rsidRPr="00F63B5D" w:rsidRDefault="00327B3B" w:rsidP="007E5795">
      <w:pPr>
        <w:widowControl w:val="0"/>
        <w:numPr>
          <w:ilvl w:val="0"/>
          <w:numId w:val="88"/>
        </w:numPr>
        <w:tabs>
          <w:tab w:val="left" w:pos="426"/>
          <w:tab w:val="left" w:pos="709"/>
          <w:tab w:val="left" w:pos="993"/>
        </w:tabs>
        <w:ind w:left="851" w:right="-1" w:hanging="357"/>
        <w:jc w:val="both"/>
        <w:rPr>
          <w:sz w:val="24"/>
          <w:szCs w:val="24"/>
        </w:rPr>
      </w:pPr>
      <w:r w:rsidRPr="00F63B5D">
        <w:rPr>
          <w:sz w:val="24"/>
          <w:szCs w:val="24"/>
        </w:rPr>
        <w:t>Dimension maximale des grains</w:t>
      </w:r>
      <w:r w:rsidRPr="00F63B5D">
        <w:rPr>
          <w:sz w:val="24"/>
          <w:szCs w:val="24"/>
        </w:rPr>
        <w:tab/>
        <w:t>Dmax = 40mm</w:t>
      </w:r>
    </w:p>
    <w:p w:rsidR="00327B3B" w:rsidRPr="00F63B5D" w:rsidRDefault="00327B3B" w:rsidP="007E5795">
      <w:pPr>
        <w:widowControl w:val="0"/>
        <w:numPr>
          <w:ilvl w:val="0"/>
          <w:numId w:val="88"/>
        </w:numPr>
        <w:tabs>
          <w:tab w:val="left" w:pos="426"/>
          <w:tab w:val="left" w:pos="709"/>
          <w:tab w:val="left" w:pos="993"/>
        </w:tabs>
        <w:ind w:left="851" w:right="-1" w:hanging="357"/>
        <w:jc w:val="both"/>
        <w:rPr>
          <w:sz w:val="24"/>
          <w:szCs w:val="24"/>
        </w:rPr>
      </w:pPr>
      <w:r w:rsidRPr="00F63B5D">
        <w:rPr>
          <w:sz w:val="24"/>
          <w:szCs w:val="24"/>
        </w:rPr>
        <w:t>Indice de plasticité</w:t>
      </w:r>
      <w:r w:rsidRPr="00F63B5D">
        <w:rPr>
          <w:sz w:val="24"/>
          <w:szCs w:val="24"/>
        </w:rPr>
        <w:tab/>
      </w:r>
      <w:r w:rsidRPr="00F63B5D">
        <w:rPr>
          <w:sz w:val="24"/>
          <w:szCs w:val="24"/>
        </w:rPr>
        <w:tab/>
        <w:t>IP &lt; 35</w:t>
      </w:r>
    </w:p>
    <w:p w:rsidR="00327B3B" w:rsidRPr="00F63B5D" w:rsidRDefault="00327B3B" w:rsidP="007E5795">
      <w:pPr>
        <w:widowControl w:val="0"/>
        <w:numPr>
          <w:ilvl w:val="0"/>
          <w:numId w:val="88"/>
        </w:numPr>
        <w:tabs>
          <w:tab w:val="left" w:pos="426"/>
          <w:tab w:val="left" w:pos="709"/>
          <w:tab w:val="left" w:pos="993"/>
        </w:tabs>
        <w:ind w:left="851" w:right="-1" w:hanging="357"/>
        <w:jc w:val="both"/>
        <w:rPr>
          <w:sz w:val="24"/>
          <w:szCs w:val="24"/>
        </w:rPr>
      </w:pPr>
      <w:r w:rsidRPr="00F63B5D">
        <w:rPr>
          <w:sz w:val="24"/>
          <w:szCs w:val="24"/>
        </w:rPr>
        <w:t>Pourcentage des fins</w:t>
      </w:r>
      <w:r w:rsidRPr="00F63B5D">
        <w:rPr>
          <w:sz w:val="24"/>
          <w:szCs w:val="24"/>
        </w:rPr>
        <w:tab/>
        <w:t>f &lt; 30</w:t>
      </w:r>
    </w:p>
    <w:p w:rsidR="00327B3B" w:rsidRPr="00F63B5D" w:rsidRDefault="00327B3B" w:rsidP="007E5795">
      <w:pPr>
        <w:widowControl w:val="0"/>
        <w:numPr>
          <w:ilvl w:val="0"/>
          <w:numId w:val="88"/>
        </w:numPr>
        <w:tabs>
          <w:tab w:val="left" w:pos="426"/>
          <w:tab w:val="left" w:pos="709"/>
          <w:tab w:val="left" w:pos="993"/>
        </w:tabs>
        <w:ind w:left="851" w:right="-1" w:hanging="357"/>
        <w:jc w:val="both"/>
        <w:rPr>
          <w:sz w:val="24"/>
          <w:szCs w:val="24"/>
        </w:rPr>
      </w:pPr>
      <w:r w:rsidRPr="00F63B5D">
        <w:rPr>
          <w:sz w:val="24"/>
          <w:szCs w:val="24"/>
        </w:rPr>
        <w:t>Indice portant CBR</w:t>
      </w:r>
      <w:r w:rsidRPr="00F63B5D">
        <w:rPr>
          <w:sz w:val="24"/>
          <w:szCs w:val="24"/>
        </w:rPr>
        <w:tab/>
      </w:r>
      <w:r w:rsidRPr="00F63B5D">
        <w:rPr>
          <w:sz w:val="24"/>
          <w:szCs w:val="24"/>
        </w:rPr>
        <w:tab/>
        <w:t xml:space="preserve">  &gt; 15</w:t>
      </w:r>
    </w:p>
    <w:p w:rsidR="00327B3B" w:rsidRPr="00F63B5D" w:rsidRDefault="00327B3B" w:rsidP="00327B3B">
      <w:pPr>
        <w:tabs>
          <w:tab w:val="left" w:pos="426"/>
          <w:tab w:val="left" w:pos="709"/>
          <w:tab w:val="left" w:pos="993"/>
        </w:tabs>
        <w:ind w:left="851" w:right="-1" w:hanging="357"/>
        <w:jc w:val="both"/>
        <w:rPr>
          <w:sz w:val="24"/>
          <w:szCs w:val="24"/>
        </w:rPr>
      </w:pPr>
    </w:p>
    <w:p w:rsidR="00327B3B" w:rsidRPr="00F63B5D" w:rsidRDefault="00327B3B" w:rsidP="00327B3B">
      <w:pPr>
        <w:ind w:right="-1"/>
        <w:jc w:val="both"/>
        <w:rPr>
          <w:sz w:val="24"/>
          <w:szCs w:val="24"/>
        </w:rPr>
      </w:pPr>
      <w:r w:rsidRPr="00F63B5D">
        <w:rPr>
          <w:sz w:val="24"/>
          <w:szCs w:val="24"/>
        </w:rPr>
        <w:t>Tous les 1000 m3 de remblais courants, il sera réalisé les essais de réception de matériaux suivants :</w:t>
      </w:r>
    </w:p>
    <w:p w:rsidR="00327B3B" w:rsidRPr="00F63B5D" w:rsidRDefault="00327B3B" w:rsidP="007E5795">
      <w:pPr>
        <w:widowControl w:val="0"/>
        <w:numPr>
          <w:ilvl w:val="0"/>
          <w:numId w:val="88"/>
        </w:numPr>
        <w:tabs>
          <w:tab w:val="left" w:pos="709"/>
        </w:tabs>
        <w:ind w:left="0" w:right="-1" w:firstLine="426"/>
        <w:jc w:val="both"/>
        <w:rPr>
          <w:sz w:val="24"/>
          <w:szCs w:val="24"/>
        </w:rPr>
      </w:pPr>
      <w:r w:rsidRPr="00F63B5D">
        <w:rPr>
          <w:sz w:val="24"/>
          <w:szCs w:val="24"/>
        </w:rPr>
        <w:t>2 limites d’Atterberg,</w:t>
      </w:r>
    </w:p>
    <w:p w:rsidR="00327B3B" w:rsidRPr="00F63B5D" w:rsidRDefault="00327B3B" w:rsidP="007E5795">
      <w:pPr>
        <w:widowControl w:val="0"/>
        <w:numPr>
          <w:ilvl w:val="0"/>
          <w:numId w:val="88"/>
        </w:numPr>
        <w:tabs>
          <w:tab w:val="left" w:pos="709"/>
        </w:tabs>
        <w:ind w:left="0" w:right="-1" w:firstLine="426"/>
        <w:jc w:val="both"/>
        <w:rPr>
          <w:sz w:val="24"/>
          <w:szCs w:val="24"/>
        </w:rPr>
      </w:pPr>
      <w:r w:rsidRPr="00F63B5D">
        <w:rPr>
          <w:sz w:val="24"/>
          <w:szCs w:val="24"/>
        </w:rPr>
        <w:t>2 analyses granulométriques,</w:t>
      </w:r>
    </w:p>
    <w:p w:rsidR="00327B3B" w:rsidRPr="00F63B5D" w:rsidRDefault="00327B3B" w:rsidP="007E5795">
      <w:pPr>
        <w:widowControl w:val="0"/>
        <w:numPr>
          <w:ilvl w:val="0"/>
          <w:numId w:val="88"/>
        </w:numPr>
        <w:tabs>
          <w:tab w:val="left" w:pos="709"/>
        </w:tabs>
        <w:ind w:left="0" w:right="-1" w:firstLine="426"/>
        <w:jc w:val="both"/>
        <w:rPr>
          <w:sz w:val="24"/>
          <w:szCs w:val="24"/>
        </w:rPr>
      </w:pPr>
      <w:r w:rsidRPr="00F63B5D">
        <w:rPr>
          <w:sz w:val="24"/>
          <w:szCs w:val="24"/>
        </w:rPr>
        <w:t>2 essais Proctor Modifié</w:t>
      </w:r>
    </w:p>
    <w:p w:rsidR="00327B3B" w:rsidRPr="00F63B5D" w:rsidRDefault="00327B3B" w:rsidP="007E5795">
      <w:pPr>
        <w:widowControl w:val="0"/>
        <w:numPr>
          <w:ilvl w:val="0"/>
          <w:numId w:val="88"/>
        </w:numPr>
        <w:tabs>
          <w:tab w:val="left" w:pos="709"/>
        </w:tabs>
        <w:ind w:left="0" w:right="-1" w:firstLine="426"/>
        <w:jc w:val="both"/>
        <w:rPr>
          <w:sz w:val="24"/>
          <w:szCs w:val="24"/>
        </w:rPr>
      </w:pPr>
      <w:r w:rsidRPr="00F63B5D">
        <w:rPr>
          <w:sz w:val="24"/>
          <w:szCs w:val="24"/>
        </w:rPr>
        <w:t>1 essai CBR.</w:t>
      </w:r>
    </w:p>
    <w:p w:rsidR="00327B3B" w:rsidRPr="00F63B5D" w:rsidRDefault="00327B3B" w:rsidP="00327B3B">
      <w:pPr>
        <w:tabs>
          <w:tab w:val="left" w:pos="709"/>
        </w:tabs>
        <w:ind w:right="-1" w:firstLine="426"/>
        <w:jc w:val="both"/>
        <w:rPr>
          <w:sz w:val="24"/>
          <w:szCs w:val="24"/>
        </w:rPr>
      </w:pPr>
    </w:p>
    <w:p w:rsidR="00327B3B" w:rsidRPr="00F63B5D" w:rsidRDefault="00327B3B" w:rsidP="007E5795">
      <w:pPr>
        <w:widowControl w:val="0"/>
        <w:numPr>
          <w:ilvl w:val="1"/>
          <w:numId w:val="102"/>
        </w:numPr>
        <w:ind w:right="-1134"/>
        <w:jc w:val="both"/>
        <w:rPr>
          <w:b/>
          <w:sz w:val="24"/>
          <w:szCs w:val="24"/>
        </w:rPr>
      </w:pPr>
      <w:r w:rsidRPr="00F63B5D">
        <w:rPr>
          <w:b/>
          <w:sz w:val="24"/>
          <w:szCs w:val="24"/>
        </w:rPr>
        <w:t xml:space="preserve">           Matériaux pour remblais de substitution en zone marécageuse</w:t>
      </w:r>
    </w:p>
    <w:p w:rsidR="00327B3B" w:rsidRPr="00F63B5D" w:rsidRDefault="00327B3B" w:rsidP="00327B3B">
      <w:pPr>
        <w:ind w:left="720" w:right="-1134"/>
        <w:jc w:val="both"/>
        <w:rPr>
          <w:b/>
          <w:sz w:val="24"/>
          <w:szCs w:val="24"/>
        </w:rPr>
      </w:pPr>
    </w:p>
    <w:p w:rsidR="00327B3B" w:rsidRPr="00F63B5D" w:rsidRDefault="00327B3B" w:rsidP="00327B3B">
      <w:pPr>
        <w:ind w:right="-1" w:firstLine="11"/>
        <w:jc w:val="both"/>
        <w:rPr>
          <w:sz w:val="24"/>
          <w:szCs w:val="24"/>
        </w:rPr>
      </w:pPr>
      <w:r w:rsidRPr="00F63B5D">
        <w:rPr>
          <w:sz w:val="24"/>
          <w:szCs w:val="24"/>
        </w:rPr>
        <w:t>Le matériau de substitution à utiliser en zones marécageuses sera un matériau insensible à l’eau, apte à conserver sa portance dans un état de saturation et non susceptible de provoquer des remontées capillaires.</w:t>
      </w:r>
    </w:p>
    <w:p w:rsidR="00327B3B" w:rsidRPr="00F63B5D" w:rsidRDefault="00327B3B" w:rsidP="00327B3B">
      <w:pPr>
        <w:ind w:right="-1" w:firstLine="11"/>
        <w:jc w:val="both"/>
        <w:rPr>
          <w:sz w:val="24"/>
          <w:szCs w:val="24"/>
        </w:rPr>
      </w:pPr>
      <w:r w:rsidRPr="00F63B5D">
        <w:rPr>
          <w:sz w:val="24"/>
          <w:szCs w:val="24"/>
        </w:rPr>
        <w:t>On utilisera donc un sable graveleux propre 0/6 ou un tout-venant de concassage 0/40. A défaut d’un tel matériau, on pourra utiliser une grave ayant les caractéristiques suivantes :</w:t>
      </w:r>
    </w:p>
    <w:p w:rsidR="00327B3B" w:rsidRPr="00F63B5D" w:rsidRDefault="00327B3B" w:rsidP="007E5795">
      <w:pPr>
        <w:widowControl w:val="0"/>
        <w:numPr>
          <w:ilvl w:val="0"/>
          <w:numId w:val="89"/>
        </w:numPr>
        <w:tabs>
          <w:tab w:val="left" w:pos="1701"/>
        </w:tabs>
        <w:ind w:left="851" w:right="-1" w:firstLine="567"/>
        <w:jc w:val="both"/>
        <w:rPr>
          <w:sz w:val="24"/>
          <w:szCs w:val="24"/>
        </w:rPr>
      </w:pPr>
      <w:r w:rsidRPr="00F63B5D">
        <w:rPr>
          <w:sz w:val="24"/>
          <w:szCs w:val="24"/>
        </w:rPr>
        <w:t>Dimension maximale des grains</w:t>
      </w:r>
      <w:r w:rsidRPr="00F63B5D">
        <w:rPr>
          <w:sz w:val="24"/>
          <w:szCs w:val="24"/>
        </w:rPr>
        <w:tab/>
        <w:t>Dmax = 40mm</w:t>
      </w:r>
    </w:p>
    <w:p w:rsidR="00327B3B" w:rsidRPr="00F63B5D" w:rsidRDefault="00327B3B" w:rsidP="007E5795">
      <w:pPr>
        <w:widowControl w:val="0"/>
        <w:numPr>
          <w:ilvl w:val="0"/>
          <w:numId w:val="89"/>
        </w:numPr>
        <w:tabs>
          <w:tab w:val="left" w:pos="1701"/>
        </w:tabs>
        <w:ind w:left="851" w:right="-1" w:firstLine="567"/>
        <w:jc w:val="both"/>
        <w:rPr>
          <w:sz w:val="24"/>
          <w:szCs w:val="24"/>
        </w:rPr>
      </w:pPr>
      <w:r w:rsidRPr="00F63B5D">
        <w:rPr>
          <w:sz w:val="24"/>
          <w:szCs w:val="24"/>
        </w:rPr>
        <w:t xml:space="preserve">Indice de plasticité </w:t>
      </w:r>
      <w:r w:rsidRPr="00F63B5D">
        <w:rPr>
          <w:sz w:val="24"/>
          <w:szCs w:val="24"/>
        </w:rPr>
        <w:tab/>
      </w:r>
      <w:r w:rsidRPr="00F63B5D">
        <w:rPr>
          <w:sz w:val="24"/>
          <w:szCs w:val="24"/>
        </w:rPr>
        <w:tab/>
      </w:r>
      <w:r w:rsidRPr="00F63B5D">
        <w:rPr>
          <w:sz w:val="24"/>
          <w:szCs w:val="24"/>
        </w:rPr>
        <w:tab/>
        <w:t>IP &lt; 20</w:t>
      </w:r>
    </w:p>
    <w:p w:rsidR="00327B3B" w:rsidRPr="00F63B5D" w:rsidRDefault="00327B3B" w:rsidP="007E5795">
      <w:pPr>
        <w:widowControl w:val="0"/>
        <w:numPr>
          <w:ilvl w:val="0"/>
          <w:numId w:val="89"/>
        </w:numPr>
        <w:tabs>
          <w:tab w:val="left" w:pos="1701"/>
        </w:tabs>
        <w:ind w:left="851" w:right="-1" w:firstLine="567"/>
        <w:jc w:val="both"/>
        <w:rPr>
          <w:sz w:val="24"/>
          <w:szCs w:val="24"/>
        </w:rPr>
      </w:pPr>
      <w:r w:rsidRPr="00F63B5D">
        <w:rPr>
          <w:sz w:val="24"/>
          <w:szCs w:val="24"/>
        </w:rPr>
        <w:t>% des passants à 10mm</w:t>
      </w:r>
      <w:r w:rsidRPr="00F63B5D">
        <w:rPr>
          <w:sz w:val="24"/>
          <w:szCs w:val="24"/>
        </w:rPr>
        <w:tab/>
      </w:r>
      <w:r w:rsidRPr="00F63B5D">
        <w:rPr>
          <w:sz w:val="24"/>
          <w:szCs w:val="24"/>
        </w:rPr>
        <w:tab/>
        <w:t>65 à 100</w:t>
      </w:r>
    </w:p>
    <w:p w:rsidR="00327B3B" w:rsidRPr="00F63B5D" w:rsidRDefault="00327B3B" w:rsidP="007E5795">
      <w:pPr>
        <w:widowControl w:val="0"/>
        <w:numPr>
          <w:ilvl w:val="0"/>
          <w:numId w:val="89"/>
        </w:numPr>
        <w:tabs>
          <w:tab w:val="left" w:pos="1701"/>
        </w:tabs>
        <w:ind w:left="851" w:right="-1" w:firstLine="567"/>
        <w:jc w:val="both"/>
        <w:rPr>
          <w:sz w:val="24"/>
          <w:szCs w:val="24"/>
        </w:rPr>
      </w:pPr>
      <w:r w:rsidRPr="00F63B5D">
        <w:rPr>
          <w:sz w:val="24"/>
          <w:szCs w:val="24"/>
        </w:rPr>
        <w:t>% des passants à 5mm</w:t>
      </w:r>
      <w:r w:rsidRPr="00F63B5D">
        <w:rPr>
          <w:sz w:val="24"/>
          <w:szCs w:val="24"/>
        </w:rPr>
        <w:tab/>
      </w:r>
      <w:r w:rsidRPr="00F63B5D">
        <w:rPr>
          <w:sz w:val="24"/>
          <w:szCs w:val="24"/>
        </w:rPr>
        <w:tab/>
      </w:r>
      <w:r w:rsidRPr="00F63B5D">
        <w:rPr>
          <w:sz w:val="24"/>
          <w:szCs w:val="24"/>
        </w:rPr>
        <w:tab/>
        <w:t>45 à 85</w:t>
      </w:r>
    </w:p>
    <w:p w:rsidR="00327B3B" w:rsidRPr="00F63B5D" w:rsidRDefault="00327B3B" w:rsidP="007E5795">
      <w:pPr>
        <w:widowControl w:val="0"/>
        <w:numPr>
          <w:ilvl w:val="0"/>
          <w:numId w:val="89"/>
        </w:numPr>
        <w:tabs>
          <w:tab w:val="left" w:pos="1701"/>
        </w:tabs>
        <w:ind w:left="851" w:right="-1" w:firstLine="567"/>
        <w:jc w:val="both"/>
        <w:rPr>
          <w:sz w:val="24"/>
          <w:szCs w:val="24"/>
        </w:rPr>
      </w:pPr>
      <w:r w:rsidRPr="00F63B5D">
        <w:rPr>
          <w:sz w:val="24"/>
          <w:szCs w:val="24"/>
        </w:rPr>
        <w:t>% des passants à 2mm</w:t>
      </w:r>
      <w:r w:rsidRPr="00F63B5D">
        <w:rPr>
          <w:sz w:val="24"/>
          <w:szCs w:val="24"/>
        </w:rPr>
        <w:tab/>
      </w:r>
      <w:r w:rsidRPr="00F63B5D">
        <w:rPr>
          <w:sz w:val="24"/>
          <w:szCs w:val="24"/>
        </w:rPr>
        <w:tab/>
      </w:r>
      <w:r w:rsidRPr="00F63B5D">
        <w:rPr>
          <w:sz w:val="24"/>
          <w:szCs w:val="24"/>
        </w:rPr>
        <w:tab/>
        <w:t>30 à 38</w:t>
      </w:r>
    </w:p>
    <w:p w:rsidR="00327B3B" w:rsidRPr="00F63B5D" w:rsidRDefault="00327B3B" w:rsidP="007E5795">
      <w:pPr>
        <w:widowControl w:val="0"/>
        <w:numPr>
          <w:ilvl w:val="0"/>
          <w:numId w:val="89"/>
        </w:numPr>
        <w:tabs>
          <w:tab w:val="left" w:pos="1701"/>
        </w:tabs>
        <w:ind w:left="851" w:right="-1" w:firstLine="567"/>
        <w:jc w:val="both"/>
        <w:rPr>
          <w:sz w:val="24"/>
          <w:szCs w:val="24"/>
        </w:rPr>
      </w:pPr>
      <w:r w:rsidRPr="00F63B5D">
        <w:rPr>
          <w:sz w:val="24"/>
          <w:szCs w:val="24"/>
        </w:rPr>
        <w:t>% des fins</w:t>
      </w:r>
      <w:r w:rsidRPr="00F63B5D">
        <w:rPr>
          <w:sz w:val="24"/>
          <w:szCs w:val="24"/>
        </w:rPr>
        <w:tab/>
        <w:t xml:space="preserve"> &lt; 15</w:t>
      </w:r>
    </w:p>
    <w:p w:rsidR="00327B3B" w:rsidRPr="00F63B5D" w:rsidRDefault="00327B3B" w:rsidP="00327B3B">
      <w:pPr>
        <w:ind w:right="-1" w:firstLine="11"/>
        <w:jc w:val="both"/>
        <w:rPr>
          <w:sz w:val="24"/>
          <w:szCs w:val="24"/>
        </w:rPr>
      </w:pPr>
      <w:r w:rsidRPr="00F63B5D">
        <w:rPr>
          <w:sz w:val="24"/>
          <w:szCs w:val="24"/>
        </w:rPr>
        <w:t>Tous les 1000 m3 de remblais de substitution pour zone marécageuse, il sera réalisé les essais de réception de matériaux suivants :</w:t>
      </w:r>
    </w:p>
    <w:p w:rsidR="00327B3B" w:rsidRPr="00F63B5D" w:rsidRDefault="00327B3B" w:rsidP="007E5795">
      <w:pPr>
        <w:widowControl w:val="0"/>
        <w:numPr>
          <w:ilvl w:val="0"/>
          <w:numId w:val="89"/>
        </w:numPr>
        <w:tabs>
          <w:tab w:val="left" w:pos="1701"/>
        </w:tabs>
        <w:ind w:left="0" w:right="-1" w:firstLine="1418"/>
        <w:jc w:val="both"/>
        <w:rPr>
          <w:sz w:val="24"/>
          <w:szCs w:val="24"/>
        </w:rPr>
      </w:pPr>
      <w:r w:rsidRPr="00F63B5D">
        <w:rPr>
          <w:sz w:val="24"/>
          <w:szCs w:val="24"/>
        </w:rPr>
        <w:t>2 limites d’Atterberg,</w:t>
      </w:r>
    </w:p>
    <w:p w:rsidR="00327B3B" w:rsidRPr="00F63B5D" w:rsidRDefault="00327B3B" w:rsidP="007E5795">
      <w:pPr>
        <w:widowControl w:val="0"/>
        <w:numPr>
          <w:ilvl w:val="0"/>
          <w:numId w:val="89"/>
        </w:numPr>
        <w:tabs>
          <w:tab w:val="left" w:pos="1701"/>
        </w:tabs>
        <w:ind w:left="0" w:right="-1" w:firstLine="1418"/>
        <w:jc w:val="both"/>
        <w:rPr>
          <w:sz w:val="24"/>
          <w:szCs w:val="24"/>
        </w:rPr>
      </w:pPr>
      <w:r w:rsidRPr="00F63B5D">
        <w:rPr>
          <w:sz w:val="24"/>
          <w:szCs w:val="24"/>
        </w:rPr>
        <w:t>2 analyses granulométriques,</w:t>
      </w:r>
    </w:p>
    <w:p w:rsidR="00327B3B" w:rsidRPr="00F63B5D" w:rsidRDefault="00327B3B" w:rsidP="007E5795">
      <w:pPr>
        <w:widowControl w:val="0"/>
        <w:numPr>
          <w:ilvl w:val="0"/>
          <w:numId w:val="89"/>
        </w:numPr>
        <w:tabs>
          <w:tab w:val="left" w:pos="1701"/>
        </w:tabs>
        <w:ind w:left="0" w:right="-1" w:firstLine="1418"/>
        <w:jc w:val="both"/>
        <w:rPr>
          <w:sz w:val="24"/>
          <w:szCs w:val="24"/>
        </w:rPr>
      </w:pPr>
      <w:r w:rsidRPr="00F63B5D">
        <w:rPr>
          <w:sz w:val="24"/>
          <w:szCs w:val="24"/>
        </w:rPr>
        <w:t>2 essais Proctor Modifié</w:t>
      </w:r>
    </w:p>
    <w:p w:rsidR="00327B3B" w:rsidRPr="00F63B5D" w:rsidRDefault="00327B3B" w:rsidP="007E5795">
      <w:pPr>
        <w:widowControl w:val="0"/>
        <w:numPr>
          <w:ilvl w:val="0"/>
          <w:numId w:val="89"/>
        </w:numPr>
        <w:tabs>
          <w:tab w:val="left" w:pos="1701"/>
        </w:tabs>
        <w:ind w:left="0" w:right="-1" w:firstLine="1418"/>
        <w:jc w:val="both"/>
        <w:rPr>
          <w:sz w:val="24"/>
          <w:szCs w:val="24"/>
        </w:rPr>
      </w:pPr>
      <w:r w:rsidRPr="00F63B5D">
        <w:rPr>
          <w:sz w:val="24"/>
          <w:szCs w:val="24"/>
        </w:rPr>
        <w:t>1 essai CBR.</w:t>
      </w:r>
    </w:p>
    <w:p w:rsidR="00327B3B" w:rsidRPr="00F63B5D" w:rsidRDefault="00327B3B" w:rsidP="00327B3B">
      <w:pPr>
        <w:tabs>
          <w:tab w:val="left" w:pos="1701"/>
        </w:tabs>
        <w:ind w:right="-1" w:firstLine="1418"/>
        <w:jc w:val="both"/>
        <w:rPr>
          <w:sz w:val="24"/>
          <w:szCs w:val="24"/>
        </w:rPr>
      </w:pPr>
    </w:p>
    <w:p w:rsidR="00327B3B" w:rsidRPr="00F63B5D" w:rsidRDefault="00327B3B" w:rsidP="007E5795">
      <w:pPr>
        <w:widowControl w:val="0"/>
        <w:numPr>
          <w:ilvl w:val="1"/>
          <w:numId w:val="99"/>
        </w:numPr>
        <w:ind w:left="0" w:right="-1" w:firstLine="11"/>
        <w:jc w:val="both"/>
        <w:rPr>
          <w:b/>
          <w:sz w:val="24"/>
          <w:szCs w:val="24"/>
        </w:rPr>
      </w:pPr>
      <w:r w:rsidRPr="00F63B5D">
        <w:rPr>
          <w:b/>
          <w:sz w:val="24"/>
          <w:szCs w:val="24"/>
        </w:rPr>
        <w:t>Matériaux pour remblais en zone de purge et de bourbiers hors d’eau.</w:t>
      </w:r>
    </w:p>
    <w:p w:rsidR="00327B3B" w:rsidRPr="00F63B5D" w:rsidRDefault="00327B3B" w:rsidP="00327B3B">
      <w:pPr>
        <w:ind w:right="-1" w:firstLine="11"/>
        <w:jc w:val="both"/>
        <w:rPr>
          <w:sz w:val="24"/>
          <w:szCs w:val="24"/>
        </w:rPr>
      </w:pPr>
    </w:p>
    <w:p w:rsidR="00327B3B" w:rsidRPr="00F63B5D" w:rsidRDefault="00327B3B" w:rsidP="00327B3B">
      <w:pPr>
        <w:ind w:right="-1" w:firstLine="11"/>
        <w:jc w:val="both"/>
        <w:rPr>
          <w:sz w:val="24"/>
          <w:szCs w:val="24"/>
        </w:rPr>
      </w:pPr>
      <w:r w:rsidRPr="00F63B5D">
        <w:rPr>
          <w:sz w:val="24"/>
          <w:szCs w:val="24"/>
        </w:rPr>
        <w:t xml:space="preserve">On utilisera les mêmes matériaux que pour les remblais courants. </w:t>
      </w:r>
    </w:p>
    <w:p w:rsidR="00327B3B" w:rsidRPr="00F63B5D" w:rsidRDefault="00327B3B" w:rsidP="00327B3B">
      <w:pPr>
        <w:ind w:right="-1" w:firstLine="11"/>
        <w:jc w:val="both"/>
        <w:rPr>
          <w:sz w:val="24"/>
          <w:szCs w:val="24"/>
        </w:rPr>
      </w:pPr>
    </w:p>
    <w:p w:rsidR="00327B3B" w:rsidRPr="00F63B5D" w:rsidRDefault="00327B3B" w:rsidP="007E5795">
      <w:pPr>
        <w:widowControl w:val="0"/>
        <w:numPr>
          <w:ilvl w:val="1"/>
          <w:numId w:val="99"/>
        </w:numPr>
        <w:ind w:left="0" w:right="-1" w:firstLine="11"/>
        <w:jc w:val="both"/>
        <w:rPr>
          <w:b/>
          <w:sz w:val="24"/>
          <w:szCs w:val="24"/>
        </w:rPr>
      </w:pPr>
      <w:r w:rsidRPr="00F63B5D">
        <w:rPr>
          <w:b/>
          <w:sz w:val="24"/>
          <w:szCs w:val="24"/>
        </w:rPr>
        <w:t>Matériaux pour remblais contigus aux ouvrages d’assainissement</w:t>
      </w:r>
    </w:p>
    <w:p w:rsidR="00327B3B" w:rsidRPr="00F63B5D" w:rsidRDefault="00327B3B" w:rsidP="00327B3B">
      <w:pPr>
        <w:ind w:right="-1" w:firstLine="11"/>
        <w:jc w:val="both"/>
        <w:rPr>
          <w:sz w:val="24"/>
          <w:szCs w:val="24"/>
        </w:rPr>
      </w:pPr>
      <w:r w:rsidRPr="00F63B5D">
        <w:rPr>
          <w:sz w:val="24"/>
          <w:szCs w:val="24"/>
        </w:rPr>
        <w:t>Les matériaux pour remblais contigus aux ouvrages devront répondre aux spécifications suivantes :</w:t>
      </w:r>
    </w:p>
    <w:p w:rsidR="00327B3B" w:rsidRPr="00F63B5D" w:rsidRDefault="00327B3B" w:rsidP="007E5795">
      <w:pPr>
        <w:widowControl w:val="0"/>
        <w:numPr>
          <w:ilvl w:val="0"/>
          <w:numId w:val="89"/>
        </w:numPr>
        <w:tabs>
          <w:tab w:val="left" w:pos="993"/>
          <w:tab w:val="left" w:pos="1701"/>
        </w:tabs>
        <w:ind w:left="0" w:right="-1" w:firstLine="1418"/>
        <w:jc w:val="both"/>
        <w:rPr>
          <w:sz w:val="24"/>
          <w:szCs w:val="24"/>
        </w:rPr>
      </w:pPr>
      <w:r w:rsidRPr="00F63B5D">
        <w:rPr>
          <w:sz w:val="24"/>
          <w:szCs w:val="24"/>
        </w:rPr>
        <w:t>Dimension maximale des grains</w:t>
      </w:r>
      <w:r w:rsidRPr="00F63B5D">
        <w:rPr>
          <w:sz w:val="24"/>
          <w:szCs w:val="24"/>
        </w:rPr>
        <w:tab/>
        <w:t>Dmax = 40mm</w:t>
      </w:r>
    </w:p>
    <w:p w:rsidR="00327B3B" w:rsidRPr="00F63B5D" w:rsidRDefault="00327B3B" w:rsidP="007E5795">
      <w:pPr>
        <w:widowControl w:val="0"/>
        <w:numPr>
          <w:ilvl w:val="0"/>
          <w:numId w:val="89"/>
        </w:numPr>
        <w:tabs>
          <w:tab w:val="left" w:pos="993"/>
          <w:tab w:val="left" w:pos="1701"/>
        </w:tabs>
        <w:ind w:left="0" w:right="-1" w:firstLine="1418"/>
        <w:jc w:val="both"/>
        <w:rPr>
          <w:sz w:val="24"/>
          <w:szCs w:val="24"/>
        </w:rPr>
      </w:pPr>
      <w:r w:rsidRPr="00F63B5D">
        <w:rPr>
          <w:sz w:val="24"/>
          <w:szCs w:val="24"/>
        </w:rPr>
        <w:t>Indice de plasticité</w:t>
      </w:r>
      <w:r w:rsidRPr="00F63B5D">
        <w:rPr>
          <w:sz w:val="24"/>
          <w:szCs w:val="24"/>
        </w:rPr>
        <w:tab/>
      </w:r>
      <w:r w:rsidRPr="00F63B5D">
        <w:rPr>
          <w:sz w:val="24"/>
          <w:szCs w:val="24"/>
        </w:rPr>
        <w:tab/>
      </w:r>
      <w:r w:rsidRPr="00F63B5D">
        <w:rPr>
          <w:sz w:val="24"/>
          <w:szCs w:val="24"/>
        </w:rPr>
        <w:tab/>
        <w:t>IP &lt; 25</w:t>
      </w:r>
    </w:p>
    <w:p w:rsidR="00327B3B" w:rsidRPr="00F63B5D" w:rsidRDefault="00327B3B" w:rsidP="007E5795">
      <w:pPr>
        <w:widowControl w:val="0"/>
        <w:numPr>
          <w:ilvl w:val="0"/>
          <w:numId w:val="89"/>
        </w:numPr>
        <w:tabs>
          <w:tab w:val="left" w:pos="993"/>
          <w:tab w:val="left" w:pos="1701"/>
        </w:tabs>
        <w:ind w:left="0" w:right="-1" w:firstLine="1418"/>
        <w:jc w:val="both"/>
        <w:rPr>
          <w:sz w:val="24"/>
          <w:szCs w:val="24"/>
        </w:rPr>
      </w:pPr>
      <w:r w:rsidRPr="00F63B5D">
        <w:rPr>
          <w:sz w:val="24"/>
          <w:szCs w:val="24"/>
        </w:rPr>
        <w:t>% des passants à 10mm</w:t>
      </w:r>
      <w:r w:rsidRPr="00F63B5D">
        <w:rPr>
          <w:sz w:val="24"/>
          <w:szCs w:val="24"/>
        </w:rPr>
        <w:tab/>
      </w:r>
      <w:r w:rsidRPr="00F63B5D">
        <w:rPr>
          <w:sz w:val="24"/>
          <w:szCs w:val="24"/>
        </w:rPr>
        <w:tab/>
        <w:t>65 à 100</w:t>
      </w:r>
    </w:p>
    <w:p w:rsidR="00327B3B" w:rsidRPr="00F63B5D" w:rsidRDefault="00327B3B" w:rsidP="007E5795">
      <w:pPr>
        <w:widowControl w:val="0"/>
        <w:numPr>
          <w:ilvl w:val="0"/>
          <w:numId w:val="89"/>
        </w:numPr>
        <w:tabs>
          <w:tab w:val="left" w:pos="993"/>
          <w:tab w:val="left" w:pos="1701"/>
        </w:tabs>
        <w:ind w:left="0" w:right="-1" w:firstLine="1418"/>
        <w:jc w:val="both"/>
        <w:rPr>
          <w:sz w:val="24"/>
          <w:szCs w:val="24"/>
        </w:rPr>
      </w:pPr>
      <w:r w:rsidRPr="00F63B5D">
        <w:rPr>
          <w:sz w:val="24"/>
          <w:szCs w:val="24"/>
        </w:rPr>
        <w:t>% des passants à 5mm</w:t>
      </w:r>
      <w:r w:rsidRPr="00F63B5D">
        <w:rPr>
          <w:sz w:val="24"/>
          <w:szCs w:val="24"/>
        </w:rPr>
        <w:tab/>
      </w:r>
      <w:r w:rsidRPr="00F63B5D">
        <w:rPr>
          <w:sz w:val="24"/>
          <w:szCs w:val="24"/>
        </w:rPr>
        <w:tab/>
      </w:r>
      <w:r w:rsidRPr="00F63B5D">
        <w:rPr>
          <w:sz w:val="24"/>
          <w:szCs w:val="24"/>
        </w:rPr>
        <w:tab/>
        <w:t>45 à 85</w:t>
      </w:r>
    </w:p>
    <w:p w:rsidR="00327B3B" w:rsidRPr="00F63B5D" w:rsidRDefault="00327B3B" w:rsidP="007E5795">
      <w:pPr>
        <w:widowControl w:val="0"/>
        <w:numPr>
          <w:ilvl w:val="0"/>
          <w:numId w:val="89"/>
        </w:numPr>
        <w:tabs>
          <w:tab w:val="left" w:pos="993"/>
          <w:tab w:val="left" w:pos="1701"/>
        </w:tabs>
        <w:ind w:left="0" w:right="-1" w:firstLine="1418"/>
        <w:jc w:val="both"/>
        <w:rPr>
          <w:sz w:val="24"/>
          <w:szCs w:val="24"/>
        </w:rPr>
      </w:pPr>
      <w:r w:rsidRPr="00F63B5D">
        <w:rPr>
          <w:sz w:val="24"/>
          <w:szCs w:val="24"/>
        </w:rPr>
        <w:t>% des passants à 2mm</w:t>
      </w:r>
      <w:r w:rsidRPr="00F63B5D">
        <w:rPr>
          <w:sz w:val="24"/>
          <w:szCs w:val="24"/>
        </w:rPr>
        <w:tab/>
      </w:r>
      <w:r w:rsidRPr="00F63B5D">
        <w:rPr>
          <w:sz w:val="24"/>
          <w:szCs w:val="24"/>
        </w:rPr>
        <w:tab/>
      </w:r>
      <w:r w:rsidRPr="00F63B5D">
        <w:rPr>
          <w:sz w:val="24"/>
          <w:szCs w:val="24"/>
        </w:rPr>
        <w:tab/>
        <w:t>30 à 38</w:t>
      </w:r>
    </w:p>
    <w:p w:rsidR="00327B3B" w:rsidRPr="00F63B5D" w:rsidRDefault="00327B3B" w:rsidP="007E5795">
      <w:pPr>
        <w:widowControl w:val="0"/>
        <w:numPr>
          <w:ilvl w:val="0"/>
          <w:numId w:val="89"/>
        </w:numPr>
        <w:tabs>
          <w:tab w:val="left" w:pos="993"/>
          <w:tab w:val="left" w:pos="1701"/>
        </w:tabs>
        <w:ind w:left="0" w:right="-1" w:firstLine="1418"/>
        <w:jc w:val="both"/>
        <w:rPr>
          <w:sz w:val="24"/>
          <w:szCs w:val="24"/>
        </w:rPr>
      </w:pPr>
      <w:r w:rsidRPr="00F63B5D">
        <w:rPr>
          <w:sz w:val="24"/>
          <w:szCs w:val="24"/>
        </w:rPr>
        <w:t>% des fins</w:t>
      </w:r>
      <w:r w:rsidRPr="00F63B5D">
        <w:rPr>
          <w:sz w:val="24"/>
          <w:szCs w:val="24"/>
        </w:rPr>
        <w:tab/>
        <w:t>f &lt; 30</w:t>
      </w:r>
    </w:p>
    <w:p w:rsidR="00327B3B" w:rsidRPr="00F63B5D" w:rsidRDefault="00327B3B" w:rsidP="007E5795">
      <w:pPr>
        <w:widowControl w:val="0"/>
        <w:numPr>
          <w:ilvl w:val="0"/>
          <w:numId w:val="89"/>
        </w:numPr>
        <w:tabs>
          <w:tab w:val="left" w:pos="993"/>
          <w:tab w:val="left" w:pos="1701"/>
        </w:tabs>
        <w:ind w:left="0" w:right="-1" w:firstLine="1418"/>
        <w:jc w:val="both"/>
        <w:rPr>
          <w:sz w:val="24"/>
          <w:szCs w:val="24"/>
        </w:rPr>
      </w:pPr>
      <w:r w:rsidRPr="00F63B5D">
        <w:rPr>
          <w:sz w:val="24"/>
          <w:szCs w:val="24"/>
        </w:rPr>
        <w:t>densité sèche maximale</w:t>
      </w:r>
      <w:r w:rsidRPr="00F63B5D">
        <w:rPr>
          <w:sz w:val="24"/>
          <w:szCs w:val="24"/>
        </w:rPr>
        <w:tab/>
      </w:r>
      <w:r w:rsidRPr="00F63B5D">
        <w:rPr>
          <w:sz w:val="24"/>
          <w:szCs w:val="24"/>
        </w:rPr>
        <w:tab/>
      </w:r>
      <w:r w:rsidRPr="00F63B5D">
        <w:rPr>
          <w:sz w:val="24"/>
          <w:szCs w:val="24"/>
        </w:rPr>
        <w:sym w:font="Symbol" w:char="F067"/>
      </w:r>
      <w:r w:rsidRPr="00F63B5D">
        <w:rPr>
          <w:sz w:val="24"/>
          <w:szCs w:val="24"/>
        </w:rPr>
        <w:t>dmax &gt; 1,8 tonnes.</w:t>
      </w:r>
    </w:p>
    <w:p w:rsidR="00327B3B" w:rsidRPr="00F63B5D" w:rsidRDefault="00327B3B" w:rsidP="00327B3B">
      <w:pPr>
        <w:ind w:right="-1" w:firstLine="11"/>
        <w:jc w:val="both"/>
        <w:rPr>
          <w:sz w:val="24"/>
          <w:szCs w:val="24"/>
        </w:rPr>
      </w:pPr>
      <w:r w:rsidRPr="00F63B5D">
        <w:rPr>
          <w:sz w:val="24"/>
          <w:szCs w:val="24"/>
        </w:rPr>
        <w:t>Tous les 1000 m3 de remblais contigus aux ouvrages, il sera réalisé les essais de réception de matériaux suivants :</w:t>
      </w:r>
    </w:p>
    <w:p w:rsidR="00327B3B" w:rsidRPr="00F63B5D" w:rsidRDefault="00327B3B" w:rsidP="007E5795">
      <w:pPr>
        <w:widowControl w:val="0"/>
        <w:numPr>
          <w:ilvl w:val="0"/>
          <w:numId w:val="89"/>
        </w:numPr>
        <w:tabs>
          <w:tab w:val="left" w:pos="1701"/>
        </w:tabs>
        <w:ind w:left="1418" w:right="-1" w:firstLine="11"/>
        <w:jc w:val="both"/>
        <w:rPr>
          <w:sz w:val="24"/>
          <w:szCs w:val="24"/>
        </w:rPr>
      </w:pPr>
      <w:r w:rsidRPr="00F63B5D">
        <w:rPr>
          <w:sz w:val="24"/>
          <w:szCs w:val="24"/>
        </w:rPr>
        <w:t>2 limites d’Atterberg,</w:t>
      </w:r>
    </w:p>
    <w:p w:rsidR="00327B3B" w:rsidRPr="00F63B5D" w:rsidRDefault="00327B3B" w:rsidP="007E5795">
      <w:pPr>
        <w:widowControl w:val="0"/>
        <w:numPr>
          <w:ilvl w:val="0"/>
          <w:numId w:val="89"/>
        </w:numPr>
        <w:tabs>
          <w:tab w:val="left" w:pos="1701"/>
        </w:tabs>
        <w:ind w:left="1418" w:right="-1" w:firstLine="11"/>
        <w:jc w:val="both"/>
        <w:rPr>
          <w:sz w:val="24"/>
          <w:szCs w:val="24"/>
        </w:rPr>
      </w:pPr>
      <w:r w:rsidRPr="00F63B5D">
        <w:rPr>
          <w:sz w:val="24"/>
          <w:szCs w:val="24"/>
        </w:rPr>
        <w:t>2 analyses granulométriques,</w:t>
      </w:r>
    </w:p>
    <w:p w:rsidR="00327B3B" w:rsidRPr="00F63B5D" w:rsidRDefault="00327B3B" w:rsidP="007E5795">
      <w:pPr>
        <w:widowControl w:val="0"/>
        <w:numPr>
          <w:ilvl w:val="0"/>
          <w:numId w:val="89"/>
        </w:numPr>
        <w:tabs>
          <w:tab w:val="left" w:pos="1701"/>
        </w:tabs>
        <w:ind w:left="1418" w:right="-1" w:firstLine="11"/>
        <w:jc w:val="both"/>
        <w:rPr>
          <w:sz w:val="24"/>
          <w:szCs w:val="24"/>
        </w:rPr>
      </w:pPr>
      <w:r w:rsidRPr="00F63B5D">
        <w:rPr>
          <w:sz w:val="24"/>
          <w:szCs w:val="24"/>
        </w:rPr>
        <w:t>2 essais Proctor Modifié</w:t>
      </w:r>
    </w:p>
    <w:p w:rsidR="00327B3B" w:rsidRPr="00F63B5D" w:rsidRDefault="00327B3B" w:rsidP="007E5795">
      <w:pPr>
        <w:widowControl w:val="0"/>
        <w:numPr>
          <w:ilvl w:val="0"/>
          <w:numId w:val="89"/>
        </w:numPr>
        <w:tabs>
          <w:tab w:val="left" w:pos="1701"/>
        </w:tabs>
        <w:ind w:left="1418" w:right="-1" w:firstLine="11"/>
        <w:jc w:val="both"/>
        <w:rPr>
          <w:sz w:val="24"/>
          <w:szCs w:val="24"/>
        </w:rPr>
      </w:pPr>
      <w:r w:rsidRPr="00F63B5D">
        <w:rPr>
          <w:sz w:val="24"/>
          <w:szCs w:val="24"/>
        </w:rPr>
        <w:t>1 essai CBR.</w:t>
      </w:r>
    </w:p>
    <w:p w:rsidR="00327B3B" w:rsidRPr="00F63B5D" w:rsidRDefault="00327B3B" w:rsidP="007E5795">
      <w:pPr>
        <w:widowControl w:val="0"/>
        <w:numPr>
          <w:ilvl w:val="1"/>
          <w:numId w:val="99"/>
        </w:numPr>
        <w:ind w:left="0" w:right="-1" w:firstLine="11"/>
        <w:jc w:val="both"/>
        <w:rPr>
          <w:b/>
          <w:sz w:val="24"/>
          <w:szCs w:val="24"/>
        </w:rPr>
      </w:pPr>
      <w:r w:rsidRPr="00F63B5D">
        <w:rPr>
          <w:b/>
          <w:sz w:val="24"/>
          <w:szCs w:val="24"/>
        </w:rPr>
        <w:t>Matériaux pour rechargement chaussée</w:t>
      </w:r>
    </w:p>
    <w:p w:rsidR="00327B3B" w:rsidRPr="00F63B5D" w:rsidRDefault="00327B3B" w:rsidP="00327B3B">
      <w:pPr>
        <w:ind w:right="-1" w:firstLine="11"/>
        <w:jc w:val="both"/>
        <w:rPr>
          <w:sz w:val="24"/>
          <w:szCs w:val="24"/>
        </w:rPr>
      </w:pPr>
    </w:p>
    <w:p w:rsidR="00327B3B" w:rsidRPr="00F63B5D" w:rsidRDefault="00327B3B" w:rsidP="00327B3B">
      <w:pPr>
        <w:ind w:right="-1" w:firstLine="11"/>
        <w:jc w:val="both"/>
        <w:rPr>
          <w:sz w:val="24"/>
          <w:szCs w:val="24"/>
        </w:rPr>
      </w:pPr>
      <w:r w:rsidRPr="00F63B5D">
        <w:rPr>
          <w:sz w:val="24"/>
          <w:szCs w:val="24"/>
        </w:rPr>
        <w:t>Les matériaux pour rechargement de la chaussée devront répondre aux spécifications suivantes :</w:t>
      </w:r>
    </w:p>
    <w:p w:rsidR="00327B3B" w:rsidRPr="00F63B5D" w:rsidRDefault="00327B3B" w:rsidP="007E5795">
      <w:pPr>
        <w:widowControl w:val="0"/>
        <w:numPr>
          <w:ilvl w:val="0"/>
          <w:numId w:val="89"/>
        </w:numPr>
        <w:tabs>
          <w:tab w:val="left" w:pos="1701"/>
        </w:tabs>
        <w:ind w:left="1418" w:right="-1" w:firstLine="11"/>
        <w:jc w:val="both"/>
        <w:rPr>
          <w:sz w:val="24"/>
          <w:szCs w:val="24"/>
        </w:rPr>
      </w:pPr>
      <w:r w:rsidRPr="00F63B5D">
        <w:rPr>
          <w:sz w:val="24"/>
          <w:szCs w:val="24"/>
        </w:rPr>
        <w:t>Dimension maximale des grains</w:t>
      </w:r>
      <w:r w:rsidRPr="00F63B5D">
        <w:rPr>
          <w:sz w:val="24"/>
          <w:szCs w:val="24"/>
        </w:rPr>
        <w:tab/>
        <w:t>Dmax = 31,5 mm</w:t>
      </w:r>
    </w:p>
    <w:p w:rsidR="00327B3B" w:rsidRPr="00F63B5D" w:rsidRDefault="00327B3B" w:rsidP="007E5795">
      <w:pPr>
        <w:widowControl w:val="0"/>
        <w:numPr>
          <w:ilvl w:val="0"/>
          <w:numId w:val="89"/>
        </w:numPr>
        <w:tabs>
          <w:tab w:val="left" w:pos="1701"/>
        </w:tabs>
        <w:ind w:left="1418" w:right="-1" w:firstLine="11"/>
        <w:jc w:val="both"/>
        <w:rPr>
          <w:sz w:val="24"/>
          <w:szCs w:val="24"/>
        </w:rPr>
      </w:pPr>
      <w:r w:rsidRPr="00F63B5D">
        <w:rPr>
          <w:sz w:val="24"/>
          <w:szCs w:val="24"/>
        </w:rPr>
        <w:t>Indice de plasticité</w:t>
      </w:r>
      <w:r w:rsidRPr="00F63B5D">
        <w:rPr>
          <w:sz w:val="24"/>
          <w:szCs w:val="24"/>
        </w:rPr>
        <w:tab/>
      </w:r>
      <w:r w:rsidRPr="00F63B5D">
        <w:rPr>
          <w:sz w:val="24"/>
          <w:szCs w:val="24"/>
        </w:rPr>
        <w:tab/>
      </w:r>
      <w:r w:rsidRPr="00F63B5D">
        <w:rPr>
          <w:sz w:val="24"/>
          <w:szCs w:val="24"/>
        </w:rPr>
        <w:tab/>
        <w:t>IP &lt; 25</w:t>
      </w:r>
    </w:p>
    <w:p w:rsidR="00327B3B" w:rsidRPr="00F63B5D" w:rsidRDefault="00327B3B" w:rsidP="007E5795">
      <w:pPr>
        <w:widowControl w:val="0"/>
        <w:numPr>
          <w:ilvl w:val="0"/>
          <w:numId w:val="89"/>
        </w:numPr>
        <w:tabs>
          <w:tab w:val="left" w:pos="1701"/>
        </w:tabs>
        <w:ind w:left="1418" w:right="-1" w:firstLine="11"/>
        <w:jc w:val="both"/>
        <w:rPr>
          <w:sz w:val="24"/>
          <w:szCs w:val="24"/>
        </w:rPr>
      </w:pPr>
      <w:r w:rsidRPr="00F63B5D">
        <w:rPr>
          <w:sz w:val="24"/>
          <w:szCs w:val="24"/>
        </w:rPr>
        <w:t>% des passants à 10mm</w:t>
      </w:r>
      <w:r w:rsidRPr="00F63B5D">
        <w:rPr>
          <w:sz w:val="24"/>
          <w:szCs w:val="24"/>
        </w:rPr>
        <w:tab/>
      </w:r>
      <w:r w:rsidRPr="00F63B5D">
        <w:rPr>
          <w:sz w:val="24"/>
          <w:szCs w:val="24"/>
        </w:rPr>
        <w:tab/>
        <w:t>65 à 100</w:t>
      </w:r>
    </w:p>
    <w:p w:rsidR="00327B3B" w:rsidRPr="00F63B5D" w:rsidRDefault="00327B3B" w:rsidP="007E5795">
      <w:pPr>
        <w:widowControl w:val="0"/>
        <w:numPr>
          <w:ilvl w:val="0"/>
          <w:numId w:val="89"/>
        </w:numPr>
        <w:tabs>
          <w:tab w:val="left" w:pos="1701"/>
        </w:tabs>
        <w:ind w:left="1418" w:right="-1" w:firstLine="11"/>
        <w:jc w:val="both"/>
        <w:rPr>
          <w:sz w:val="24"/>
          <w:szCs w:val="24"/>
        </w:rPr>
      </w:pPr>
      <w:r w:rsidRPr="00F63B5D">
        <w:rPr>
          <w:sz w:val="24"/>
          <w:szCs w:val="24"/>
        </w:rPr>
        <w:t>% des passants à 5mm</w:t>
      </w:r>
      <w:r w:rsidRPr="00F63B5D">
        <w:rPr>
          <w:sz w:val="24"/>
          <w:szCs w:val="24"/>
        </w:rPr>
        <w:tab/>
      </w:r>
      <w:r w:rsidRPr="00F63B5D">
        <w:rPr>
          <w:sz w:val="24"/>
          <w:szCs w:val="24"/>
        </w:rPr>
        <w:tab/>
      </w:r>
      <w:r w:rsidRPr="00F63B5D">
        <w:rPr>
          <w:sz w:val="24"/>
          <w:szCs w:val="24"/>
        </w:rPr>
        <w:tab/>
        <w:t>45 à 85</w:t>
      </w:r>
    </w:p>
    <w:p w:rsidR="00327B3B" w:rsidRPr="00F63B5D" w:rsidRDefault="00327B3B" w:rsidP="007E5795">
      <w:pPr>
        <w:widowControl w:val="0"/>
        <w:numPr>
          <w:ilvl w:val="0"/>
          <w:numId w:val="89"/>
        </w:numPr>
        <w:tabs>
          <w:tab w:val="left" w:pos="1701"/>
        </w:tabs>
        <w:ind w:left="1418" w:right="-1" w:firstLine="11"/>
        <w:jc w:val="both"/>
        <w:rPr>
          <w:sz w:val="24"/>
          <w:szCs w:val="24"/>
        </w:rPr>
      </w:pPr>
      <w:r w:rsidRPr="00F63B5D">
        <w:rPr>
          <w:sz w:val="24"/>
          <w:szCs w:val="24"/>
        </w:rPr>
        <w:t>% des passants à 2mm</w:t>
      </w:r>
      <w:r w:rsidRPr="00F63B5D">
        <w:rPr>
          <w:sz w:val="24"/>
          <w:szCs w:val="24"/>
        </w:rPr>
        <w:tab/>
      </w:r>
      <w:r w:rsidRPr="00F63B5D">
        <w:rPr>
          <w:sz w:val="24"/>
          <w:szCs w:val="24"/>
        </w:rPr>
        <w:tab/>
      </w:r>
      <w:r w:rsidRPr="00F63B5D">
        <w:rPr>
          <w:sz w:val="24"/>
          <w:szCs w:val="24"/>
        </w:rPr>
        <w:tab/>
        <w:t>30 à 38</w:t>
      </w:r>
    </w:p>
    <w:p w:rsidR="00327B3B" w:rsidRPr="00F63B5D" w:rsidRDefault="00327B3B" w:rsidP="007E5795">
      <w:pPr>
        <w:widowControl w:val="0"/>
        <w:numPr>
          <w:ilvl w:val="0"/>
          <w:numId w:val="89"/>
        </w:numPr>
        <w:tabs>
          <w:tab w:val="left" w:pos="1701"/>
        </w:tabs>
        <w:ind w:left="1418" w:right="-1" w:firstLine="11"/>
        <w:jc w:val="both"/>
        <w:rPr>
          <w:sz w:val="24"/>
          <w:szCs w:val="24"/>
        </w:rPr>
      </w:pPr>
      <w:r w:rsidRPr="00F63B5D">
        <w:rPr>
          <w:sz w:val="24"/>
          <w:szCs w:val="24"/>
        </w:rPr>
        <w:t>% des fins</w:t>
      </w:r>
      <w:r w:rsidRPr="00F63B5D">
        <w:rPr>
          <w:sz w:val="24"/>
          <w:szCs w:val="24"/>
        </w:rPr>
        <w:tab/>
        <w:t>f &lt; 30</w:t>
      </w:r>
    </w:p>
    <w:p w:rsidR="00327B3B" w:rsidRPr="00F63B5D" w:rsidRDefault="00327B3B" w:rsidP="007E5795">
      <w:pPr>
        <w:widowControl w:val="0"/>
        <w:numPr>
          <w:ilvl w:val="0"/>
          <w:numId w:val="89"/>
        </w:numPr>
        <w:tabs>
          <w:tab w:val="left" w:pos="1701"/>
        </w:tabs>
        <w:ind w:left="1418" w:right="-1" w:firstLine="11"/>
        <w:jc w:val="both"/>
        <w:rPr>
          <w:sz w:val="24"/>
          <w:szCs w:val="24"/>
        </w:rPr>
      </w:pPr>
      <w:r w:rsidRPr="00F63B5D">
        <w:rPr>
          <w:sz w:val="24"/>
          <w:szCs w:val="24"/>
        </w:rPr>
        <w:t>densité sèche maximale</w:t>
      </w:r>
      <w:r w:rsidRPr="00F63B5D">
        <w:rPr>
          <w:sz w:val="24"/>
          <w:szCs w:val="24"/>
        </w:rPr>
        <w:tab/>
      </w:r>
      <w:r w:rsidRPr="00F63B5D">
        <w:rPr>
          <w:sz w:val="24"/>
          <w:szCs w:val="24"/>
        </w:rPr>
        <w:tab/>
      </w:r>
      <w:r w:rsidRPr="00F63B5D">
        <w:rPr>
          <w:sz w:val="24"/>
          <w:szCs w:val="24"/>
        </w:rPr>
        <w:sym w:font="Symbol" w:char="F067"/>
      </w:r>
      <w:r w:rsidRPr="00F63B5D">
        <w:rPr>
          <w:sz w:val="24"/>
          <w:szCs w:val="24"/>
        </w:rPr>
        <w:t>dmax &gt; 1,8 tonnes.</w:t>
      </w:r>
    </w:p>
    <w:p w:rsidR="00327B3B" w:rsidRPr="00F63B5D" w:rsidRDefault="00327B3B" w:rsidP="007E5795">
      <w:pPr>
        <w:widowControl w:val="0"/>
        <w:numPr>
          <w:ilvl w:val="0"/>
          <w:numId w:val="89"/>
        </w:numPr>
        <w:tabs>
          <w:tab w:val="left" w:pos="1701"/>
        </w:tabs>
        <w:ind w:left="1418" w:right="-1" w:firstLine="11"/>
        <w:jc w:val="both"/>
        <w:rPr>
          <w:sz w:val="24"/>
          <w:szCs w:val="24"/>
        </w:rPr>
      </w:pPr>
      <w:r w:rsidRPr="00F63B5D">
        <w:rPr>
          <w:sz w:val="24"/>
          <w:szCs w:val="24"/>
        </w:rPr>
        <w:t>Indice portant CBR</w:t>
      </w:r>
      <w:r w:rsidRPr="00F63B5D">
        <w:rPr>
          <w:sz w:val="24"/>
          <w:szCs w:val="24"/>
        </w:rPr>
        <w:tab/>
      </w:r>
      <w:r w:rsidRPr="00F63B5D">
        <w:rPr>
          <w:sz w:val="24"/>
          <w:szCs w:val="24"/>
        </w:rPr>
        <w:tab/>
      </w:r>
      <w:r w:rsidRPr="00F63B5D">
        <w:rPr>
          <w:sz w:val="24"/>
          <w:szCs w:val="24"/>
        </w:rPr>
        <w:tab/>
        <w:t>&gt;30</w:t>
      </w:r>
    </w:p>
    <w:p w:rsidR="00327B3B" w:rsidRPr="00F63B5D" w:rsidRDefault="00327B3B" w:rsidP="00327B3B">
      <w:pPr>
        <w:ind w:right="-1" w:firstLine="11"/>
        <w:jc w:val="both"/>
        <w:rPr>
          <w:sz w:val="24"/>
          <w:szCs w:val="24"/>
        </w:rPr>
      </w:pPr>
      <w:r w:rsidRPr="00F63B5D">
        <w:rPr>
          <w:sz w:val="24"/>
          <w:szCs w:val="24"/>
        </w:rPr>
        <w:t>Tous les 1000 m3 de rechargement, il sera réalisé les essais de réception de matériaux suivants :</w:t>
      </w:r>
    </w:p>
    <w:p w:rsidR="00327B3B" w:rsidRPr="00F63B5D" w:rsidRDefault="00327B3B" w:rsidP="007E5795">
      <w:pPr>
        <w:widowControl w:val="0"/>
        <w:numPr>
          <w:ilvl w:val="0"/>
          <w:numId w:val="89"/>
        </w:numPr>
        <w:tabs>
          <w:tab w:val="left" w:pos="1701"/>
        </w:tabs>
        <w:ind w:left="1418" w:right="-1" w:firstLine="11"/>
        <w:jc w:val="both"/>
        <w:rPr>
          <w:sz w:val="24"/>
          <w:szCs w:val="24"/>
        </w:rPr>
      </w:pPr>
      <w:r w:rsidRPr="00F63B5D">
        <w:rPr>
          <w:sz w:val="24"/>
          <w:szCs w:val="24"/>
        </w:rPr>
        <w:t>2 limites d’Atterberg,</w:t>
      </w:r>
    </w:p>
    <w:p w:rsidR="00327B3B" w:rsidRPr="00F63B5D" w:rsidRDefault="00327B3B" w:rsidP="007E5795">
      <w:pPr>
        <w:widowControl w:val="0"/>
        <w:numPr>
          <w:ilvl w:val="0"/>
          <w:numId w:val="89"/>
        </w:numPr>
        <w:tabs>
          <w:tab w:val="left" w:pos="1701"/>
        </w:tabs>
        <w:ind w:left="1418" w:right="-1" w:firstLine="11"/>
        <w:jc w:val="both"/>
        <w:rPr>
          <w:sz w:val="24"/>
          <w:szCs w:val="24"/>
        </w:rPr>
      </w:pPr>
      <w:r w:rsidRPr="00F63B5D">
        <w:rPr>
          <w:sz w:val="24"/>
          <w:szCs w:val="24"/>
        </w:rPr>
        <w:t>2 analyses granulométriques,</w:t>
      </w:r>
    </w:p>
    <w:p w:rsidR="00327B3B" w:rsidRPr="00F63B5D" w:rsidRDefault="00327B3B" w:rsidP="007E5795">
      <w:pPr>
        <w:widowControl w:val="0"/>
        <w:numPr>
          <w:ilvl w:val="0"/>
          <w:numId w:val="89"/>
        </w:numPr>
        <w:tabs>
          <w:tab w:val="left" w:pos="1701"/>
        </w:tabs>
        <w:ind w:left="1418" w:right="-1" w:firstLine="11"/>
        <w:jc w:val="both"/>
        <w:rPr>
          <w:sz w:val="24"/>
          <w:szCs w:val="24"/>
        </w:rPr>
      </w:pPr>
      <w:r w:rsidRPr="00F63B5D">
        <w:rPr>
          <w:sz w:val="24"/>
          <w:szCs w:val="24"/>
        </w:rPr>
        <w:t>2 essais Proctor Modifié</w:t>
      </w:r>
    </w:p>
    <w:p w:rsidR="00327B3B" w:rsidRPr="00F63B5D" w:rsidRDefault="00327B3B" w:rsidP="007E5795">
      <w:pPr>
        <w:widowControl w:val="0"/>
        <w:numPr>
          <w:ilvl w:val="0"/>
          <w:numId w:val="89"/>
        </w:numPr>
        <w:tabs>
          <w:tab w:val="left" w:pos="1701"/>
        </w:tabs>
        <w:ind w:left="1418" w:right="-1" w:firstLine="11"/>
        <w:jc w:val="both"/>
        <w:rPr>
          <w:sz w:val="24"/>
          <w:szCs w:val="24"/>
        </w:rPr>
      </w:pPr>
      <w:r w:rsidRPr="00F63B5D">
        <w:rPr>
          <w:sz w:val="24"/>
          <w:szCs w:val="24"/>
        </w:rPr>
        <w:t>1 essai CBR.</w:t>
      </w:r>
    </w:p>
    <w:p w:rsidR="00327B3B" w:rsidRPr="00F63B5D" w:rsidRDefault="00327B3B" w:rsidP="00327B3B">
      <w:pPr>
        <w:tabs>
          <w:tab w:val="left" w:pos="780"/>
        </w:tabs>
        <w:ind w:right="-1" w:firstLine="11"/>
        <w:jc w:val="both"/>
        <w:rPr>
          <w:sz w:val="24"/>
          <w:szCs w:val="24"/>
        </w:rPr>
      </w:pPr>
    </w:p>
    <w:p w:rsidR="00327B3B" w:rsidRPr="00F63B5D" w:rsidRDefault="00327B3B" w:rsidP="00327B3B">
      <w:pPr>
        <w:tabs>
          <w:tab w:val="left" w:pos="0"/>
        </w:tabs>
        <w:ind w:right="-1" w:firstLine="11"/>
        <w:jc w:val="both"/>
        <w:rPr>
          <w:sz w:val="24"/>
          <w:szCs w:val="24"/>
        </w:rPr>
      </w:pPr>
      <w:r w:rsidRPr="00F63B5D">
        <w:rPr>
          <w:b/>
          <w:sz w:val="24"/>
          <w:szCs w:val="24"/>
        </w:rPr>
        <w:t>4.6</w:t>
      </w:r>
      <w:r w:rsidRPr="00F63B5D">
        <w:rPr>
          <w:sz w:val="24"/>
          <w:szCs w:val="24"/>
        </w:rPr>
        <w:tab/>
        <w:t xml:space="preserve">      </w:t>
      </w:r>
      <w:r w:rsidRPr="00F63B5D">
        <w:rPr>
          <w:b/>
          <w:sz w:val="24"/>
          <w:szCs w:val="24"/>
        </w:rPr>
        <w:t>Buses</w:t>
      </w:r>
    </w:p>
    <w:p w:rsidR="00327B3B" w:rsidRPr="00F63B5D" w:rsidRDefault="00327B3B" w:rsidP="00327B3B">
      <w:pPr>
        <w:tabs>
          <w:tab w:val="left" w:pos="0"/>
        </w:tabs>
        <w:ind w:right="-1" w:firstLine="11"/>
        <w:jc w:val="both"/>
        <w:rPr>
          <w:sz w:val="24"/>
          <w:szCs w:val="24"/>
        </w:rPr>
      </w:pPr>
      <w:r w:rsidRPr="00F63B5D">
        <w:rPr>
          <w:sz w:val="24"/>
          <w:szCs w:val="24"/>
        </w:rPr>
        <w:tab/>
        <w:t>Les buses métalliques employées devront répondre aux recommandations LCPC SETRA de Septembre 1981.</w:t>
      </w:r>
    </w:p>
    <w:p w:rsidR="00327B3B" w:rsidRPr="00F63B5D" w:rsidRDefault="00327B3B" w:rsidP="00327B3B">
      <w:pPr>
        <w:tabs>
          <w:tab w:val="left" w:pos="0"/>
        </w:tabs>
        <w:ind w:right="-1" w:firstLine="11"/>
        <w:jc w:val="both"/>
        <w:rPr>
          <w:sz w:val="24"/>
          <w:szCs w:val="24"/>
        </w:rPr>
      </w:pPr>
      <w:r w:rsidRPr="00F63B5D">
        <w:rPr>
          <w:sz w:val="24"/>
          <w:szCs w:val="24"/>
        </w:rPr>
        <w:tab/>
        <w:t>Les tôles seront en acier au carbone, aptes aux déformations à froid et aux traitements thermiques, conformes à la norme NFA-35-556 concernant les boulons HR destinés à l’exécution des ouvrages d’art.</w:t>
      </w:r>
    </w:p>
    <w:p w:rsidR="00327B3B" w:rsidRPr="00F63B5D" w:rsidRDefault="00327B3B" w:rsidP="00327B3B">
      <w:pPr>
        <w:tabs>
          <w:tab w:val="left" w:pos="0"/>
        </w:tabs>
        <w:ind w:right="-1" w:firstLine="11"/>
        <w:jc w:val="both"/>
        <w:rPr>
          <w:sz w:val="24"/>
          <w:szCs w:val="24"/>
        </w:rPr>
      </w:pPr>
      <w:r w:rsidRPr="00F63B5D">
        <w:rPr>
          <w:sz w:val="24"/>
          <w:szCs w:val="24"/>
        </w:rPr>
        <w:tab/>
        <w:t xml:space="preserve">La protection contre la corrosion sera assurée par galvanisation et bitumage à chaud. La couche moyenne de zinc déposée devra être au moins de 725 g/m2 double face, la masse en tout </w:t>
      </w:r>
    </w:p>
    <w:p w:rsidR="00327B3B" w:rsidRPr="00F63B5D" w:rsidRDefault="00327B3B" w:rsidP="00327B3B">
      <w:pPr>
        <w:tabs>
          <w:tab w:val="left" w:pos="0"/>
        </w:tabs>
        <w:ind w:right="-1" w:firstLine="11"/>
        <w:jc w:val="both"/>
        <w:rPr>
          <w:sz w:val="24"/>
          <w:szCs w:val="24"/>
        </w:rPr>
      </w:pPr>
      <w:r w:rsidRPr="00F63B5D">
        <w:rPr>
          <w:sz w:val="24"/>
          <w:szCs w:val="24"/>
        </w:rPr>
        <w:t>point devra dépasser 640 g/m2. Les boulons seront protégés par un revêtement de zinc dont les caractéristiques seront au moins égales à celles de la classe 10-20 microns définie par la norme NFA 27-016.</w:t>
      </w:r>
    </w:p>
    <w:p w:rsidR="00327B3B" w:rsidRPr="00F63B5D" w:rsidRDefault="00327B3B" w:rsidP="00327B3B">
      <w:pPr>
        <w:tabs>
          <w:tab w:val="left" w:pos="0"/>
        </w:tabs>
        <w:ind w:right="-1" w:firstLine="11"/>
        <w:jc w:val="both"/>
        <w:rPr>
          <w:sz w:val="24"/>
          <w:szCs w:val="24"/>
        </w:rPr>
      </w:pPr>
      <w:r w:rsidRPr="00F63B5D">
        <w:rPr>
          <w:sz w:val="24"/>
          <w:szCs w:val="24"/>
        </w:rPr>
        <w:tab/>
        <w:t>Avant pose, la buse recevra une couche de peinture bitumineuse sur les deux (2) faces en cas de déficience d’un bitumage à chaud.</w:t>
      </w:r>
    </w:p>
    <w:p w:rsidR="00327B3B" w:rsidRPr="00F63B5D" w:rsidRDefault="00327B3B" w:rsidP="00327B3B">
      <w:pPr>
        <w:pStyle w:val="Corpsdetexte2"/>
        <w:tabs>
          <w:tab w:val="left" w:pos="0"/>
        </w:tabs>
        <w:ind w:right="-1" w:firstLine="11"/>
        <w:rPr>
          <w:b/>
          <w:szCs w:val="24"/>
        </w:rPr>
      </w:pPr>
      <w:r w:rsidRPr="00F63B5D">
        <w:rPr>
          <w:b/>
          <w:szCs w:val="24"/>
        </w:rPr>
        <w:tab/>
      </w:r>
      <w:r w:rsidRPr="00F63B5D">
        <w:rPr>
          <w:b/>
          <w:bCs/>
          <w:szCs w:val="24"/>
        </w:rPr>
        <w:t>Le Cocontractant</w:t>
      </w:r>
      <w:r w:rsidRPr="00F63B5D">
        <w:rPr>
          <w:b/>
          <w:szCs w:val="24"/>
        </w:rPr>
        <w:t xml:space="preserve"> devra présenter au Maître d'œuvre un certificat de garantie de l’usine de provenance avec les résultats conformes aux prescriptions demandées.</w:t>
      </w:r>
    </w:p>
    <w:p w:rsidR="00327B3B" w:rsidRPr="00F63B5D" w:rsidRDefault="00327B3B" w:rsidP="00327B3B">
      <w:pPr>
        <w:tabs>
          <w:tab w:val="left" w:pos="0"/>
        </w:tabs>
        <w:ind w:right="-1" w:firstLine="11"/>
        <w:jc w:val="both"/>
        <w:rPr>
          <w:sz w:val="24"/>
          <w:szCs w:val="24"/>
        </w:rPr>
      </w:pPr>
      <w:r w:rsidRPr="00F63B5D">
        <w:rPr>
          <w:sz w:val="24"/>
          <w:szCs w:val="24"/>
        </w:rPr>
        <w:tab/>
        <w:t>Le Maître d'œuvre se réserve le droit de demander des essais de contrôle et de refuser tous les matériaux qui ne correspondent pas aux prescriptions, quand bien même qu’ils auraient été déjà faits l’objet d’une réception préliminaire sur la base d’un certificat de garantie.</w:t>
      </w:r>
    </w:p>
    <w:p w:rsidR="00327B3B" w:rsidRPr="00F63B5D" w:rsidRDefault="00327B3B" w:rsidP="00327B3B">
      <w:pPr>
        <w:tabs>
          <w:tab w:val="left" w:pos="780"/>
        </w:tabs>
        <w:ind w:left="567" w:right="-1134" w:hanging="529"/>
        <w:jc w:val="both"/>
        <w:rPr>
          <w:sz w:val="24"/>
          <w:szCs w:val="24"/>
        </w:rPr>
      </w:pPr>
    </w:p>
    <w:p w:rsidR="00327B3B" w:rsidRPr="00F63B5D" w:rsidRDefault="00327B3B" w:rsidP="00327B3B">
      <w:pPr>
        <w:tabs>
          <w:tab w:val="left" w:pos="780"/>
        </w:tabs>
        <w:ind w:right="-1"/>
        <w:jc w:val="both"/>
        <w:rPr>
          <w:b/>
          <w:sz w:val="24"/>
          <w:szCs w:val="24"/>
          <w:u w:val="single"/>
        </w:rPr>
      </w:pPr>
      <w:r w:rsidRPr="00F63B5D">
        <w:rPr>
          <w:b/>
          <w:sz w:val="24"/>
          <w:szCs w:val="24"/>
        </w:rPr>
        <w:t>4.7</w:t>
      </w:r>
      <w:r w:rsidRPr="00F63B5D">
        <w:rPr>
          <w:sz w:val="24"/>
          <w:szCs w:val="24"/>
        </w:rPr>
        <w:tab/>
        <w:t xml:space="preserve">     </w:t>
      </w:r>
      <w:r w:rsidRPr="00F63B5D">
        <w:rPr>
          <w:b/>
          <w:sz w:val="24"/>
          <w:szCs w:val="24"/>
        </w:rPr>
        <w:t>Matériaux pour mortier et béton</w:t>
      </w:r>
    </w:p>
    <w:p w:rsidR="00327B3B" w:rsidRPr="00F63B5D" w:rsidRDefault="00327B3B" w:rsidP="00327B3B">
      <w:pPr>
        <w:tabs>
          <w:tab w:val="left" w:pos="780"/>
        </w:tabs>
        <w:ind w:right="-1"/>
        <w:jc w:val="both"/>
        <w:rPr>
          <w:sz w:val="24"/>
          <w:szCs w:val="24"/>
        </w:rPr>
      </w:pPr>
    </w:p>
    <w:p w:rsidR="00327B3B" w:rsidRPr="00F63B5D" w:rsidRDefault="00327B3B" w:rsidP="00327B3B">
      <w:pPr>
        <w:tabs>
          <w:tab w:val="left" w:pos="0"/>
        </w:tabs>
        <w:ind w:right="-1"/>
        <w:jc w:val="both"/>
        <w:rPr>
          <w:sz w:val="24"/>
          <w:szCs w:val="24"/>
        </w:rPr>
      </w:pPr>
      <w:r w:rsidRPr="00F63B5D">
        <w:rPr>
          <w:b/>
          <w:sz w:val="24"/>
          <w:szCs w:val="24"/>
        </w:rPr>
        <w:tab/>
        <w:t>Sable :</w:t>
      </w:r>
      <w:r w:rsidRPr="00F63B5D">
        <w:rPr>
          <w:b/>
          <w:sz w:val="24"/>
          <w:szCs w:val="24"/>
        </w:rPr>
        <w:tab/>
      </w:r>
      <w:r w:rsidRPr="00F63B5D">
        <w:rPr>
          <w:sz w:val="24"/>
          <w:szCs w:val="24"/>
        </w:rPr>
        <w:t>Le sable</w:t>
      </w:r>
      <w:r w:rsidRPr="00F63B5D">
        <w:rPr>
          <w:b/>
          <w:sz w:val="24"/>
          <w:szCs w:val="24"/>
        </w:rPr>
        <w:t xml:space="preserve"> </w:t>
      </w:r>
      <w:r w:rsidRPr="00F63B5D">
        <w:rPr>
          <w:sz w:val="24"/>
          <w:szCs w:val="24"/>
        </w:rPr>
        <w:t>proviendra soit des rivières soit de broyage. L’équivalent de sable sera supérieur à 80% et le pourcentage d’éléments très fins éliminés par décantation devra être inférieur à 4 %.</w:t>
      </w:r>
    </w:p>
    <w:p w:rsidR="00327B3B" w:rsidRPr="00F63B5D" w:rsidRDefault="00327B3B" w:rsidP="00327B3B">
      <w:pPr>
        <w:tabs>
          <w:tab w:val="left" w:pos="0"/>
          <w:tab w:val="left" w:pos="780"/>
          <w:tab w:val="left" w:pos="993"/>
        </w:tabs>
        <w:ind w:right="-1"/>
        <w:jc w:val="both"/>
        <w:rPr>
          <w:sz w:val="24"/>
          <w:szCs w:val="24"/>
        </w:rPr>
      </w:pPr>
      <w:r w:rsidRPr="00F63B5D">
        <w:rPr>
          <w:b/>
          <w:sz w:val="24"/>
          <w:szCs w:val="24"/>
        </w:rPr>
        <w:tab/>
        <w:t>Agrégats</w:t>
      </w:r>
      <w:r w:rsidRPr="00F63B5D">
        <w:rPr>
          <w:sz w:val="24"/>
          <w:szCs w:val="24"/>
        </w:rPr>
        <w:tab/>
        <w:t>Ils proviendront de gîtes ou carrières retenus par le Cocontractant et agréés par le Maître d'Œuvre. Les agrégats devront être propres (% d’éléments éliminés par décantation inférieur à 2 %) et de granulométrie adaptée à leur utilisation.</w:t>
      </w:r>
    </w:p>
    <w:p w:rsidR="00327B3B" w:rsidRPr="00F63B5D" w:rsidRDefault="00327B3B" w:rsidP="00327B3B">
      <w:pPr>
        <w:tabs>
          <w:tab w:val="left" w:pos="0"/>
          <w:tab w:val="left" w:pos="780"/>
          <w:tab w:val="left" w:pos="851"/>
        </w:tabs>
        <w:ind w:right="-1"/>
        <w:jc w:val="both"/>
        <w:rPr>
          <w:sz w:val="24"/>
          <w:szCs w:val="24"/>
        </w:rPr>
      </w:pPr>
      <w:r w:rsidRPr="00F63B5D">
        <w:rPr>
          <w:b/>
          <w:sz w:val="24"/>
          <w:szCs w:val="24"/>
        </w:rPr>
        <w:tab/>
        <w:t>Ciment</w:t>
      </w:r>
      <w:r w:rsidRPr="00F63B5D">
        <w:rPr>
          <w:sz w:val="24"/>
          <w:szCs w:val="24"/>
        </w:rPr>
        <w:tab/>
        <w:t>Ils seront de la classe CPA 325 et proviendront d’une usine agréée.</w:t>
      </w:r>
    </w:p>
    <w:p w:rsidR="00327B3B" w:rsidRPr="00F63B5D" w:rsidRDefault="00327B3B" w:rsidP="00327B3B">
      <w:pPr>
        <w:tabs>
          <w:tab w:val="left" w:pos="780"/>
          <w:tab w:val="left" w:pos="1720"/>
        </w:tabs>
        <w:ind w:right="-1"/>
        <w:jc w:val="both"/>
        <w:rPr>
          <w:sz w:val="24"/>
          <w:szCs w:val="24"/>
        </w:rPr>
      </w:pPr>
    </w:p>
    <w:p w:rsidR="00327B3B" w:rsidRPr="00F63B5D" w:rsidRDefault="00327B3B" w:rsidP="00327B3B">
      <w:pPr>
        <w:tabs>
          <w:tab w:val="left" w:pos="780"/>
          <w:tab w:val="left" w:pos="993"/>
          <w:tab w:val="left" w:pos="1276"/>
          <w:tab w:val="left" w:pos="6379"/>
        </w:tabs>
        <w:ind w:right="-1"/>
        <w:jc w:val="both"/>
        <w:rPr>
          <w:sz w:val="24"/>
          <w:szCs w:val="24"/>
        </w:rPr>
      </w:pPr>
      <w:r w:rsidRPr="00F63B5D">
        <w:rPr>
          <w:b/>
          <w:sz w:val="24"/>
          <w:szCs w:val="24"/>
        </w:rPr>
        <w:t>4.8</w:t>
      </w:r>
      <w:r w:rsidRPr="00F63B5D">
        <w:rPr>
          <w:sz w:val="24"/>
          <w:szCs w:val="24"/>
        </w:rPr>
        <w:tab/>
        <w:t xml:space="preserve">    </w:t>
      </w:r>
      <w:r w:rsidRPr="00F63B5D">
        <w:rPr>
          <w:b/>
          <w:sz w:val="24"/>
          <w:szCs w:val="24"/>
        </w:rPr>
        <w:t>Gabions</w:t>
      </w:r>
    </w:p>
    <w:p w:rsidR="00327B3B" w:rsidRPr="00F63B5D" w:rsidRDefault="00327B3B" w:rsidP="00327B3B">
      <w:pPr>
        <w:pStyle w:val="Corpsdetexte2"/>
        <w:tabs>
          <w:tab w:val="left" w:pos="780"/>
          <w:tab w:val="left" w:pos="1720"/>
        </w:tabs>
        <w:ind w:right="-1"/>
        <w:rPr>
          <w:b/>
          <w:szCs w:val="24"/>
        </w:rPr>
      </w:pPr>
    </w:p>
    <w:p w:rsidR="00327B3B" w:rsidRPr="00F63B5D" w:rsidRDefault="00327B3B" w:rsidP="00327B3B">
      <w:pPr>
        <w:pStyle w:val="Corpsdetexte2"/>
        <w:tabs>
          <w:tab w:val="left" w:pos="780"/>
          <w:tab w:val="left" w:pos="1720"/>
        </w:tabs>
        <w:ind w:right="-1"/>
        <w:rPr>
          <w:b/>
          <w:szCs w:val="24"/>
        </w:rPr>
      </w:pPr>
      <w:r w:rsidRPr="00F63B5D">
        <w:rPr>
          <w:b/>
          <w:szCs w:val="24"/>
        </w:rPr>
        <w:t>Ils seront constitués de cages en grillage galvanisé, à mailles hexagonales, remplies de pierres dures insensibles à l’eau et de dimensions suffisantes (supérieures à 1,5 fois la grosseur des mailles pour les pierres au contact du grillage).</w:t>
      </w:r>
    </w:p>
    <w:p w:rsidR="00327B3B" w:rsidRPr="00F63B5D" w:rsidRDefault="00327B3B" w:rsidP="00327B3B">
      <w:pPr>
        <w:tabs>
          <w:tab w:val="left" w:pos="780"/>
          <w:tab w:val="left" w:pos="1720"/>
        </w:tabs>
        <w:ind w:right="-1"/>
        <w:jc w:val="both"/>
        <w:rPr>
          <w:sz w:val="24"/>
          <w:szCs w:val="24"/>
        </w:rPr>
      </w:pPr>
    </w:p>
    <w:p w:rsidR="00327B3B" w:rsidRPr="00F63B5D" w:rsidRDefault="00327B3B" w:rsidP="00327B3B">
      <w:pPr>
        <w:tabs>
          <w:tab w:val="left" w:pos="780"/>
          <w:tab w:val="left" w:pos="1276"/>
        </w:tabs>
        <w:ind w:right="-1"/>
        <w:jc w:val="both"/>
        <w:rPr>
          <w:sz w:val="24"/>
          <w:szCs w:val="24"/>
        </w:rPr>
      </w:pPr>
      <w:r w:rsidRPr="00F63B5D">
        <w:rPr>
          <w:sz w:val="24"/>
          <w:szCs w:val="24"/>
        </w:rPr>
        <w:tab/>
      </w:r>
    </w:p>
    <w:p w:rsidR="00327B3B" w:rsidRPr="00F63B5D" w:rsidRDefault="00327B3B" w:rsidP="00327B3B">
      <w:pPr>
        <w:tabs>
          <w:tab w:val="left" w:pos="780"/>
          <w:tab w:val="left" w:pos="1276"/>
        </w:tabs>
        <w:ind w:right="-1"/>
        <w:jc w:val="both"/>
        <w:rPr>
          <w:sz w:val="24"/>
          <w:szCs w:val="24"/>
        </w:rPr>
      </w:pPr>
      <w:r w:rsidRPr="00F63B5D">
        <w:rPr>
          <w:b/>
          <w:sz w:val="24"/>
          <w:szCs w:val="24"/>
        </w:rPr>
        <w:t>4.9</w:t>
      </w:r>
      <w:r w:rsidRPr="00F63B5D">
        <w:rPr>
          <w:sz w:val="24"/>
          <w:szCs w:val="24"/>
        </w:rPr>
        <w:tab/>
        <w:t xml:space="preserve">    </w:t>
      </w:r>
      <w:r w:rsidRPr="00F63B5D">
        <w:rPr>
          <w:b/>
          <w:sz w:val="24"/>
          <w:szCs w:val="24"/>
        </w:rPr>
        <w:t>Moellons pour maçonneries</w:t>
      </w:r>
    </w:p>
    <w:p w:rsidR="00327B3B" w:rsidRPr="00F63B5D" w:rsidRDefault="00327B3B" w:rsidP="00327B3B">
      <w:pPr>
        <w:tabs>
          <w:tab w:val="left" w:pos="780"/>
          <w:tab w:val="left" w:pos="851"/>
        </w:tabs>
        <w:ind w:right="-1"/>
        <w:jc w:val="both"/>
        <w:rPr>
          <w:sz w:val="24"/>
          <w:szCs w:val="24"/>
        </w:rPr>
      </w:pPr>
    </w:p>
    <w:p w:rsidR="00327B3B" w:rsidRPr="00F63B5D" w:rsidRDefault="00327B3B" w:rsidP="00327B3B">
      <w:pPr>
        <w:tabs>
          <w:tab w:val="left" w:pos="780"/>
          <w:tab w:val="left" w:pos="851"/>
        </w:tabs>
        <w:ind w:right="-1"/>
        <w:jc w:val="both"/>
        <w:rPr>
          <w:sz w:val="24"/>
          <w:szCs w:val="24"/>
        </w:rPr>
      </w:pPr>
      <w:r w:rsidRPr="00F63B5D">
        <w:rPr>
          <w:sz w:val="24"/>
          <w:szCs w:val="24"/>
        </w:rPr>
        <w:t>Ils proviendront d’une carrière ou gîte agréé par le Maître d'œuvre et ne devront présenter aucune dimension inférieure à 20 cm.</w:t>
      </w:r>
    </w:p>
    <w:p w:rsidR="00327B3B" w:rsidRPr="00F63B5D" w:rsidRDefault="00327B3B" w:rsidP="00327B3B">
      <w:pPr>
        <w:tabs>
          <w:tab w:val="left" w:pos="780"/>
          <w:tab w:val="left" w:pos="1720"/>
        </w:tabs>
        <w:ind w:right="-1"/>
        <w:jc w:val="both"/>
        <w:rPr>
          <w:sz w:val="24"/>
          <w:szCs w:val="24"/>
        </w:rPr>
      </w:pPr>
    </w:p>
    <w:p w:rsidR="00327B3B" w:rsidRPr="00F63B5D" w:rsidRDefault="00327B3B" w:rsidP="00327B3B">
      <w:pPr>
        <w:tabs>
          <w:tab w:val="left" w:pos="780"/>
          <w:tab w:val="left" w:pos="1134"/>
        </w:tabs>
        <w:ind w:right="-1"/>
        <w:jc w:val="both"/>
        <w:rPr>
          <w:sz w:val="24"/>
          <w:szCs w:val="24"/>
        </w:rPr>
      </w:pPr>
      <w:r w:rsidRPr="00F63B5D">
        <w:rPr>
          <w:b/>
          <w:sz w:val="24"/>
          <w:szCs w:val="24"/>
        </w:rPr>
        <w:t>4.10</w:t>
      </w:r>
      <w:r w:rsidRPr="00F63B5D">
        <w:rPr>
          <w:sz w:val="24"/>
          <w:szCs w:val="24"/>
        </w:rPr>
        <w:tab/>
        <w:t xml:space="preserve">     </w:t>
      </w:r>
      <w:r w:rsidRPr="00F63B5D">
        <w:rPr>
          <w:b/>
          <w:sz w:val="24"/>
          <w:szCs w:val="24"/>
        </w:rPr>
        <w:t>Enrochements</w:t>
      </w:r>
    </w:p>
    <w:p w:rsidR="00327B3B" w:rsidRPr="00F63B5D" w:rsidRDefault="00327B3B" w:rsidP="00327B3B">
      <w:pPr>
        <w:pStyle w:val="Corpsdetexte2"/>
        <w:tabs>
          <w:tab w:val="left" w:pos="0"/>
        </w:tabs>
        <w:ind w:right="-1"/>
        <w:rPr>
          <w:b/>
          <w:szCs w:val="24"/>
        </w:rPr>
      </w:pPr>
      <w:r w:rsidRPr="00F63B5D">
        <w:rPr>
          <w:b/>
          <w:szCs w:val="24"/>
        </w:rPr>
        <w:tab/>
      </w:r>
    </w:p>
    <w:p w:rsidR="00327B3B" w:rsidRPr="00F63B5D" w:rsidRDefault="00327B3B" w:rsidP="00327B3B">
      <w:pPr>
        <w:pStyle w:val="Corpsdetexte2"/>
        <w:tabs>
          <w:tab w:val="left" w:pos="0"/>
        </w:tabs>
        <w:ind w:right="-1"/>
        <w:rPr>
          <w:b/>
          <w:szCs w:val="24"/>
        </w:rPr>
      </w:pPr>
      <w:r w:rsidRPr="00F63B5D">
        <w:rPr>
          <w:b/>
          <w:szCs w:val="24"/>
        </w:rPr>
        <w:t>Ils seront constitués de matériaux durs, non évolutifs, insensibles à l’eau, de poids spécifique d’au moins 2 à 3 tonnes au m3.</w:t>
      </w:r>
    </w:p>
    <w:p w:rsidR="00327B3B" w:rsidRPr="00F63B5D" w:rsidRDefault="00327B3B" w:rsidP="00327B3B">
      <w:pPr>
        <w:tabs>
          <w:tab w:val="left" w:pos="0"/>
        </w:tabs>
        <w:ind w:right="-1"/>
        <w:jc w:val="both"/>
        <w:rPr>
          <w:sz w:val="24"/>
          <w:szCs w:val="24"/>
        </w:rPr>
      </w:pPr>
      <w:r w:rsidRPr="00F63B5D">
        <w:rPr>
          <w:sz w:val="24"/>
          <w:szCs w:val="24"/>
        </w:rPr>
        <w:tab/>
        <w:t>Les blocs devront avoir une forme aussi régulière que possible, leur diamètre devra être compris entre 30 et 40 cm.</w:t>
      </w:r>
    </w:p>
    <w:p w:rsidR="00327B3B" w:rsidRPr="00F63B5D" w:rsidRDefault="00327B3B" w:rsidP="00327B3B">
      <w:pPr>
        <w:tabs>
          <w:tab w:val="left" w:pos="780"/>
          <w:tab w:val="left" w:pos="1720"/>
        </w:tabs>
        <w:ind w:left="567" w:right="-1" w:hanging="529"/>
        <w:jc w:val="both"/>
        <w:rPr>
          <w:sz w:val="24"/>
          <w:szCs w:val="24"/>
        </w:rPr>
      </w:pPr>
    </w:p>
    <w:p w:rsidR="00327B3B" w:rsidRPr="00F63B5D" w:rsidRDefault="00327B3B" w:rsidP="00327B3B">
      <w:pPr>
        <w:tabs>
          <w:tab w:val="left" w:pos="780"/>
          <w:tab w:val="left" w:pos="1134"/>
        </w:tabs>
        <w:ind w:left="567" w:right="-1" w:hanging="529"/>
        <w:jc w:val="both"/>
        <w:rPr>
          <w:sz w:val="24"/>
          <w:szCs w:val="24"/>
        </w:rPr>
      </w:pPr>
      <w:r w:rsidRPr="00F63B5D">
        <w:rPr>
          <w:b/>
          <w:sz w:val="24"/>
          <w:szCs w:val="24"/>
        </w:rPr>
        <w:t xml:space="preserve">4.11    </w:t>
      </w:r>
      <w:r w:rsidRPr="00F63B5D">
        <w:rPr>
          <w:sz w:val="24"/>
          <w:szCs w:val="24"/>
        </w:rPr>
        <w:tab/>
      </w:r>
      <w:r w:rsidRPr="00F63B5D">
        <w:rPr>
          <w:b/>
          <w:sz w:val="24"/>
          <w:szCs w:val="24"/>
        </w:rPr>
        <w:t>Platelage</w:t>
      </w:r>
    </w:p>
    <w:p w:rsidR="00327B3B" w:rsidRPr="00F63B5D" w:rsidRDefault="00327B3B" w:rsidP="00327B3B">
      <w:pPr>
        <w:tabs>
          <w:tab w:val="left" w:pos="0"/>
          <w:tab w:val="left" w:pos="567"/>
        </w:tabs>
        <w:ind w:right="-1"/>
        <w:jc w:val="both"/>
        <w:rPr>
          <w:sz w:val="24"/>
          <w:szCs w:val="24"/>
        </w:rPr>
      </w:pPr>
      <w:r w:rsidRPr="00F63B5D">
        <w:rPr>
          <w:sz w:val="24"/>
          <w:szCs w:val="24"/>
        </w:rPr>
        <w:tab/>
      </w:r>
    </w:p>
    <w:p w:rsidR="00327B3B" w:rsidRPr="00F63B5D" w:rsidRDefault="00327B3B" w:rsidP="00327B3B">
      <w:pPr>
        <w:tabs>
          <w:tab w:val="left" w:pos="0"/>
          <w:tab w:val="left" w:pos="567"/>
        </w:tabs>
        <w:ind w:right="-1"/>
        <w:jc w:val="both"/>
        <w:rPr>
          <w:sz w:val="24"/>
          <w:szCs w:val="24"/>
        </w:rPr>
      </w:pPr>
      <w:r w:rsidRPr="00F63B5D">
        <w:rPr>
          <w:sz w:val="24"/>
          <w:szCs w:val="24"/>
        </w:rPr>
        <w:tab/>
        <w:t>Les bois utilisés devront avoir les caractéristiques suivantes :</w:t>
      </w:r>
    </w:p>
    <w:p w:rsidR="00327B3B" w:rsidRPr="00F63B5D" w:rsidRDefault="00327B3B" w:rsidP="00327B3B">
      <w:pPr>
        <w:tabs>
          <w:tab w:val="left" w:pos="0"/>
          <w:tab w:val="left" w:pos="567"/>
          <w:tab w:val="left" w:pos="851"/>
        </w:tabs>
        <w:ind w:right="-1"/>
        <w:jc w:val="both"/>
        <w:rPr>
          <w:sz w:val="24"/>
          <w:szCs w:val="24"/>
        </w:rPr>
      </w:pPr>
      <w:r w:rsidRPr="00F63B5D">
        <w:rPr>
          <w:sz w:val="24"/>
          <w:szCs w:val="24"/>
        </w:rPr>
        <w:tab/>
        <w:t>-</w:t>
      </w:r>
      <w:r w:rsidRPr="00F63B5D">
        <w:rPr>
          <w:sz w:val="24"/>
          <w:szCs w:val="24"/>
        </w:rPr>
        <w:tab/>
        <w:t>masse volumique à 12 % d’humidité en g/cm</w:t>
      </w:r>
      <w:r w:rsidRPr="00F63B5D">
        <w:rPr>
          <w:sz w:val="24"/>
          <w:szCs w:val="24"/>
          <w:vertAlign w:val="superscript"/>
        </w:rPr>
        <w:t>3</w:t>
      </w:r>
      <w:r w:rsidRPr="00F63B5D">
        <w:rPr>
          <w:sz w:val="24"/>
          <w:szCs w:val="24"/>
        </w:rPr>
        <w:t xml:space="preserve"> </w:t>
      </w:r>
      <w:r w:rsidRPr="00F63B5D">
        <w:rPr>
          <w:sz w:val="24"/>
          <w:szCs w:val="24"/>
        </w:rPr>
        <w:t> 0,8</w:t>
      </w:r>
    </w:p>
    <w:p w:rsidR="00327B3B" w:rsidRPr="00F63B5D" w:rsidRDefault="00327B3B" w:rsidP="00327B3B">
      <w:pPr>
        <w:tabs>
          <w:tab w:val="left" w:pos="0"/>
          <w:tab w:val="left" w:pos="567"/>
          <w:tab w:val="left" w:pos="851"/>
        </w:tabs>
        <w:ind w:right="-1"/>
        <w:jc w:val="both"/>
        <w:rPr>
          <w:sz w:val="24"/>
          <w:szCs w:val="24"/>
        </w:rPr>
      </w:pPr>
      <w:r w:rsidRPr="00F63B5D">
        <w:rPr>
          <w:sz w:val="24"/>
          <w:szCs w:val="24"/>
        </w:rPr>
        <w:tab/>
        <w:t>-</w:t>
      </w:r>
      <w:r w:rsidRPr="00F63B5D">
        <w:rPr>
          <w:sz w:val="24"/>
          <w:szCs w:val="24"/>
        </w:rPr>
        <w:tab/>
        <w:t xml:space="preserve">dureté </w:t>
      </w:r>
      <w:r w:rsidRPr="00F63B5D">
        <w:rPr>
          <w:sz w:val="24"/>
          <w:szCs w:val="24"/>
        </w:rPr>
        <w:t> (N) 6 (dureté Chalais - Mendons à Monnin)</w:t>
      </w:r>
    </w:p>
    <w:p w:rsidR="00327B3B" w:rsidRPr="00F63B5D" w:rsidRDefault="00327B3B" w:rsidP="00327B3B">
      <w:pPr>
        <w:pStyle w:val="Corpsdetexte2"/>
        <w:tabs>
          <w:tab w:val="left" w:pos="0"/>
          <w:tab w:val="left" w:pos="142"/>
        </w:tabs>
        <w:ind w:right="-1"/>
        <w:rPr>
          <w:b/>
          <w:szCs w:val="24"/>
        </w:rPr>
      </w:pPr>
      <w:r w:rsidRPr="00F63B5D">
        <w:rPr>
          <w:b/>
          <w:szCs w:val="24"/>
        </w:rPr>
        <w:tab/>
      </w:r>
      <w:r w:rsidRPr="00F63B5D">
        <w:rPr>
          <w:b/>
          <w:szCs w:val="24"/>
        </w:rPr>
        <w:tab/>
        <w:t>Parmi les essences de bois camerounais possédant ces caractéristiques, l’on peut citer : le Doussie, le Moabi, le Tali, l’Azobé, l’Iroko et le Bulinga.</w:t>
      </w:r>
    </w:p>
    <w:p w:rsidR="00327B3B" w:rsidRPr="00F63B5D" w:rsidRDefault="00327B3B" w:rsidP="00327B3B">
      <w:pPr>
        <w:tabs>
          <w:tab w:val="left" w:pos="780"/>
          <w:tab w:val="left" w:pos="1720"/>
        </w:tabs>
        <w:ind w:left="567" w:right="-1" w:hanging="529"/>
        <w:jc w:val="both"/>
        <w:rPr>
          <w:sz w:val="24"/>
          <w:szCs w:val="24"/>
        </w:rPr>
      </w:pPr>
    </w:p>
    <w:p w:rsidR="00327B3B" w:rsidRPr="00F63B5D" w:rsidRDefault="00327B3B" w:rsidP="00327B3B">
      <w:pPr>
        <w:tabs>
          <w:tab w:val="left" w:pos="780"/>
          <w:tab w:val="left" w:pos="1134"/>
        </w:tabs>
        <w:ind w:left="567" w:right="-1" w:hanging="529"/>
        <w:jc w:val="both"/>
        <w:rPr>
          <w:sz w:val="24"/>
          <w:szCs w:val="24"/>
        </w:rPr>
      </w:pPr>
      <w:r w:rsidRPr="00F63B5D">
        <w:rPr>
          <w:b/>
          <w:sz w:val="24"/>
          <w:szCs w:val="24"/>
        </w:rPr>
        <w:t xml:space="preserve">4.12     </w:t>
      </w:r>
      <w:r w:rsidRPr="00F63B5D">
        <w:rPr>
          <w:sz w:val="24"/>
          <w:szCs w:val="24"/>
        </w:rPr>
        <w:tab/>
      </w:r>
      <w:r w:rsidRPr="00F63B5D">
        <w:rPr>
          <w:b/>
          <w:sz w:val="24"/>
          <w:szCs w:val="24"/>
        </w:rPr>
        <w:t>IPE</w:t>
      </w:r>
    </w:p>
    <w:p w:rsidR="00327B3B" w:rsidRPr="00F63B5D" w:rsidRDefault="00327B3B" w:rsidP="00327B3B">
      <w:pPr>
        <w:tabs>
          <w:tab w:val="left" w:pos="780"/>
          <w:tab w:val="left" w:pos="1720"/>
        </w:tabs>
        <w:ind w:left="38" w:right="-1"/>
        <w:jc w:val="both"/>
        <w:rPr>
          <w:sz w:val="24"/>
          <w:szCs w:val="24"/>
        </w:rPr>
      </w:pPr>
      <w:r w:rsidRPr="00F63B5D">
        <w:rPr>
          <w:sz w:val="24"/>
          <w:szCs w:val="24"/>
        </w:rPr>
        <w:tab/>
        <w:t>Le Cocontractant assurera l’achat et le transport des IPE jusqu’au lieu de mise en œuvre, ainsi que la mise en œuvre, conformément à la nomenclature bordereau des prix.</w:t>
      </w:r>
    </w:p>
    <w:p w:rsidR="00327B3B" w:rsidRPr="00F63B5D" w:rsidRDefault="00327B3B" w:rsidP="00327B3B">
      <w:pPr>
        <w:tabs>
          <w:tab w:val="left" w:pos="780"/>
          <w:tab w:val="left" w:pos="1720"/>
        </w:tabs>
        <w:ind w:left="1380" w:right="-1" w:hanging="1380"/>
        <w:jc w:val="both"/>
        <w:rPr>
          <w:sz w:val="24"/>
          <w:szCs w:val="24"/>
        </w:rPr>
      </w:pPr>
      <w:r w:rsidRPr="00F63B5D">
        <w:rPr>
          <w:sz w:val="24"/>
          <w:szCs w:val="24"/>
        </w:rPr>
        <w:tab/>
      </w:r>
      <w:r w:rsidRPr="00F63B5D">
        <w:rPr>
          <w:sz w:val="24"/>
          <w:szCs w:val="24"/>
        </w:rPr>
        <w:tab/>
      </w:r>
    </w:p>
    <w:p w:rsidR="00327B3B" w:rsidRPr="00F63B5D" w:rsidRDefault="00327B3B" w:rsidP="00327B3B">
      <w:pPr>
        <w:tabs>
          <w:tab w:val="left" w:pos="780"/>
          <w:tab w:val="left" w:pos="1720"/>
        </w:tabs>
        <w:ind w:left="1378" w:hanging="1378"/>
        <w:jc w:val="center"/>
        <w:outlineLvl w:val="0"/>
        <w:rPr>
          <w:b/>
          <w:sz w:val="24"/>
          <w:szCs w:val="24"/>
        </w:rPr>
      </w:pPr>
      <w:r w:rsidRPr="00F63B5D">
        <w:rPr>
          <w:b/>
          <w:sz w:val="24"/>
          <w:szCs w:val="24"/>
        </w:rPr>
        <w:t xml:space="preserve">CHAPITRE III </w:t>
      </w:r>
    </w:p>
    <w:p w:rsidR="00327B3B" w:rsidRPr="00F63B5D" w:rsidRDefault="00327B3B" w:rsidP="00327B3B">
      <w:pPr>
        <w:tabs>
          <w:tab w:val="left" w:pos="780"/>
          <w:tab w:val="left" w:pos="1720"/>
        </w:tabs>
        <w:ind w:left="1378" w:hanging="1378"/>
        <w:jc w:val="center"/>
        <w:outlineLvl w:val="0"/>
        <w:rPr>
          <w:sz w:val="24"/>
          <w:szCs w:val="24"/>
        </w:rPr>
      </w:pPr>
      <w:r w:rsidRPr="00F63B5D">
        <w:rPr>
          <w:b/>
          <w:sz w:val="24"/>
          <w:szCs w:val="24"/>
        </w:rPr>
        <w:t>MODE D'EXECUTION DES TRAVAUX</w:t>
      </w:r>
    </w:p>
    <w:p w:rsidR="00327B3B" w:rsidRPr="00F63B5D" w:rsidRDefault="00327B3B" w:rsidP="00327B3B">
      <w:pPr>
        <w:tabs>
          <w:tab w:val="left" w:pos="780"/>
          <w:tab w:val="left" w:pos="1720"/>
        </w:tabs>
        <w:ind w:left="1380" w:right="-1" w:hanging="1380"/>
        <w:jc w:val="both"/>
        <w:rPr>
          <w:sz w:val="24"/>
          <w:szCs w:val="24"/>
        </w:rPr>
      </w:pPr>
    </w:p>
    <w:p w:rsidR="00327B3B" w:rsidRPr="00F63B5D" w:rsidRDefault="00327B3B" w:rsidP="00327B3B">
      <w:pPr>
        <w:tabs>
          <w:tab w:val="left" w:pos="780"/>
          <w:tab w:val="left" w:pos="1720"/>
        </w:tabs>
        <w:ind w:left="1380" w:hanging="1380"/>
        <w:jc w:val="both"/>
        <w:outlineLvl w:val="1"/>
        <w:rPr>
          <w:sz w:val="24"/>
          <w:szCs w:val="24"/>
        </w:rPr>
      </w:pPr>
      <w:r w:rsidRPr="00F63B5D">
        <w:rPr>
          <w:b/>
          <w:sz w:val="24"/>
          <w:szCs w:val="24"/>
        </w:rPr>
        <w:t>Article 5 :</w:t>
      </w:r>
      <w:r w:rsidRPr="00F63B5D">
        <w:rPr>
          <w:sz w:val="24"/>
          <w:szCs w:val="24"/>
        </w:rPr>
        <w:tab/>
      </w:r>
      <w:r w:rsidRPr="00F63B5D">
        <w:rPr>
          <w:b/>
          <w:sz w:val="24"/>
          <w:szCs w:val="24"/>
        </w:rPr>
        <w:t>GENERALITES</w:t>
      </w:r>
    </w:p>
    <w:p w:rsidR="00327B3B" w:rsidRPr="00F63B5D" w:rsidRDefault="00327B3B" w:rsidP="00327B3B">
      <w:pPr>
        <w:tabs>
          <w:tab w:val="left" w:pos="780"/>
          <w:tab w:val="left" w:pos="1720"/>
        </w:tabs>
        <w:ind w:left="1380" w:right="-1" w:hanging="1380"/>
        <w:jc w:val="both"/>
        <w:rPr>
          <w:sz w:val="24"/>
          <w:szCs w:val="24"/>
        </w:rPr>
      </w:pPr>
    </w:p>
    <w:p w:rsidR="00327B3B" w:rsidRPr="00F63B5D" w:rsidRDefault="00327B3B" w:rsidP="00327B3B">
      <w:pPr>
        <w:tabs>
          <w:tab w:val="left" w:pos="780"/>
          <w:tab w:val="left" w:pos="1720"/>
        </w:tabs>
        <w:ind w:left="1380" w:right="-1" w:hanging="1380"/>
        <w:jc w:val="both"/>
        <w:rPr>
          <w:sz w:val="24"/>
          <w:szCs w:val="24"/>
        </w:rPr>
      </w:pPr>
      <w:r w:rsidRPr="00F63B5D">
        <w:rPr>
          <w:sz w:val="24"/>
          <w:szCs w:val="24"/>
        </w:rPr>
        <w:tab/>
        <w:t>A-</w:t>
      </w:r>
      <w:r w:rsidRPr="00F63B5D">
        <w:rPr>
          <w:sz w:val="24"/>
          <w:szCs w:val="24"/>
        </w:rPr>
        <w:tab/>
      </w:r>
      <w:r w:rsidRPr="00F63B5D">
        <w:rPr>
          <w:b/>
          <w:sz w:val="24"/>
          <w:szCs w:val="24"/>
        </w:rPr>
        <w:t>Sécurité</w:t>
      </w:r>
    </w:p>
    <w:p w:rsidR="00327B3B" w:rsidRPr="00F63B5D" w:rsidRDefault="00327B3B" w:rsidP="00327B3B">
      <w:pPr>
        <w:tabs>
          <w:tab w:val="left" w:pos="567"/>
          <w:tab w:val="left" w:pos="1720"/>
        </w:tabs>
        <w:ind w:right="-1"/>
        <w:jc w:val="both"/>
        <w:rPr>
          <w:sz w:val="24"/>
          <w:szCs w:val="24"/>
        </w:rPr>
      </w:pPr>
      <w:r w:rsidRPr="00F63B5D">
        <w:rPr>
          <w:sz w:val="24"/>
          <w:szCs w:val="24"/>
        </w:rPr>
        <w:tab/>
        <w:t xml:space="preserve">Le Cocontractant est tenu de placer aux entrées du chantier, à tous les </w:t>
      </w:r>
      <w:smartTag w:uri="urn:schemas-microsoft-com:office:smarttags" w:element="metricconverter">
        <w:smartTagPr>
          <w:attr w:name="ProductID" w:val="20 kilom￨tres"/>
        </w:smartTagPr>
        <w:r w:rsidRPr="00F63B5D">
          <w:rPr>
            <w:sz w:val="24"/>
            <w:szCs w:val="24"/>
          </w:rPr>
          <w:t>20 kilomètres</w:t>
        </w:r>
      </w:smartTag>
      <w:r w:rsidRPr="00F63B5D">
        <w:rPr>
          <w:sz w:val="24"/>
          <w:szCs w:val="24"/>
        </w:rPr>
        <w:t xml:space="preserve"> et au voisinage des travaux des panneaux indicateurs de travaux et de limitations de vitesse. Il reste responsable de tous les accidents survenus sur le chantier et/ou occasionnés aux tiers, à son personnel et aux agents et fonctionnaires de l’Administration du fait de la présence de son chantier. L’organisation, le gardiennage et la police des chantiers sont à la charge et aux frais du Cocontractant.</w:t>
      </w:r>
    </w:p>
    <w:p w:rsidR="00327B3B" w:rsidRPr="00F63B5D" w:rsidRDefault="00327B3B" w:rsidP="00327B3B">
      <w:pPr>
        <w:tabs>
          <w:tab w:val="left" w:pos="780"/>
          <w:tab w:val="left" w:pos="1720"/>
        </w:tabs>
        <w:ind w:left="1380" w:right="-1" w:hanging="1380"/>
        <w:jc w:val="both"/>
        <w:rPr>
          <w:sz w:val="24"/>
          <w:szCs w:val="24"/>
        </w:rPr>
      </w:pPr>
    </w:p>
    <w:p w:rsidR="00327B3B" w:rsidRPr="00F63B5D" w:rsidRDefault="00327B3B" w:rsidP="00327B3B">
      <w:pPr>
        <w:tabs>
          <w:tab w:val="left" w:pos="780"/>
          <w:tab w:val="left" w:pos="1720"/>
        </w:tabs>
        <w:ind w:left="1380" w:right="-1" w:hanging="1380"/>
        <w:jc w:val="both"/>
        <w:rPr>
          <w:sz w:val="24"/>
          <w:szCs w:val="24"/>
        </w:rPr>
      </w:pPr>
      <w:r w:rsidRPr="00F63B5D">
        <w:rPr>
          <w:sz w:val="24"/>
          <w:szCs w:val="24"/>
        </w:rPr>
        <w:tab/>
        <w:t>B-</w:t>
      </w:r>
      <w:r w:rsidRPr="00F63B5D">
        <w:rPr>
          <w:sz w:val="24"/>
          <w:szCs w:val="24"/>
        </w:rPr>
        <w:tab/>
      </w:r>
      <w:r w:rsidRPr="00F63B5D">
        <w:rPr>
          <w:b/>
          <w:sz w:val="24"/>
          <w:szCs w:val="24"/>
        </w:rPr>
        <w:t>Maintien de la circulation</w:t>
      </w:r>
    </w:p>
    <w:p w:rsidR="00327B3B" w:rsidRPr="00F63B5D" w:rsidRDefault="00327B3B" w:rsidP="00327B3B">
      <w:pPr>
        <w:tabs>
          <w:tab w:val="left" w:pos="780"/>
          <w:tab w:val="left" w:pos="1720"/>
        </w:tabs>
        <w:ind w:right="-1"/>
        <w:jc w:val="both"/>
        <w:rPr>
          <w:sz w:val="24"/>
          <w:szCs w:val="24"/>
        </w:rPr>
      </w:pPr>
      <w:r w:rsidRPr="00F63B5D">
        <w:rPr>
          <w:sz w:val="24"/>
          <w:szCs w:val="24"/>
        </w:rPr>
        <w:tab/>
        <w:t>Le Cocontractant est responsable du maintien de la circulation sur l’étendue complète de son chantier durant toute la durée des travaux. Il ne sera toléré aucune coupure de circulation de plus de deux heures. Le maintien de la circulation est à la charge et aux frais du Cocontractant et en cas de manquement de ce dernier, le Maître d'œuvre pourra faire intervenir un tiers afin de corriger les manques. Tous les frais relatifs à ces interventions seront alors imputés du Cocontractant.</w:t>
      </w:r>
    </w:p>
    <w:p w:rsidR="00327B3B" w:rsidRPr="00F63B5D" w:rsidRDefault="00327B3B" w:rsidP="00327B3B">
      <w:pPr>
        <w:tabs>
          <w:tab w:val="left" w:pos="-142"/>
          <w:tab w:val="left" w:pos="851"/>
          <w:tab w:val="left" w:pos="1720"/>
        </w:tabs>
        <w:ind w:right="-1"/>
        <w:jc w:val="both"/>
        <w:rPr>
          <w:sz w:val="24"/>
          <w:szCs w:val="24"/>
        </w:rPr>
      </w:pPr>
      <w:r w:rsidRPr="00F63B5D">
        <w:rPr>
          <w:sz w:val="24"/>
          <w:szCs w:val="24"/>
        </w:rPr>
        <w:tab/>
        <w:t>Lorsque cela s’avérera incontournable, l’avis des autorités administratives locales sera requis pour toute coupure de trafic pour une durée déterminée.</w:t>
      </w:r>
    </w:p>
    <w:p w:rsidR="00327B3B" w:rsidRPr="00F63B5D" w:rsidRDefault="00327B3B" w:rsidP="00327B3B">
      <w:pPr>
        <w:tabs>
          <w:tab w:val="left" w:pos="780"/>
          <w:tab w:val="left" w:pos="1720"/>
        </w:tabs>
        <w:ind w:left="1380" w:right="-1" w:hanging="1380"/>
        <w:jc w:val="both"/>
        <w:rPr>
          <w:sz w:val="24"/>
          <w:szCs w:val="24"/>
        </w:rPr>
      </w:pPr>
    </w:p>
    <w:p w:rsidR="00327B3B" w:rsidRPr="00F63B5D" w:rsidRDefault="00327B3B" w:rsidP="00327B3B">
      <w:pPr>
        <w:tabs>
          <w:tab w:val="left" w:pos="567"/>
        </w:tabs>
        <w:ind w:right="-1" w:firstLine="38"/>
        <w:jc w:val="both"/>
        <w:rPr>
          <w:sz w:val="24"/>
          <w:szCs w:val="24"/>
        </w:rPr>
      </w:pPr>
      <w:r w:rsidRPr="00F63B5D">
        <w:rPr>
          <w:color w:val="0000FF"/>
          <w:sz w:val="24"/>
          <w:szCs w:val="24"/>
        </w:rPr>
        <w:tab/>
        <w:t xml:space="preserve">   </w:t>
      </w:r>
      <w:r w:rsidRPr="00F63B5D">
        <w:rPr>
          <w:sz w:val="24"/>
          <w:szCs w:val="24"/>
        </w:rPr>
        <w:t>C</w:t>
      </w:r>
      <w:r w:rsidRPr="00F63B5D">
        <w:rPr>
          <w:b/>
          <w:sz w:val="24"/>
          <w:szCs w:val="24"/>
        </w:rPr>
        <w:t>-</w:t>
      </w:r>
      <w:r w:rsidRPr="00F63B5D">
        <w:rPr>
          <w:sz w:val="24"/>
          <w:szCs w:val="24"/>
        </w:rPr>
        <w:t xml:space="preserve">      </w:t>
      </w:r>
      <w:r w:rsidRPr="00F63B5D">
        <w:rPr>
          <w:b/>
          <w:sz w:val="24"/>
          <w:szCs w:val="24"/>
        </w:rPr>
        <w:t>Planning des travaux - programme d’exécution</w:t>
      </w:r>
    </w:p>
    <w:p w:rsidR="00327B3B" w:rsidRPr="00F63B5D" w:rsidRDefault="00327B3B" w:rsidP="00327B3B">
      <w:pPr>
        <w:tabs>
          <w:tab w:val="left" w:pos="780"/>
          <w:tab w:val="left" w:pos="851"/>
        </w:tabs>
        <w:ind w:right="-1" w:firstLine="38"/>
        <w:jc w:val="both"/>
        <w:rPr>
          <w:sz w:val="24"/>
          <w:szCs w:val="24"/>
        </w:rPr>
      </w:pPr>
    </w:p>
    <w:p w:rsidR="00327B3B" w:rsidRPr="00F63B5D" w:rsidRDefault="00327B3B" w:rsidP="00327B3B">
      <w:pPr>
        <w:tabs>
          <w:tab w:val="left" w:pos="780"/>
          <w:tab w:val="left" w:pos="851"/>
        </w:tabs>
        <w:ind w:right="-1" w:firstLine="38"/>
        <w:jc w:val="both"/>
        <w:rPr>
          <w:sz w:val="24"/>
          <w:szCs w:val="24"/>
        </w:rPr>
      </w:pPr>
      <w:r w:rsidRPr="00F63B5D">
        <w:rPr>
          <w:sz w:val="24"/>
          <w:szCs w:val="24"/>
        </w:rPr>
        <w:tab/>
        <w:t>Le Cocontractant devra fournir un programme d’exécution des travaux et un planning des travaux qui devra être tenu à jour et notamment réactualisé après la définition précise des travaux conformément à l’article 7 ci-après et les documents d’exécution définis à l’article 8 suivant.</w:t>
      </w:r>
    </w:p>
    <w:p w:rsidR="00327B3B" w:rsidRPr="00F63B5D" w:rsidRDefault="00327B3B" w:rsidP="00327B3B">
      <w:pPr>
        <w:tabs>
          <w:tab w:val="left" w:pos="780"/>
          <w:tab w:val="left" w:pos="851"/>
        </w:tabs>
        <w:ind w:right="-1" w:firstLine="38"/>
        <w:jc w:val="both"/>
        <w:rPr>
          <w:sz w:val="24"/>
          <w:szCs w:val="24"/>
        </w:rPr>
      </w:pPr>
    </w:p>
    <w:p w:rsidR="00327B3B" w:rsidRPr="00F63B5D" w:rsidRDefault="00327B3B" w:rsidP="00327B3B">
      <w:pPr>
        <w:tabs>
          <w:tab w:val="left" w:pos="780"/>
          <w:tab w:val="left" w:pos="1720"/>
        </w:tabs>
        <w:ind w:left="1380" w:hanging="1380"/>
        <w:jc w:val="both"/>
        <w:outlineLvl w:val="1"/>
        <w:rPr>
          <w:sz w:val="24"/>
          <w:szCs w:val="24"/>
        </w:rPr>
      </w:pPr>
      <w:r w:rsidRPr="00F63B5D">
        <w:rPr>
          <w:b/>
          <w:sz w:val="24"/>
          <w:szCs w:val="24"/>
        </w:rPr>
        <w:t>Article 6 </w:t>
      </w:r>
      <w:r w:rsidRPr="00F63B5D">
        <w:rPr>
          <w:sz w:val="24"/>
          <w:szCs w:val="24"/>
        </w:rPr>
        <w:t xml:space="preserve">:    </w:t>
      </w:r>
      <w:r w:rsidRPr="00F63B5D">
        <w:rPr>
          <w:b/>
          <w:sz w:val="24"/>
          <w:szCs w:val="24"/>
        </w:rPr>
        <w:t>TRAVAUX PRELIMINAIRES</w:t>
      </w:r>
    </w:p>
    <w:p w:rsidR="00327B3B" w:rsidRPr="00F63B5D" w:rsidRDefault="00327B3B" w:rsidP="00327B3B">
      <w:pPr>
        <w:tabs>
          <w:tab w:val="left" w:pos="780"/>
          <w:tab w:val="left" w:pos="1720"/>
        </w:tabs>
        <w:ind w:right="-1"/>
        <w:jc w:val="both"/>
        <w:rPr>
          <w:sz w:val="24"/>
          <w:szCs w:val="24"/>
        </w:rPr>
      </w:pPr>
      <w:r w:rsidRPr="00F63B5D">
        <w:rPr>
          <w:sz w:val="24"/>
          <w:szCs w:val="24"/>
        </w:rPr>
        <w:tab/>
        <w:t>Les travaux préliminaires :</w:t>
      </w:r>
    </w:p>
    <w:p w:rsidR="00327B3B" w:rsidRPr="00F63B5D" w:rsidRDefault="00327B3B" w:rsidP="007E5795">
      <w:pPr>
        <w:widowControl w:val="0"/>
        <w:numPr>
          <w:ilvl w:val="0"/>
          <w:numId w:val="101"/>
        </w:numPr>
        <w:tabs>
          <w:tab w:val="left" w:pos="780"/>
          <w:tab w:val="left" w:pos="1720"/>
        </w:tabs>
        <w:ind w:left="1068" w:right="-1"/>
        <w:jc w:val="both"/>
        <w:rPr>
          <w:b/>
          <w:sz w:val="24"/>
          <w:szCs w:val="24"/>
          <w:u w:val="single"/>
        </w:rPr>
      </w:pPr>
      <w:r w:rsidRPr="00F63B5D">
        <w:rPr>
          <w:sz w:val="24"/>
          <w:szCs w:val="24"/>
        </w:rPr>
        <w:t>comprennent l’implantation de repères simples numérotés (piquets en bois) de part et d’autre de la route et en dehors de l’emprise des terrassements, à intervalle de 50 m de façon à matérialiser l’axe de la route et les profils en travers, à réceptionner par le Maître d'œuvre.</w:t>
      </w:r>
    </w:p>
    <w:p w:rsidR="00327B3B" w:rsidRPr="00F63B5D" w:rsidRDefault="00327B3B" w:rsidP="00327B3B">
      <w:pPr>
        <w:tabs>
          <w:tab w:val="left" w:pos="780"/>
          <w:tab w:val="left" w:pos="1380"/>
        </w:tabs>
        <w:ind w:left="1720" w:right="-1" w:hanging="1720"/>
        <w:jc w:val="both"/>
        <w:rPr>
          <w:b/>
          <w:sz w:val="24"/>
          <w:szCs w:val="24"/>
          <w:u w:val="single"/>
        </w:rPr>
      </w:pPr>
    </w:p>
    <w:p w:rsidR="00327B3B" w:rsidRPr="00F63B5D" w:rsidRDefault="00327B3B" w:rsidP="00327B3B">
      <w:pPr>
        <w:tabs>
          <w:tab w:val="left" w:pos="780"/>
          <w:tab w:val="left" w:pos="1380"/>
        </w:tabs>
        <w:ind w:left="1720" w:hanging="1720"/>
        <w:jc w:val="both"/>
        <w:outlineLvl w:val="1"/>
        <w:rPr>
          <w:sz w:val="24"/>
          <w:szCs w:val="24"/>
        </w:rPr>
      </w:pPr>
      <w:r w:rsidRPr="00F63B5D">
        <w:rPr>
          <w:b/>
          <w:sz w:val="24"/>
          <w:szCs w:val="24"/>
        </w:rPr>
        <w:t xml:space="preserve">Article </w:t>
      </w:r>
      <w:r w:rsidRPr="00F63B5D">
        <w:rPr>
          <w:sz w:val="24"/>
          <w:szCs w:val="24"/>
        </w:rPr>
        <w:t>7 :</w:t>
      </w:r>
      <w:r w:rsidRPr="00F63B5D">
        <w:rPr>
          <w:sz w:val="24"/>
          <w:szCs w:val="24"/>
        </w:rPr>
        <w:tab/>
      </w:r>
      <w:r w:rsidRPr="00F63B5D">
        <w:rPr>
          <w:b/>
          <w:sz w:val="24"/>
          <w:szCs w:val="24"/>
        </w:rPr>
        <w:t>DEFINITION DES TRAVAUX A REALISER</w:t>
      </w:r>
    </w:p>
    <w:p w:rsidR="00327B3B" w:rsidRPr="00F63B5D" w:rsidRDefault="00327B3B" w:rsidP="00327B3B">
      <w:pPr>
        <w:tabs>
          <w:tab w:val="left" w:pos="780"/>
        </w:tabs>
        <w:ind w:right="-1"/>
        <w:jc w:val="both"/>
        <w:rPr>
          <w:bCs/>
          <w:sz w:val="24"/>
          <w:szCs w:val="24"/>
        </w:rPr>
      </w:pPr>
      <w:r w:rsidRPr="00F63B5D">
        <w:rPr>
          <w:bCs/>
          <w:sz w:val="24"/>
          <w:szCs w:val="24"/>
        </w:rPr>
        <w:t>Après réalisation des travaux préliminaires, Il sera  effectué conjointement avec l’entreprise, le Maître d’œuvre et l’ingénieur du marché une visite détaillée permettant de :</w:t>
      </w:r>
    </w:p>
    <w:p w:rsidR="00327B3B" w:rsidRPr="00F63B5D" w:rsidRDefault="00327B3B" w:rsidP="007E5795">
      <w:pPr>
        <w:numPr>
          <w:ilvl w:val="0"/>
          <w:numId w:val="90"/>
        </w:numPr>
        <w:tabs>
          <w:tab w:val="left" w:pos="780"/>
        </w:tabs>
        <w:ind w:right="-1"/>
        <w:jc w:val="both"/>
        <w:rPr>
          <w:bCs/>
          <w:sz w:val="24"/>
          <w:szCs w:val="24"/>
        </w:rPr>
      </w:pPr>
      <w:r w:rsidRPr="00F63B5D">
        <w:rPr>
          <w:bCs/>
          <w:sz w:val="24"/>
          <w:szCs w:val="24"/>
        </w:rPr>
        <w:t xml:space="preserve">Relever en détail les points particuliers et les travaux à réaliser </w:t>
      </w:r>
    </w:p>
    <w:p w:rsidR="00327B3B" w:rsidRPr="00F63B5D" w:rsidRDefault="00327B3B" w:rsidP="007E5795">
      <w:pPr>
        <w:numPr>
          <w:ilvl w:val="0"/>
          <w:numId w:val="90"/>
        </w:numPr>
        <w:tabs>
          <w:tab w:val="left" w:pos="780"/>
        </w:tabs>
        <w:ind w:right="-1"/>
        <w:jc w:val="both"/>
        <w:rPr>
          <w:bCs/>
          <w:sz w:val="24"/>
          <w:szCs w:val="24"/>
        </w:rPr>
      </w:pPr>
      <w:r w:rsidRPr="00F63B5D">
        <w:rPr>
          <w:bCs/>
          <w:sz w:val="24"/>
          <w:szCs w:val="24"/>
        </w:rPr>
        <w:t xml:space="preserve">Relever les priorités de réalisation des travaux </w:t>
      </w:r>
    </w:p>
    <w:p w:rsidR="00327B3B" w:rsidRPr="00F63B5D" w:rsidRDefault="00327B3B" w:rsidP="007E5795">
      <w:pPr>
        <w:numPr>
          <w:ilvl w:val="0"/>
          <w:numId w:val="90"/>
        </w:numPr>
        <w:tabs>
          <w:tab w:val="left" w:pos="780"/>
        </w:tabs>
        <w:ind w:right="-1"/>
        <w:jc w:val="both"/>
        <w:rPr>
          <w:bCs/>
          <w:sz w:val="24"/>
          <w:szCs w:val="24"/>
        </w:rPr>
      </w:pPr>
      <w:r w:rsidRPr="00F63B5D">
        <w:rPr>
          <w:bCs/>
          <w:sz w:val="24"/>
          <w:szCs w:val="24"/>
        </w:rPr>
        <w:t>Préparer un quantitatif chiffré</w:t>
      </w:r>
    </w:p>
    <w:p w:rsidR="00327B3B" w:rsidRPr="00F63B5D" w:rsidRDefault="00327B3B" w:rsidP="007E5795">
      <w:pPr>
        <w:numPr>
          <w:ilvl w:val="0"/>
          <w:numId w:val="90"/>
        </w:numPr>
        <w:tabs>
          <w:tab w:val="left" w:pos="780"/>
        </w:tabs>
        <w:ind w:right="-1"/>
        <w:jc w:val="both"/>
        <w:rPr>
          <w:bCs/>
          <w:sz w:val="24"/>
          <w:szCs w:val="24"/>
        </w:rPr>
      </w:pPr>
      <w:r w:rsidRPr="00F63B5D">
        <w:rPr>
          <w:bCs/>
          <w:sz w:val="24"/>
          <w:szCs w:val="24"/>
        </w:rPr>
        <w:t xml:space="preserve">Etablir un procès verbal de visite détaillé. </w:t>
      </w:r>
    </w:p>
    <w:p w:rsidR="00327B3B" w:rsidRPr="00F63B5D" w:rsidRDefault="00327B3B" w:rsidP="00327B3B">
      <w:pPr>
        <w:tabs>
          <w:tab w:val="left" w:pos="780"/>
          <w:tab w:val="left" w:pos="1380"/>
        </w:tabs>
        <w:ind w:left="1380" w:right="-1134" w:hanging="1380"/>
        <w:jc w:val="both"/>
        <w:rPr>
          <w:bCs/>
          <w:sz w:val="24"/>
          <w:szCs w:val="24"/>
        </w:rPr>
      </w:pPr>
    </w:p>
    <w:p w:rsidR="00327B3B" w:rsidRPr="00F63B5D" w:rsidRDefault="00327B3B" w:rsidP="00327B3B">
      <w:pPr>
        <w:tabs>
          <w:tab w:val="left" w:pos="780"/>
          <w:tab w:val="left" w:pos="1380"/>
        </w:tabs>
        <w:ind w:left="1380" w:right="-1134" w:hanging="1380"/>
        <w:jc w:val="both"/>
        <w:rPr>
          <w:bCs/>
          <w:sz w:val="24"/>
          <w:szCs w:val="24"/>
        </w:rPr>
      </w:pPr>
      <w:r w:rsidRPr="00F63B5D">
        <w:rPr>
          <w:bCs/>
          <w:sz w:val="24"/>
          <w:szCs w:val="24"/>
        </w:rPr>
        <w:t>Ces travaux vont se distinguer en deux catégories :</w:t>
      </w:r>
    </w:p>
    <w:p w:rsidR="00327B3B" w:rsidRPr="00F63B5D" w:rsidRDefault="00327B3B" w:rsidP="00327B3B">
      <w:pPr>
        <w:ind w:right="-1134"/>
        <w:jc w:val="both"/>
        <w:rPr>
          <w:sz w:val="24"/>
          <w:szCs w:val="24"/>
        </w:rPr>
      </w:pPr>
    </w:p>
    <w:p w:rsidR="00327B3B" w:rsidRPr="00F63B5D" w:rsidRDefault="00327B3B" w:rsidP="007E5795">
      <w:pPr>
        <w:widowControl w:val="0"/>
        <w:numPr>
          <w:ilvl w:val="0"/>
          <w:numId w:val="92"/>
        </w:numPr>
        <w:tabs>
          <w:tab w:val="left" w:pos="780"/>
          <w:tab w:val="left" w:pos="1380"/>
        </w:tabs>
        <w:ind w:right="-1134"/>
        <w:jc w:val="both"/>
        <w:rPr>
          <w:b/>
          <w:sz w:val="24"/>
          <w:szCs w:val="24"/>
        </w:rPr>
      </w:pPr>
      <w:r w:rsidRPr="00F63B5D">
        <w:rPr>
          <w:b/>
          <w:sz w:val="24"/>
          <w:szCs w:val="24"/>
        </w:rPr>
        <w:t xml:space="preserve">Groupe 1 : travaux manuels, </w:t>
      </w:r>
    </w:p>
    <w:p w:rsidR="00327B3B" w:rsidRPr="00F63B5D" w:rsidRDefault="00327B3B" w:rsidP="00327B3B">
      <w:pPr>
        <w:tabs>
          <w:tab w:val="left" w:pos="780"/>
          <w:tab w:val="left" w:pos="1380"/>
        </w:tabs>
        <w:ind w:right="-1134"/>
        <w:rPr>
          <w:b/>
          <w:sz w:val="24"/>
          <w:szCs w:val="24"/>
        </w:rPr>
      </w:pPr>
      <w:r w:rsidRPr="00F63B5D">
        <w:rPr>
          <w:b/>
          <w:sz w:val="24"/>
          <w:szCs w:val="24"/>
        </w:rPr>
        <w:tab/>
        <w:t xml:space="preserve"> </w:t>
      </w:r>
      <w:r w:rsidRPr="00F63B5D">
        <w:rPr>
          <w:sz w:val="24"/>
          <w:szCs w:val="24"/>
        </w:rPr>
        <w:t xml:space="preserve">   (Exécutés par  </w:t>
      </w:r>
      <w:r w:rsidRPr="00F63B5D">
        <w:rPr>
          <w:b/>
          <w:i/>
          <w:sz w:val="24"/>
          <w:szCs w:val="24"/>
        </w:rPr>
        <w:t>les Comités de Routes</w:t>
      </w:r>
      <w:r w:rsidRPr="00F63B5D">
        <w:rPr>
          <w:i/>
          <w:sz w:val="24"/>
          <w:szCs w:val="24"/>
        </w:rPr>
        <w:t xml:space="preserve">  et les </w:t>
      </w:r>
      <w:r w:rsidRPr="00F63B5D">
        <w:rPr>
          <w:b/>
          <w:i/>
          <w:sz w:val="24"/>
          <w:szCs w:val="24"/>
        </w:rPr>
        <w:t>Structures Communautaires.</w:t>
      </w:r>
      <w:r w:rsidRPr="00F63B5D">
        <w:rPr>
          <w:sz w:val="24"/>
          <w:szCs w:val="24"/>
        </w:rPr>
        <w:t>)</w:t>
      </w:r>
      <w:r w:rsidRPr="00F63B5D">
        <w:rPr>
          <w:b/>
          <w:sz w:val="24"/>
          <w:szCs w:val="24"/>
        </w:rPr>
        <w:tab/>
      </w:r>
    </w:p>
    <w:p w:rsidR="00327B3B" w:rsidRPr="00F63B5D" w:rsidRDefault="00327B3B" w:rsidP="007E5795">
      <w:pPr>
        <w:pStyle w:val="Retraitcorpsdetexte"/>
        <w:widowControl w:val="0"/>
        <w:numPr>
          <w:ilvl w:val="0"/>
          <w:numId w:val="91"/>
        </w:numPr>
        <w:tabs>
          <w:tab w:val="left" w:pos="1380"/>
        </w:tabs>
        <w:ind w:right="-1134" w:firstLine="2192"/>
        <w:rPr>
          <w:szCs w:val="24"/>
        </w:rPr>
      </w:pPr>
      <w:r w:rsidRPr="00F63B5D">
        <w:rPr>
          <w:szCs w:val="24"/>
        </w:rPr>
        <w:t>débroussaillement,</w:t>
      </w:r>
    </w:p>
    <w:p w:rsidR="00327B3B" w:rsidRPr="00F63B5D" w:rsidRDefault="00327B3B" w:rsidP="007E5795">
      <w:pPr>
        <w:pStyle w:val="Retraitcorpsdetexte"/>
        <w:widowControl w:val="0"/>
        <w:numPr>
          <w:ilvl w:val="0"/>
          <w:numId w:val="91"/>
        </w:numPr>
        <w:tabs>
          <w:tab w:val="left" w:pos="1380"/>
        </w:tabs>
        <w:ind w:right="-1134" w:firstLine="2192"/>
        <w:rPr>
          <w:szCs w:val="24"/>
        </w:rPr>
      </w:pPr>
      <w:r w:rsidRPr="00F63B5D">
        <w:rPr>
          <w:szCs w:val="24"/>
        </w:rPr>
        <w:t>déforestage,</w:t>
      </w:r>
    </w:p>
    <w:p w:rsidR="00327B3B" w:rsidRPr="00F63B5D" w:rsidRDefault="00327B3B" w:rsidP="007E5795">
      <w:pPr>
        <w:pStyle w:val="Retraitcorpsdetexte"/>
        <w:widowControl w:val="0"/>
        <w:numPr>
          <w:ilvl w:val="0"/>
          <w:numId w:val="91"/>
        </w:numPr>
        <w:tabs>
          <w:tab w:val="left" w:pos="1380"/>
        </w:tabs>
        <w:ind w:right="-1134" w:firstLine="2192"/>
        <w:rPr>
          <w:szCs w:val="24"/>
        </w:rPr>
      </w:pPr>
      <w:r w:rsidRPr="00F63B5D">
        <w:rPr>
          <w:szCs w:val="24"/>
        </w:rPr>
        <w:t>abattage des arbres,</w:t>
      </w:r>
    </w:p>
    <w:p w:rsidR="00327B3B" w:rsidRPr="00F63B5D" w:rsidRDefault="00327B3B" w:rsidP="007E5795">
      <w:pPr>
        <w:pStyle w:val="Retraitcorpsdetexte"/>
        <w:widowControl w:val="0"/>
        <w:numPr>
          <w:ilvl w:val="0"/>
          <w:numId w:val="91"/>
        </w:numPr>
        <w:tabs>
          <w:tab w:val="left" w:pos="1380"/>
        </w:tabs>
        <w:ind w:right="-1134" w:firstLine="2192"/>
        <w:rPr>
          <w:szCs w:val="24"/>
        </w:rPr>
      </w:pPr>
      <w:r w:rsidRPr="00F63B5D">
        <w:rPr>
          <w:szCs w:val="24"/>
        </w:rPr>
        <w:t>curage des buses ;</w:t>
      </w:r>
    </w:p>
    <w:p w:rsidR="00327B3B" w:rsidRPr="00F63B5D" w:rsidRDefault="00327B3B" w:rsidP="007E5795">
      <w:pPr>
        <w:pStyle w:val="Retraitcorpsdetexte"/>
        <w:widowControl w:val="0"/>
        <w:numPr>
          <w:ilvl w:val="0"/>
          <w:numId w:val="91"/>
        </w:numPr>
        <w:tabs>
          <w:tab w:val="left" w:pos="1380"/>
        </w:tabs>
        <w:ind w:right="-1134" w:firstLine="2192"/>
        <w:rPr>
          <w:szCs w:val="24"/>
        </w:rPr>
      </w:pPr>
      <w:r w:rsidRPr="00F63B5D">
        <w:rPr>
          <w:szCs w:val="24"/>
        </w:rPr>
        <w:t>curage des ouvrages,</w:t>
      </w:r>
    </w:p>
    <w:p w:rsidR="00327B3B" w:rsidRPr="00F63B5D" w:rsidRDefault="00327B3B" w:rsidP="007E5795">
      <w:pPr>
        <w:pStyle w:val="Retraitcorpsdetexte"/>
        <w:widowControl w:val="0"/>
        <w:numPr>
          <w:ilvl w:val="0"/>
          <w:numId w:val="91"/>
        </w:numPr>
        <w:tabs>
          <w:tab w:val="left" w:pos="1380"/>
        </w:tabs>
        <w:ind w:right="-1134" w:firstLine="2192"/>
        <w:rPr>
          <w:szCs w:val="24"/>
        </w:rPr>
      </w:pPr>
      <w:r w:rsidRPr="00F63B5D">
        <w:rPr>
          <w:szCs w:val="24"/>
        </w:rPr>
        <w:t xml:space="preserve">gestion des barrières de pluie, </w:t>
      </w:r>
    </w:p>
    <w:p w:rsidR="00327B3B" w:rsidRPr="00F63B5D" w:rsidRDefault="00327B3B" w:rsidP="007E5795">
      <w:pPr>
        <w:pStyle w:val="Retraitcorpsdetexte"/>
        <w:widowControl w:val="0"/>
        <w:numPr>
          <w:ilvl w:val="0"/>
          <w:numId w:val="91"/>
        </w:numPr>
        <w:tabs>
          <w:tab w:val="left" w:pos="1380"/>
        </w:tabs>
        <w:ind w:right="-1134" w:firstLine="2192"/>
        <w:rPr>
          <w:szCs w:val="24"/>
        </w:rPr>
      </w:pPr>
      <w:r w:rsidRPr="00F63B5D">
        <w:rPr>
          <w:szCs w:val="24"/>
        </w:rPr>
        <w:t>replatelage des ponts,</w:t>
      </w:r>
    </w:p>
    <w:p w:rsidR="00327B3B" w:rsidRPr="00F63B5D" w:rsidRDefault="00327B3B" w:rsidP="007E5795">
      <w:pPr>
        <w:pStyle w:val="Retraitcorpsdetexte"/>
        <w:widowControl w:val="0"/>
        <w:numPr>
          <w:ilvl w:val="0"/>
          <w:numId w:val="91"/>
        </w:numPr>
        <w:tabs>
          <w:tab w:val="left" w:pos="1380"/>
        </w:tabs>
        <w:ind w:right="-1134" w:firstLine="2192"/>
        <w:rPr>
          <w:szCs w:val="24"/>
        </w:rPr>
      </w:pPr>
      <w:r w:rsidRPr="00F63B5D">
        <w:rPr>
          <w:szCs w:val="24"/>
        </w:rPr>
        <w:t>etc…</w:t>
      </w:r>
    </w:p>
    <w:p w:rsidR="00327B3B" w:rsidRPr="00F63B5D" w:rsidRDefault="00327B3B" w:rsidP="00327B3B">
      <w:pPr>
        <w:tabs>
          <w:tab w:val="left" w:pos="780"/>
          <w:tab w:val="left" w:pos="1380"/>
        </w:tabs>
        <w:ind w:left="360" w:right="-1134"/>
        <w:jc w:val="both"/>
        <w:rPr>
          <w:sz w:val="24"/>
          <w:szCs w:val="24"/>
        </w:rPr>
      </w:pPr>
    </w:p>
    <w:p w:rsidR="00327B3B" w:rsidRPr="00F63B5D" w:rsidRDefault="00327B3B" w:rsidP="00327B3B">
      <w:pPr>
        <w:tabs>
          <w:tab w:val="left" w:pos="780"/>
          <w:tab w:val="left" w:pos="1380"/>
        </w:tabs>
        <w:ind w:left="1380" w:right="-1134" w:firstLine="605"/>
        <w:jc w:val="both"/>
        <w:rPr>
          <w:b/>
          <w:sz w:val="24"/>
          <w:szCs w:val="24"/>
        </w:rPr>
      </w:pPr>
      <w:r w:rsidRPr="00F63B5D">
        <w:rPr>
          <w:b/>
          <w:sz w:val="24"/>
          <w:szCs w:val="24"/>
        </w:rPr>
        <w:t>- Groupe 2 : travaux mécanisés,</w:t>
      </w:r>
    </w:p>
    <w:p w:rsidR="00327B3B" w:rsidRPr="00F63B5D" w:rsidRDefault="00327B3B" w:rsidP="00327B3B">
      <w:pPr>
        <w:tabs>
          <w:tab w:val="left" w:pos="780"/>
          <w:tab w:val="left" w:pos="1380"/>
        </w:tabs>
        <w:ind w:right="-1134"/>
        <w:jc w:val="both"/>
        <w:rPr>
          <w:b/>
          <w:sz w:val="24"/>
          <w:szCs w:val="24"/>
        </w:rPr>
      </w:pPr>
      <w:r w:rsidRPr="00F63B5D">
        <w:rPr>
          <w:i/>
          <w:sz w:val="24"/>
          <w:szCs w:val="24"/>
        </w:rPr>
        <w:tab/>
        <w:t xml:space="preserve">           Faisant appel à la HIEQ (Haute Intensité d’Equipement)</w:t>
      </w:r>
    </w:p>
    <w:p w:rsidR="00327B3B" w:rsidRPr="00F63B5D" w:rsidRDefault="00327B3B" w:rsidP="007E5795">
      <w:pPr>
        <w:pStyle w:val="Retraitcorpsdetexte"/>
        <w:widowControl w:val="0"/>
        <w:numPr>
          <w:ilvl w:val="0"/>
          <w:numId w:val="91"/>
        </w:numPr>
        <w:tabs>
          <w:tab w:val="left" w:pos="1380"/>
        </w:tabs>
        <w:ind w:right="-1134" w:firstLine="2192"/>
        <w:rPr>
          <w:szCs w:val="24"/>
        </w:rPr>
      </w:pPr>
      <w:r w:rsidRPr="00F63B5D">
        <w:rPr>
          <w:szCs w:val="24"/>
        </w:rPr>
        <w:t xml:space="preserve">reprofilage compactage ; </w:t>
      </w:r>
    </w:p>
    <w:p w:rsidR="00327B3B" w:rsidRPr="00F63B5D" w:rsidRDefault="00327B3B" w:rsidP="007E5795">
      <w:pPr>
        <w:pStyle w:val="Retraitcorpsdetexte"/>
        <w:widowControl w:val="0"/>
        <w:numPr>
          <w:ilvl w:val="0"/>
          <w:numId w:val="91"/>
        </w:numPr>
        <w:tabs>
          <w:tab w:val="left" w:pos="1380"/>
        </w:tabs>
        <w:ind w:right="-1134" w:firstLine="2192"/>
        <w:rPr>
          <w:szCs w:val="24"/>
        </w:rPr>
      </w:pPr>
      <w:r w:rsidRPr="00F63B5D">
        <w:rPr>
          <w:szCs w:val="24"/>
        </w:rPr>
        <w:t xml:space="preserve">remblai ; </w:t>
      </w:r>
    </w:p>
    <w:p w:rsidR="00327B3B" w:rsidRPr="00F63B5D" w:rsidRDefault="00327B3B" w:rsidP="007E5795">
      <w:pPr>
        <w:pStyle w:val="Retraitcorpsdetexte"/>
        <w:widowControl w:val="0"/>
        <w:numPr>
          <w:ilvl w:val="0"/>
          <w:numId w:val="91"/>
        </w:numPr>
        <w:tabs>
          <w:tab w:val="left" w:pos="1380"/>
        </w:tabs>
        <w:ind w:right="-1134" w:firstLine="2192"/>
        <w:rPr>
          <w:szCs w:val="24"/>
        </w:rPr>
      </w:pPr>
      <w:r w:rsidRPr="00F63B5D">
        <w:rPr>
          <w:szCs w:val="24"/>
        </w:rPr>
        <w:t xml:space="preserve">déblai ; </w:t>
      </w:r>
    </w:p>
    <w:p w:rsidR="00327B3B" w:rsidRPr="00F63B5D" w:rsidRDefault="00327B3B" w:rsidP="007E5795">
      <w:pPr>
        <w:pStyle w:val="Retraitcorpsdetexte"/>
        <w:widowControl w:val="0"/>
        <w:numPr>
          <w:ilvl w:val="0"/>
          <w:numId w:val="91"/>
        </w:numPr>
        <w:tabs>
          <w:tab w:val="left" w:pos="1380"/>
        </w:tabs>
        <w:ind w:right="-1134" w:firstLine="2192"/>
        <w:rPr>
          <w:szCs w:val="24"/>
        </w:rPr>
      </w:pPr>
      <w:r w:rsidRPr="00F63B5D">
        <w:rPr>
          <w:szCs w:val="24"/>
        </w:rPr>
        <w:t>rechargement latéritique ;</w:t>
      </w:r>
    </w:p>
    <w:p w:rsidR="00327B3B" w:rsidRPr="00F63B5D" w:rsidRDefault="00327B3B" w:rsidP="007E5795">
      <w:pPr>
        <w:pStyle w:val="Retraitcorpsdetexte"/>
        <w:widowControl w:val="0"/>
        <w:numPr>
          <w:ilvl w:val="0"/>
          <w:numId w:val="91"/>
        </w:numPr>
        <w:tabs>
          <w:tab w:val="left" w:pos="1380"/>
        </w:tabs>
        <w:ind w:right="-1134" w:firstLine="2192"/>
        <w:rPr>
          <w:szCs w:val="24"/>
        </w:rPr>
      </w:pPr>
      <w:r w:rsidRPr="00F63B5D">
        <w:rPr>
          <w:szCs w:val="24"/>
        </w:rPr>
        <w:t>reprofilage simple</w:t>
      </w:r>
    </w:p>
    <w:p w:rsidR="00327B3B" w:rsidRPr="00F63B5D" w:rsidRDefault="00327B3B" w:rsidP="007E5795">
      <w:pPr>
        <w:pStyle w:val="Retraitcorpsdetexte"/>
        <w:widowControl w:val="0"/>
        <w:numPr>
          <w:ilvl w:val="0"/>
          <w:numId w:val="91"/>
        </w:numPr>
        <w:tabs>
          <w:tab w:val="left" w:pos="1380"/>
        </w:tabs>
        <w:ind w:right="-1134" w:firstLine="2192"/>
        <w:rPr>
          <w:szCs w:val="24"/>
        </w:rPr>
      </w:pPr>
      <w:r w:rsidRPr="00F63B5D">
        <w:rPr>
          <w:szCs w:val="24"/>
        </w:rPr>
        <w:t>mise en forme de la plate forme ;</w:t>
      </w:r>
    </w:p>
    <w:p w:rsidR="00327B3B" w:rsidRPr="00F63B5D" w:rsidRDefault="00327B3B" w:rsidP="007E5795">
      <w:pPr>
        <w:pStyle w:val="Retraitcorpsdetexte"/>
        <w:widowControl w:val="0"/>
        <w:numPr>
          <w:ilvl w:val="0"/>
          <w:numId w:val="91"/>
        </w:numPr>
        <w:tabs>
          <w:tab w:val="left" w:pos="1380"/>
        </w:tabs>
        <w:ind w:right="-1134" w:firstLine="2192"/>
        <w:rPr>
          <w:szCs w:val="24"/>
        </w:rPr>
      </w:pPr>
      <w:r w:rsidRPr="00F63B5D">
        <w:rPr>
          <w:szCs w:val="24"/>
        </w:rPr>
        <w:t>construction des ouvrages hydrauliques transversaux ;</w:t>
      </w:r>
    </w:p>
    <w:p w:rsidR="00327B3B" w:rsidRPr="00F63B5D" w:rsidRDefault="00327B3B" w:rsidP="007E5795">
      <w:pPr>
        <w:pStyle w:val="Retraitcorpsdetexte"/>
        <w:widowControl w:val="0"/>
        <w:numPr>
          <w:ilvl w:val="0"/>
          <w:numId w:val="91"/>
        </w:numPr>
        <w:tabs>
          <w:tab w:val="left" w:pos="1380"/>
        </w:tabs>
        <w:ind w:right="-1134" w:firstLine="2192"/>
        <w:rPr>
          <w:szCs w:val="24"/>
        </w:rPr>
      </w:pPr>
      <w:r w:rsidRPr="00F63B5D">
        <w:rPr>
          <w:szCs w:val="24"/>
        </w:rPr>
        <w:t xml:space="preserve">construction des dalots ou des ouvrages ; </w:t>
      </w:r>
    </w:p>
    <w:p w:rsidR="00327B3B" w:rsidRPr="00F63B5D" w:rsidRDefault="00327B3B" w:rsidP="007E5795">
      <w:pPr>
        <w:pStyle w:val="Retraitcorpsdetexte"/>
        <w:widowControl w:val="0"/>
        <w:numPr>
          <w:ilvl w:val="0"/>
          <w:numId w:val="91"/>
        </w:numPr>
        <w:tabs>
          <w:tab w:val="left" w:pos="1380"/>
        </w:tabs>
        <w:ind w:right="-1134" w:firstLine="2192"/>
        <w:rPr>
          <w:szCs w:val="24"/>
        </w:rPr>
      </w:pPr>
      <w:r w:rsidRPr="00F63B5D">
        <w:rPr>
          <w:szCs w:val="24"/>
        </w:rPr>
        <w:t>construction des ponts semi-définitifs,</w:t>
      </w:r>
    </w:p>
    <w:p w:rsidR="00327B3B" w:rsidRPr="00F63B5D" w:rsidRDefault="00327B3B" w:rsidP="007E5795">
      <w:pPr>
        <w:pStyle w:val="Retraitcorpsdetexte"/>
        <w:widowControl w:val="0"/>
        <w:numPr>
          <w:ilvl w:val="0"/>
          <w:numId w:val="91"/>
        </w:numPr>
        <w:tabs>
          <w:tab w:val="left" w:pos="1380"/>
        </w:tabs>
        <w:ind w:right="-1134" w:firstLine="2192"/>
        <w:rPr>
          <w:szCs w:val="24"/>
        </w:rPr>
      </w:pPr>
      <w:r w:rsidRPr="00F63B5D">
        <w:rPr>
          <w:szCs w:val="24"/>
        </w:rPr>
        <w:t xml:space="preserve"> etc…</w:t>
      </w:r>
    </w:p>
    <w:p w:rsidR="00327B3B" w:rsidRPr="00F63B5D" w:rsidRDefault="00327B3B" w:rsidP="00327B3B">
      <w:pPr>
        <w:pStyle w:val="Retraitcorpsdetexte"/>
        <w:tabs>
          <w:tab w:val="left" w:pos="1380"/>
        </w:tabs>
        <w:ind w:left="360" w:right="-1134"/>
        <w:rPr>
          <w:szCs w:val="24"/>
        </w:rPr>
      </w:pPr>
    </w:p>
    <w:p w:rsidR="00327B3B" w:rsidRPr="00F63B5D" w:rsidRDefault="00327B3B" w:rsidP="00327B3B">
      <w:pPr>
        <w:tabs>
          <w:tab w:val="left" w:pos="0"/>
          <w:tab w:val="left" w:pos="567"/>
        </w:tabs>
        <w:ind w:right="-1"/>
        <w:jc w:val="both"/>
        <w:rPr>
          <w:sz w:val="24"/>
          <w:szCs w:val="24"/>
        </w:rPr>
      </w:pPr>
      <w:r w:rsidRPr="00F63B5D">
        <w:rPr>
          <w:sz w:val="24"/>
          <w:szCs w:val="24"/>
        </w:rPr>
        <w:tab/>
        <w:t xml:space="preserve">Le Cocontractant est informé que dans le cadre de la mise en œuvre de </w:t>
      </w:r>
      <w:smartTag w:uri="urn:schemas-microsoft-com:office:smarttags" w:element="PersonName">
        <w:smartTagPr>
          <w:attr w:name="ProductID" w:val="la Nouvelle Strat￩gie"/>
        </w:smartTagPr>
        <w:r w:rsidRPr="00F63B5D">
          <w:rPr>
            <w:sz w:val="24"/>
            <w:szCs w:val="24"/>
          </w:rPr>
          <w:t>la Nouvelle Stratégie</w:t>
        </w:r>
      </w:smartTag>
      <w:r w:rsidRPr="00F63B5D">
        <w:rPr>
          <w:sz w:val="24"/>
          <w:szCs w:val="24"/>
        </w:rPr>
        <w:t xml:space="preserve"> d’Entretien et de Réhabilitation des Routes Rurales (</w:t>
      </w:r>
      <w:r w:rsidRPr="00F63B5D">
        <w:rPr>
          <w:b/>
          <w:sz w:val="24"/>
          <w:szCs w:val="24"/>
        </w:rPr>
        <w:t>NSERR</w:t>
      </w:r>
      <w:r w:rsidRPr="00F63B5D">
        <w:rPr>
          <w:sz w:val="24"/>
          <w:szCs w:val="24"/>
        </w:rPr>
        <w:t>), les travaux de débroussaillement sont prévus être exécutés avant les travaux mécanisés, de manière à éviter de transformer les travaux de débroussaillement en travaux mécanisés.</w:t>
      </w:r>
    </w:p>
    <w:p w:rsidR="00327B3B" w:rsidRPr="00F63B5D" w:rsidRDefault="00327B3B" w:rsidP="00327B3B">
      <w:pPr>
        <w:tabs>
          <w:tab w:val="left" w:pos="780"/>
          <w:tab w:val="left" w:pos="1380"/>
        </w:tabs>
        <w:ind w:left="1380" w:right="-1" w:hanging="1380"/>
        <w:jc w:val="both"/>
        <w:rPr>
          <w:b/>
          <w:sz w:val="24"/>
          <w:szCs w:val="24"/>
          <w:u w:val="single"/>
        </w:rPr>
      </w:pPr>
    </w:p>
    <w:p w:rsidR="00327B3B" w:rsidRPr="00F63B5D" w:rsidRDefault="00327B3B" w:rsidP="00327B3B">
      <w:pPr>
        <w:tabs>
          <w:tab w:val="left" w:pos="780"/>
          <w:tab w:val="left" w:pos="1380"/>
        </w:tabs>
        <w:ind w:left="1380" w:hanging="1380"/>
        <w:jc w:val="both"/>
        <w:outlineLvl w:val="1"/>
        <w:rPr>
          <w:sz w:val="24"/>
          <w:szCs w:val="24"/>
        </w:rPr>
      </w:pPr>
      <w:r w:rsidRPr="00F63B5D">
        <w:rPr>
          <w:b/>
          <w:sz w:val="24"/>
          <w:szCs w:val="24"/>
        </w:rPr>
        <w:t>Article 8 </w:t>
      </w:r>
      <w:r w:rsidRPr="00F63B5D">
        <w:rPr>
          <w:sz w:val="24"/>
          <w:szCs w:val="24"/>
        </w:rPr>
        <w:t>;</w:t>
      </w:r>
      <w:r w:rsidRPr="00F63B5D">
        <w:rPr>
          <w:sz w:val="24"/>
          <w:szCs w:val="24"/>
        </w:rPr>
        <w:tab/>
      </w:r>
      <w:r w:rsidRPr="00F63B5D">
        <w:rPr>
          <w:sz w:val="24"/>
          <w:szCs w:val="24"/>
        </w:rPr>
        <w:tab/>
      </w:r>
      <w:r w:rsidRPr="00F63B5D">
        <w:rPr>
          <w:b/>
          <w:sz w:val="24"/>
          <w:szCs w:val="24"/>
        </w:rPr>
        <w:t>DOCUMENTS D’EXECUTION</w:t>
      </w:r>
    </w:p>
    <w:p w:rsidR="00327B3B" w:rsidRPr="00F63B5D" w:rsidRDefault="00327B3B" w:rsidP="00327B3B">
      <w:pPr>
        <w:tabs>
          <w:tab w:val="left" w:pos="780"/>
        </w:tabs>
        <w:ind w:right="-1" w:firstLine="38"/>
        <w:jc w:val="both"/>
        <w:rPr>
          <w:sz w:val="24"/>
          <w:szCs w:val="24"/>
        </w:rPr>
      </w:pPr>
      <w:r w:rsidRPr="00F63B5D">
        <w:rPr>
          <w:sz w:val="24"/>
          <w:szCs w:val="24"/>
        </w:rPr>
        <w:tab/>
      </w:r>
    </w:p>
    <w:p w:rsidR="00327B3B" w:rsidRPr="00F63B5D" w:rsidRDefault="00327B3B" w:rsidP="00327B3B">
      <w:pPr>
        <w:tabs>
          <w:tab w:val="left" w:pos="780"/>
        </w:tabs>
        <w:ind w:right="-1"/>
        <w:jc w:val="both"/>
        <w:rPr>
          <w:bCs/>
          <w:sz w:val="24"/>
          <w:szCs w:val="24"/>
        </w:rPr>
      </w:pPr>
      <w:r w:rsidRPr="00F63B5D">
        <w:rPr>
          <w:bCs/>
          <w:sz w:val="24"/>
          <w:szCs w:val="24"/>
        </w:rPr>
        <w:t>Après la visite conjointe, l’Entrepreneur établira en cinq exemplaires un Avant Projet d’Exécution, conformément aux pièces constitutives du marché, et le soumettra au Maître d'œuvre  dans un délai de dix (10) jours avant tout commencement et exécution des travaux correspondants.</w:t>
      </w:r>
    </w:p>
    <w:p w:rsidR="00327B3B" w:rsidRPr="00F63B5D" w:rsidRDefault="00327B3B" w:rsidP="00327B3B">
      <w:pPr>
        <w:tabs>
          <w:tab w:val="left" w:pos="780"/>
        </w:tabs>
        <w:ind w:right="-1134"/>
        <w:jc w:val="both"/>
        <w:rPr>
          <w:bCs/>
          <w:sz w:val="24"/>
          <w:szCs w:val="24"/>
        </w:rPr>
      </w:pPr>
      <w:r w:rsidRPr="00F63B5D">
        <w:rPr>
          <w:bCs/>
          <w:sz w:val="24"/>
          <w:szCs w:val="24"/>
        </w:rPr>
        <w:t>Ce document devra comporter :</w:t>
      </w:r>
    </w:p>
    <w:p w:rsidR="00327B3B" w:rsidRPr="00F63B5D" w:rsidRDefault="00327B3B" w:rsidP="007E5795">
      <w:pPr>
        <w:numPr>
          <w:ilvl w:val="0"/>
          <w:numId w:val="90"/>
        </w:numPr>
        <w:tabs>
          <w:tab w:val="left" w:pos="1134"/>
          <w:tab w:val="left" w:pos="1380"/>
        </w:tabs>
        <w:ind w:right="-1134"/>
        <w:jc w:val="both"/>
        <w:rPr>
          <w:bCs/>
          <w:sz w:val="24"/>
          <w:szCs w:val="24"/>
        </w:rPr>
      </w:pPr>
      <w:r w:rsidRPr="00F63B5D">
        <w:rPr>
          <w:bCs/>
          <w:sz w:val="24"/>
          <w:szCs w:val="24"/>
        </w:rPr>
        <w:t>les Schémas itinéraires ;</w:t>
      </w:r>
    </w:p>
    <w:p w:rsidR="00327B3B" w:rsidRPr="00F63B5D" w:rsidRDefault="00327B3B" w:rsidP="007E5795">
      <w:pPr>
        <w:numPr>
          <w:ilvl w:val="0"/>
          <w:numId w:val="90"/>
        </w:numPr>
        <w:tabs>
          <w:tab w:val="left" w:pos="1134"/>
          <w:tab w:val="left" w:pos="1380"/>
        </w:tabs>
        <w:ind w:right="-1134"/>
        <w:jc w:val="both"/>
        <w:rPr>
          <w:bCs/>
          <w:sz w:val="24"/>
          <w:szCs w:val="24"/>
        </w:rPr>
      </w:pPr>
      <w:r w:rsidRPr="00F63B5D">
        <w:rPr>
          <w:bCs/>
          <w:sz w:val="24"/>
          <w:szCs w:val="24"/>
        </w:rPr>
        <w:t>Le procès verbal de visite détaillée ;</w:t>
      </w:r>
    </w:p>
    <w:p w:rsidR="00327B3B" w:rsidRPr="00F63B5D" w:rsidRDefault="00327B3B" w:rsidP="007E5795">
      <w:pPr>
        <w:numPr>
          <w:ilvl w:val="0"/>
          <w:numId w:val="90"/>
        </w:numPr>
        <w:tabs>
          <w:tab w:val="left" w:pos="1134"/>
          <w:tab w:val="left" w:pos="1380"/>
        </w:tabs>
        <w:ind w:right="-1134"/>
        <w:jc w:val="both"/>
        <w:rPr>
          <w:bCs/>
          <w:sz w:val="24"/>
          <w:szCs w:val="24"/>
        </w:rPr>
      </w:pPr>
      <w:r w:rsidRPr="00F63B5D">
        <w:rPr>
          <w:bCs/>
          <w:sz w:val="24"/>
          <w:szCs w:val="24"/>
        </w:rPr>
        <w:t>Le quantitatif chiffré des travaux à exécuter ;</w:t>
      </w:r>
    </w:p>
    <w:p w:rsidR="00327B3B" w:rsidRPr="00F63B5D" w:rsidRDefault="00327B3B" w:rsidP="007E5795">
      <w:pPr>
        <w:numPr>
          <w:ilvl w:val="0"/>
          <w:numId w:val="90"/>
        </w:numPr>
        <w:tabs>
          <w:tab w:val="left" w:pos="1134"/>
          <w:tab w:val="left" w:pos="1380"/>
        </w:tabs>
        <w:ind w:right="-1134"/>
        <w:jc w:val="both"/>
        <w:rPr>
          <w:bCs/>
          <w:sz w:val="24"/>
          <w:szCs w:val="24"/>
        </w:rPr>
      </w:pPr>
      <w:r w:rsidRPr="00F63B5D">
        <w:rPr>
          <w:bCs/>
          <w:sz w:val="24"/>
          <w:szCs w:val="24"/>
        </w:rPr>
        <w:t>Les processus et méthodologie d’exécution envisagés ;</w:t>
      </w:r>
    </w:p>
    <w:p w:rsidR="00327B3B" w:rsidRPr="00F63B5D" w:rsidRDefault="00327B3B" w:rsidP="007E5795">
      <w:pPr>
        <w:numPr>
          <w:ilvl w:val="0"/>
          <w:numId w:val="90"/>
        </w:numPr>
        <w:tabs>
          <w:tab w:val="left" w:pos="1134"/>
          <w:tab w:val="left" w:pos="1380"/>
        </w:tabs>
        <w:ind w:right="-1134"/>
        <w:jc w:val="both"/>
        <w:rPr>
          <w:bCs/>
          <w:sz w:val="24"/>
          <w:szCs w:val="24"/>
        </w:rPr>
      </w:pPr>
      <w:r w:rsidRPr="00F63B5D">
        <w:rPr>
          <w:bCs/>
          <w:sz w:val="24"/>
          <w:szCs w:val="24"/>
        </w:rPr>
        <w:t>Les prévisions d’emploi du personnel, des matériels et des matériaux ;</w:t>
      </w:r>
    </w:p>
    <w:p w:rsidR="00327B3B" w:rsidRPr="00F63B5D" w:rsidRDefault="00327B3B" w:rsidP="007E5795">
      <w:pPr>
        <w:numPr>
          <w:ilvl w:val="0"/>
          <w:numId w:val="90"/>
        </w:numPr>
        <w:tabs>
          <w:tab w:val="left" w:pos="1134"/>
          <w:tab w:val="left" w:pos="1380"/>
        </w:tabs>
        <w:ind w:right="-1134"/>
        <w:jc w:val="both"/>
        <w:rPr>
          <w:bCs/>
          <w:sz w:val="24"/>
          <w:szCs w:val="24"/>
        </w:rPr>
      </w:pPr>
      <w:r w:rsidRPr="00F63B5D">
        <w:rPr>
          <w:bCs/>
          <w:sz w:val="24"/>
          <w:szCs w:val="24"/>
        </w:rPr>
        <w:t>La description des installations de chantier envisagé ;</w:t>
      </w:r>
    </w:p>
    <w:p w:rsidR="00327B3B" w:rsidRPr="00F63B5D" w:rsidRDefault="00327B3B" w:rsidP="007E5795">
      <w:pPr>
        <w:numPr>
          <w:ilvl w:val="0"/>
          <w:numId w:val="90"/>
        </w:numPr>
        <w:tabs>
          <w:tab w:val="left" w:pos="1134"/>
          <w:tab w:val="left" w:pos="1380"/>
        </w:tabs>
        <w:ind w:right="-1134"/>
        <w:jc w:val="both"/>
        <w:rPr>
          <w:bCs/>
          <w:sz w:val="24"/>
          <w:szCs w:val="24"/>
        </w:rPr>
      </w:pPr>
      <w:r w:rsidRPr="00F63B5D">
        <w:rPr>
          <w:bCs/>
          <w:sz w:val="24"/>
          <w:szCs w:val="24"/>
        </w:rPr>
        <w:t>Le planning graphique des travaux ;</w:t>
      </w:r>
    </w:p>
    <w:p w:rsidR="00327B3B" w:rsidRPr="00F63B5D" w:rsidRDefault="00327B3B" w:rsidP="007E5795">
      <w:pPr>
        <w:numPr>
          <w:ilvl w:val="0"/>
          <w:numId w:val="90"/>
        </w:numPr>
        <w:tabs>
          <w:tab w:val="left" w:pos="1134"/>
          <w:tab w:val="left" w:pos="1380"/>
        </w:tabs>
        <w:ind w:right="-1134"/>
        <w:jc w:val="both"/>
        <w:rPr>
          <w:bCs/>
          <w:sz w:val="24"/>
          <w:szCs w:val="24"/>
        </w:rPr>
      </w:pPr>
      <w:r w:rsidRPr="00F63B5D">
        <w:rPr>
          <w:bCs/>
          <w:sz w:val="24"/>
          <w:szCs w:val="24"/>
        </w:rPr>
        <w:t xml:space="preserve">Le plan d’exécution des ouvrages ; </w:t>
      </w:r>
    </w:p>
    <w:p w:rsidR="00327B3B" w:rsidRPr="00F63B5D" w:rsidRDefault="00327B3B" w:rsidP="007E5795">
      <w:pPr>
        <w:numPr>
          <w:ilvl w:val="0"/>
          <w:numId w:val="90"/>
        </w:numPr>
        <w:tabs>
          <w:tab w:val="left" w:pos="1134"/>
          <w:tab w:val="left" w:pos="1380"/>
        </w:tabs>
        <w:ind w:right="-1134"/>
        <w:jc w:val="both"/>
        <w:rPr>
          <w:bCs/>
          <w:sz w:val="24"/>
          <w:szCs w:val="24"/>
        </w:rPr>
      </w:pPr>
      <w:r w:rsidRPr="00F63B5D">
        <w:rPr>
          <w:bCs/>
          <w:sz w:val="24"/>
          <w:szCs w:val="24"/>
        </w:rPr>
        <w:t xml:space="preserve">Les travaux à sous-traiter  s’il y a lieu.  </w:t>
      </w:r>
    </w:p>
    <w:p w:rsidR="00327B3B" w:rsidRPr="00F63B5D" w:rsidRDefault="00327B3B" w:rsidP="00327B3B">
      <w:pPr>
        <w:tabs>
          <w:tab w:val="left" w:pos="1134"/>
          <w:tab w:val="left" w:pos="1380"/>
        </w:tabs>
        <w:ind w:left="851" w:right="-1134" w:firstLine="142"/>
        <w:jc w:val="both"/>
        <w:rPr>
          <w:bCs/>
          <w:sz w:val="24"/>
          <w:szCs w:val="24"/>
        </w:rPr>
      </w:pPr>
    </w:p>
    <w:p w:rsidR="00327B3B" w:rsidRPr="00F63B5D" w:rsidRDefault="00327B3B" w:rsidP="00327B3B">
      <w:pPr>
        <w:tabs>
          <w:tab w:val="left" w:pos="780"/>
          <w:tab w:val="left" w:pos="1380"/>
        </w:tabs>
        <w:ind w:right="-1134"/>
        <w:jc w:val="both"/>
        <w:rPr>
          <w:bCs/>
          <w:sz w:val="24"/>
          <w:szCs w:val="24"/>
        </w:rPr>
      </w:pPr>
      <w:r w:rsidRPr="00F63B5D">
        <w:rPr>
          <w:bCs/>
          <w:sz w:val="24"/>
          <w:szCs w:val="24"/>
        </w:rPr>
        <w:t>Le schéma itinéraire ressortira   :</w:t>
      </w:r>
    </w:p>
    <w:p w:rsidR="00327B3B" w:rsidRPr="00F63B5D" w:rsidRDefault="00327B3B" w:rsidP="00327B3B">
      <w:pPr>
        <w:tabs>
          <w:tab w:val="left" w:pos="780"/>
          <w:tab w:val="left" w:pos="1134"/>
        </w:tabs>
        <w:ind w:right="-1134" w:firstLine="993"/>
        <w:jc w:val="both"/>
        <w:rPr>
          <w:bCs/>
          <w:sz w:val="24"/>
          <w:szCs w:val="24"/>
        </w:rPr>
      </w:pPr>
      <w:r w:rsidRPr="00F63B5D">
        <w:rPr>
          <w:bCs/>
          <w:sz w:val="24"/>
          <w:szCs w:val="24"/>
        </w:rPr>
        <w:t>- la  longueur des travaux de débroussaillement</w:t>
      </w:r>
    </w:p>
    <w:p w:rsidR="00327B3B" w:rsidRPr="00F63B5D" w:rsidRDefault="00327B3B" w:rsidP="00327B3B">
      <w:pPr>
        <w:tabs>
          <w:tab w:val="left" w:pos="780"/>
          <w:tab w:val="left" w:pos="1134"/>
        </w:tabs>
        <w:ind w:right="-1" w:firstLine="993"/>
        <w:jc w:val="both"/>
        <w:rPr>
          <w:bCs/>
          <w:sz w:val="24"/>
          <w:szCs w:val="24"/>
        </w:rPr>
      </w:pPr>
      <w:r w:rsidRPr="00F63B5D">
        <w:rPr>
          <w:bCs/>
          <w:sz w:val="24"/>
          <w:szCs w:val="24"/>
        </w:rPr>
        <w:t>-</w:t>
      </w:r>
      <w:r w:rsidRPr="00F63B5D">
        <w:rPr>
          <w:bCs/>
          <w:sz w:val="24"/>
          <w:szCs w:val="24"/>
        </w:rPr>
        <w:tab/>
        <w:t>la largeur de décapage ainsi que les surfaces et épaisseurs de déblai et remblai;</w:t>
      </w:r>
    </w:p>
    <w:p w:rsidR="00327B3B" w:rsidRPr="00F63B5D" w:rsidRDefault="00327B3B" w:rsidP="00327B3B">
      <w:pPr>
        <w:tabs>
          <w:tab w:val="left" w:pos="780"/>
          <w:tab w:val="left" w:pos="1134"/>
        </w:tabs>
        <w:ind w:right="-1" w:firstLine="993"/>
        <w:jc w:val="both"/>
        <w:rPr>
          <w:bCs/>
          <w:sz w:val="24"/>
          <w:szCs w:val="24"/>
        </w:rPr>
      </w:pPr>
      <w:r w:rsidRPr="00F63B5D">
        <w:rPr>
          <w:bCs/>
          <w:sz w:val="24"/>
          <w:szCs w:val="24"/>
        </w:rPr>
        <w:t>-</w:t>
      </w:r>
      <w:r w:rsidRPr="00F63B5D">
        <w:rPr>
          <w:bCs/>
          <w:sz w:val="24"/>
          <w:szCs w:val="24"/>
        </w:rPr>
        <w:tab/>
        <w:t>les fossés à réaliser ou à reprofiler ;</w:t>
      </w:r>
    </w:p>
    <w:p w:rsidR="00327B3B" w:rsidRPr="00F63B5D" w:rsidRDefault="00327B3B" w:rsidP="00327B3B">
      <w:pPr>
        <w:tabs>
          <w:tab w:val="left" w:pos="780"/>
          <w:tab w:val="left" w:pos="1134"/>
        </w:tabs>
        <w:ind w:right="-1" w:firstLine="993"/>
        <w:jc w:val="both"/>
        <w:rPr>
          <w:bCs/>
          <w:sz w:val="24"/>
          <w:szCs w:val="24"/>
        </w:rPr>
      </w:pPr>
      <w:r w:rsidRPr="00F63B5D">
        <w:rPr>
          <w:bCs/>
          <w:sz w:val="24"/>
          <w:szCs w:val="24"/>
        </w:rPr>
        <w:t>-</w:t>
      </w:r>
      <w:r w:rsidRPr="00F63B5D">
        <w:rPr>
          <w:bCs/>
          <w:sz w:val="24"/>
          <w:szCs w:val="24"/>
        </w:rPr>
        <w:tab/>
        <w:t>la position des exutoires des fossés ;</w:t>
      </w:r>
    </w:p>
    <w:p w:rsidR="00327B3B" w:rsidRPr="00F63B5D" w:rsidRDefault="00327B3B" w:rsidP="00327B3B">
      <w:pPr>
        <w:tabs>
          <w:tab w:val="left" w:pos="780"/>
          <w:tab w:val="left" w:pos="1134"/>
        </w:tabs>
        <w:ind w:right="-1" w:firstLine="993"/>
        <w:jc w:val="both"/>
        <w:rPr>
          <w:bCs/>
          <w:sz w:val="24"/>
          <w:szCs w:val="24"/>
        </w:rPr>
      </w:pPr>
      <w:r w:rsidRPr="00F63B5D">
        <w:rPr>
          <w:bCs/>
          <w:sz w:val="24"/>
          <w:szCs w:val="24"/>
        </w:rPr>
        <w:t>-</w:t>
      </w:r>
      <w:r w:rsidRPr="00F63B5D">
        <w:rPr>
          <w:bCs/>
          <w:sz w:val="24"/>
          <w:szCs w:val="24"/>
        </w:rPr>
        <w:tab/>
        <w:t>la position des ouvrages d’art et d’assainissement ;</w:t>
      </w:r>
    </w:p>
    <w:p w:rsidR="00327B3B" w:rsidRPr="00F63B5D" w:rsidRDefault="00327B3B" w:rsidP="00327B3B">
      <w:pPr>
        <w:tabs>
          <w:tab w:val="left" w:pos="780"/>
          <w:tab w:val="left" w:pos="1134"/>
        </w:tabs>
        <w:ind w:right="-1" w:firstLine="993"/>
        <w:jc w:val="both"/>
        <w:rPr>
          <w:bCs/>
          <w:sz w:val="24"/>
          <w:szCs w:val="24"/>
        </w:rPr>
      </w:pPr>
      <w:r w:rsidRPr="00F63B5D">
        <w:rPr>
          <w:bCs/>
          <w:sz w:val="24"/>
          <w:szCs w:val="24"/>
        </w:rPr>
        <w:t>-</w:t>
      </w:r>
      <w:r w:rsidRPr="00F63B5D">
        <w:rPr>
          <w:bCs/>
          <w:sz w:val="24"/>
          <w:szCs w:val="24"/>
        </w:rPr>
        <w:tab/>
        <w:t>la localisation de la couche d’apport etc…</w:t>
      </w:r>
    </w:p>
    <w:p w:rsidR="00327B3B" w:rsidRPr="00F63B5D" w:rsidRDefault="00327B3B" w:rsidP="00327B3B">
      <w:pPr>
        <w:tabs>
          <w:tab w:val="left" w:pos="780"/>
          <w:tab w:val="left" w:pos="851"/>
        </w:tabs>
        <w:ind w:right="-1"/>
        <w:jc w:val="both"/>
        <w:rPr>
          <w:bCs/>
          <w:sz w:val="24"/>
          <w:szCs w:val="24"/>
        </w:rPr>
      </w:pPr>
      <w:r w:rsidRPr="00F63B5D">
        <w:rPr>
          <w:bCs/>
          <w:sz w:val="24"/>
          <w:szCs w:val="24"/>
        </w:rPr>
        <w:t>Les métrés des terrassements seront calculés par l’Entrepreneur contradictoirement avec le Maître d'œuvre  en relevant les coordonnées rectangulaires, distances à l’axe en X et hauteur par rapport à l’horizontale en Y, des points caractéristiques du terrain naturel au droit de chaque profil après débroussaillement. Ces mesures pourront être réalisées à l’aide des moyens tels que décamètre, niveau de maçon, règle ruban, clissimIètre, etc. après approbation du Maître d'Œuvre.</w:t>
      </w:r>
    </w:p>
    <w:p w:rsidR="00327B3B" w:rsidRPr="00F63B5D" w:rsidRDefault="00327B3B" w:rsidP="00327B3B">
      <w:pPr>
        <w:tabs>
          <w:tab w:val="left" w:pos="780"/>
          <w:tab w:val="left" w:pos="851"/>
        </w:tabs>
        <w:ind w:right="-1"/>
        <w:jc w:val="both"/>
        <w:rPr>
          <w:bCs/>
          <w:sz w:val="24"/>
          <w:szCs w:val="24"/>
        </w:rPr>
      </w:pPr>
    </w:p>
    <w:p w:rsidR="00327B3B" w:rsidRPr="00F63B5D" w:rsidRDefault="00327B3B" w:rsidP="00327B3B">
      <w:pPr>
        <w:tabs>
          <w:tab w:val="left" w:pos="780"/>
          <w:tab w:val="left" w:pos="851"/>
        </w:tabs>
        <w:ind w:right="-1"/>
        <w:jc w:val="both"/>
        <w:rPr>
          <w:bCs/>
          <w:sz w:val="24"/>
          <w:szCs w:val="24"/>
        </w:rPr>
      </w:pPr>
      <w:r w:rsidRPr="00F63B5D">
        <w:rPr>
          <w:bCs/>
          <w:sz w:val="24"/>
          <w:szCs w:val="24"/>
        </w:rPr>
        <w:t>Un exemplaire des documents d’exécution sera retourné à l’Entrepreneur revêtu du visa du Maître d'Œuvre  ou accompagné, s’il y a lieu, de ses observations dans un délai de sept (07) jours à partir de leur réception. Ce dossier servira de base pour la détermination des quantités à prendre en attachements sauf modification sur le chantier dûment constatée et approuvée par le Maître d'Œuvre  et métrée contradictoirement.</w:t>
      </w:r>
    </w:p>
    <w:p w:rsidR="00327B3B" w:rsidRPr="00F63B5D" w:rsidRDefault="00327B3B" w:rsidP="00327B3B">
      <w:pPr>
        <w:tabs>
          <w:tab w:val="left" w:pos="780"/>
          <w:tab w:val="left" w:pos="1720"/>
        </w:tabs>
        <w:ind w:left="1380" w:hanging="1380"/>
        <w:jc w:val="both"/>
        <w:outlineLvl w:val="1"/>
        <w:rPr>
          <w:b/>
          <w:sz w:val="24"/>
          <w:szCs w:val="24"/>
        </w:rPr>
      </w:pPr>
    </w:p>
    <w:p w:rsidR="00327B3B" w:rsidRPr="00F63B5D" w:rsidRDefault="00327B3B" w:rsidP="00327B3B">
      <w:pPr>
        <w:tabs>
          <w:tab w:val="left" w:pos="780"/>
          <w:tab w:val="left" w:pos="1720"/>
        </w:tabs>
        <w:ind w:left="1380" w:hanging="1380"/>
        <w:jc w:val="both"/>
        <w:outlineLvl w:val="1"/>
        <w:rPr>
          <w:sz w:val="24"/>
          <w:szCs w:val="24"/>
        </w:rPr>
      </w:pPr>
      <w:r w:rsidRPr="00F63B5D">
        <w:rPr>
          <w:b/>
          <w:sz w:val="24"/>
          <w:szCs w:val="24"/>
        </w:rPr>
        <w:t>Article 9 </w:t>
      </w:r>
      <w:r w:rsidRPr="00F63B5D">
        <w:rPr>
          <w:sz w:val="24"/>
          <w:szCs w:val="24"/>
        </w:rPr>
        <w:t>:</w:t>
      </w:r>
      <w:r w:rsidRPr="00F63B5D">
        <w:rPr>
          <w:sz w:val="24"/>
          <w:szCs w:val="24"/>
        </w:rPr>
        <w:tab/>
      </w:r>
      <w:r w:rsidRPr="00F63B5D">
        <w:rPr>
          <w:b/>
          <w:sz w:val="24"/>
          <w:szCs w:val="24"/>
        </w:rPr>
        <w:t>TERRASSEMENTS</w:t>
      </w:r>
    </w:p>
    <w:p w:rsidR="00327B3B" w:rsidRPr="00F63B5D" w:rsidRDefault="00327B3B" w:rsidP="00327B3B">
      <w:pPr>
        <w:tabs>
          <w:tab w:val="left" w:pos="780"/>
          <w:tab w:val="left" w:pos="1720"/>
        </w:tabs>
        <w:ind w:right="-1" w:firstLine="851"/>
        <w:jc w:val="both"/>
        <w:rPr>
          <w:sz w:val="24"/>
          <w:szCs w:val="24"/>
        </w:rPr>
      </w:pPr>
    </w:p>
    <w:p w:rsidR="00327B3B" w:rsidRPr="00F63B5D" w:rsidRDefault="00327B3B" w:rsidP="00327B3B">
      <w:pPr>
        <w:tabs>
          <w:tab w:val="left" w:pos="780"/>
          <w:tab w:val="left" w:pos="1720"/>
        </w:tabs>
        <w:ind w:right="-1" w:firstLine="851"/>
        <w:jc w:val="both"/>
        <w:rPr>
          <w:sz w:val="24"/>
          <w:szCs w:val="24"/>
        </w:rPr>
      </w:pPr>
      <w:r w:rsidRPr="00F63B5D">
        <w:rPr>
          <w:sz w:val="24"/>
          <w:szCs w:val="24"/>
        </w:rPr>
        <w:t xml:space="preserve">L’objet de ces travaux consistera à réaliser, à partir de la chaussée existante, une mise en forme uniforme de la plate-forme existante, des fossés triangulaires de1, </w:t>
      </w:r>
      <w:smartTag w:uri="urn:schemas-microsoft-com:office:smarttags" w:element="metricconverter">
        <w:smartTagPr>
          <w:attr w:name="ProductID" w:val="50 m￨tres"/>
        </w:smartTagPr>
        <w:r w:rsidRPr="00F63B5D">
          <w:rPr>
            <w:sz w:val="24"/>
            <w:szCs w:val="24"/>
          </w:rPr>
          <w:t>50 mètres</w:t>
        </w:r>
      </w:smartTag>
      <w:r w:rsidRPr="00F63B5D">
        <w:rPr>
          <w:sz w:val="24"/>
          <w:szCs w:val="24"/>
        </w:rPr>
        <w:t xml:space="preserve"> sur une profondeur de </w:t>
      </w:r>
      <w:smartTag w:uri="urn:schemas-microsoft-com:office:smarttags" w:element="metricconverter">
        <w:smartTagPr>
          <w:attr w:name="ProductID" w:val="0,6 m￨tre"/>
        </w:smartTagPr>
        <w:r w:rsidRPr="00F63B5D">
          <w:rPr>
            <w:sz w:val="24"/>
            <w:szCs w:val="24"/>
          </w:rPr>
          <w:t>0,6 mètre</w:t>
        </w:r>
      </w:smartTag>
      <w:r w:rsidRPr="00F63B5D">
        <w:rPr>
          <w:sz w:val="24"/>
          <w:szCs w:val="24"/>
        </w:rPr>
        <w:t xml:space="preserve"> conformément aux profils en travers types. Toutefois, la plate-forme existante ne sera pas élargie si cela nécessite des terrassements importants. Les sections ne présentant pas de dégradations ne seront pas remises en forme.</w:t>
      </w:r>
    </w:p>
    <w:p w:rsidR="00327B3B" w:rsidRPr="00F63B5D" w:rsidRDefault="00327B3B" w:rsidP="00327B3B">
      <w:pPr>
        <w:tabs>
          <w:tab w:val="left" w:pos="780"/>
          <w:tab w:val="left" w:pos="1720"/>
        </w:tabs>
        <w:ind w:right="-1" w:firstLine="851"/>
        <w:jc w:val="both"/>
        <w:rPr>
          <w:sz w:val="24"/>
          <w:szCs w:val="24"/>
        </w:rPr>
      </w:pPr>
      <w:r w:rsidRPr="00F63B5D">
        <w:rPr>
          <w:sz w:val="24"/>
          <w:szCs w:val="24"/>
        </w:rPr>
        <w:t>Autant que possible, les terrassements seront minimisés en fixant le profil longitudinal de façon à réutiliser directement sur la plate-forme tous les bons matériaux provenant des terrassements et acceptés par le Maître d'Œuvre. Des matériaux refusés seront étalés proprement le long de l’emprise ou mis en dépôt selon les spécifications du Maître d'Œuvre.</w:t>
      </w:r>
    </w:p>
    <w:p w:rsidR="00327B3B" w:rsidRPr="00F63B5D" w:rsidRDefault="00327B3B" w:rsidP="00327B3B">
      <w:pPr>
        <w:tabs>
          <w:tab w:val="left" w:pos="780"/>
          <w:tab w:val="left" w:pos="1720"/>
        </w:tabs>
        <w:ind w:right="-1" w:firstLine="851"/>
        <w:jc w:val="both"/>
        <w:rPr>
          <w:sz w:val="24"/>
          <w:szCs w:val="24"/>
        </w:rPr>
      </w:pPr>
      <w:r w:rsidRPr="00F63B5D">
        <w:rPr>
          <w:sz w:val="24"/>
          <w:szCs w:val="24"/>
        </w:rPr>
        <w:t>Une attention spéciale devra être apportée au dévers qui ne devra pas être inférieur à 3 % de part et d’autre de la ligne de centre en section droite et qui pourra atteindre 6% dans les courbes.</w:t>
      </w:r>
    </w:p>
    <w:p w:rsidR="00327B3B" w:rsidRPr="00F63B5D" w:rsidRDefault="00327B3B" w:rsidP="00327B3B">
      <w:pPr>
        <w:tabs>
          <w:tab w:val="left" w:pos="142"/>
          <w:tab w:val="left" w:pos="1720"/>
        </w:tabs>
        <w:ind w:right="-1" w:firstLine="851"/>
        <w:jc w:val="both"/>
        <w:rPr>
          <w:sz w:val="24"/>
          <w:szCs w:val="24"/>
        </w:rPr>
      </w:pPr>
      <w:r w:rsidRPr="00F63B5D">
        <w:rPr>
          <w:sz w:val="24"/>
          <w:szCs w:val="24"/>
        </w:rPr>
        <w:t>La compacité exigée au niveau de la plate-forme est fixée à 95 % de la densité sèche Proctor modifié. Pour arriver à ce résultat, l’Entrepreneur scarifiera la chaussée existante au besoin avant de procéder à la mise en forme. Il effectuera au minimum deux passes d’un matériel de compactage accepté au préalable par le Maître d'Œuvre sur toute la surface de la plate-forme et il arrosera cette dernière durant le compactage lorsque requis.</w:t>
      </w:r>
    </w:p>
    <w:p w:rsidR="00327B3B" w:rsidRPr="00F63B5D" w:rsidRDefault="00327B3B" w:rsidP="00327B3B">
      <w:pPr>
        <w:tabs>
          <w:tab w:val="left" w:pos="142"/>
          <w:tab w:val="left" w:pos="1720"/>
        </w:tabs>
        <w:ind w:right="-1" w:firstLine="709"/>
        <w:jc w:val="both"/>
        <w:rPr>
          <w:sz w:val="24"/>
          <w:szCs w:val="24"/>
        </w:rPr>
      </w:pPr>
      <w:r w:rsidRPr="00F63B5D">
        <w:rPr>
          <w:sz w:val="24"/>
          <w:szCs w:val="24"/>
        </w:rPr>
        <w:t>La réception provisoire de la plate-forme se fera avant la mise en place de la couche de roulement. Le Maître d'Œuvre , s’il juge que le travail n’a pas été bien fait ou s’il doute des résultats du compactage, pourra exécuter des essais de contrôle ou les demander à un laboratoire extérieur agréé. Si sur une section, plus de 20 % des essais de compacité sont inférieurs aux spécifications, l’Entrepreneur reprendra le compactage avant que de nouveaux essais soient effectués et les frais y afférents lui seront imputables. Dans le cas contraire, l’Administration assurera les frais de Laboratoire.</w:t>
      </w:r>
    </w:p>
    <w:p w:rsidR="00327B3B" w:rsidRPr="00F63B5D" w:rsidRDefault="00327B3B" w:rsidP="00327B3B">
      <w:pPr>
        <w:tabs>
          <w:tab w:val="left" w:pos="142"/>
          <w:tab w:val="left" w:pos="1720"/>
        </w:tabs>
        <w:ind w:right="-1" w:firstLine="709"/>
        <w:jc w:val="both"/>
        <w:rPr>
          <w:sz w:val="24"/>
          <w:szCs w:val="24"/>
        </w:rPr>
      </w:pPr>
      <w:r w:rsidRPr="00F63B5D">
        <w:rPr>
          <w:sz w:val="24"/>
          <w:szCs w:val="24"/>
        </w:rPr>
        <w:t>Une planche d’essai sera réalisée au début des travaux de façon à définir l’atelier de compactage et le nombre de passes nécessaires pour arriver à la compacité requise.</w:t>
      </w:r>
    </w:p>
    <w:p w:rsidR="00327B3B" w:rsidRPr="00F63B5D" w:rsidRDefault="00327B3B" w:rsidP="00327B3B">
      <w:pPr>
        <w:tabs>
          <w:tab w:val="left" w:pos="142"/>
          <w:tab w:val="left" w:pos="1720"/>
        </w:tabs>
        <w:ind w:right="-1" w:firstLine="709"/>
        <w:jc w:val="both"/>
        <w:rPr>
          <w:sz w:val="24"/>
          <w:szCs w:val="24"/>
        </w:rPr>
      </w:pPr>
    </w:p>
    <w:p w:rsidR="00327B3B" w:rsidRPr="00F63B5D" w:rsidRDefault="00327B3B" w:rsidP="007E5795">
      <w:pPr>
        <w:widowControl w:val="0"/>
        <w:numPr>
          <w:ilvl w:val="1"/>
          <w:numId w:val="103"/>
        </w:numPr>
        <w:ind w:right="-1"/>
        <w:jc w:val="both"/>
        <w:rPr>
          <w:b/>
          <w:sz w:val="24"/>
          <w:szCs w:val="24"/>
        </w:rPr>
      </w:pPr>
      <w:r w:rsidRPr="00F63B5D">
        <w:rPr>
          <w:b/>
          <w:sz w:val="24"/>
          <w:szCs w:val="24"/>
        </w:rPr>
        <w:t xml:space="preserve">        Remblais courants</w:t>
      </w:r>
    </w:p>
    <w:p w:rsidR="00327B3B" w:rsidRPr="00F63B5D" w:rsidRDefault="00327B3B" w:rsidP="00327B3B">
      <w:pPr>
        <w:ind w:right="-1"/>
        <w:jc w:val="both"/>
        <w:rPr>
          <w:sz w:val="24"/>
          <w:szCs w:val="24"/>
        </w:rPr>
      </w:pPr>
    </w:p>
    <w:p w:rsidR="00327B3B" w:rsidRPr="00F63B5D" w:rsidRDefault="00327B3B" w:rsidP="00327B3B">
      <w:pPr>
        <w:ind w:right="-1"/>
        <w:jc w:val="both"/>
        <w:rPr>
          <w:sz w:val="24"/>
          <w:szCs w:val="24"/>
        </w:rPr>
      </w:pPr>
      <w:r w:rsidRPr="00F63B5D">
        <w:rPr>
          <w:sz w:val="24"/>
          <w:szCs w:val="24"/>
        </w:rPr>
        <w:t>Les matériaux de remblais courants répondant aux spécifications de l’article 4 seront mis en œuvre à la teneur en eau optimale Proctor Modifié moins 1 point. L’Entrepreneur prendra les mesures qui s’imposent pour humidifier ou aérer le matériau de façon à obtenir la teneur en eau requise.</w:t>
      </w:r>
    </w:p>
    <w:p w:rsidR="00327B3B" w:rsidRPr="00F63B5D" w:rsidRDefault="00327B3B" w:rsidP="00327B3B">
      <w:pPr>
        <w:ind w:right="-1"/>
        <w:jc w:val="both"/>
        <w:rPr>
          <w:sz w:val="24"/>
          <w:szCs w:val="24"/>
        </w:rPr>
      </w:pPr>
      <w:r w:rsidRPr="00F63B5D">
        <w:rPr>
          <w:sz w:val="24"/>
          <w:szCs w:val="24"/>
        </w:rPr>
        <w:t>Ils seront compactés par couches élémentaires de 20 cm d’épaisseur maximale.</w:t>
      </w:r>
    </w:p>
    <w:p w:rsidR="00327B3B" w:rsidRPr="00F63B5D" w:rsidRDefault="00327B3B" w:rsidP="00327B3B">
      <w:pPr>
        <w:ind w:right="-1"/>
        <w:jc w:val="both"/>
        <w:rPr>
          <w:sz w:val="24"/>
          <w:szCs w:val="24"/>
        </w:rPr>
      </w:pPr>
      <w:r w:rsidRPr="00F63B5D">
        <w:rPr>
          <w:sz w:val="24"/>
          <w:szCs w:val="24"/>
        </w:rPr>
        <w:t>Une planche d’essai sera réalisée par zone homogène en vue de déterminer l’atelier de compactage et le nombre de passes nécessaires pour atteindre la compacité requise.</w:t>
      </w:r>
    </w:p>
    <w:p w:rsidR="00327B3B" w:rsidRPr="00F63B5D" w:rsidRDefault="00327B3B" w:rsidP="00327B3B">
      <w:pPr>
        <w:ind w:right="-1"/>
        <w:jc w:val="both"/>
        <w:rPr>
          <w:sz w:val="24"/>
          <w:szCs w:val="24"/>
        </w:rPr>
      </w:pPr>
      <w:r w:rsidRPr="00F63B5D">
        <w:rPr>
          <w:sz w:val="24"/>
          <w:szCs w:val="24"/>
        </w:rPr>
        <w:t>La compacité exigée pour ces remblais sera de 95% de la densité sèche Proctor Modifié.</w:t>
      </w:r>
    </w:p>
    <w:p w:rsidR="00327B3B" w:rsidRPr="00F63B5D" w:rsidRDefault="00327B3B" w:rsidP="00327B3B">
      <w:pPr>
        <w:ind w:right="-1"/>
        <w:jc w:val="both"/>
        <w:rPr>
          <w:sz w:val="24"/>
          <w:szCs w:val="24"/>
        </w:rPr>
      </w:pPr>
      <w:r w:rsidRPr="00F63B5D">
        <w:rPr>
          <w:sz w:val="24"/>
          <w:szCs w:val="24"/>
        </w:rPr>
        <w:t>Pour chaque couche mise en œuvre, on effectuera une mesure de densité in-situ tous les 250 m avec un minimum d’une mesure par couche.</w:t>
      </w:r>
    </w:p>
    <w:p w:rsidR="00327B3B" w:rsidRPr="00F63B5D" w:rsidRDefault="00327B3B" w:rsidP="00327B3B">
      <w:pPr>
        <w:ind w:right="-1"/>
        <w:jc w:val="both"/>
        <w:rPr>
          <w:sz w:val="24"/>
          <w:szCs w:val="24"/>
        </w:rPr>
      </w:pPr>
    </w:p>
    <w:p w:rsidR="00327B3B" w:rsidRPr="00F63B5D" w:rsidRDefault="00327B3B" w:rsidP="007E5795">
      <w:pPr>
        <w:widowControl w:val="0"/>
        <w:numPr>
          <w:ilvl w:val="1"/>
          <w:numId w:val="103"/>
        </w:numPr>
        <w:ind w:right="-1"/>
        <w:jc w:val="both"/>
        <w:rPr>
          <w:b/>
          <w:sz w:val="24"/>
          <w:szCs w:val="24"/>
        </w:rPr>
      </w:pPr>
      <w:r w:rsidRPr="00F63B5D">
        <w:rPr>
          <w:sz w:val="24"/>
          <w:szCs w:val="24"/>
        </w:rPr>
        <w:t xml:space="preserve">         </w:t>
      </w:r>
      <w:r w:rsidRPr="00F63B5D">
        <w:rPr>
          <w:b/>
          <w:sz w:val="24"/>
          <w:szCs w:val="24"/>
        </w:rPr>
        <w:t xml:space="preserve"> Remblais de substitution en zone marécageuse</w:t>
      </w:r>
    </w:p>
    <w:p w:rsidR="00327B3B" w:rsidRPr="00F63B5D" w:rsidRDefault="00327B3B" w:rsidP="00327B3B">
      <w:pPr>
        <w:ind w:right="-1"/>
        <w:jc w:val="both"/>
        <w:rPr>
          <w:sz w:val="24"/>
          <w:szCs w:val="24"/>
        </w:rPr>
      </w:pPr>
    </w:p>
    <w:p w:rsidR="00327B3B" w:rsidRPr="00F63B5D" w:rsidRDefault="00327B3B" w:rsidP="00327B3B">
      <w:pPr>
        <w:ind w:right="-1"/>
        <w:jc w:val="both"/>
        <w:rPr>
          <w:sz w:val="24"/>
          <w:szCs w:val="24"/>
        </w:rPr>
      </w:pPr>
      <w:r w:rsidRPr="00F63B5D">
        <w:rPr>
          <w:sz w:val="24"/>
          <w:szCs w:val="24"/>
        </w:rPr>
        <w:t>Le Cocontractant purgera la zone jusqu’au niveau requis et approuvé par le Maître d’Oeuvre. Le matériau de purge sera mis en dépôt à un emplacement agréé par le Maître d’Oeuvre.</w:t>
      </w:r>
    </w:p>
    <w:p w:rsidR="00327B3B" w:rsidRPr="00F63B5D" w:rsidRDefault="00327B3B" w:rsidP="00327B3B">
      <w:pPr>
        <w:ind w:right="-1"/>
        <w:jc w:val="both"/>
        <w:rPr>
          <w:sz w:val="24"/>
          <w:szCs w:val="24"/>
        </w:rPr>
      </w:pPr>
    </w:p>
    <w:p w:rsidR="00327B3B" w:rsidRPr="00F63B5D" w:rsidRDefault="00327B3B" w:rsidP="00327B3B">
      <w:pPr>
        <w:ind w:right="-1"/>
        <w:jc w:val="both"/>
        <w:rPr>
          <w:sz w:val="24"/>
          <w:szCs w:val="24"/>
        </w:rPr>
      </w:pPr>
      <w:r w:rsidRPr="00F63B5D">
        <w:rPr>
          <w:sz w:val="24"/>
          <w:szCs w:val="24"/>
        </w:rPr>
        <w:t>La mise en œuvre des matériaux de substitution  se fera par couches successives de 20 cm d’épaisseur. Le compactage sera conduit de façon à obtenir une densité sèche égale à 95% de l’optimum Proctor Modifié.</w:t>
      </w:r>
    </w:p>
    <w:p w:rsidR="00327B3B" w:rsidRPr="00F63B5D" w:rsidRDefault="00327B3B" w:rsidP="00327B3B">
      <w:pPr>
        <w:ind w:right="-1"/>
        <w:jc w:val="both"/>
        <w:rPr>
          <w:sz w:val="24"/>
          <w:szCs w:val="24"/>
        </w:rPr>
      </w:pPr>
      <w:r w:rsidRPr="00F63B5D">
        <w:rPr>
          <w:sz w:val="24"/>
          <w:szCs w:val="24"/>
        </w:rPr>
        <w:t>Il sera effectué au moins une mesure de densité in-situ par couche.</w:t>
      </w:r>
    </w:p>
    <w:p w:rsidR="00327B3B" w:rsidRPr="00F63B5D" w:rsidRDefault="00327B3B" w:rsidP="00327B3B">
      <w:pPr>
        <w:ind w:right="-1"/>
        <w:jc w:val="both"/>
        <w:rPr>
          <w:sz w:val="24"/>
          <w:szCs w:val="24"/>
        </w:rPr>
      </w:pPr>
    </w:p>
    <w:p w:rsidR="00327B3B" w:rsidRPr="00F63B5D" w:rsidRDefault="00327B3B" w:rsidP="007E5795">
      <w:pPr>
        <w:widowControl w:val="0"/>
        <w:numPr>
          <w:ilvl w:val="1"/>
          <w:numId w:val="103"/>
        </w:numPr>
        <w:ind w:right="-1"/>
        <w:jc w:val="both"/>
        <w:rPr>
          <w:b/>
          <w:sz w:val="24"/>
          <w:szCs w:val="24"/>
        </w:rPr>
      </w:pPr>
      <w:r w:rsidRPr="00F63B5D">
        <w:rPr>
          <w:b/>
          <w:sz w:val="24"/>
          <w:szCs w:val="24"/>
        </w:rPr>
        <w:t xml:space="preserve">         Remblais en zone de purge et bourbier hors d’eau</w:t>
      </w:r>
    </w:p>
    <w:p w:rsidR="00327B3B" w:rsidRPr="00F63B5D" w:rsidRDefault="00327B3B" w:rsidP="00327B3B">
      <w:pPr>
        <w:ind w:right="-1"/>
        <w:jc w:val="both"/>
        <w:rPr>
          <w:sz w:val="24"/>
          <w:szCs w:val="24"/>
        </w:rPr>
      </w:pPr>
    </w:p>
    <w:p w:rsidR="00327B3B" w:rsidRPr="00F63B5D" w:rsidRDefault="00327B3B" w:rsidP="00327B3B">
      <w:pPr>
        <w:ind w:right="-1"/>
        <w:jc w:val="both"/>
        <w:rPr>
          <w:sz w:val="24"/>
          <w:szCs w:val="24"/>
        </w:rPr>
      </w:pPr>
      <w:r w:rsidRPr="00F63B5D">
        <w:rPr>
          <w:sz w:val="24"/>
          <w:szCs w:val="24"/>
        </w:rPr>
        <w:t xml:space="preserve">La mise en œuvre des remblais en zone de purge et de bourbier hors d’eau se fera en couches élémentaires de 20 cm d’épaisseur. </w:t>
      </w:r>
    </w:p>
    <w:p w:rsidR="00327B3B" w:rsidRPr="00F63B5D" w:rsidRDefault="00327B3B" w:rsidP="00327B3B">
      <w:pPr>
        <w:ind w:right="-1"/>
        <w:jc w:val="both"/>
        <w:rPr>
          <w:sz w:val="24"/>
          <w:szCs w:val="24"/>
        </w:rPr>
      </w:pPr>
    </w:p>
    <w:p w:rsidR="00327B3B" w:rsidRPr="00F63B5D" w:rsidRDefault="00327B3B" w:rsidP="00327B3B">
      <w:pPr>
        <w:ind w:right="-1"/>
        <w:jc w:val="both"/>
        <w:rPr>
          <w:sz w:val="24"/>
          <w:szCs w:val="24"/>
        </w:rPr>
      </w:pPr>
      <w:r w:rsidRPr="00F63B5D">
        <w:rPr>
          <w:sz w:val="24"/>
          <w:szCs w:val="24"/>
        </w:rPr>
        <w:t>Le nombre de passes par couche sera le même que celui défini sur la planche d’essai des remblais courants.</w:t>
      </w:r>
    </w:p>
    <w:p w:rsidR="00327B3B" w:rsidRPr="00F63B5D" w:rsidRDefault="00327B3B" w:rsidP="00327B3B">
      <w:pPr>
        <w:ind w:right="-1"/>
        <w:jc w:val="both"/>
        <w:rPr>
          <w:sz w:val="24"/>
          <w:szCs w:val="24"/>
        </w:rPr>
      </w:pPr>
      <w:r w:rsidRPr="00F63B5D">
        <w:rPr>
          <w:sz w:val="24"/>
          <w:szCs w:val="24"/>
        </w:rPr>
        <w:t>Le compactage sera jugé satisfaisant si la densité in-situ mesurée au densitomètre à membrane est égale à 95% de la densité sèche Proctor Modifié.</w:t>
      </w:r>
    </w:p>
    <w:p w:rsidR="00327B3B" w:rsidRPr="00F63B5D" w:rsidRDefault="00327B3B" w:rsidP="00327B3B">
      <w:pPr>
        <w:ind w:right="-1"/>
        <w:jc w:val="both"/>
        <w:rPr>
          <w:sz w:val="24"/>
          <w:szCs w:val="24"/>
        </w:rPr>
      </w:pPr>
      <w:r w:rsidRPr="00F63B5D">
        <w:rPr>
          <w:sz w:val="24"/>
          <w:szCs w:val="24"/>
        </w:rPr>
        <w:t>On effectuera au moins une mesure de densité in-situ par couche.</w:t>
      </w:r>
    </w:p>
    <w:p w:rsidR="00327B3B" w:rsidRPr="00F63B5D" w:rsidRDefault="00327B3B" w:rsidP="007E5795">
      <w:pPr>
        <w:widowControl w:val="0"/>
        <w:numPr>
          <w:ilvl w:val="1"/>
          <w:numId w:val="103"/>
        </w:numPr>
        <w:ind w:right="-1"/>
        <w:jc w:val="both"/>
        <w:rPr>
          <w:b/>
          <w:sz w:val="24"/>
          <w:szCs w:val="24"/>
        </w:rPr>
      </w:pPr>
      <w:r w:rsidRPr="00F63B5D">
        <w:rPr>
          <w:b/>
          <w:sz w:val="24"/>
          <w:szCs w:val="24"/>
        </w:rPr>
        <w:t xml:space="preserve">          Remblais contigus aux ouvrages</w:t>
      </w:r>
    </w:p>
    <w:p w:rsidR="00327B3B" w:rsidRPr="00F63B5D" w:rsidRDefault="00327B3B" w:rsidP="00327B3B">
      <w:pPr>
        <w:ind w:right="-1"/>
        <w:jc w:val="both"/>
        <w:rPr>
          <w:sz w:val="24"/>
          <w:szCs w:val="24"/>
        </w:rPr>
      </w:pPr>
    </w:p>
    <w:p w:rsidR="00327B3B" w:rsidRPr="00F63B5D" w:rsidRDefault="00327B3B" w:rsidP="00327B3B">
      <w:pPr>
        <w:ind w:right="-1"/>
        <w:jc w:val="both"/>
        <w:rPr>
          <w:sz w:val="24"/>
          <w:szCs w:val="24"/>
        </w:rPr>
      </w:pPr>
      <w:r w:rsidRPr="00F63B5D">
        <w:rPr>
          <w:sz w:val="24"/>
          <w:szCs w:val="24"/>
        </w:rPr>
        <w:t>Les caractéristiques des matériaux utilisés pour les remblais contigus aux ouvrages ont été définies à l’article 3.4 du présent CCTP.</w:t>
      </w:r>
    </w:p>
    <w:p w:rsidR="00327B3B" w:rsidRPr="00F63B5D" w:rsidRDefault="00327B3B" w:rsidP="00327B3B">
      <w:pPr>
        <w:ind w:right="-1"/>
        <w:jc w:val="both"/>
        <w:rPr>
          <w:sz w:val="24"/>
          <w:szCs w:val="24"/>
        </w:rPr>
      </w:pPr>
      <w:r w:rsidRPr="00F63B5D">
        <w:rPr>
          <w:sz w:val="24"/>
          <w:szCs w:val="24"/>
        </w:rPr>
        <w:t>L’assiette des remblais sera d’abord compactée à 95% de la densité optimale Proctor Modifié.</w:t>
      </w:r>
    </w:p>
    <w:p w:rsidR="00327B3B" w:rsidRPr="00F63B5D" w:rsidRDefault="00327B3B" w:rsidP="00327B3B">
      <w:pPr>
        <w:ind w:right="-1"/>
        <w:jc w:val="both"/>
        <w:rPr>
          <w:sz w:val="24"/>
          <w:szCs w:val="24"/>
        </w:rPr>
      </w:pPr>
      <w:r w:rsidRPr="00F63B5D">
        <w:rPr>
          <w:sz w:val="24"/>
          <w:szCs w:val="24"/>
        </w:rPr>
        <w:t xml:space="preserve">Les remblais seront ensuite mis en œuvre par couches élémentaires horizontales n’excédant pas quinze centimètres (15 cm) après compactage. La densité sèche après compactage sera au moins égale à 95% de la densité sèche Proctor Modifié. </w:t>
      </w:r>
    </w:p>
    <w:p w:rsidR="00327B3B" w:rsidRPr="00F63B5D" w:rsidRDefault="00327B3B" w:rsidP="00327B3B">
      <w:pPr>
        <w:ind w:right="-1"/>
        <w:jc w:val="both"/>
        <w:rPr>
          <w:sz w:val="24"/>
          <w:szCs w:val="24"/>
        </w:rPr>
      </w:pPr>
      <w:r w:rsidRPr="00F63B5D">
        <w:rPr>
          <w:sz w:val="24"/>
          <w:szCs w:val="24"/>
        </w:rPr>
        <w:t>Sur une largeur d’un mètre derrière les maçonneries, les remblais seront exempts d’éléments dont la plus grande dimension dépasserait 40 mm.</w:t>
      </w:r>
    </w:p>
    <w:p w:rsidR="00327B3B" w:rsidRPr="00F63B5D" w:rsidRDefault="00327B3B" w:rsidP="00327B3B">
      <w:pPr>
        <w:ind w:right="-1"/>
        <w:jc w:val="both"/>
        <w:rPr>
          <w:sz w:val="24"/>
          <w:szCs w:val="24"/>
        </w:rPr>
      </w:pPr>
      <w:r w:rsidRPr="00F63B5D">
        <w:rPr>
          <w:sz w:val="24"/>
          <w:szCs w:val="24"/>
        </w:rPr>
        <w:t>Dans la zone annulaire contiguë à l’ouvrage, le compactage ne pourra être effectué qu’au moyen de petits engins du type plaques vibrantes ou petits rouleaux vibrants et dont les caractéristiques devront être soumises à l’agrément du Maître d’Oeuvre.</w:t>
      </w:r>
    </w:p>
    <w:p w:rsidR="00327B3B" w:rsidRPr="00F63B5D" w:rsidRDefault="00327B3B" w:rsidP="00327B3B">
      <w:pPr>
        <w:ind w:right="-1"/>
        <w:jc w:val="both"/>
        <w:rPr>
          <w:sz w:val="24"/>
          <w:szCs w:val="24"/>
        </w:rPr>
      </w:pPr>
      <w:r w:rsidRPr="00F63B5D">
        <w:rPr>
          <w:sz w:val="24"/>
          <w:szCs w:val="24"/>
        </w:rPr>
        <w:t>Les modalités de compactage devront être définies en fonction des caractéristiques du matériau utilisé, des épaisseurs de couches mises en œuvre et des performances du matériel retenu.</w:t>
      </w:r>
    </w:p>
    <w:p w:rsidR="00327B3B" w:rsidRPr="00F63B5D" w:rsidRDefault="00327B3B" w:rsidP="00327B3B">
      <w:pPr>
        <w:ind w:right="-1"/>
        <w:jc w:val="both"/>
        <w:rPr>
          <w:sz w:val="24"/>
          <w:szCs w:val="24"/>
        </w:rPr>
      </w:pPr>
      <w:r w:rsidRPr="00F63B5D">
        <w:rPr>
          <w:sz w:val="24"/>
          <w:szCs w:val="24"/>
        </w:rPr>
        <w:t>Dans le cas de double-buses, le remblaiement ne sera entrepris qu’après le montage des deux éléments et il sera conduit de façon à associer en même temps l’ensemble de l’ouvrage.</w:t>
      </w:r>
    </w:p>
    <w:p w:rsidR="00327B3B" w:rsidRPr="00F63B5D" w:rsidRDefault="00327B3B" w:rsidP="00327B3B">
      <w:pPr>
        <w:ind w:right="-1"/>
        <w:jc w:val="both"/>
        <w:rPr>
          <w:sz w:val="24"/>
          <w:szCs w:val="24"/>
        </w:rPr>
      </w:pPr>
      <w:r w:rsidRPr="00F63B5D">
        <w:rPr>
          <w:sz w:val="24"/>
          <w:szCs w:val="24"/>
        </w:rPr>
        <w:t>Les talus seront exécutés conformément aux plans d’exécution. Ils seront soigneusement dressés.</w:t>
      </w:r>
    </w:p>
    <w:p w:rsidR="00327B3B" w:rsidRPr="00F63B5D" w:rsidRDefault="00327B3B" w:rsidP="00327B3B">
      <w:pPr>
        <w:ind w:right="-1"/>
        <w:jc w:val="both"/>
        <w:rPr>
          <w:sz w:val="24"/>
          <w:szCs w:val="24"/>
        </w:rPr>
      </w:pPr>
      <w:r w:rsidRPr="00F63B5D">
        <w:rPr>
          <w:sz w:val="24"/>
          <w:szCs w:val="24"/>
        </w:rPr>
        <w:t>Les matériaux de purge ou les matériaux de remblais en surplus seront mis en dépôt à des endroits agréés par le Maître d’Oeuvre. Les matériaux mis en dépôt seront régalés et ne devront en aucun cas entraver l’écoulement normal des eaux. Les dépôts de matériaux se feront tous en aval de l’ouvrage et à une distance d’au moins 10 mètres du cours d’eau. Des dispositions seront prises afin que les matériaux ainsi mis en dépôt ne soient entraînés dans le lit du cours d’eau.</w:t>
      </w:r>
    </w:p>
    <w:p w:rsidR="00327B3B" w:rsidRPr="00F63B5D" w:rsidRDefault="00327B3B" w:rsidP="00327B3B">
      <w:pPr>
        <w:ind w:right="-1"/>
        <w:jc w:val="both"/>
        <w:rPr>
          <w:sz w:val="24"/>
          <w:szCs w:val="24"/>
        </w:rPr>
      </w:pPr>
    </w:p>
    <w:p w:rsidR="00327B3B" w:rsidRPr="00F63B5D" w:rsidRDefault="00327B3B" w:rsidP="007E5795">
      <w:pPr>
        <w:widowControl w:val="0"/>
        <w:numPr>
          <w:ilvl w:val="1"/>
          <w:numId w:val="103"/>
        </w:numPr>
        <w:ind w:right="-1"/>
        <w:jc w:val="both"/>
        <w:rPr>
          <w:b/>
          <w:sz w:val="24"/>
          <w:szCs w:val="24"/>
        </w:rPr>
      </w:pPr>
      <w:r w:rsidRPr="00F63B5D">
        <w:rPr>
          <w:b/>
          <w:sz w:val="24"/>
          <w:szCs w:val="24"/>
        </w:rPr>
        <w:t xml:space="preserve">             Réception de la mise en œuvre des remblais</w:t>
      </w:r>
    </w:p>
    <w:p w:rsidR="00327B3B" w:rsidRPr="00F63B5D" w:rsidRDefault="00327B3B" w:rsidP="00327B3B">
      <w:pPr>
        <w:ind w:right="-1" w:firstLine="708"/>
        <w:jc w:val="both"/>
        <w:rPr>
          <w:sz w:val="24"/>
          <w:szCs w:val="24"/>
        </w:rPr>
      </w:pPr>
    </w:p>
    <w:p w:rsidR="00327B3B" w:rsidRPr="00F63B5D" w:rsidRDefault="00327B3B" w:rsidP="00327B3B">
      <w:pPr>
        <w:ind w:right="-1" w:firstLine="708"/>
        <w:jc w:val="both"/>
        <w:rPr>
          <w:sz w:val="24"/>
          <w:szCs w:val="24"/>
        </w:rPr>
      </w:pPr>
      <w:r w:rsidRPr="00F63B5D">
        <w:rPr>
          <w:sz w:val="24"/>
          <w:szCs w:val="24"/>
        </w:rPr>
        <w:t>Les remblais mis en œuvre seront réceptionnés par couche, essentiellement par la mesure de la densité sèche in-situ au densitomètre à membrane. Le taux de compacité exigé est de 95% de la densité  Proctor Modifié. Toutefois le Maître d’Oeuvre se réserve le droit de faire recours à tout autre moyen pour s’assurer que les remblais ont été mis en œuvre selon les règles de l’art. Il pourra notamment avoir recours à la mesure du CBR in-situ à l’aide du pénétromètre DCP ou ordonner la mesure des densités in-situ en profondeur. Si 20% des résultats des essais de vérification ainsi réalisés sont hors spécification, l’Entrepreneur sera tenu de reprendre le compactage et les frais des essais lui seront entièrement imputés.</w:t>
      </w:r>
    </w:p>
    <w:p w:rsidR="00327B3B" w:rsidRPr="00F63B5D" w:rsidRDefault="00327B3B" w:rsidP="00327B3B">
      <w:pPr>
        <w:tabs>
          <w:tab w:val="left" w:pos="780"/>
          <w:tab w:val="left" w:pos="1720"/>
        </w:tabs>
        <w:ind w:left="1380" w:right="-1" w:hanging="1380"/>
        <w:jc w:val="both"/>
        <w:rPr>
          <w:sz w:val="24"/>
          <w:szCs w:val="24"/>
        </w:rPr>
      </w:pPr>
    </w:p>
    <w:p w:rsidR="00327B3B" w:rsidRPr="00F63B5D" w:rsidRDefault="00327B3B" w:rsidP="00327B3B">
      <w:pPr>
        <w:tabs>
          <w:tab w:val="left" w:pos="780"/>
          <w:tab w:val="left" w:pos="1720"/>
        </w:tabs>
        <w:ind w:left="1380" w:hanging="1380"/>
        <w:jc w:val="both"/>
        <w:outlineLvl w:val="1"/>
        <w:rPr>
          <w:sz w:val="24"/>
          <w:szCs w:val="24"/>
        </w:rPr>
      </w:pPr>
      <w:r w:rsidRPr="00F63B5D">
        <w:rPr>
          <w:b/>
          <w:sz w:val="24"/>
          <w:szCs w:val="24"/>
        </w:rPr>
        <w:t xml:space="preserve">Article 10 : </w:t>
      </w:r>
      <w:r w:rsidRPr="00F63B5D">
        <w:rPr>
          <w:b/>
          <w:sz w:val="24"/>
          <w:szCs w:val="24"/>
        </w:rPr>
        <w:tab/>
        <w:t>REMBLAIS PROVENANT D’EMPRUNTS</w:t>
      </w:r>
    </w:p>
    <w:p w:rsidR="00327B3B" w:rsidRPr="00F63B5D" w:rsidRDefault="00327B3B" w:rsidP="00327B3B">
      <w:pPr>
        <w:tabs>
          <w:tab w:val="left" w:pos="0"/>
          <w:tab w:val="left" w:pos="1720"/>
        </w:tabs>
        <w:ind w:firstLine="850"/>
        <w:jc w:val="both"/>
        <w:outlineLvl w:val="1"/>
        <w:rPr>
          <w:sz w:val="24"/>
          <w:szCs w:val="24"/>
        </w:rPr>
      </w:pPr>
    </w:p>
    <w:p w:rsidR="00327B3B" w:rsidRPr="00F63B5D" w:rsidRDefault="00327B3B" w:rsidP="00327B3B">
      <w:pPr>
        <w:tabs>
          <w:tab w:val="left" w:pos="0"/>
          <w:tab w:val="left" w:pos="1720"/>
        </w:tabs>
        <w:ind w:right="-1" w:firstLine="850"/>
        <w:jc w:val="both"/>
        <w:rPr>
          <w:sz w:val="24"/>
          <w:szCs w:val="24"/>
        </w:rPr>
      </w:pPr>
      <w:r w:rsidRPr="00F63B5D">
        <w:rPr>
          <w:sz w:val="24"/>
          <w:szCs w:val="24"/>
        </w:rPr>
        <w:t>Compte tenu du caractère exceptionnel des déblais les remblais seront exécutés par des matériaux d'emprunts. Les matériaux requis pour les remblais ou pour compléter la plate-forme seront puisés dans les résidus des carrières de latérite ou dans d’autres dépôts. Ils devront satisfaire les exigences de l’article 4 du présent CCTP.</w:t>
      </w:r>
    </w:p>
    <w:p w:rsidR="00327B3B" w:rsidRPr="00F63B5D" w:rsidRDefault="00327B3B" w:rsidP="00327B3B">
      <w:pPr>
        <w:tabs>
          <w:tab w:val="left" w:pos="780"/>
          <w:tab w:val="left" w:pos="1720"/>
        </w:tabs>
        <w:ind w:left="1380" w:right="-1" w:hanging="1380"/>
        <w:jc w:val="both"/>
        <w:rPr>
          <w:sz w:val="24"/>
          <w:szCs w:val="24"/>
        </w:rPr>
      </w:pPr>
    </w:p>
    <w:p w:rsidR="00327B3B" w:rsidRPr="00F63B5D" w:rsidRDefault="00327B3B" w:rsidP="00327B3B">
      <w:pPr>
        <w:tabs>
          <w:tab w:val="left" w:pos="780"/>
          <w:tab w:val="left" w:pos="1720"/>
        </w:tabs>
        <w:ind w:left="1378" w:hanging="1378"/>
        <w:jc w:val="both"/>
        <w:outlineLvl w:val="1"/>
        <w:rPr>
          <w:b/>
          <w:sz w:val="24"/>
          <w:szCs w:val="24"/>
        </w:rPr>
      </w:pPr>
      <w:r w:rsidRPr="00F63B5D">
        <w:rPr>
          <w:b/>
          <w:sz w:val="24"/>
          <w:szCs w:val="24"/>
        </w:rPr>
        <w:t xml:space="preserve">Article 11 ;  REPROFILAGE ET COMPACTAGE DE </w:t>
      </w:r>
      <w:smartTag w:uri="urn:schemas-microsoft-com:office:smarttags" w:element="PersonName">
        <w:smartTagPr>
          <w:attr w:name="ProductID" w:val="LA CHAUSSEE EXISTANTE"/>
        </w:smartTagPr>
        <w:r w:rsidRPr="00F63B5D">
          <w:rPr>
            <w:b/>
            <w:sz w:val="24"/>
            <w:szCs w:val="24"/>
          </w:rPr>
          <w:t>LA CHAUSSEE EXISTANTE</w:t>
        </w:r>
      </w:smartTag>
    </w:p>
    <w:p w:rsidR="00327B3B" w:rsidRPr="00F63B5D" w:rsidRDefault="00327B3B" w:rsidP="00327B3B">
      <w:pPr>
        <w:tabs>
          <w:tab w:val="left" w:pos="780"/>
          <w:tab w:val="left" w:pos="1720"/>
        </w:tabs>
        <w:ind w:right="-1" w:firstLine="888"/>
        <w:jc w:val="both"/>
        <w:rPr>
          <w:sz w:val="24"/>
          <w:szCs w:val="24"/>
        </w:rPr>
      </w:pPr>
      <w:r w:rsidRPr="00F63B5D">
        <w:rPr>
          <w:sz w:val="24"/>
          <w:szCs w:val="24"/>
        </w:rPr>
        <w:t>Lorsque la chaussée existante est suffisamment large et ne nécessite pas de terrassements supplémentaires le Cocontractant réalisera un reprofilage de la chaussée à l’aide d’une niveleuse de façon à lui redonner un profil en travers conforme aux plans types. Ce reprofilage se fera suivant les règles de l’art (mise en cordon des matériaux, arrosage, réglage puis compactage) de façon à ne pas perdre de matériaux. La compacité minimum exigée est de 95 % de l’OPM.</w:t>
      </w:r>
    </w:p>
    <w:p w:rsidR="00327B3B" w:rsidRPr="00F63B5D" w:rsidRDefault="00327B3B" w:rsidP="00327B3B">
      <w:pPr>
        <w:ind w:right="-1"/>
        <w:jc w:val="both"/>
        <w:rPr>
          <w:sz w:val="24"/>
          <w:szCs w:val="24"/>
        </w:rPr>
      </w:pPr>
      <w:r w:rsidRPr="00F63B5D">
        <w:rPr>
          <w:sz w:val="24"/>
          <w:szCs w:val="24"/>
        </w:rPr>
        <w:t>Il sera réalisé une mesure de densité in-situ tous les 200 mètres. La densité de référence Proctor sera mesurée sur échantillon prélevé tous les 5 km ou à chaque changement notable de la nature de matériau dans la couche de roulement existante.</w:t>
      </w:r>
    </w:p>
    <w:p w:rsidR="00327B3B" w:rsidRPr="00F63B5D" w:rsidRDefault="00327B3B" w:rsidP="00327B3B">
      <w:pPr>
        <w:tabs>
          <w:tab w:val="left" w:pos="780"/>
          <w:tab w:val="left" w:pos="1720"/>
        </w:tabs>
        <w:ind w:right="-1" w:firstLine="888"/>
        <w:jc w:val="both"/>
        <w:rPr>
          <w:b/>
          <w:sz w:val="24"/>
          <w:szCs w:val="24"/>
        </w:rPr>
      </w:pPr>
    </w:p>
    <w:p w:rsidR="00327B3B" w:rsidRPr="00F63B5D" w:rsidRDefault="00327B3B" w:rsidP="00327B3B">
      <w:pPr>
        <w:tabs>
          <w:tab w:val="left" w:pos="780"/>
          <w:tab w:val="left" w:pos="1720"/>
        </w:tabs>
        <w:ind w:right="-1" w:firstLine="888"/>
        <w:jc w:val="both"/>
        <w:rPr>
          <w:b/>
          <w:sz w:val="24"/>
          <w:szCs w:val="24"/>
        </w:rPr>
      </w:pPr>
      <w:r w:rsidRPr="00F63B5D">
        <w:rPr>
          <w:b/>
          <w:sz w:val="24"/>
          <w:szCs w:val="24"/>
        </w:rPr>
        <w:t xml:space="preserve">Dans le cas des travaux d’entretien courant : </w:t>
      </w:r>
    </w:p>
    <w:p w:rsidR="00327B3B" w:rsidRPr="00F63B5D" w:rsidRDefault="00327B3B" w:rsidP="00327B3B">
      <w:pPr>
        <w:ind w:right="-1" w:firstLine="888"/>
        <w:jc w:val="both"/>
        <w:rPr>
          <w:b/>
          <w:sz w:val="24"/>
          <w:szCs w:val="24"/>
        </w:rPr>
      </w:pPr>
    </w:p>
    <w:p w:rsidR="00327B3B" w:rsidRPr="00F63B5D" w:rsidRDefault="00327B3B" w:rsidP="00327B3B">
      <w:pPr>
        <w:ind w:right="-1" w:firstLine="888"/>
        <w:jc w:val="both"/>
        <w:rPr>
          <w:b/>
          <w:sz w:val="24"/>
          <w:szCs w:val="24"/>
        </w:rPr>
      </w:pPr>
      <w:r w:rsidRPr="00F63B5D">
        <w:rPr>
          <w:b/>
          <w:sz w:val="24"/>
          <w:szCs w:val="24"/>
        </w:rPr>
        <w:t>a) - Point à temps sur routes rurales:</w:t>
      </w:r>
    </w:p>
    <w:p w:rsidR="00327B3B" w:rsidRPr="00F63B5D" w:rsidRDefault="00327B3B" w:rsidP="00327B3B">
      <w:pPr>
        <w:ind w:right="-1" w:firstLine="888"/>
        <w:jc w:val="both"/>
        <w:rPr>
          <w:sz w:val="24"/>
          <w:szCs w:val="24"/>
        </w:rPr>
      </w:pPr>
    </w:p>
    <w:p w:rsidR="00327B3B" w:rsidRPr="00F63B5D" w:rsidRDefault="00327B3B" w:rsidP="00327B3B">
      <w:pPr>
        <w:ind w:right="-1" w:firstLine="888"/>
        <w:jc w:val="both"/>
        <w:rPr>
          <w:sz w:val="24"/>
          <w:szCs w:val="24"/>
        </w:rPr>
      </w:pPr>
      <w:r w:rsidRPr="00F63B5D">
        <w:rPr>
          <w:sz w:val="24"/>
          <w:szCs w:val="24"/>
        </w:rPr>
        <w:t>Cette opération sera exécutée manuellement suivant la méthode HIMO à travers une sous-traitance aux Comités de Route.</w:t>
      </w:r>
    </w:p>
    <w:p w:rsidR="00327B3B" w:rsidRPr="00F63B5D" w:rsidRDefault="00327B3B" w:rsidP="00327B3B">
      <w:pPr>
        <w:ind w:right="-1" w:firstLine="888"/>
        <w:jc w:val="both"/>
        <w:rPr>
          <w:sz w:val="24"/>
          <w:szCs w:val="24"/>
        </w:rPr>
      </w:pPr>
      <w:r w:rsidRPr="00F63B5D">
        <w:rPr>
          <w:sz w:val="24"/>
          <w:szCs w:val="24"/>
        </w:rPr>
        <w:t>Elle consiste à corriger des déformations localisées de la surface de roulement dans des sections critiques et permettre ainsi la formation participative des populations à la prise en charge des travaux d’élimination des points critiques après le départ de l’entreprise.</w:t>
      </w:r>
    </w:p>
    <w:p w:rsidR="00327B3B" w:rsidRPr="00F63B5D" w:rsidRDefault="00327B3B" w:rsidP="007E5795">
      <w:pPr>
        <w:widowControl w:val="0"/>
        <w:numPr>
          <w:ilvl w:val="0"/>
          <w:numId w:val="82"/>
        </w:numPr>
        <w:ind w:left="0" w:right="-1" w:firstLine="888"/>
        <w:jc w:val="both"/>
        <w:rPr>
          <w:sz w:val="24"/>
          <w:szCs w:val="24"/>
        </w:rPr>
      </w:pPr>
      <w:r w:rsidRPr="00F63B5D">
        <w:rPr>
          <w:sz w:val="24"/>
          <w:szCs w:val="24"/>
        </w:rPr>
        <w:t>où les pentes longitudinales ont engendré des érosions longitudinales et transversales,</w:t>
      </w:r>
    </w:p>
    <w:p w:rsidR="00327B3B" w:rsidRPr="00F63B5D" w:rsidRDefault="00327B3B" w:rsidP="007E5795">
      <w:pPr>
        <w:widowControl w:val="0"/>
        <w:numPr>
          <w:ilvl w:val="0"/>
          <w:numId w:val="82"/>
        </w:numPr>
        <w:ind w:left="0" w:right="-1" w:firstLine="888"/>
        <w:jc w:val="both"/>
        <w:rPr>
          <w:sz w:val="24"/>
          <w:szCs w:val="24"/>
        </w:rPr>
      </w:pPr>
      <w:r w:rsidRPr="00F63B5D">
        <w:rPr>
          <w:sz w:val="24"/>
          <w:szCs w:val="24"/>
        </w:rPr>
        <w:t>où la chaussée présente des nids de poules, un orniérage important, ou des ravines transversales.</w:t>
      </w:r>
    </w:p>
    <w:p w:rsidR="00327B3B" w:rsidRPr="00F63B5D" w:rsidRDefault="00327B3B" w:rsidP="00327B3B">
      <w:pPr>
        <w:ind w:right="-1" w:firstLine="888"/>
        <w:jc w:val="both"/>
        <w:rPr>
          <w:sz w:val="24"/>
          <w:szCs w:val="24"/>
        </w:rPr>
      </w:pPr>
      <w:r w:rsidRPr="00F63B5D">
        <w:rPr>
          <w:sz w:val="24"/>
          <w:szCs w:val="24"/>
        </w:rPr>
        <w:t>Les travaux seront définis par le Maître d'œuvre au cas par cas, et consistent en la remise en état localisée du profil de la plate-forme.</w:t>
      </w:r>
    </w:p>
    <w:p w:rsidR="00327B3B" w:rsidRPr="00F63B5D" w:rsidRDefault="00327B3B" w:rsidP="00327B3B">
      <w:pPr>
        <w:ind w:right="-1" w:firstLine="709"/>
        <w:jc w:val="both"/>
        <w:rPr>
          <w:sz w:val="24"/>
          <w:szCs w:val="24"/>
        </w:rPr>
      </w:pPr>
      <w:r w:rsidRPr="00F63B5D">
        <w:rPr>
          <w:sz w:val="24"/>
          <w:szCs w:val="24"/>
        </w:rPr>
        <w:t>Celle-ci sera piochée manuellement. Les matériaux non pollués seront réutilisés après aération ou humidification. Des matériaux d’emprunt pourront être mis en œuvre si nécessaire.</w:t>
      </w:r>
    </w:p>
    <w:p w:rsidR="00327B3B" w:rsidRPr="00F63B5D" w:rsidRDefault="00327B3B" w:rsidP="00327B3B">
      <w:pPr>
        <w:ind w:right="-1" w:firstLine="708"/>
        <w:jc w:val="both"/>
        <w:rPr>
          <w:sz w:val="24"/>
          <w:szCs w:val="24"/>
        </w:rPr>
      </w:pPr>
      <w:r w:rsidRPr="00F63B5D">
        <w:rPr>
          <w:sz w:val="24"/>
          <w:szCs w:val="24"/>
        </w:rPr>
        <w:t>Dans ce cas, ces matériaux devront avoir les mêmes caractéristiques que celles définies à l’article 4 pour le rechargement de la couche de roulement.</w:t>
      </w:r>
    </w:p>
    <w:p w:rsidR="00327B3B" w:rsidRPr="00F63B5D" w:rsidRDefault="00327B3B" w:rsidP="00327B3B">
      <w:pPr>
        <w:ind w:right="-1" w:firstLine="708"/>
        <w:jc w:val="both"/>
        <w:rPr>
          <w:sz w:val="24"/>
          <w:szCs w:val="24"/>
        </w:rPr>
      </w:pPr>
    </w:p>
    <w:p w:rsidR="00327B3B" w:rsidRPr="00F63B5D" w:rsidRDefault="00327B3B" w:rsidP="00327B3B">
      <w:pPr>
        <w:ind w:right="-1" w:firstLine="888"/>
        <w:jc w:val="both"/>
        <w:rPr>
          <w:sz w:val="24"/>
          <w:szCs w:val="24"/>
        </w:rPr>
      </w:pPr>
      <w:r w:rsidRPr="00F63B5D">
        <w:rPr>
          <w:b/>
          <w:sz w:val="24"/>
          <w:szCs w:val="24"/>
        </w:rPr>
        <w:t>b) - Reprofilage simple de la plate-forme:</w:t>
      </w:r>
    </w:p>
    <w:p w:rsidR="00327B3B" w:rsidRPr="00F63B5D" w:rsidRDefault="00327B3B" w:rsidP="00327B3B">
      <w:pPr>
        <w:ind w:right="-1" w:firstLine="888"/>
        <w:jc w:val="both"/>
        <w:rPr>
          <w:sz w:val="24"/>
          <w:szCs w:val="24"/>
        </w:rPr>
      </w:pPr>
    </w:p>
    <w:p w:rsidR="00327B3B" w:rsidRPr="00F63B5D" w:rsidRDefault="00327B3B" w:rsidP="00327B3B">
      <w:pPr>
        <w:ind w:right="-1" w:firstLine="888"/>
        <w:jc w:val="both"/>
        <w:rPr>
          <w:sz w:val="24"/>
          <w:szCs w:val="24"/>
        </w:rPr>
      </w:pPr>
      <w:r w:rsidRPr="00F63B5D">
        <w:rPr>
          <w:sz w:val="24"/>
          <w:szCs w:val="24"/>
        </w:rPr>
        <w:t>Le reprofilage léger de la plate-forme sera effectué à la niveleuse par la méthode « en remblais ». Le travail consiste à « couper » la tôle ondulée au niveau inférieur de l’onde, les matériaux étant rejetés par la niveleuse vers le centre de la chaussée.</w:t>
      </w:r>
    </w:p>
    <w:p w:rsidR="00327B3B" w:rsidRPr="00F63B5D" w:rsidRDefault="00327B3B" w:rsidP="00327B3B">
      <w:pPr>
        <w:ind w:right="-1" w:firstLine="888"/>
        <w:jc w:val="both"/>
        <w:rPr>
          <w:sz w:val="24"/>
          <w:szCs w:val="24"/>
        </w:rPr>
      </w:pPr>
      <w:r w:rsidRPr="00F63B5D">
        <w:rPr>
          <w:sz w:val="24"/>
          <w:szCs w:val="24"/>
        </w:rPr>
        <w:t>Une opération préalable de point à temps pourra être demandée par le Maître d'œuvre, en cas de dégradation importante de la zone</w:t>
      </w:r>
    </w:p>
    <w:p w:rsidR="00327B3B" w:rsidRPr="00F63B5D" w:rsidRDefault="00327B3B" w:rsidP="00327B3B">
      <w:pPr>
        <w:ind w:right="-1" w:firstLine="888"/>
        <w:jc w:val="both"/>
        <w:rPr>
          <w:sz w:val="24"/>
          <w:szCs w:val="24"/>
        </w:rPr>
      </w:pPr>
      <w:r w:rsidRPr="00F63B5D">
        <w:rPr>
          <w:sz w:val="24"/>
          <w:szCs w:val="24"/>
        </w:rPr>
        <w:t>Le compactage n’est en général pas nécessaire, mais l’arrosage pourra être utile et demandé par le Maître d’œuvre.</w:t>
      </w:r>
    </w:p>
    <w:p w:rsidR="00327B3B" w:rsidRPr="00F63B5D" w:rsidRDefault="00327B3B" w:rsidP="00327B3B">
      <w:pPr>
        <w:ind w:right="-1" w:firstLine="888"/>
        <w:jc w:val="both"/>
        <w:rPr>
          <w:sz w:val="24"/>
          <w:szCs w:val="24"/>
        </w:rPr>
      </w:pPr>
      <w:r w:rsidRPr="00F63B5D">
        <w:rPr>
          <w:sz w:val="24"/>
          <w:szCs w:val="24"/>
        </w:rPr>
        <w:t>Dans l’état des lieux qu’il remettra, en fin de contrat, au Maître d'œuvre, le Cocontractant signalera ces zones rétrécies. Elles seront reprises lors de la prochaine  mise en forme de la plate-forme par des apports des matériaux éventuels.</w:t>
      </w:r>
    </w:p>
    <w:p w:rsidR="00327B3B" w:rsidRPr="00F63B5D" w:rsidRDefault="00327B3B" w:rsidP="00327B3B">
      <w:pPr>
        <w:ind w:right="-1" w:firstLine="888"/>
        <w:jc w:val="both"/>
        <w:rPr>
          <w:sz w:val="24"/>
          <w:szCs w:val="24"/>
        </w:rPr>
      </w:pPr>
    </w:p>
    <w:p w:rsidR="00327B3B" w:rsidRPr="00F63B5D" w:rsidRDefault="00327B3B" w:rsidP="00327B3B">
      <w:pPr>
        <w:ind w:right="-1" w:firstLine="888"/>
        <w:jc w:val="both"/>
        <w:rPr>
          <w:sz w:val="24"/>
          <w:szCs w:val="24"/>
        </w:rPr>
      </w:pPr>
      <w:r w:rsidRPr="00F63B5D">
        <w:rPr>
          <w:b/>
          <w:sz w:val="24"/>
          <w:szCs w:val="24"/>
        </w:rPr>
        <w:t>c) – Mise en forme de la plate-forme:</w:t>
      </w:r>
    </w:p>
    <w:p w:rsidR="00327B3B" w:rsidRPr="00F63B5D" w:rsidRDefault="00327B3B" w:rsidP="00327B3B">
      <w:pPr>
        <w:ind w:right="-1" w:firstLine="888"/>
        <w:jc w:val="both"/>
        <w:rPr>
          <w:sz w:val="24"/>
          <w:szCs w:val="24"/>
        </w:rPr>
      </w:pPr>
    </w:p>
    <w:p w:rsidR="00327B3B" w:rsidRPr="00F63B5D" w:rsidRDefault="00327B3B" w:rsidP="00327B3B">
      <w:pPr>
        <w:ind w:right="-1" w:firstLine="888"/>
        <w:jc w:val="both"/>
        <w:rPr>
          <w:sz w:val="24"/>
          <w:szCs w:val="24"/>
        </w:rPr>
      </w:pPr>
      <w:r w:rsidRPr="00F63B5D">
        <w:rPr>
          <w:sz w:val="24"/>
          <w:szCs w:val="24"/>
        </w:rPr>
        <w:t>La scarification de la chaussée sera exécutée avec un scarificateur monté sur une niveleuse, sur une épaisseur d’au moins 10 cm.</w:t>
      </w:r>
    </w:p>
    <w:p w:rsidR="00327B3B" w:rsidRPr="00F63B5D" w:rsidRDefault="00327B3B" w:rsidP="00327B3B">
      <w:pPr>
        <w:ind w:right="-1" w:firstLine="888"/>
        <w:jc w:val="both"/>
        <w:rPr>
          <w:sz w:val="24"/>
          <w:szCs w:val="24"/>
        </w:rPr>
      </w:pPr>
      <w:r w:rsidRPr="00F63B5D">
        <w:rPr>
          <w:sz w:val="24"/>
          <w:szCs w:val="24"/>
        </w:rPr>
        <w:t>Après réglage, arrosage et compactage, le profil en travers obtenu sera conforme au profil en travers type imposé, joint au présent dossier.</w:t>
      </w:r>
    </w:p>
    <w:p w:rsidR="00327B3B" w:rsidRPr="00F63B5D" w:rsidRDefault="00327B3B" w:rsidP="00327B3B">
      <w:pPr>
        <w:ind w:right="-1" w:firstLine="888"/>
        <w:jc w:val="both"/>
        <w:rPr>
          <w:sz w:val="24"/>
          <w:szCs w:val="24"/>
        </w:rPr>
      </w:pPr>
    </w:p>
    <w:p w:rsidR="00327B3B" w:rsidRPr="00F63B5D" w:rsidRDefault="00327B3B" w:rsidP="00327B3B">
      <w:pPr>
        <w:ind w:right="-1" w:firstLine="888"/>
        <w:jc w:val="both"/>
        <w:rPr>
          <w:sz w:val="24"/>
          <w:szCs w:val="24"/>
        </w:rPr>
      </w:pPr>
      <w:r w:rsidRPr="00F63B5D">
        <w:rPr>
          <w:sz w:val="24"/>
          <w:szCs w:val="24"/>
        </w:rPr>
        <w:t>Le compactage sera exécuté en fonction du type de matériel utilisé et de la nature des matériaux de la chaussée en place. Le nombre de passes sera défini par la réalisation de planches d’essai par zones homogènes.</w:t>
      </w:r>
    </w:p>
    <w:p w:rsidR="00327B3B" w:rsidRPr="00F63B5D" w:rsidRDefault="00327B3B" w:rsidP="00327B3B">
      <w:pPr>
        <w:ind w:right="-1"/>
        <w:jc w:val="both"/>
        <w:rPr>
          <w:sz w:val="24"/>
          <w:szCs w:val="24"/>
        </w:rPr>
      </w:pPr>
      <w:r w:rsidRPr="00F63B5D">
        <w:rPr>
          <w:sz w:val="24"/>
          <w:szCs w:val="24"/>
        </w:rPr>
        <w:t>Il sera réalisé une mesure de densité in-situ tous les 200 mètres. La densité de référence Proctor sera mesurée sur échantillon prélevé tous les 5 km ou à chaque changement notable de la nature de matériau sur la plate-forme existante. Le compactage sera jugé satisfaisant si la mesure de la densité in-situ donne 95% de la densité Proctor Modifié.</w:t>
      </w:r>
    </w:p>
    <w:p w:rsidR="00327B3B" w:rsidRPr="00F63B5D" w:rsidRDefault="00327B3B" w:rsidP="00327B3B">
      <w:pPr>
        <w:ind w:right="-1" w:firstLine="888"/>
        <w:jc w:val="both"/>
        <w:rPr>
          <w:sz w:val="24"/>
          <w:szCs w:val="24"/>
        </w:rPr>
      </w:pPr>
      <w:r w:rsidRPr="00F63B5D">
        <w:rPr>
          <w:sz w:val="24"/>
          <w:szCs w:val="24"/>
        </w:rPr>
        <w:t>Les matériels utilisés pour la scarification, l’arrosage et le compactage seront soumis à l’accord du Maître d’œuvre.</w:t>
      </w:r>
    </w:p>
    <w:p w:rsidR="00327B3B" w:rsidRPr="00F63B5D" w:rsidRDefault="00327B3B" w:rsidP="00327B3B">
      <w:pPr>
        <w:ind w:right="-1" w:firstLine="888"/>
        <w:jc w:val="both"/>
        <w:rPr>
          <w:sz w:val="24"/>
          <w:szCs w:val="24"/>
        </w:rPr>
      </w:pPr>
      <w:r w:rsidRPr="00F63B5D">
        <w:rPr>
          <w:sz w:val="24"/>
          <w:szCs w:val="24"/>
        </w:rPr>
        <w:t>La pente transversale sera contrôlée soit à l’aide du niveau à eau et de gabarits, soit à l’aide de nivelettes.</w:t>
      </w:r>
    </w:p>
    <w:p w:rsidR="00327B3B" w:rsidRPr="00F63B5D" w:rsidRDefault="00327B3B" w:rsidP="00327B3B">
      <w:pPr>
        <w:ind w:right="-1" w:firstLine="888"/>
        <w:jc w:val="both"/>
        <w:rPr>
          <w:sz w:val="24"/>
          <w:szCs w:val="24"/>
        </w:rPr>
      </w:pPr>
      <w:r w:rsidRPr="00F63B5D">
        <w:rPr>
          <w:sz w:val="24"/>
          <w:szCs w:val="24"/>
        </w:rPr>
        <w:t>Le profil de la chaussée après reprofilage ne devra pas présenter d’écart supérieur à 2 cm par rapport au profil en travers type du présent marché.</w:t>
      </w:r>
    </w:p>
    <w:p w:rsidR="00327B3B" w:rsidRPr="00F63B5D" w:rsidRDefault="00327B3B" w:rsidP="00327B3B">
      <w:pPr>
        <w:ind w:right="-1" w:firstLine="888"/>
        <w:jc w:val="both"/>
        <w:rPr>
          <w:sz w:val="24"/>
          <w:szCs w:val="24"/>
        </w:rPr>
      </w:pPr>
      <w:r w:rsidRPr="00F63B5D">
        <w:rPr>
          <w:sz w:val="24"/>
          <w:szCs w:val="24"/>
        </w:rPr>
        <w:t>Les matériaux rejetés dans les fossés par cette opération seront évacués hors de l’emprise de la route.</w:t>
      </w:r>
    </w:p>
    <w:p w:rsidR="00327B3B" w:rsidRPr="00F63B5D" w:rsidRDefault="00327B3B" w:rsidP="00327B3B">
      <w:pPr>
        <w:ind w:right="-1" w:firstLine="888"/>
        <w:jc w:val="both"/>
        <w:rPr>
          <w:sz w:val="24"/>
          <w:szCs w:val="24"/>
        </w:rPr>
      </w:pPr>
      <w:r w:rsidRPr="00F63B5D">
        <w:rPr>
          <w:sz w:val="24"/>
          <w:szCs w:val="24"/>
        </w:rPr>
        <w:t>Dans l’état des lieux qu’il remettra, en fin de contrat, au Maître d'œuvre, l’entrepreneur signalera ces zones rétrécies. Elles seront reprises lors du prochain reprofilage lourd par des apports locaux éventuels.</w:t>
      </w:r>
    </w:p>
    <w:p w:rsidR="00327B3B" w:rsidRPr="00F63B5D" w:rsidRDefault="00327B3B" w:rsidP="00327B3B">
      <w:pPr>
        <w:tabs>
          <w:tab w:val="left" w:pos="780"/>
          <w:tab w:val="left" w:pos="1720"/>
        </w:tabs>
        <w:ind w:left="2124" w:right="-1" w:hanging="1380"/>
        <w:jc w:val="both"/>
        <w:rPr>
          <w:sz w:val="24"/>
          <w:szCs w:val="24"/>
        </w:rPr>
      </w:pPr>
    </w:p>
    <w:p w:rsidR="00327B3B" w:rsidRPr="00F63B5D" w:rsidRDefault="00327B3B" w:rsidP="00327B3B">
      <w:pPr>
        <w:tabs>
          <w:tab w:val="left" w:pos="780"/>
          <w:tab w:val="left" w:pos="1720"/>
        </w:tabs>
        <w:ind w:left="1380" w:right="-1" w:hanging="1380"/>
        <w:jc w:val="both"/>
        <w:rPr>
          <w:b/>
          <w:sz w:val="24"/>
          <w:szCs w:val="24"/>
        </w:rPr>
      </w:pPr>
    </w:p>
    <w:p w:rsidR="00327B3B" w:rsidRPr="00F63B5D" w:rsidRDefault="00327B3B" w:rsidP="00327B3B">
      <w:pPr>
        <w:tabs>
          <w:tab w:val="left" w:pos="780"/>
          <w:tab w:val="left" w:pos="1720"/>
        </w:tabs>
        <w:ind w:left="1378" w:hanging="1378"/>
        <w:jc w:val="both"/>
        <w:outlineLvl w:val="1"/>
        <w:rPr>
          <w:sz w:val="24"/>
          <w:szCs w:val="24"/>
        </w:rPr>
      </w:pPr>
      <w:r w:rsidRPr="00F63B5D">
        <w:rPr>
          <w:b/>
          <w:sz w:val="24"/>
          <w:szCs w:val="24"/>
        </w:rPr>
        <w:t>Article 12 :</w:t>
      </w:r>
      <w:r w:rsidRPr="00F63B5D">
        <w:rPr>
          <w:sz w:val="24"/>
          <w:szCs w:val="24"/>
        </w:rPr>
        <w:tab/>
      </w:r>
      <w:r w:rsidRPr="00F63B5D">
        <w:rPr>
          <w:b/>
          <w:sz w:val="24"/>
          <w:szCs w:val="24"/>
        </w:rPr>
        <w:t xml:space="preserve">RECHARGEMENT DE </w:t>
      </w:r>
      <w:smartTag w:uri="urn:schemas-microsoft-com:office:smarttags" w:element="PersonName">
        <w:smartTagPr>
          <w:attr w:name="ProductID" w:val="LA CHAUSSEE"/>
        </w:smartTagPr>
        <w:r w:rsidRPr="00F63B5D">
          <w:rPr>
            <w:b/>
            <w:sz w:val="24"/>
            <w:szCs w:val="24"/>
          </w:rPr>
          <w:t>LA CHAUSSEE</w:t>
        </w:r>
      </w:smartTag>
    </w:p>
    <w:p w:rsidR="00327B3B" w:rsidRPr="00F63B5D" w:rsidRDefault="00327B3B" w:rsidP="00327B3B">
      <w:pPr>
        <w:ind w:right="-1"/>
        <w:jc w:val="both"/>
        <w:rPr>
          <w:sz w:val="24"/>
          <w:szCs w:val="24"/>
        </w:rPr>
      </w:pPr>
    </w:p>
    <w:p w:rsidR="00327B3B" w:rsidRPr="00F63B5D" w:rsidRDefault="00327B3B" w:rsidP="00327B3B">
      <w:pPr>
        <w:ind w:right="-1"/>
        <w:jc w:val="both"/>
        <w:rPr>
          <w:sz w:val="24"/>
          <w:szCs w:val="24"/>
        </w:rPr>
      </w:pPr>
      <w:r w:rsidRPr="00F63B5D">
        <w:rPr>
          <w:sz w:val="24"/>
          <w:szCs w:val="24"/>
        </w:rPr>
        <w:t xml:space="preserve">Les caractéristiques des matériaux de la couche de roulement ont été définies à l’article 4. Le rechargement se fera sur une largeur circulable, sur une épaisseur minimale de </w:t>
      </w:r>
      <w:smartTag w:uri="urn:schemas-microsoft-com:office:smarttags" w:element="metricconverter">
        <w:smartTagPr>
          <w:attr w:name="ProductID" w:val="10 cm"/>
        </w:smartTagPr>
        <w:r w:rsidRPr="00F63B5D">
          <w:rPr>
            <w:sz w:val="24"/>
            <w:szCs w:val="24"/>
          </w:rPr>
          <w:t>10 cm</w:t>
        </w:r>
      </w:smartTag>
      <w:r w:rsidRPr="00F63B5D">
        <w:rPr>
          <w:sz w:val="24"/>
          <w:szCs w:val="24"/>
        </w:rPr>
        <w:t xml:space="preserve"> mesurée après compactage. La section transversale devra correspondre à celle spécifiée pour la plate-forme.</w:t>
      </w:r>
    </w:p>
    <w:p w:rsidR="00327B3B" w:rsidRPr="00F63B5D" w:rsidRDefault="00327B3B" w:rsidP="00327B3B">
      <w:pPr>
        <w:ind w:right="-1"/>
        <w:jc w:val="both"/>
        <w:rPr>
          <w:sz w:val="24"/>
          <w:szCs w:val="24"/>
        </w:rPr>
      </w:pPr>
      <w:r w:rsidRPr="00F63B5D">
        <w:rPr>
          <w:sz w:val="24"/>
          <w:szCs w:val="24"/>
        </w:rPr>
        <w:t>La mise en œuvre se fera à la teneur en eau optimale Proctor Modifié plus ou moins 2 points. L’Entrepreneur prendra les mesures qui s’imposent pour humidifier ou aérer le matériau de façon à obtenir la teneur en eau requise.</w:t>
      </w:r>
    </w:p>
    <w:p w:rsidR="00327B3B" w:rsidRPr="00F63B5D" w:rsidRDefault="00327B3B" w:rsidP="00327B3B">
      <w:pPr>
        <w:ind w:right="-1"/>
        <w:jc w:val="both"/>
        <w:rPr>
          <w:sz w:val="24"/>
          <w:szCs w:val="24"/>
        </w:rPr>
      </w:pPr>
      <w:r w:rsidRPr="00F63B5D">
        <w:rPr>
          <w:sz w:val="24"/>
          <w:szCs w:val="24"/>
        </w:rPr>
        <w:t>La compacité exigée pour la couche de roulement est fixée à 95% de la densité sèche Proctor Modifié. Une planche d’essai sera réalisée en vue de déterminer l’atelier de compactage et le nombre de passes nécessaires pour atteindre la compacité requise.</w:t>
      </w:r>
    </w:p>
    <w:p w:rsidR="00327B3B" w:rsidRPr="00F63B5D" w:rsidRDefault="00327B3B" w:rsidP="00327B3B">
      <w:pPr>
        <w:ind w:right="-1"/>
        <w:jc w:val="both"/>
        <w:rPr>
          <w:sz w:val="24"/>
          <w:szCs w:val="24"/>
        </w:rPr>
      </w:pPr>
      <w:r w:rsidRPr="00F63B5D">
        <w:rPr>
          <w:sz w:val="24"/>
          <w:szCs w:val="24"/>
        </w:rPr>
        <w:t>Il sera effectué au moins une mesure de densité in-situ au densitomètre à membrane tous les 200 mètres. Il sera également effectué une mesure de l’épaisseur de la couche de roulement tous les 500 mètres. Aucune épaisseur inférieure à 0,10 mètres ne sera tolérée.</w:t>
      </w:r>
    </w:p>
    <w:p w:rsidR="00327B3B" w:rsidRPr="00F63B5D" w:rsidRDefault="00327B3B" w:rsidP="00327B3B">
      <w:pPr>
        <w:ind w:right="-1"/>
        <w:jc w:val="both"/>
        <w:rPr>
          <w:sz w:val="24"/>
          <w:szCs w:val="24"/>
        </w:rPr>
      </w:pPr>
      <w:r w:rsidRPr="00F63B5D">
        <w:rPr>
          <w:sz w:val="24"/>
          <w:szCs w:val="24"/>
        </w:rPr>
        <w:t>Le Maître d’Oeuvre se réserve le droit d’utiliser ses moyens propres ou de faire appel à un laboratoire agréé pour faire tous les essais de vérification qu’il juge nécessaires. Si sur une section donnée, ces essais donnent plus de 20% de résultats hors spécification, l’Entrepreneur reprendra le compactage. Et si une mesure de l’épaisseur de la couche de roulement donne un résultat inférieur à 0,10 mètres, la section correspondante sera scarifiée, rechargée et compactée de nouveau jusqu’à l’obtention de l’épaisseur et de la compacité requises.</w:t>
      </w:r>
    </w:p>
    <w:p w:rsidR="00327B3B" w:rsidRPr="00F63B5D" w:rsidRDefault="00327B3B" w:rsidP="00327B3B">
      <w:pPr>
        <w:tabs>
          <w:tab w:val="left" w:pos="780"/>
          <w:tab w:val="left" w:pos="1720"/>
        </w:tabs>
        <w:ind w:right="-1" w:firstLine="850"/>
        <w:jc w:val="both"/>
        <w:rPr>
          <w:sz w:val="24"/>
          <w:szCs w:val="24"/>
        </w:rPr>
      </w:pPr>
      <w:r w:rsidRPr="00F63B5D">
        <w:rPr>
          <w:sz w:val="24"/>
          <w:szCs w:val="24"/>
        </w:rPr>
        <w:t>Dans un cas comme dans l’autre,  tous les frais de vérification seront imputés à l’Entrepreneur.</w:t>
      </w:r>
    </w:p>
    <w:p w:rsidR="00327B3B" w:rsidRPr="00F63B5D" w:rsidRDefault="00327B3B" w:rsidP="00327B3B">
      <w:pPr>
        <w:tabs>
          <w:tab w:val="left" w:pos="780"/>
          <w:tab w:val="left" w:pos="1720"/>
        </w:tabs>
        <w:ind w:right="-1"/>
        <w:jc w:val="both"/>
        <w:rPr>
          <w:sz w:val="24"/>
          <w:szCs w:val="24"/>
        </w:rPr>
      </w:pPr>
    </w:p>
    <w:p w:rsidR="00327B3B" w:rsidRPr="00F63B5D" w:rsidRDefault="00327B3B" w:rsidP="00327B3B">
      <w:pPr>
        <w:tabs>
          <w:tab w:val="left" w:pos="780"/>
          <w:tab w:val="left" w:pos="1720"/>
        </w:tabs>
        <w:ind w:left="1378" w:hanging="1378"/>
        <w:jc w:val="both"/>
        <w:outlineLvl w:val="1"/>
        <w:rPr>
          <w:sz w:val="24"/>
          <w:szCs w:val="24"/>
        </w:rPr>
      </w:pPr>
      <w:r w:rsidRPr="00F63B5D">
        <w:rPr>
          <w:b/>
          <w:sz w:val="24"/>
          <w:szCs w:val="24"/>
        </w:rPr>
        <w:t>Article 13 :</w:t>
      </w:r>
      <w:r w:rsidRPr="00F63B5D">
        <w:rPr>
          <w:sz w:val="24"/>
          <w:szCs w:val="24"/>
        </w:rPr>
        <w:tab/>
      </w:r>
      <w:r w:rsidRPr="00F63B5D">
        <w:rPr>
          <w:b/>
          <w:sz w:val="24"/>
          <w:szCs w:val="24"/>
        </w:rPr>
        <w:t>BUSES METALLIQUES</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r>
    </w:p>
    <w:p w:rsidR="00327B3B" w:rsidRPr="00F63B5D" w:rsidRDefault="00327B3B" w:rsidP="00327B3B">
      <w:pPr>
        <w:tabs>
          <w:tab w:val="left" w:pos="780"/>
          <w:tab w:val="left" w:pos="1720"/>
        </w:tabs>
        <w:ind w:right="-1" w:firstLine="38"/>
        <w:jc w:val="both"/>
        <w:rPr>
          <w:sz w:val="24"/>
          <w:szCs w:val="24"/>
        </w:rPr>
      </w:pPr>
      <w:r w:rsidRPr="00F63B5D">
        <w:rPr>
          <w:sz w:val="24"/>
          <w:szCs w:val="24"/>
        </w:rPr>
        <w:t xml:space="preserve">1- </w:t>
      </w:r>
      <w:r w:rsidRPr="00F63B5D">
        <w:rPr>
          <w:b/>
          <w:sz w:val="24"/>
          <w:szCs w:val="24"/>
        </w:rPr>
        <w:t>Fondation et montage</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t>Dans les sites de terrains compressibles, et pour prévenir tout tassement ultérieur de l’ouvrage, les buses seront montées après le curage éventuel de l’assise ordonné par le Maître d’Œuvre.</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t>Nonobstant cette disposition, l’Entrepreneur aura à sa charge tous dégâts qui pourraient survenir du fait de déformations des buses par tassement ou autres causes.</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t>L’Entrepreneur choisira les périodes de débit nul ou d’étiage pour exécuter, à ses frais, tous aménagements utiles (détournement de lit, barrages, ouvrages provisoires, etc.…) pour assurer l’évacuation des eaux pendant le montage de la buse.</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t>Dans les sites de terrains solides, l’Entrepreneur aura le choix entre le montage avant ou après terrassements.</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t>La pose des buses sera précédée des travaux de fondations nécessaires à bonne assise de l’ouvrage. En particulier dans le cas de lits rocheux, l’Entrepreneur devra interposer entre la buse et la roche, un matelas - généralement de roche meuble utilisée pour les couches de fondation - d’au moins vingt centimètres (20 cm) d’épaisseur en tout point, bien protégé contre tout risque d’affouillements.</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t>Le montage des buses sera effectué suivant les prescriptions du fabricant, notamment en ce qui concerne les qualités des remblais de contact, les contre-flèches longitudinales, les flèches et contre-flèches diamétrales.</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t>Toutefois, le Maître d'Œuvre devra prescrire les règles élémentaires pour l’exécution de la pose des buses.</w:t>
      </w:r>
    </w:p>
    <w:p w:rsidR="00327B3B" w:rsidRPr="00F63B5D" w:rsidRDefault="00327B3B" w:rsidP="00327B3B">
      <w:pPr>
        <w:tabs>
          <w:tab w:val="left" w:pos="780"/>
          <w:tab w:val="left" w:pos="1720"/>
        </w:tabs>
        <w:ind w:right="-1" w:firstLine="38"/>
        <w:jc w:val="both"/>
        <w:rPr>
          <w:sz w:val="24"/>
          <w:szCs w:val="24"/>
        </w:rPr>
      </w:pPr>
    </w:p>
    <w:p w:rsidR="00327B3B" w:rsidRPr="00F63B5D" w:rsidRDefault="00327B3B" w:rsidP="00327B3B">
      <w:pPr>
        <w:tabs>
          <w:tab w:val="left" w:pos="780"/>
          <w:tab w:val="left" w:pos="1720"/>
        </w:tabs>
        <w:ind w:right="-1" w:firstLine="38"/>
        <w:jc w:val="both"/>
        <w:rPr>
          <w:sz w:val="24"/>
          <w:szCs w:val="24"/>
        </w:rPr>
      </w:pPr>
      <w:r w:rsidRPr="00F63B5D">
        <w:rPr>
          <w:sz w:val="24"/>
          <w:szCs w:val="24"/>
        </w:rPr>
        <w:t xml:space="preserve">2- </w:t>
      </w:r>
      <w:r w:rsidRPr="00F63B5D">
        <w:rPr>
          <w:b/>
          <w:sz w:val="24"/>
          <w:szCs w:val="24"/>
        </w:rPr>
        <w:t>Remblaiement</w:t>
      </w:r>
    </w:p>
    <w:p w:rsidR="00327B3B" w:rsidRPr="00F63B5D" w:rsidRDefault="00327B3B" w:rsidP="00327B3B">
      <w:pPr>
        <w:ind w:right="-1"/>
        <w:jc w:val="both"/>
        <w:rPr>
          <w:sz w:val="24"/>
          <w:szCs w:val="24"/>
        </w:rPr>
      </w:pPr>
      <w:r w:rsidRPr="00F63B5D">
        <w:rPr>
          <w:sz w:val="24"/>
          <w:szCs w:val="24"/>
        </w:rPr>
        <w:t>Le remblaiement sera réalisé avec les matériaux définis à l’article 4.4 et conformément à l’article 9.4.</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r>
    </w:p>
    <w:p w:rsidR="00327B3B" w:rsidRPr="00F63B5D" w:rsidRDefault="00327B3B" w:rsidP="00327B3B">
      <w:pPr>
        <w:tabs>
          <w:tab w:val="left" w:pos="780"/>
          <w:tab w:val="left" w:pos="1720"/>
        </w:tabs>
        <w:ind w:right="-1" w:firstLine="38"/>
        <w:jc w:val="both"/>
        <w:rPr>
          <w:sz w:val="24"/>
          <w:szCs w:val="24"/>
        </w:rPr>
      </w:pPr>
      <w:r w:rsidRPr="00F63B5D">
        <w:rPr>
          <w:sz w:val="24"/>
          <w:szCs w:val="24"/>
        </w:rPr>
        <w:t xml:space="preserve">3- </w:t>
      </w:r>
      <w:r w:rsidRPr="00F63B5D">
        <w:rPr>
          <w:b/>
          <w:sz w:val="24"/>
          <w:szCs w:val="24"/>
        </w:rPr>
        <w:t>Aménagement Amont et Aval</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t>Les travaux de pose des buses seront complétés d’aménagements amont et aval, parfaitement définis aux plans d’exécution et adaptés à la topographie et aux diverses conditions locales propres à chaque ouvrage.</w:t>
      </w:r>
    </w:p>
    <w:p w:rsidR="00327B3B" w:rsidRPr="00F63B5D" w:rsidRDefault="00327B3B" w:rsidP="00327B3B">
      <w:pPr>
        <w:tabs>
          <w:tab w:val="left" w:pos="780"/>
          <w:tab w:val="left" w:pos="1720"/>
        </w:tabs>
        <w:ind w:left="1380" w:right="-1134" w:hanging="1380"/>
        <w:jc w:val="both"/>
        <w:rPr>
          <w:b/>
          <w:sz w:val="24"/>
          <w:szCs w:val="24"/>
          <w:u w:val="single"/>
        </w:rPr>
      </w:pPr>
    </w:p>
    <w:p w:rsidR="00327B3B" w:rsidRPr="00F63B5D" w:rsidRDefault="00327B3B" w:rsidP="00327B3B">
      <w:pPr>
        <w:tabs>
          <w:tab w:val="left" w:pos="780"/>
          <w:tab w:val="left" w:pos="1720"/>
        </w:tabs>
        <w:ind w:left="1378" w:hanging="1378"/>
        <w:jc w:val="both"/>
        <w:outlineLvl w:val="1"/>
        <w:rPr>
          <w:sz w:val="24"/>
          <w:szCs w:val="24"/>
        </w:rPr>
      </w:pPr>
      <w:r w:rsidRPr="00F63B5D">
        <w:rPr>
          <w:b/>
          <w:sz w:val="24"/>
          <w:szCs w:val="24"/>
        </w:rPr>
        <w:t>Article 14 :</w:t>
      </w:r>
      <w:r w:rsidRPr="00F63B5D">
        <w:rPr>
          <w:sz w:val="24"/>
          <w:szCs w:val="24"/>
        </w:rPr>
        <w:tab/>
      </w:r>
      <w:r w:rsidRPr="00F63B5D">
        <w:rPr>
          <w:b/>
          <w:sz w:val="24"/>
          <w:szCs w:val="24"/>
        </w:rPr>
        <w:t>AMENAGEMENTS D’OUVRAGE EXISTANTS</w:t>
      </w:r>
    </w:p>
    <w:p w:rsidR="00327B3B" w:rsidRPr="00F63B5D" w:rsidRDefault="00327B3B" w:rsidP="00327B3B">
      <w:pPr>
        <w:pStyle w:val="Retraitcorpsdetexte"/>
        <w:ind w:left="0" w:right="-1" w:firstLine="38"/>
        <w:rPr>
          <w:szCs w:val="24"/>
        </w:rPr>
      </w:pPr>
      <w:r w:rsidRPr="00F63B5D">
        <w:rPr>
          <w:szCs w:val="24"/>
        </w:rPr>
        <w:tab/>
      </w:r>
    </w:p>
    <w:p w:rsidR="00327B3B" w:rsidRPr="00F63B5D" w:rsidRDefault="00327B3B" w:rsidP="00327B3B">
      <w:pPr>
        <w:pStyle w:val="Retraitcorpsdetexte"/>
        <w:ind w:left="0" w:right="-1" w:firstLine="38"/>
        <w:rPr>
          <w:szCs w:val="24"/>
        </w:rPr>
      </w:pPr>
      <w:r w:rsidRPr="00F63B5D">
        <w:rPr>
          <w:szCs w:val="24"/>
        </w:rPr>
        <w:t>Des aménagements ou allongements d’ouvrages existants sont prévus dans le cadre du présent marché. Ceux-ci porteront sur les dalots, passages des buses, caniveaux, ponts semi-définitifs, etc.</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t>Les allongements seront réalisés en buses métalliques, en béton ou des maçonneries suivant les caractéristiques de l’ouvrage intéressé.</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t>La technique de reprise pour chaque ouvrage fera l’objet de la part de l’Entrepreneur d’une proposition détaillée soumise à l’agrément du Maître d'Œuvre. Celle-ci comprend tous les dessins d’exécution, métrés et note de calcul éventuel.</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t>Les parties en allongement pourront être, suivant leur importance, soit solidaires et former corps avec l’ancien ouvrage, soit séparées par un joint transversal de quatre (4) mm, constitué d’un produit bitumineux.</w:t>
      </w:r>
    </w:p>
    <w:p w:rsidR="00327B3B" w:rsidRPr="00F63B5D" w:rsidRDefault="00327B3B" w:rsidP="00327B3B">
      <w:pPr>
        <w:tabs>
          <w:tab w:val="left" w:pos="780"/>
          <w:tab w:val="left" w:pos="1720"/>
        </w:tabs>
        <w:ind w:left="1380" w:right="-1" w:hanging="1380"/>
        <w:jc w:val="both"/>
        <w:rPr>
          <w:sz w:val="24"/>
          <w:szCs w:val="24"/>
        </w:rPr>
      </w:pPr>
    </w:p>
    <w:p w:rsidR="00327B3B" w:rsidRPr="00F63B5D" w:rsidRDefault="00327B3B" w:rsidP="00327B3B">
      <w:pPr>
        <w:tabs>
          <w:tab w:val="left" w:pos="780"/>
          <w:tab w:val="left" w:pos="1720"/>
        </w:tabs>
        <w:ind w:left="1380" w:right="-1" w:hanging="1380"/>
        <w:jc w:val="both"/>
        <w:rPr>
          <w:sz w:val="24"/>
          <w:szCs w:val="24"/>
        </w:rPr>
      </w:pPr>
    </w:p>
    <w:p w:rsidR="00327B3B" w:rsidRPr="00F63B5D" w:rsidRDefault="00327B3B" w:rsidP="00327B3B">
      <w:pPr>
        <w:tabs>
          <w:tab w:val="left" w:pos="780"/>
          <w:tab w:val="left" w:pos="1720"/>
        </w:tabs>
        <w:ind w:left="1380" w:right="-1" w:hanging="1380"/>
        <w:jc w:val="both"/>
        <w:rPr>
          <w:sz w:val="24"/>
          <w:szCs w:val="24"/>
        </w:rPr>
      </w:pPr>
    </w:p>
    <w:p w:rsidR="00327B3B" w:rsidRPr="00F63B5D" w:rsidRDefault="00327B3B" w:rsidP="00327B3B">
      <w:pPr>
        <w:tabs>
          <w:tab w:val="left" w:pos="780"/>
          <w:tab w:val="left" w:pos="1720"/>
        </w:tabs>
        <w:ind w:left="1380" w:right="-1" w:hanging="1380"/>
        <w:jc w:val="both"/>
        <w:rPr>
          <w:sz w:val="24"/>
          <w:szCs w:val="24"/>
        </w:rPr>
      </w:pPr>
    </w:p>
    <w:p w:rsidR="00327B3B" w:rsidRPr="00F63B5D" w:rsidRDefault="00327B3B" w:rsidP="00327B3B">
      <w:pPr>
        <w:tabs>
          <w:tab w:val="left" w:pos="780"/>
          <w:tab w:val="left" w:pos="1720"/>
        </w:tabs>
        <w:ind w:left="1378" w:hanging="1378"/>
        <w:jc w:val="both"/>
        <w:outlineLvl w:val="1"/>
        <w:rPr>
          <w:sz w:val="24"/>
          <w:szCs w:val="24"/>
        </w:rPr>
      </w:pPr>
      <w:r w:rsidRPr="00F63B5D">
        <w:rPr>
          <w:b/>
          <w:sz w:val="24"/>
          <w:szCs w:val="24"/>
        </w:rPr>
        <w:t>Article 15 :</w:t>
      </w:r>
      <w:r w:rsidRPr="00F63B5D">
        <w:rPr>
          <w:sz w:val="24"/>
          <w:szCs w:val="24"/>
        </w:rPr>
        <w:tab/>
      </w:r>
      <w:r w:rsidRPr="00F63B5D">
        <w:rPr>
          <w:b/>
          <w:sz w:val="24"/>
          <w:szCs w:val="24"/>
        </w:rPr>
        <w:t>GABIONS</w:t>
      </w:r>
    </w:p>
    <w:p w:rsidR="00327B3B" w:rsidRPr="00F63B5D" w:rsidRDefault="00327B3B" w:rsidP="00327B3B">
      <w:pPr>
        <w:tabs>
          <w:tab w:val="left" w:pos="780"/>
          <w:tab w:val="left" w:pos="1720"/>
        </w:tabs>
        <w:ind w:right="-1"/>
        <w:jc w:val="both"/>
        <w:rPr>
          <w:sz w:val="24"/>
          <w:szCs w:val="24"/>
        </w:rPr>
      </w:pPr>
      <w:r w:rsidRPr="00F63B5D">
        <w:rPr>
          <w:sz w:val="24"/>
          <w:szCs w:val="24"/>
        </w:rPr>
        <w:tab/>
      </w:r>
    </w:p>
    <w:p w:rsidR="00327B3B" w:rsidRPr="00F63B5D" w:rsidRDefault="00327B3B" w:rsidP="00327B3B">
      <w:pPr>
        <w:tabs>
          <w:tab w:val="left" w:pos="780"/>
          <w:tab w:val="left" w:pos="1720"/>
        </w:tabs>
        <w:ind w:right="-1"/>
        <w:jc w:val="both"/>
        <w:rPr>
          <w:sz w:val="24"/>
          <w:szCs w:val="24"/>
        </w:rPr>
      </w:pPr>
      <w:r w:rsidRPr="00F63B5D">
        <w:rPr>
          <w:sz w:val="24"/>
          <w:szCs w:val="24"/>
        </w:rPr>
        <w:tab/>
        <w:t>Les gabions ne pourront être mis en place qu’après notification de l’acceptation de la qualité des treillis métalliques à l’Entrepreneur.</w:t>
      </w:r>
    </w:p>
    <w:p w:rsidR="00327B3B" w:rsidRPr="00F63B5D" w:rsidRDefault="00327B3B" w:rsidP="00327B3B">
      <w:pPr>
        <w:pStyle w:val="Corpsdetexte2"/>
        <w:tabs>
          <w:tab w:val="left" w:pos="780"/>
          <w:tab w:val="left" w:pos="1720"/>
        </w:tabs>
        <w:ind w:right="-1"/>
        <w:rPr>
          <w:b/>
          <w:szCs w:val="24"/>
        </w:rPr>
      </w:pPr>
      <w:r w:rsidRPr="00F63B5D">
        <w:rPr>
          <w:b/>
          <w:szCs w:val="24"/>
        </w:rPr>
        <w:tab/>
        <w:t>Le gabion reçu à pied d’œuvre sera au moment de son utilisation, déplié de façon que toutes ses faces reposent à plat sur le sol. Les quatre faces latérales seront relevées pour former une caisse dont le couvercle restera ouvert, puis le gabion sera ainsi posé sur l’emplacement définitif qui lui est destiné.</w:t>
      </w:r>
    </w:p>
    <w:p w:rsidR="00327B3B" w:rsidRPr="00F63B5D" w:rsidRDefault="00327B3B" w:rsidP="00327B3B">
      <w:pPr>
        <w:tabs>
          <w:tab w:val="left" w:pos="780"/>
          <w:tab w:val="left" w:pos="1720"/>
        </w:tabs>
        <w:ind w:right="-1"/>
        <w:jc w:val="both"/>
        <w:rPr>
          <w:sz w:val="24"/>
          <w:szCs w:val="24"/>
        </w:rPr>
      </w:pPr>
      <w:r w:rsidRPr="00F63B5D">
        <w:rPr>
          <w:sz w:val="24"/>
          <w:szCs w:val="24"/>
        </w:rPr>
        <w:tab/>
        <w:t>Si le gabion doit être juxtaposé à d’autres déjà en place, ses faces de contact seront parfaitement appliquées contre les gabions voisins : on utilise à cet effet un maillet de bois.</w:t>
      </w:r>
    </w:p>
    <w:p w:rsidR="00327B3B" w:rsidRPr="00F63B5D" w:rsidRDefault="00327B3B" w:rsidP="00327B3B">
      <w:pPr>
        <w:tabs>
          <w:tab w:val="left" w:pos="780"/>
          <w:tab w:val="left" w:pos="1720"/>
        </w:tabs>
        <w:ind w:right="-1"/>
        <w:jc w:val="both"/>
        <w:rPr>
          <w:sz w:val="24"/>
          <w:szCs w:val="24"/>
        </w:rPr>
      </w:pPr>
      <w:r w:rsidRPr="00F63B5D">
        <w:rPr>
          <w:sz w:val="24"/>
          <w:szCs w:val="24"/>
        </w:rPr>
        <w:tab/>
        <w:t>Les quatre arêtes verticales seront cousues avec le fil de fer galvanisé; pour les gabions en contact les uns des autres, les coutures des arêtes des gabions en cours de montage se feront en englobant les arêtes des gabions déjà en place. Les arêtes horizontales des gabions en contact, y compris l’arête d’articulation du couvercle du gabion en cours de pose, seront ligaturées ensemble avant tout commencement de remplissage de ce gabion.</w:t>
      </w:r>
    </w:p>
    <w:p w:rsidR="00327B3B" w:rsidRPr="00F63B5D" w:rsidRDefault="00327B3B" w:rsidP="00327B3B">
      <w:pPr>
        <w:tabs>
          <w:tab w:val="left" w:pos="780"/>
          <w:tab w:val="left" w:pos="1720"/>
        </w:tabs>
        <w:ind w:right="-1"/>
        <w:jc w:val="both"/>
        <w:rPr>
          <w:sz w:val="24"/>
          <w:szCs w:val="24"/>
        </w:rPr>
      </w:pPr>
      <w:r w:rsidRPr="00F63B5D">
        <w:rPr>
          <w:sz w:val="24"/>
          <w:szCs w:val="24"/>
        </w:rPr>
        <w:tab/>
        <w:t>Toutes les coutures seront faites en utilisant un fil de fer galvanisé, parfaitement tendu, en effectuant au moins un tour complet à ligaturer par longueur de maille de gabion.</w:t>
      </w:r>
    </w:p>
    <w:p w:rsidR="00327B3B" w:rsidRPr="00F63B5D" w:rsidRDefault="00327B3B" w:rsidP="00327B3B">
      <w:pPr>
        <w:tabs>
          <w:tab w:val="left" w:pos="780"/>
          <w:tab w:val="left" w:pos="1720"/>
        </w:tabs>
        <w:ind w:left="1380" w:right="-1" w:hanging="1380"/>
        <w:jc w:val="both"/>
        <w:rPr>
          <w:sz w:val="24"/>
          <w:szCs w:val="24"/>
        </w:rPr>
      </w:pPr>
    </w:p>
    <w:p w:rsidR="00327B3B" w:rsidRPr="00F63B5D" w:rsidRDefault="00327B3B" w:rsidP="00327B3B">
      <w:pPr>
        <w:tabs>
          <w:tab w:val="left" w:pos="780"/>
          <w:tab w:val="left" w:pos="1720"/>
        </w:tabs>
        <w:ind w:left="1378" w:hanging="1378"/>
        <w:jc w:val="both"/>
        <w:outlineLvl w:val="1"/>
        <w:rPr>
          <w:sz w:val="24"/>
          <w:szCs w:val="24"/>
        </w:rPr>
      </w:pPr>
      <w:r w:rsidRPr="00F63B5D">
        <w:rPr>
          <w:b/>
          <w:sz w:val="24"/>
          <w:szCs w:val="24"/>
        </w:rPr>
        <w:t>Article 16 :</w:t>
      </w:r>
      <w:r w:rsidRPr="00F63B5D">
        <w:rPr>
          <w:b/>
          <w:sz w:val="24"/>
          <w:szCs w:val="24"/>
        </w:rPr>
        <w:tab/>
        <w:t>MAÇONNERIES</w:t>
      </w:r>
    </w:p>
    <w:p w:rsidR="00327B3B" w:rsidRPr="00F63B5D" w:rsidRDefault="00327B3B" w:rsidP="00327B3B">
      <w:pPr>
        <w:tabs>
          <w:tab w:val="left" w:pos="780"/>
          <w:tab w:val="left" w:pos="1720"/>
        </w:tabs>
        <w:ind w:left="1380" w:right="-1" w:hanging="1380"/>
        <w:jc w:val="both"/>
        <w:rPr>
          <w:sz w:val="24"/>
          <w:szCs w:val="24"/>
        </w:rPr>
      </w:pPr>
    </w:p>
    <w:p w:rsidR="00327B3B" w:rsidRPr="00F63B5D" w:rsidRDefault="00327B3B" w:rsidP="00327B3B">
      <w:pPr>
        <w:pStyle w:val="Retraitcorpsdetexte"/>
        <w:ind w:left="0" w:right="-1" w:firstLine="38"/>
        <w:rPr>
          <w:szCs w:val="24"/>
        </w:rPr>
      </w:pPr>
      <w:r w:rsidRPr="00F63B5D">
        <w:rPr>
          <w:szCs w:val="24"/>
        </w:rPr>
        <w:tab/>
        <w:t>Les maçonneries prévues pour la construction des ouvrages seront réalisées dans l’esthétique et le type de l’ouvrage intéressé (forme et dimensions des pierres, joints etc.) sous réserve du respect des règles de l’art.</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t>Le mortier de liaison sera dosé à trois cent cinquante  (350 kg de ciment par m</w:t>
      </w:r>
      <w:r w:rsidRPr="00F63B5D">
        <w:rPr>
          <w:sz w:val="24"/>
          <w:szCs w:val="24"/>
          <w:vertAlign w:val="superscript"/>
        </w:rPr>
        <w:t>3</w:t>
      </w:r>
      <w:r w:rsidRPr="00F63B5D">
        <w:rPr>
          <w:sz w:val="24"/>
          <w:szCs w:val="24"/>
        </w:rPr>
        <w:t xml:space="preserve"> de sable.</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t>Les faces vues des maçonneries devront être régulières. Les dimensions minimales des cotes ne devront pas être inférieures à quinze (15) cm.</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t>La finition des joints extérieurs se fera à l’aide d’un mortier M450.</w:t>
      </w:r>
    </w:p>
    <w:p w:rsidR="00327B3B" w:rsidRPr="00F63B5D" w:rsidRDefault="00327B3B" w:rsidP="00327B3B">
      <w:pPr>
        <w:tabs>
          <w:tab w:val="left" w:pos="780"/>
          <w:tab w:val="left" w:pos="1720"/>
        </w:tabs>
        <w:ind w:left="1380" w:right="-1" w:hanging="1380"/>
        <w:jc w:val="both"/>
        <w:rPr>
          <w:sz w:val="24"/>
          <w:szCs w:val="24"/>
        </w:rPr>
      </w:pPr>
    </w:p>
    <w:p w:rsidR="00327B3B" w:rsidRPr="00F63B5D" w:rsidRDefault="00327B3B" w:rsidP="00327B3B">
      <w:pPr>
        <w:tabs>
          <w:tab w:val="left" w:pos="780"/>
          <w:tab w:val="left" w:pos="1720"/>
        </w:tabs>
        <w:ind w:left="1378" w:hanging="1378"/>
        <w:jc w:val="both"/>
        <w:outlineLvl w:val="1"/>
        <w:rPr>
          <w:sz w:val="24"/>
          <w:szCs w:val="24"/>
        </w:rPr>
      </w:pPr>
      <w:r w:rsidRPr="00F63B5D">
        <w:rPr>
          <w:b/>
          <w:sz w:val="24"/>
          <w:szCs w:val="24"/>
        </w:rPr>
        <w:t>Article 17 : MORTIERS ET BETONS</w:t>
      </w:r>
    </w:p>
    <w:p w:rsidR="00327B3B" w:rsidRPr="00F63B5D" w:rsidRDefault="00327B3B" w:rsidP="00327B3B">
      <w:pPr>
        <w:tabs>
          <w:tab w:val="left" w:pos="780"/>
          <w:tab w:val="left" w:pos="1720"/>
        </w:tabs>
        <w:ind w:left="1380" w:right="-1" w:hanging="1380"/>
        <w:jc w:val="both"/>
        <w:rPr>
          <w:sz w:val="24"/>
          <w:szCs w:val="24"/>
        </w:rPr>
      </w:pPr>
    </w:p>
    <w:p w:rsidR="00327B3B" w:rsidRPr="00F63B5D" w:rsidRDefault="00327B3B" w:rsidP="00327B3B">
      <w:pPr>
        <w:tabs>
          <w:tab w:val="left" w:pos="780"/>
          <w:tab w:val="left" w:pos="1720"/>
        </w:tabs>
        <w:ind w:right="-1" w:firstLine="38"/>
        <w:jc w:val="both"/>
        <w:rPr>
          <w:sz w:val="24"/>
          <w:szCs w:val="24"/>
        </w:rPr>
      </w:pPr>
      <w:r w:rsidRPr="00F63B5D">
        <w:rPr>
          <w:sz w:val="24"/>
          <w:szCs w:val="24"/>
        </w:rPr>
        <w:tab/>
      </w:r>
      <w:r w:rsidRPr="00F63B5D">
        <w:rPr>
          <w:b/>
          <w:sz w:val="24"/>
          <w:szCs w:val="24"/>
        </w:rPr>
        <w:t>Mortier</w:t>
      </w:r>
    </w:p>
    <w:p w:rsidR="00327B3B" w:rsidRPr="00F63B5D" w:rsidRDefault="00327B3B" w:rsidP="00327B3B">
      <w:pPr>
        <w:tabs>
          <w:tab w:val="left" w:pos="780"/>
          <w:tab w:val="left" w:pos="1720"/>
        </w:tabs>
        <w:ind w:right="-1" w:firstLine="38"/>
        <w:jc w:val="both"/>
        <w:rPr>
          <w:b/>
          <w:bCs/>
          <w:sz w:val="24"/>
          <w:szCs w:val="24"/>
        </w:rPr>
      </w:pPr>
      <w:r w:rsidRPr="00F63B5D">
        <w:rPr>
          <w:sz w:val="24"/>
          <w:szCs w:val="24"/>
        </w:rPr>
        <w:tab/>
      </w:r>
    </w:p>
    <w:p w:rsidR="00327B3B" w:rsidRPr="00F63B5D" w:rsidRDefault="00327B3B" w:rsidP="00327B3B">
      <w:pPr>
        <w:tabs>
          <w:tab w:val="left" w:pos="780"/>
          <w:tab w:val="left" w:pos="1720"/>
        </w:tabs>
        <w:ind w:right="-1" w:firstLine="38"/>
        <w:jc w:val="both"/>
        <w:rPr>
          <w:sz w:val="24"/>
          <w:szCs w:val="24"/>
        </w:rPr>
      </w:pPr>
      <w:r w:rsidRPr="00F63B5D">
        <w:rPr>
          <w:sz w:val="24"/>
          <w:szCs w:val="24"/>
        </w:rPr>
        <w:t>Le mortier M 450 sera dosé à quatre cent cinquante (450) kilogrammes de ciment par mètre cube de sable sec.  Lorsque l’épaisseur de mortier M450 à mettre en œuvre excédera vingt (20) millimètres, on utilisera un micro-béton dosé à quatre cents (400) kilogrammes de ciment dont la composition sera préalablement soumise à l’agrément du Maître d'Œuvre délégué.</w:t>
      </w:r>
    </w:p>
    <w:p w:rsidR="00327B3B" w:rsidRPr="00F63B5D" w:rsidRDefault="00327B3B" w:rsidP="00327B3B">
      <w:pPr>
        <w:tabs>
          <w:tab w:val="left" w:pos="780"/>
          <w:tab w:val="left" w:pos="851"/>
        </w:tabs>
        <w:ind w:right="-1" w:firstLine="38"/>
        <w:jc w:val="both"/>
        <w:rPr>
          <w:sz w:val="24"/>
          <w:szCs w:val="24"/>
        </w:rPr>
      </w:pPr>
    </w:p>
    <w:p w:rsidR="00327B3B" w:rsidRPr="00F63B5D" w:rsidRDefault="00327B3B" w:rsidP="00327B3B">
      <w:pPr>
        <w:tabs>
          <w:tab w:val="left" w:pos="780"/>
          <w:tab w:val="left" w:pos="851"/>
        </w:tabs>
        <w:ind w:right="-1" w:firstLine="38"/>
        <w:jc w:val="both"/>
        <w:rPr>
          <w:sz w:val="24"/>
          <w:szCs w:val="24"/>
        </w:rPr>
      </w:pPr>
      <w:r w:rsidRPr="00F63B5D">
        <w:rPr>
          <w:sz w:val="24"/>
          <w:szCs w:val="24"/>
        </w:rPr>
        <w:tab/>
      </w:r>
      <w:r w:rsidRPr="00F63B5D">
        <w:rPr>
          <w:b/>
          <w:sz w:val="24"/>
          <w:szCs w:val="24"/>
        </w:rPr>
        <w:t>Bétons</w:t>
      </w:r>
    </w:p>
    <w:p w:rsidR="00327B3B" w:rsidRPr="00F63B5D" w:rsidRDefault="00327B3B" w:rsidP="00327B3B">
      <w:pPr>
        <w:tabs>
          <w:tab w:val="left" w:pos="0"/>
        </w:tabs>
        <w:ind w:right="-1" w:firstLine="38"/>
        <w:jc w:val="both"/>
        <w:rPr>
          <w:sz w:val="24"/>
          <w:szCs w:val="24"/>
        </w:rPr>
      </w:pPr>
      <w:r w:rsidRPr="00F63B5D">
        <w:rPr>
          <w:sz w:val="24"/>
          <w:szCs w:val="24"/>
        </w:rPr>
        <w:tab/>
      </w:r>
    </w:p>
    <w:p w:rsidR="00327B3B" w:rsidRPr="00F63B5D" w:rsidRDefault="00327B3B" w:rsidP="00327B3B">
      <w:pPr>
        <w:tabs>
          <w:tab w:val="left" w:pos="0"/>
        </w:tabs>
        <w:ind w:right="-1" w:firstLine="38"/>
        <w:jc w:val="both"/>
        <w:rPr>
          <w:sz w:val="24"/>
          <w:szCs w:val="24"/>
        </w:rPr>
      </w:pPr>
      <w:r w:rsidRPr="00F63B5D">
        <w:rPr>
          <w:sz w:val="24"/>
          <w:szCs w:val="24"/>
        </w:rPr>
        <w:t>Les bétons armés en élévation seront dosés à 350 kilogrammes de ciment par mètre cube et vibrés pendant la mis en œuvre.</w:t>
      </w:r>
    </w:p>
    <w:p w:rsidR="00327B3B" w:rsidRPr="00F63B5D" w:rsidRDefault="00327B3B" w:rsidP="00327B3B">
      <w:pPr>
        <w:tabs>
          <w:tab w:val="left" w:pos="780"/>
          <w:tab w:val="left" w:pos="1720"/>
        </w:tabs>
        <w:ind w:right="-1" w:firstLine="38"/>
        <w:jc w:val="both"/>
        <w:rPr>
          <w:sz w:val="24"/>
          <w:szCs w:val="24"/>
        </w:rPr>
      </w:pPr>
    </w:p>
    <w:p w:rsidR="00327B3B" w:rsidRPr="00F63B5D" w:rsidRDefault="00327B3B" w:rsidP="00327B3B">
      <w:pPr>
        <w:tabs>
          <w:tab w:val="left" w:pos="780"/>
          <w:tab w:val="left" w:pos="1720"/>
        </w:tabs>
        <w:ind w:right="-1" w:firstLine="38"/>
        <w:jc w:val="both"/>
        <w:rPr>
          <w:sz w:val="24"/>
          <w:szCs w:val="24"/>
        </w:rPr>
      </w:pPr>
      <w:r w:rsidRPr="00F63B5D">
        <w:rPr>
          <w:sz w:val="24"/>
          <w:szCs w:val="24"/>
        </w:rPr>
        <w:tab/>
        <w:t>Les bétons A.350 pour béton armé d’ouvrage d’art ou dalot devront avoir une résistance minimale à la compression de 270 bars à 28 jours.</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t>Suivant le volume de béton à réaliser, le Maître d'Œuvre pourra réaliser des essais de contrôle de qualité par ses moyens propres ou, s’il le juge nécessaire, demander à un Laboratoire agréé d’effectuer des prises d’échantillons et des essais de compression afin de vérifier la qualité du béton.</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t>S’il arrive que les résistances minimales demandées ne soient pas atteintes, ces essais seront réputés à la charge de l’Entrepreneur et le Maître d'Œuvre décidera des mesures à prendre concernant l’ouvrage incriminé.</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t>La composition du béton C.150 sera telle que le volume de granulats moyens et gros soit le double de celui du sable.</w:t>
      </w:r>
    </w:p>
    <w:p w:rsidR="00327B3B" w:rsidRPr="00F63B5D" w:rsidRDefault="00327B3B" w:rsidP="00327B3B">
      <w:pPr>
        <w:tabs>
          <w:tab w:val="left" w:pos="780"/>
          <w:tab w:val="left" w:pos="1720"/>
        </w:tabs>
        <w:ind w:left="1380" w:right="-1" w:hanging="1380"/>
        <w:jc w:val="both"/>
        <w:rPr>
          <w:sz w:val="24"/>
          <w:szCs w:val="24"/>
        </w:rPr>
      </w:pPr>
    </w:p>
    <w:p w:rsidR="00327B3B" w:rsidRPr="00F63B5D" w:rsidRDefault="00327B3B" w:rsidP="00327B3B">
      <w:pPr>
        <w:tabs>
          <w:tab w:val="left" w:pos="780"/>
          <w:tab w:val="left" w:pos="1720"/>
        </w:tabs>
        <w:ind w:left="1378" w:hanging="1378"/>
        <w:jc w:val="both"/>
        <w:outlineLvl w:val="1"/>
        <w:rPr>
          <w:sz w:val="24"/>
          <w:szCs w:val="24"/>
        </w:rPr>
      </w:pPr>
      <w:r w:rsidRPr="00F63B5D">
        <w:rPr>
          <w:b/>
          <w:sz w:val="24"/>
          <w:szCs w:val="24"/>
        </w:rPr>
        <w:t xml:space="preserve">Article 18 : </w:t>
      </w:r>
      <w:r w:rsidRPr="00F63B5D">
        <w:rPr>
          <w:sz w:val="24"/>
          <w:szCs w:val="24"/>
        </w:rPr>
        <w:tab/>
      </w:r>
      <w:r w:rsidRPr="00F63B5D">
        <w:rPr>
          <w:b/>
          <w:sz w:val="24"/>
          <w:szCs w:val="24"/>
        </w:rPr>
        <w:t>ENROCHEMENTS</w:t>
      </w:r>
    </w:p>
    <w:p w:rsidR="00327B3B" w:rsidRPr="00F63B5D" w:rsidRDefault="00327B3B" w:rsidP="00327B3B">
      <w:pPr>
        <w:tabs>
          <w:tab w:val="left" w:pos="780"/>
          <w:tab w:val="left" w:pos="1720"/>
        </w:tabs>
        <w:ind w:right="-1" w:firstLine="38"/>
        <w:jc w:val="both"/>
        <w:rPr>
          <w:sz w:val="24"/>
          <w:szCs w:val="24"/>
        </w:rPr>
      </w:pPr>
    </w:p>
    <w:p w:rsidR="00327B3B" w:rsidRPr="00F63B5D" w:rsidRDefault="00327B3B" w:rsidP="00327B3B">
      <w:pPr>
        <w:tabs>
          <w:tab w:val="left" w:pos="780"/>
          <w:tab w:val="left" w:pos="1720"/>
        </w:tabs>
        <w:ind w:right="-1" w:firstLine="38"/>
        <w:jc w:val="both"/>
        <w:rPr>
          <w:sz w:val="24"/>
          <w:szCs w:val="24"/>
        </w:rPr>
      </w:pPr>
      <w:r w:rsidRPr="00F63B5D">
        <w:rPr>
          <w:sz w:val="24"/>
          <w:szCs w:val="24"/>
        </w:rPr>
        <w:tab/>
        <w:t>Les enrochements destinés à la protection des berges ou des exutoires amont et aval des ouvrages seront fournis par l’Entrepreneur et proviendront des carrières agréées par le Maître d'Œuvre.</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t>Le placage d’enrochements doit être au moins égal à 1,5 fois le diamètre moyen des enrochements utilisés et d’une épaisseur minimale, sous ouvrage et en protection de berge, de 60 cm.</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t>Lorsque le talus de remblai est instable, une couche filtrante en sable ou gravier sera placée entre le talus et les enrochements sur une épaisseur de 15 à 20 cm. Si la base du talus est accessible en basses eaux, un massif d’ancrage sera mis en place à la base des enrochements, dans une tranchée trapézoïdale de 1 à 1,5 cm de profondeur sur 1 à 2 m de largeur en fond.</w:t>
      </w:r>
    </w:p>
    <w:p w:rsidR="00327B3B" w:rsidRPr="00F63B5D" w:rsidRDefault="00327B3B" w:rsidP="00327B3B">
      <w:pPr>
        <w:tabs>
          <w:tab w:val="left" w:pos="780"/>
          <w:tab w:val="left" w:pos="1720"/>
        </w:tabs>
        <w:ind w:left="1380" w:right="-1" w:hanging="1380"/>
        <w:jc w:val="both"/>
        <w:rPr>
          <w:sz w:val="24"/>
          <w:szCs w:val="24"/>
        </w:rPr>
      </w:pPr>
    </w:p>
    <w:p w:rsidR="00327B3B" w:rsidRPr="00F63B5D" w:rsidRDefault="00327B3B" w:rsidP="00327B3B">
      <w:pPr>
        <w:tabs>
          <w:tab w:val="left" w:pos="780"/>
          <w:tab w:val="left" w:pos="1720"/>
        </w:tabs>
        <w:ind w:left="1378" w:hanging="1378"/>
        <w:jc w:val="both"/>
        <w:outlineLvl w:val="1"/>
        <w:rPr>
          <w:sz w:val="24"/>
          <w:szCs w:val="24"/>
        </w:rPr>
      </w:pPr>
      <w:r w:rsidRPr="00F63B5D">
        <w:rPr>
          <w:b/>
          <w:sz w:val="24"/>
          <w:szCs w:val="24"/>
        </w:rPr>
        <w:t>Article 19 :</w:t>
      </w:r>
      <w:r w:rsidRPr="00F63B5D">
        <w:rPr>
          <w:b/>
          <w:sz w:val="24"/>
          <w:szCs w:val="24"/>
        </w:rPr>
        <w:tab/>
        <w:t>PLATELAGE EN BOIS</w:t>
      </w:r>
    </w:p>
    <w:p w:rsidR="00327B3B" w:rsidRPr="00F63B5D" w:rsidRDefault="00327B3B" w:rsidP="00327B3B">
      <w:pPr>
        <w:tabs>
          <w:tab w:val="left" w:pos="780"/>
          <w:tab w:val="left" w:pos="851"/>
        </w:tabs>
        <w:ind w:right="-1" w:firstLine="38"/>
        <w:jc w:val="both"/>
        <w:rPr>
          <w:sz w:val="24"/>
          <w:szCs w:val="24"/>
        </w:rPr>
      </w:pPr>
      <w:r w:rsidRPr="00F63B5D">
        <w:rPr>
          <w:sz w:val="24"/>
          <w:szCs w:val="24"/>
        </w:rPr>
        <w:tab/>
      </w:r>
      <w:r w:rsidRPr="00F63B5D">
        <w:rPr>
          <w:sz w:val="24"/>
          <w:szCs w:val="24"/>
        </w:rPr>
        <w:tab/>
        <w:t>Avant leur utilisation sur chantier, les bois devront être traités contre les parasites xylophages (insectes, larves, champignons) par trempage en solution aqueuse. Les traitements par trempage «longue diffusion» de 15 jours ou «rapide diffusion» de 24 h devront correspondre aux produits utilisés et seront proposés au Maître d'Œuvre par l’Entrepreneur pour agrément.</w:t>
      </w:r>
    </w:p>
    <w:p w:rsidR="00327B3B" w:rsidRPr="00F63B5D" w:rsidRDefault="00327B3B" w:rsidP="00327B3B">
      <w:pPr>
        <w:tabs>
          <w:tab w:val="left" w:pos="780"/>
          <w:tab w:val="left" w:pos="1720"/>
        </w:tabs>
        <w:ind w:left="1380" w:right="-1" w:hanging="1380"/>
        <w:jc w:val="both"/>
        <w:rPr>
          <w:sz w:val="24"/>
          <w:szCs w:val="24"/>
        </w:rPr>
      </w:pPr>
    </w:p>
    <w:p w:rsidR="00327B3B" w:rsidRPr="00F63B5D" w:rsidRDefault="00327B3B" w:rsidP="00327B3B">
      <w:pPr>
        <w:tabs>
          <w:tab w:val="left" w:pos="780"/>
          <w:tab w:val="left" w:pos="1720"/>
        </w:tabs>
        <w:ind w:left="1378" w:hanging="1378"/>
        <w:jc w:val="both"/>
        <w:outlineLvl w:val="1"/>
        <w:rPr>
          <w:sz w:val="24"/>
          <w:szCs w:val="24"/>
        </w:rPr>
      </w:pPr>
      <w:r w:rsidRPr="00F63B5D">
        <w:rPr>
          <w:b/>
          <w:sz w:val="24"/>
          <w:szCs w:val="24"/>
        </w:rPr>
        <w:t xml:space="preserve">Article 20 : </w:t>
      </w:r>
      <w:r w:rsidRPr="00F63B5D">
        <w:rPr>
          <w:sz w:val="24"/>
          <w:szCs w:val="24"/>
        </w:rPr>
        <w:tab/>
      </w:r>
      <w:r w:rsidRPr="00F63B5D">
        <w:rPr>
          <w:b/>
          <w:sz w:val="24"/>
          <w:szCs w:val="24"/>
        </w:rPr>
        <w:t>PONTS SEMI-DEFINITIFS</w:t>
      </w:r>
    </w:p>
    <w:p w:rsidR="00327B3B" w:rsidRPr="00F63B5D" w:rsidRDefault="00327B3B" w:rsidP="00327B3B">
      <w:pPr>
        <w:tabs>
          <w:tab w:val="left" w:pos="0"/>
        </w:tabs>
        <w:ind w:right="-1" w:firstLine="38"/>
        <w:jc w:val="both"/>
        <w:rPr>
          <w:sz w:val="24"/>
          <w:szCs w:val="24"/>
        </w:rPr>
      </w:pPr>
      <w:r w:rsidRPr="00F63B5D">
        <w:rPr>
          <w:sz w:val="24"/>
          <w:szCs w:val="24"/>
        </w:rPr>
        <w:tab/>
      </w:r>
    </w:p>
    <w:p w:rsidR="00327B3B" w:rsidRPr="00F63B5D" w:rsidRDefault="00327B3B" w:rsidP="00327B3B">
      <w:pPr>
        <w:tabs>
          <w:tab w:val="left" w:pos="0"/>
        </w:tabs>
        <w:ind w:right="-1" w:firstLine="38"/>
        <w:jc w:val="both"/>
        <w:rPr>
          <w:sz w:val="24"/>
          <w:szCs w:val="24"/>
        </w:rPr>
      </w:pPr>
      <w:r w:rsidRPr="00F63B5D">
        <w:rPr>
          <w:sz w:val="24"/>
          <w:szCs w:val="24"/>
        </w:rPr>
        <w:tab/>
        <w:t>La réalisation des ponts semi-définitifs se fera conformément aux plans types et à la nomenclature des tâches - Bordereau des prix.</w:t>
      </w:r>
    </w:p>
    <w:p w:rsidR="00327B3B" w:rsidRPr="00F63B5D" w:rsidRDefault="00327B3B" w:rsidP="00327B3B">
      <w:pPr>
        <w:tabs>
          <w:tab w:val="left" w:pos="0"/>
        </w:tabs>
        <w:ind w:right="-1" w:firstLine="38"/>
        <w:jc w:val="both"/>
        <w:rPr>
          <w:sz w:val="24"/>
          <w:szCs w:val="24"/>
        </w:rPr>
      </w:pPr>
    </w:p>
    <w:p w:rsidR="00327B3B" w:rsidRPr="00F63B5D" w:rsidRDefault="00327B3B" w:rsidP="00327B3B">
      <w:pPr>
        <w:tabs>
          <w:tab w:val="left" w:pos="780"/>
          <w:tab w:val="left" w:pos="1720"/>
        </w:tabs>
        <w:ind w:left="1378" w:hanging="1378"/>
        <w:jc w:val="both"/>
        <w:outlineLvl w:val="1"/>
        <w:rPr>
          <w:b/>
          <w:sz w:val="24"/>
          <w:szCs w:val="24"/>
        </w:rPr>
      </w:pPr>
      <w:r w:rsidRPr="00F63B5D">
        <w:rPr>
          <w:b/>
          <w:sz w:val="24"/>
          <w:szCs w:val="24"/>
        </w:rPr>
        <w:t xml:space="preserve">Article 21 : </w:t>
      </w:r>
      <w:r w:rsidRPr="00F63B5D">
        <w:rPr>
          <w:b/>
          <w:sz w:val="24"/>
          <w:szCs w:val="24"/>
        </w:rPr>
        <w:tab/>
        <w:t>BARRIERES DE PLUIES: CONSTRUCTION ET GESTION</w:t>
      </w:r>
    </w:p>
    <w:p w:rsidR="00327B3B" w:rsidRPr="00F63B5D" w:rsidRDefault="00327B3B" w:rsidP="00327B3B">
      <w:pPr>
        <w:tabs>
          <w:tab w:val="left" w:pos="780"/>
          <w:tab w:val="left" w:pos="1720"/>
        </w:tabs>
        <w:ind w:right="-1" w:firstLine="38"/>
        <w:jc w:val="both"/>
        <w:rPr>
          <w:sz w:val="24"/>
          <w:szCs w:val="24"/>
        </w:rPr>
      </w:pPr>
      <w:r w:rsidRPr="00F63B5D">
        <w:rPr>
          <w:sz w:val="24"/>
          <w:szCs w:val="24"/>
        </w:rPr>
        <w:tab/>
      </w:r>
    </w:p>
    <w:p w:rsidR="00327B3B" w:rsidRPr="00F63B5D" w:rsidRDefault="00327B3B" w:rsidP="00327B3B">
      <w:pPr>
        <w:tabs>
          <w:tab w:val="left" w:pos="780"/>
          <w:tab w:val="left" w:pos="1720"/>
        </w:tabs>
        <w:ind w:right="-1" w:firstLine="38"/>
        <w:jc w:val="both"/>
        <w:rPr>
          <w:sz w:val="24"/>
          <w:szCs w:val="24"/>
        </w:rPr>
      </w:pPr>
      <w:r w:rsidRPr="00F63B5D">
        <w:rPr>
          <w:sz w:val="24"/>
          <w:szCs w:val="24"/>
        </w:rPr>
        <w:tab/>
        <w:t>En vue de préserver l'intégrité de la route, ses ouvrages et ses annexes, l'Entrepreneur construira des barrières de pluies sur chaque route objet du présent marché. Les barrières de pluies seront construites tous les vingt (20) kilomètres à partir de chaque extrémité de la route. L'exécution, conforme aux plans types joints au dossier d'Appel d'Offres, comprendra la mise en place des poteaux en bois dur de part et d'autre de la route, et une barre transversale en bois dur ou en métal, lestée à une de ses extrémités et pivotant autour d'un axe sur l'un des poteaux. Les poteaux seront scellés dans le sol avec du béton dosé à 250 kg de ciment par m</w:t>
      </w:r>
      <w:r w:rsidRPr="00F63B5D">
        <w:rPr>
          <w:sz w:val="24"/>
          <w:szCs w:val="24"/>
          <w:vertAlign w:val="superscript"/>
        </w:rPr>
        <w:t>3</w:t>
      </w:r>
      <w:r w:rsidRPr="00F63B5D">
        <w:rPr>
          <w:sz w:val="24"/>
          <w:szCs w:val="24"/>
        </w:rPr>
        <w:t>. Les poteaux et la barre seront peints en couleur rouge et blanc, ou en toute autres couleurs sur instruction du Maître d’Œuvre. La pose de deux (2) panneaux de signalisation de part et d'autre de la barrière de pluies sur laquelle est écrit "ATTENTION BARRIERE DE PLUIE à 50 m"</w:t>
      </w:r>
    </w:p>
    <w:p w:rsidR="00327B3B" w:rsidRPr="00F63B5D" w:rsidRDefault="00327B3B" w:rsidP="00327B3B">
      <w:pPr>
        <w:tabs>
          <w:tab w:val="left" w:pos="780"/>
          <w:tab w:val="left" w:pos="1720"/>
        </w:tabs>
        <w:ind w:right="-1"/>
        <w:jc w:val="both"/>
        <w:rPr>
          <w:sz w:val="24"/>
          <w:szCs w:val="24"/>
        </w:rPr>
      </w:pPr>
      <w:r w:rsidRPr="00F63B5D">
        <w:rPr>
          <w:sz w:val="24"/>
          <w:szCs w:val="24"/>
        </w:rPr>
        <w:t xml:space="preserve">           </w:t>
      </w:r>
    </w:p>
    <w:p w:rsidR="00327B3B" w:rsidRPr="00F63B5D" w:rsidRDefault="00327B3B" w:rsidP="00327B3B">
      <w:pPr>
        <w:tabs>
          <w:tab w:val="left" w:pos="780"/>
          <w:tab w:val="left" w:pos="1720"/>
        </w:tabs>
        <w:ind w:right="-1"/>
        <w:jc w:val="both"/>
        <w:rPr>
          <w:sz w:val="24"/>
          <w:szCs w:val="24"/>
        </w:rPr>
      </w:pPr>
      <w:r w:rsidRPr="00F63B5D">
        <w:rPr>
          <w:sz w:val="24"/>
          <w:szCs w:val="24"/>
        </w:rPr>
        <w:tab/>
        <w:t xml:space="preserve">Pendant la durée des travaux, la gestion de ces barrières de pluies sera assurée par l'Entrepreneur. </w:t>
      </w:r>
    </w:p>
    <w:p w:rsidR="00327B3B" w:rsidRPr="00F63B5D" w:rsidRDefault="00327B3B" w:rsidP="00327B3B">
      <w:pPr>
        <w:tabs>
          <w:tab w:val="left" w:pos="780"/>
          <w:tab w:val="left" w:pos="1720"/>
        </w:tabs>
        <w:ind w:right="-1" w:firstLine="38"/>
        <w:rPr>
          <w:sz w:val="24"/>
          <w:szCs w:val="24"/>
        </w:rPr>
      </w:pPr>
      <w:r w:rsidRPr="00F63B5D">
        <w:rPr>
          <w:sz w:val="24"/>
          <w:szCs w:val="24"/>
        </w:rPr>
        <w:t>Après le départ de l’entreprise, la gestion des barrières de pluie est assurée par les populations organisées au sein du comité de route après les opérations de sensibilisation et pendant la prise en charge de travaux d’entretien courant par lesdites populations.</w:t>
      </w:r>
    </w:p>
    <w:p w:rsidR="00327B3B" w:rsidRPr="00F63B5D" w:rsidRDefault="00327B3B" w:rsidP="00327B3B">
      <w:pPr>
        <w:tabs>
          <w:tab w:val="left" w:pos="780"/>
          <w:tab w:val="left" w:pos="1720"/>
        </w:tabs>
        <w:ind w:right="-1134" w:firstLine="38"/>
        <w:jc w:val="center"/>
        <w:rPr>
          <w:sz w:val="24"/>
          <w:szCs w:val="24"/>
        </w:rPr>
      </w:pPr>
      <w:r w:rsidRPr="00F63B5D">
        <w:rPr>
          <w:sz w:val="24"/>
          <w:szCs w:val="24"/>
        </w:rPr>
        <w:br w:type="page"/>
      </w:r>
    </w:p>
    <w:p w:rsidR="00327B3B" w:rsidRPr="00F63B5D" w:rsidRDefault="00327B3B" w:rsidP="00327B3B">
      <w:pPr>
        <w:tabs>
          <w:tab w:val="left" w:pos="780"/>
          <w:tab w:val="left" w:pos="1720"/>
        </w:tabs>
        <w:ind w:right="-1134" w:firstLine="40"/>
        <w:jc w:val="center"/>
        <w:outlineLvl w:val="0"/>
        <w:rPr>
          <w:sz w:val="24"/>
          <w:szCs w:val="24"/>
        </w:rPr>
      </w:pPr>
      <w:r w:rsidRPr="00F63B5D">
        <w:rPr>
          <w:b/>
          <w:sz w:val="24"/>
          <w:szCs w:val="24"/>
        </w:rPr>
        <w:t>CHAPITRE IV :</w:t>
      </w:r>
    </w:p>
    <w:p w:rsidR="00327B3B" w:rsidRPr="00F63B5D" w:rsidRDefault="00327B3B" w:rsidP="00327B3B">
      <w:pPr>
        <w:tabs>
          <w:tab w:val="left" w:pos="780"/>
          <w:tab w:val="left" w:pos="1720"/>
        </w:tabs>
        <w:ind w:right="-1134" w:firstLine="40"/>
        <w:jc w:val="center"/>
        <w:outlineLvl w:val="0"/>
        <w:rPr>
          <w:b/>
          <w:sz w:val="24"/>
          <w:szCs w:val="24"/>
        </w:rPr>
      </w:pPr>
      <w:r w:rsidRPr="00F63B5D">
        <w:rPr>
          <w:b/>
          <w:sz w:val="24"/>
          <w:szCs w:val="24"/>
        </w:rPr>
        <w:t>DESCRIPTION ET MODE D’EXECUTION DES TRAVAUX</w:t>
      </w:r>
    </w:p>
    <w:p w:rsidR="00327B3B" w:rsidRPr="00F63B5D" w:rsidRDefault="00327B3B" w:rsidP="00327B3B">
      <w:pPr>
        <w:pStyle w:val="Titre5"/>
        <w:ind w:right="-1134"/>
        <w:rPr>
          <w:sz w:val="24"/>
          <w:szCs w:val="24"/>
        </w:rPr>
      </w:pPr>
    </w:p>
    <w:p w:rsidR="00327B3B" w:rsidRPr="00F63B5D" w:rsidRDefault="00327B3B" w:rsidP="00327B3B">
      <w:pPr>
        <w:ind w:right="-1134"/>
        <w:jc w:val="both"/>
        <w:outlineLvl w:val="1"/>
        <w:rPr>
          <w:b/>
          <w:sz w:val="24"/>
          <w:szCs w:val="24"/>
        </w:rPr>
      </w:pPr>
      <w:r w:rsidRPr="00F63B5D">
        <w:rPr>
          <w:b/>
          <w:sz w:val="24"/>
          <w:szCs w:val="24"/>
        </w:rPr>
        <w:t>Article 22 : INSTALLATION DE CHANTIER</w:t>
      </w:r>
    </w:p>
    <w:p w:rsidR="00327B3B" w:rsidRPr="00F63B5D" w:rsidRDefault="00327B3B" w:rsidP="00327B3B">
      <w:pPr>
        <w:ind w:right="-1134"/>
        <w:jc w:val="both"/>
        <w:rPr>
          <w:b/>
          <w:sz w:val="24"/>
          <w:szCs w:val="24"/>
        </w:rPr>
      </w:pPr>
    </w:p>
    <w:p w:rsidR="00327B3B" w:rsidRPr="00F63B5D" w:rsidRDefault="00327B3B" w:rsidP="00327B3B">
      <w:pPr>
        <w:ind w:right="-1"/>
        <w:jc w:val="both"/>
        <w:rPr>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right="-1" w:firstLine="708"/>
        <w:jc w:val="both"/>
        <w:rPr>
          <w:sz w:val="24"/>
          <w:szCs w:val="24"/>
        </w:rPr>
      </w:pPr>
      <w:r w:rsidRPr="00F63B5D">
        <w:rPr>
          <w:sz w:val="24"/>
          <w:szCs w:val="24"/>
        </w:rPr>
        <w:t>L’installation de chantier ne devra se faire à moins de 500 m des points d’eau ou cours d’eau existants et comprendra : l’installation du personnel et les baraques de chantier nécessaires à l’accomplissement des travaux à proximité du chantier, la fabrication des panneaux d’information à placer à l’extrémité de chaque route et les panneaux de signalisation des chantiers et postes de travail.</w:t>
      </w:r>
    </w:p>
    <w:p w:rsidR="00327B3B" w:rsidRPr="00F63B5D" w:rsidRDefault="00327B3B" w:rsidP="00327B3B">
      <w:pPr>
        <w:ind w:right="-1"/>
        <w:jc w:val="both"/>
        <w:rPr>
          <w:sz w:val="24"/>
          <w:szCs w:val="24"/>
        </w:rPr>
      </w:pPr>
      <w:r w:rsidRPr="00F63B5D">
        <w:rPr>
          <w:sz w:val="24"/>
          <w:szCs w:val="24"/>
        </w:rPr>
        <w:t>Les panneaux d’information devront êtres conformes au modèle de la page suivante.</w:t>
      </w:r>
    </w:p>
    <w:p w:rsidR="00327B3B" w:rsidRPr="00F63B5D" w:rsidRDefault="00327B3B" w:rsidP="00327B3B">
      <w:pPr>
        <w:pStyle w:val="Corpsdetexte3"/>
        <w:ind w:right="-1"/>
        <w:jc w:val="both"/>
        <w:rPr>
          <w:sz w:val="24"/>
          <w:szCs w:val="24"/>
        </w:rPr>
      </w:pPr>
      <w:r w:rsidRPr="00F63B5D">
        <w:rPr>
          <w:sz w:val="24"/>
          <w:szCs w:val="24"/>
        </w:rPr>
        <w:t>L’installation de chantier comporte la mise en place du laboratoire de chantier tel que défini au CCTP, dont le fonctionnement sera constaté contradictoirement avec la mission de contrôle, de même que l’amenée et le repli de matériel et engins nécessaires à l’exécution des travaux.</w:t>
      </w:r>
    </w:p>
    <w:p w:rsidR="00327B3B" w:rsidRPr="00F63B5D" w:rsidRDefault="00327B3B" w:rsidP="00327B3B">
      <w:pPr>
        <w:ind w:right="-1"/>
        <w:jc w:val="both"/>
        <w:rPr>
          <w:b/>
          <w:sz w:val="24"/>
          <w:szCs w:val="24"/>
        </w:rPr>
      </w:pPr>
    </w:p>
    <w:p w:rsidR="00327B3B" w:rsidRPr="00F63B5D" w:rsidRDefault="00327B3B" w:rsidP="00327B3B">
      <w:pPr>
        <w:pStyle w:val="Titre6"/>
        <w:ind w:right="-1" w:hanging="1418"/>
        <w:rPr>
          <w:i w:val="0"/>
          <w:iCs/>
          <w:szCs w:val="24"/>
        </w:rPr>
      </w:pPr>
      <w:r w:rsidRPr="00F63B5D">
        <w:rPr>
          <w:i w:val="0"/>
          <w:iCs/>
          <w:szCs w:val="24"/>
        </w:rPr>
        <w:t>II -      Consistance Du Prix</w:t>
      </w:r>
    </w:p>
    <w:p w:rsidR="00327B3B" w:rsidRPr="00F63B5D" w:rsidRDefault="00327B3B" w:rsidP="00327B3B">
      <w:pPr>
        <w:ind w:right="-1"/>
        <w:rPr>
          <w:sz w:val="24"/>
          <w:szCs w:val="24"/>
        </w:rPr>
      </w:pPr>
    </w:p>
    <w:p w:rsidR="00327B3B" w:rsidRPr="00F63B5D" w:rsidRDefault="00327B3B" w:rsidP="00327B3B">
      <w:pPr>
        <w:ind w:right="-1" w:firstLine="708"/>
        <w:jc w:val="both"/>
        <w:rPr>
          <w:sz w:val="24"/>
          <w:szCs w:val="24"/>
        </w:rPr>
      </w:pPr>
      <w:r w:rsidRPr="00F63B5D">
        <w:rPr>
          <w:sz w:val="24"/>
          <w:szCs w:val="24"/>
        </w:rPr>
        <w:t>L’installation du chantier comprend l’amenée et le repli de matériel de chantier nécessaires à l’exécution des travaux, la disponibilité pour l’entreprise de locaux à usage de bureaux, de locaux destinés à l’entretien du matériel de chantier, d’un lieu d’entreposage pour les matériaux et matériel, de logements pour les cadres de l’entreprise, ces locaux devant se situer dans une ville située au moins dans le département où auront lieu les travaux. La mise au point des plans de récolement à remettre en fin de chantier en quatre exemplaires au Chef de Service du Marché fait partie du présent prix.</w:t>
      </w:r>
    </w:p>
    <w:p w:rsidR="00327B3B" w:rsidRPr="00F63B5D" w:rsidRDefault="00327B3B" w:rsidP="00327B3B">
      <w:pPr>
        <w:pStyle w:val="Corpsdetexte2"/>
        <w:ind w:right="-1"/>
        <w:rPr>
          <w:b/>
          <w:szCs w:val="24"/>
        </w:rPr>
      </w:pPr>
      <w:r w:rsidRPr="00F63B5D">
        <w:rPr>
          <w:b/>
          <w:szCs w:val="24"/>
        </w:rPr>
        <w:t>L’information et la signalisation du chantier comprennent le panneau présentant les parties contractantes et la définition des prestations et les panneaux indiquant la présence d’un poste de travail à un point donné de la route.</w:t>
      </w:r>
    </w:p>
    <w:p w:rsidR="00327B3B" w:rsidRPr="00F63B5D" w:rsidRDefault="00327B3B" w:rsidP="00327B3B">
      <w:pPr>
        <w:pStyle w:val="Corpsdetexte3"/>
        <w:ind w:right="-1"/>
        <w:jc w:val="both"/>
        <w:rPr>
          <w:sz w:val="24"/>
          <w:szCs w:val="24"/>
        </w:rPr>
      </w:pPr>
      <w:r w:rsidRPr="00F63B5D">
        <w:rPr>
          <w:sz w:val="24"/>
          <w:szCs w:val="24"/>
        </w:rPr>
        <w:t>L’installation et le fonctionnement éventuel du laboratoire de chantier tels que définis au CCTP font partie de ce prix ainsi que son alimentation éventuelle matières consommables.</w:t>
      </w:r>
    </w:p>
    <w:p w:rsidR="00327B3B" w:rsidRPr="00F63B5D" w:rsidRDefault="00327B3B" w:rsidP="00327B3B">
      <w:pPr>
        <w:ind w:right="-1" w:firstLine="708"/>
        <w:jc w:val="both"/>
        <w:rPr>
          <w:sz w:val="24"/>
          <w:szCs w:val="24"/>
        </w:rPr>
      </w:pPr>
      <w:r w:rsidRPr="00F63B5D">
        <w:rPr>
          <w:sz w:val="24"/>
          <w:szCs w:val="24"/>
        </w:rPr>
        <w:t>L’entreprise peut solliciter  du Maître d’œuvre une installation de son personnel dans un village de son choix au cas où les travaux nécessitent peu d’interventions mécanisées.</w:t>
      </w:r>
    </w:p>
    <w:p w:rsidR="00327B3B" w:rsidRPr="00F63B5D" w:rsidRDefault="00327B3B" w:rsidP="00327B3B">
      <w:pPr>
        <w:ind w:right="-1"/>
        <w:rPr>
          <w:sz w:val="24"/>
          <w:szCs w:val="24"/>
        </w:rPr>
      </w:pPr>
    </w:p>
    <w:p w:rsidR="00327B3B" w:rsidRPr="00F63B5D" w:rsidRDefault="00327B3B" w:rsidP="00327B3B">
      <w:pPr>
        <w:pStyle w:val="Titre5"/>
        <w:keepNext w:val="0"/>
        <w:jc w:val="left"/>
        <w:rPr>
          <w:i/>
          <w:iCs/>
          <w:sz w:val="24"/>
          <w:szCs w:val="24"/>
        </w:rPr>
      </w:pPr>
      <w:r w:rsidRPr="00F63B5D">
        <w:rPr>
          <w:i/>
          <w:iCs/>
          <w:sz w:val="24"/>
          <w:szCs w:val="24"/>
        </w:rPr>
        <w:t>Article 23: DEBROUSSAILLEMENT</w:t>
      </w:r>
    </w:p>
    <w:p w:rsidR="00327B3B" w:rsidRPr="00F63B5D" w:rsidRDefault="00327B3B" w:rsidP="00327B3B">
      <w:pPr>
        <w:ind w:right="-1"/>
        <w:jc w:val="both"/>
        <w:rPr>
          <w:b/>
          <w:sz w:val="24"/>
          <w:szCs w:val="24"/>
        </w:rPr>
      </w:pPr>
    </w:p>
    <w:p w:rsidR="00327B3B" w:rsidRPr="00F63B5D" w:rsidRDefault="00327B3B" w:rsidP="00327B3B">
      <w:pPr>
        <w:ind w:right="-1"/>
        <w:jc w:val="both"/>
        <w:rPr>
          <w:b/>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right="-1" w:firstLine="708"/>
        <w:jc w:val="both"/>
        <w:rPr>
          <w:sz w:val="24"/>
          <w:szCs w:val="24"/>
        </w:rPr>
      </w:pPr>
      <w:r w:rsidRPr="00F63B5D">
        <w:rPr>
          <w:sz w:val="24"/>
          <w:szCs w:val="24"/>
        </w:rPr>
        <w:t>Ces travaux consistent à éliminer la végétation poussant sur la surface circulable de la route ainsi que sur ses abords immédiats.</w:t>
      </w:r>
    </w:p>
    <w:p w:rsidR="00327B3B" w:rsidRPr="00F63B5D" w:rsidRDefault="00327B3B" w:rsidP="00327B3B">
      <w:pPr>
        <w:ind w:right="-1"/>
        <w:jc w:val="both"/>
        <w:rPr>
          <w:b/>
          <w:sz w:val="24"/>
          <w:szCs w:val="24"/>
        </w:rPr>
      </w:pPr>
    </w:p>
    <w:p w:rsidR="00327B3B" w:rsidRPr="00F63B5D" w:rsidRDefault="00327B3B" w:rsidP="00327B3B">
      <w:pPr>
        <w:ind w:right="-1"/>
        <w:jc w:val="both"/>
        <w:rPr>
          <w:b/>
          <w:sz w:val="24"/>
          <w:szCs w:val="24"/>
        </w:rPr>
      </w:pPr>
      <w:r w:rsidRPr="00F63B5D">
        <w:rPr>
          <w:b/>
          <w:sz w:val="24"/>
          <w:szCs w:val="24"/>
        </w:rPr>
        <w:t xml:space="preserve">II -       Mode </w:t>
      </w:r>
      <w:r w:rsidRPr="00F63B5D">
        <w:rPr>
          <w:sz w:val="24"/>
          <w:szCs w:val="24"/>
        </w:rPr>
        <w:t>d</w:t>
      </w:r>
      <w:r w:rsidRPr="00F63B5D">
        <w:rPr>
          <w:b/>
          <w:sz w:val="24"/>
          <w:szCs w:val="24"/>
        </w:rPr>
        <w:t>’exécution des travaux</w:t>
      </w:r>
    </w:p>
    <w:p w:rsidR="00327B3B" w:rsidRPr="00F63B5D" w:rsidRDefault="00327B3B" w:rsidP="00327B3B">
      <w:pPr>
        <w:ind w:right="-1" w:firstLine="708"/>
        <w:jc w:val="both"/>
        <w:rPr>
          <w:sz w:val="24"/>
          <w:szCs w:val="24"/>
        </w:rPr>
      </w:pPr>
    </w:p>
    <w:p w:rsidR="00327B3B" w:rsidRPr="00F63B5D" w:rsidRDefault="00327B3B" w:rsidP="00327B3B">
      <w:pPr>
        <w:ind w:right="-1" w:firstLine="708"/>
        <w:jc w:val="both"/>
        <w:rPr>
          <w:sz w:val="24"/>
          <w:szCs w:val="24"/>
        </w:rPr>
      </w:pPr>
      <w:r w:rsidRPr="00F63B5D">
        <w:rPr>
          <w:sz w:val="24"/>
          <w:szCs w:val="24"/>
        </w:rPr>
        <w:t>Le débroussaillement consiste à couper, sans déraciner, toute végétation comprenant les touffes de plantes ligneuses, des arbustes et des plantes épineuses des terrains incultes poussant dans les fossés et sur les abords immédiats de ceux-ci.</w:t>
      </w:r>
    </w:p>
    <w:p w:rsidR="00327B3B" w:rsidRPr="00F63B5D" w:rsidRDefault="00327B3B" w:rsidP="00327B3B">
      <w:pPr>
        <w:ind w:right="-1" w:firstLine="708"/>
        <w:jc w:val="both"/>
        <w:rPr>
          <w:sz w:val="24"/>
          <w:szCs w:val="24"/>
        </w:rPr>
      </w:pPr>
      <w:r w:rsidRPr="00F63B5D">
        <w:rPr>
          <w:sz w:val="24"/>
          <w:szCs w:val="24"/>
        </w:rPr>
        <w:t>Ces travaux seront exécutés à la main par les populations riveraines de chaque village desservi par la route rurale, regroupées au sein d’un Comité de Route. Dans le cas échéant de la non existence d’un Comité de Route, les travaux seront exécutés par les structures communautaires existantes,</w:t>
      </w:r>
    </w:p>
    <w:p w:rsidR="00327B3B" w:rsidRPr="00F63B5D" w:rsidRDefault="00327B3B" w:rsidP="00327B3B">
      <w:pPr>
        <w:pStyle w:val="Corpsdetexte"/>
        <w:ind w:right="-1"/>
        <w:rPr>
          <w:szCs w:val="24"/>
        </w:rPr>
      </w:pPr>
      <w:r w:rsidRPr="00F63B5D">
        <w:rPr>
          <w:szCs w:val="24"/>
        </w:rPr>
        <w:t xml:space="preserve"> (GIC, Comités de développement Villageois). </w:t>
      </w:r>
    </w:p>
    <w:p w:rsidR="00327B3B" w:rsidRPr="00F63B5D" w:rsidRDefault="00327B3B" w:rsidP="00327B3B">
      <w:pPr>
        <w:ind w:right="-1" w:firstLine="708"/>
        <w:jc w:val="both"/>
        <w:rPr>
          <w:sz w:val="24"/>
          <w:szCs w:val="24"/>
        </w:rPr>
      </w:pPr>
      <w:r w:rsidRPr="00F63B5D">
        <w:rPr>
          <w:sz w:val="24"/>
          <w:szCs w:val="24"/>
        </w:rPr>
        <w:t xml:space="preserve">En tout état de cause, l’entrepreneur ne pourra exécuter les travaux manuels par recrutement de la main d’œuvre temporaire locale à l’entreprise.  </w:t>
      </w:r>
    </w:p>
    <w:p w:rsidR="00327B3B" w:rsidRPr="00F63B5D" w:rsidRDefault="00327B3B" w:rsidP="00327B3B">
      <w:pPr>
        <w:pStyle w:val="Corpsdetexte3"/>
        <w:ind w:right="-1" w:firstLine="708"/>
        <w:rPr>
          <w:sz w:val="24"/>
          <w:szCs w:val="24"/>
        </w:rPr>
      </w:pPr>
    </w:p>
    <w:p w:rsidR="00327B3B" w:rsidRPr="00F63B5D" w:rsidRDefault="00327B3B" w:rsidP="00327B3B">
      <w:pPr>
        <w:pStyle w:val="Corpsdetexte3"/>
        <w:ind w:right="-1" w:firstLine="708"/>
        <w:rPr>
          <w:sz w:val="24"/>
          <w:szCs w:val="24"/>
        </w:rPr>
      </w:pPr>
      <w:r w:rsidRPr="00F63B5D">
        <w:rPr>
          <w:sz w:val="24"/>
          <w:szCs w:val="24"/>
        </w:rPr>
        <w:t>L’exécution des travaux de débroussaillement par les Comités de Route vise à mettre en œuvre la Nouvelle Stratégie d’Entretien et de Réhabilitation des Routes Rurales qui consiste à la prise en charge  des petits travaux d’entretien courant de la route entretenue après le départ de l’entreprise.</w:t>
      </w:r>
    </w:p>
    <w:p w:rsidR="00327B3B" w:rsidRPr="00F63B5D" w:rsidRDefault="00327B3B" w:rsidP="00327B3B">
      <w:pPr>
        <w:ind w:right="-1" w:firstLine="708"/>
        <w:jc w:val="both"/>
        <w:rPr>
          <w:sz w:val="24"/>
          <w:szCs w:val="24"/>
        </w:rPr>
      </w:pPr>
      <w:r w:rsidRPr="00F63B5D">
        <w:rPr>
          <w:sz w:val="24"/>
          <w:szCs w:val="24"/>
        </w:rPr>
        <w:t>Les travaux sont exécutés sur une largeur de 2 m (deux mètres) à partir du bord extérieur du fossé, de chaque côté de la route. Cette tâche comprend également le débroussaillement de la chaussée au cas où celle-ci est envahie par la végétation. Les zones à débroussailler seront métrées contradictoirement avant tout commencement de travaux.</w:t>
      </w:r>
    </w:p>
    <w:p w:rsidR="00327B3B" w:rsidRPr="00F63B5D" w:rsidRDefault="00327B3B" w:rsidP="00327B3B">
      <w:pPr>
        <w:ind w:right="-1"/>
        <w:jc w:val="both"/>
        <w:rPr>
          <w:sz w:val="24"/>
          <w:szCs w:val="24"/>
        </w:rPr>
      </w:pPr>
      <w:r w:rsidRPr="00F63B5D">
        <w:rPr>
          <w:sz w:val="24"/>
          <w:szCs w:val="24"/>
        </w:rPr>
        <w:t>Sur la surface circulable et dans les fossés, les arbres et arbustes seront déracinés de manière à les empêcher de repousser.</w:t>
      </w:r>
    </w:p>
    <w:p w:rsidR="00327B3B" w:rsidRPr="00F63B5D" w:rsidRDefault="00327B3B" w:rsidP="00327B3B">
      <w:pPr>
        <w:ind w:right="-1"/>
        <w:jc w:val="both"/>
        <w:rPr>
          <w:sz w:val="24"/>
          <w:szCs w:val="24"/>
        </w:rPr>
      </w:pPr>
      <w:r w:rsidRPr="00F63B5D">
        <w:rPr>
          <w:sz w:val="24"/>
          <w:szCs w:val="24"/>
        </w:rPr>
        <w:t>La coupe se fera au ras du sol (5 cm environ) de manière à avoir l'aspect d'un gazon.</w:t>
      </w:r>
    </w:p>
    <w:p w:rsidR="00327B3B" w:rsidRPr="00F63B5D" w:rsidRDefault="00327B3B" w:rsidP="00327B3B">
      <w:pPr>
        <w:ind w:right="-1"/>
        <w:jc w:val="both"/>
        <w:rPr>
          <w:sz w:val="24"/>
          <w:szCs w:val="24"/>
        </w:rPr>
      </w:pPr>
      <w:r w:rsidRPr="00F63B5D">
        <w:rPr>
          <w:sz w:val="24"/>
          <w:szCs w:val="24"/>
        </w:rPr>
        <w:t>Toutes les branches surplombant l’emprise seront coupées suivant une verticale passant par la limite de débroussaillement. Seront abattus tous les arbres surplombant les abords et qui menacent de tomber sur la route et de barrer la circulation après une tornade. Les arbres dont le diamètre est supérieur à vingt (&gt; 20 cm) centimètres feront l'objet de la tâche du prix n° 2 : déforestage ou de la tâche du prix n°3 abattage d’arbres isolés.</w:t>
      </w:r>
    </w:p>
    <w:p w:rsidR="00327B3B" w:rsidRPr="00F63B5D" w:rsidRDefault="00327B3B" w:rsidP="00327B3B">
      <w:pPr>
        <w:ind w:right="-1"/>
        <w:jc w:val="both"/>
        <w:rPr>
          <w:sz w:val="24"/>
          <w:szCs w:val="24"/>
        </w:rPr>
      </w:pPr>
    </w:p>
    <w:p w:rsidR="00327B3B" w:rsidRPr="00F63B5D" w:rsidRDefault="00327B3B" w:rsidP="00327B3B">
      <w:pPr>
        <w:ind w:right="-1" w:firstLine="708"/>
        <w:jc w:val="both"/>
        <w:rPr>
          <w:sz w:val="24"/>
          <w:szCs w:val="24"/>
        </w:rPr>
      </w:pPr>
      <w:r w:rsidRPr="00F63B5D">
        <w:rPr>
          <w:sz w:val="24"/>
          <w:szCs w:val="24"/>
        </w:rPr>
        <w:t>Toute végétation à l'entrée et à la sortie des ouvrages (ponts, dalots, buses...) sera coupée et, sauf s'ils servent à stabiliser un talus de remblai et ne menaçant pas les fondations de l'ouvrage, les arbres et arbustes seront déracinés de manière à faciliter l'écoulement de l'eau et permettre les inspections régulières de l'ouvrage.</w:t>
      </w:r>
    </w:p>
    <w:p w:rsidR="00327B3B" w:rsidRPr="00F63B5D" w:rsidRDefault="00327B3B" w:rsidP="00327B3B">
      <w:pPr>
        <w:ind w:right="-1"/>
        <w:jc w:val="both"/>
        <w:rPr>
          <w:sz w:val="24"/>
          <w:szCs w:val="24"/>
        </w:rPr>
      </w:pPr>
      <w:r w:rsidRPr="00F63B5D">
        <w:rPr>
          <w:sz w:val="24"/>
          <w:szCs w:val="24"/>
        </w:rPr>
        <w:t>Tous les déchets végétaux seront soigneusement enlevés des accotements, fossés ou ouvrages, et évacués du côté aval de la route vers une zone où ils ne gêneront pas l'écoulement des eaux ni ne pourront être entraînés, pour gêner cet écoulement. Tous les produits issus des travaux de débroussaillement pourront être récupérés par les riverains mais en aucun cas ne peuvent être vendus par l'Entrepreneur. Il est interdit de brûler ces déchets pour éviter de déclencher des feux de brousse.</w:t>
      </w:r>
    </w:p>
    <w:p w:rsidR="00327B3B" w:rsidRPr="00F63B5D" w:rsidRDefault="00327B3B" w:rsidP="00327B3B">
      <w:pPr>
        <w:ind w:right="-1"/>
        <w:jc w:val="both"/>
        <w:rPr>
          <w:sz w:val="24"/>
          <w:szCs w:val="24"/>
        </w:rPr>
      </w:pPr>
      <w:r w:rsidRPr="00F63B5D">
        <w:rPr>
          <w:sz w:val="24"/>
          <w:szCs w:val="24"/>
        </w:rPr>
        <w:t>Tout matériau, pierre, bloc rocheux... pouvant constituer un danger pour la circulation sera également évacué de la chaussée et ses abords puis mis en dépôt hors de l'emprise de la route.</w:t>
      </w:r>
    </w:p>
    <w:p w:rsidR="00327B3B" w:rsidRPr="00F63B5D" w:rsidRDefault="00327B3B" w:rsidP="00327B3B">
      <w:pPr>
        <w:ind w:right="-1"/>
        <w:jc w:val="both"/>
        <w:rPr>
          <w:sz w:val="24"/>
          <w:szCs w:val="24"/>
          <w:u w:val="single"/>
        </w:rPr>
      </w:pPr>
    </w:p>
    <w:p w:rsidR="00327B3B" w:rsidRPr="00F63B5D" w:rsidRDefault="00327B3B" w:rsidP="00327B3B">
      <w:pPr>
        <w:jc w:val="both"/>
        <w:outlineLvl w:val="1"/>
        <w:rPr>
          <w:b/>
          <w:sz w:val="24"/>
          <w:szCs w:val="24"/>
        </w:rPr>
      </w:pPr>
      <w:r w:rsidRPr="00F63B5D">
        <w:rPr>
          <w:b/>
          <w:sz w:val="24"/>
          <w:szCs w:val="24"/>
        </w:rPr>
        <w:t>Article 24</w:t>
      </w:r>
      <w:r w:rsidRPr="00F63B5D">
        <w:rPr>
          <w:sz w:val="24"/>
          <w:szCs w:val="24"/>
        </w:rPr>
        <w:t>: DEFORESTAGE</w:t>
      </w:r>
    </w:p>
    <w:p w:rsidR="00327B3B" w:rsidRPr="00F63B5D" w:rsidRDefault="00327B3B" w:rsidP="00327B3B">
      <w:pPr>
        <w:pStyle w:val="Titre5"/>
        <w:ind w:right="-1"/>
        <w:rPr>
          <w:sz w:val="24"/>
          <w:szCs w:val="24"/>
        </w:rPr>
      </w:pPr>
    </w:p>
    <w:p w:rsidR="00327B3B" w:rsidRPr="00F63B5D" w:rsidRDefault="00327B3B" w:rsidP="00327B3B">
      <w:pPr>
        <w:pStyle w:val="Titre5"/>
        <w:ind w:right="-1"/>
        <w:jc w:val="left"/>
        <w:rPr>
          <w:i/>
          <w:iCs/>
          <w:sz w:val="24"/>
          <w:szCs w:val="24"/>
        </w:rPr>
      </w:pPr>
      <w:r w:rsidRPr="00F63B5D">
        <w:rPr>
          <w:i/>
          <w:iCs/>
          <w:sz w:val="24"/>
          <w:szCs w:val="24"/>
        </w:rPr>
        <w:t>I  -</w:t>
      </w:r>
      <w:r w:rsidRPr="00F63B5D">
        <w:rPr>
          <w:i/>
          <w:iCs/>
          <w:sz w:val="24"/>
          <w:szCs w:val="24"/>
        </w:rPr>
        <w:tab/>
        <w:t>Description des travaux</w:t>
      </w:r>
    </w:p>
    <w:p w:rsidR="00327B3B" w:rsidRPr="00F63B5D" w:rsidRDefault="00327B3B" w:rsidP="00327B3B">
      <w:pPr>
        <w:ind w:right="-1" w:firstLine="708"/>
        <w:jc w:val="both"/>
        <w:rPr>
          <w:sz w:val="24"/>
          <w:szCs w:val="24"/>
        </w:rPr>
      </w:pPr>
    </w:p>
    <w:p w:rsidR="00327B3B" w:rsidRPr="00F63B5D" w:rsidRDefault="00327B3B" w:rsidP="00327B3B">
      <w:pPr>
        <w:ind w:right="-1" w:firstLine="708"/>
        <w:jc w:val="both"/>
        <w:rPr>
          <w:sz w:val="24"/>
          <w:szCs w:val="24"/>
        </w:rPr>
      </w:pPr>
      <w:r w:rsidRPr="00F63B5D">
        <w:rPr>
          <w:sz w:val="24"/>
          <w:szCs w:val="24"/>
        </w:rPr>
        <w:t>Cette opération consiste à faire un déboisement, une coupe systématique de la végétation arbustive et comprend l'élimination de la végétation poussant dans l'emprise de la route ; il consiste après opération, à assurer l'ensoleillement de la plate-forme de la route.</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 xml:space="preserve">II -        Mode </w:t>
      </w:r>
      <w:r w:rsidRPr="00F63B5D">
        <w:rPr>
          <w:sz w:val="24"/>
          <w:szCs w:val="24"/>
        </w:rPr>
        <w:t>d</w:t>
      </w:r>
      <w:r w:rsidRPr="00F63B5D">
        <w:rPr>
          <w:b/>
          <w:sz w:val="24"/>
          <w:szCs w:val="24"/>
        </w:rPr>
        <w:t>’exécution des travaux</w:t>
      </w:r>
    </w:p>
    <w:p w:rsidR="00327B3B" w:rsidRPr="00F63B5D" w:rsidRDefault="00327B3B" w:rsidP="00327B3B">
      <w:pPr>
        <w:ind w:right="-1" w:firstLine="708"/>
        <w:jc w:val="both"/>
        <w:rPr>
          <w:sz w:val="24"/>
          <w:szCs w:val="24"/>
        </w:rPr>
      </w:pPr>
    </w:p>
    <w:p w:rsidR="00327B3B" w:rsidRPr="00F63B5D" w:rsidRDefault="00327B3B" w:rsidP="00327B3B">
      <w:pPr>
        <w:ind w:right="-1" w:firstLine="708"/>
        <w:jc w:val="both"/>
        <w:rPr>
          <w:sz w:val="24"/>
          <w:szCs w:val="24"/>
        </w:rPr>
      </w:pPr>
      <w:r w:rsidRPr="00F63B5D">
        <w:rPr>
          <w:sz w:val="24"/>
          <w:szCs w:val="24"/>
        </w:rPr>
        <w:t>Les travaux de déforestation seront réalisés sur une largeur indiquée par le Maître d’Oeuvre. La déforestation comprend le défrichement, l'abattage des arbustes et arbres de diamètre supérieur à vingt (&gt; 20 cm) centimètres et inférieur à cinquante (50) centimètres mesuré à 1m du niveau moyen du sol, l'enlèvement des racines et souches. Les quantités de travaux à réaliser par section seront métrées contradictoirement et le plus précisément possible. L'abattage des arbres comprend le dessouchage, l'évacuation des troncs, branches et souches hors des limites de l'emprise, en des lieux agréés par le Maître d’Oeuvre. Il comprend également la mise en dépôt des bois récupérés en tronçons de longueurs définies par le Maître d’Oeuvre. Les tronçons de bois issus des travaux de déforestage seront mis à disposition du Chef de Service du Marché ou de son représentant et en aucun cas ne pourront être récupérés ou vendus par l'Entrepreneur ou le Maître d’Oeuvre.</w:t>
      </w:r>
    </w:p>
    <w:p w:rsidR="00327B3B" w:rsidRPr="00F63B5D" w:rsidRDefault="00327B3B" w:rsidP="00327B3B">
      <w:pPr>
        <w:ind w:right="-1"/>
        <w:jc w:val="both"/>
        <w:rPr>
          <w:b/>
          <w:sz w:val="24"/>
          <w:szCs w:val="24"/>
          <w:u w:val="single"/>
        </w:rPr>
      </w:pPr>
    </w:p>
    <w:p w:rsidR="00327B3B" w:rsidRPr="00F63B5D" w:rsidRDefault="00327B3B" w:rsidP="00327B3B">
      <w:pPr>
        <w:ind w:right="-1"/>
        <w:jc w:val="both"/>
        <w:rPr>
          <w:b/>
          <w:sz w:val="24"/>
          <w:szCs w:val="24"/>
          <w:u w:val="single"/>
        </w:rPr>
      </w:pPr>
    </w:p>
    <w:p w:rsidR="00327B3B" w:rsidRPr="00F63B5D" w:rsidRDefault="00327B3B" w:rsidP="00327B3B">
      <w:pPr>
        <w:jc w:val="both"/>
        <w:outlineLvl w:val="1"/>
        <w:rPr>
          <w:sz w:val="24"/>
          <w:szCs w:val="24"/>
        </w:rPr>
      </w:pPr>
      <w:r w:rsidRPr="00F63B5D">
        <w:rPr>
          <w:b/>
          <w:sz w:val="24"/>
          <w:szCs w:val="24"/>
        </w:rPr>
        <w:t>Article 25:     ABATTAGE D'ARBRES</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  -</w:t>
      </w:r>
      <w:r w:rsidRPr="00F63B5D">
        <w:rPr>
          <w:b/>
          <w:sz w:val="24"/>
          <w:szCs w:val="24"/>
        </w:rPr>
        <w:tab/>
        <w:t>Description des travaux</w:t>
      </w:r>
    </w:p>
    <w:p w:rsidR="00327B3B" w:rsidRPr="00F63B5D" w:rsidRDefault="00327B3B" w:rsidP="00327B3B">
      <w:pPr>
        <w:pStyle w:val="Corpsdetexte2"/>
        <w:ind w:right="-1" w:firstLine="708"/>
        <w:rPr>
          <w:b/>
          <w:szCs w:val="24"/>
        </w:rPr>
      </w:pPr>
      <w:r w:rsidRPr="00F63B5D">
        <w:rPr>
          <w:b/>
          <w:szCs w:val="24"/>
        </w:rPr>
        <w:t>Cette opération consiste en l'abattage d'arbres de diamètre supérieur à cinquante (</w:t>
      </w:r>
      <w:r w:rsidRPr="00F63B5D">
        <w:rPr>
          <w:b/>
          <w:szCs w:val="24"/>
        </w:rPr>
        <w:sym w:font="Symbol" w:char="F03E"/>
      </w:r>
      <w:r w:rsidRPr="00F63B5D">
        <w:rPr>
          <w:b/>
          <w:szCs w:val="24"/>
        </w:rPr>
        <w:t xml:space="preserve"> 50 cm) centimètres.</w:t>
      </w:r>
    </w:p>
    <w:p w:rsidR="00327B3B" w:rsidRPr="00F63B5D" w:rsidRDefault="00327B3B" w:rsidP="00327B3B">
      <w:pPr>
        <w:pStyle w:val="Corpsdetexte2"/>
        <w:ind w:right="-1" w:firstLine="708"/>
        <w:rPr>
          <w:b/>
          <w:szCs w:val="24"/>
        </w:rPr>
      </w:pPr>
    </w:p>
    <w:p w:rsidR="00327B3B" w:rsidRPr="00F63B5D" w:rsidRDefault="00327B3B" w:rsidP="00327B3B">
      <w:pPr>
        <w:ind w:right="-1"/>
        <w:jc w:val="both"/>
        <w:rPr>
          <w:sz w:val="24"/>
          <w:szCs w:val="24"/>
        </w:rPr>
      </w:pPr>
      <w:r w:rsidRPr="00F63B5D">
        <w:rPr>
          <w:b/>
          <w:sz w:val="24"/>
          <w:szCs w:val="24"/>
        </w:rPr>
        <w:t xml:space="preserve">II -       Mode </w:t>
      </w:r>
      <w:r w:rsidRPr="00F63B5D">
        <w:rPr>
          <w:sz w:val="24"/>
          <w:szCs w:val="24"/>
        </w:rPr>
        <w:t>d</w:t>
      </w:r>
      <w:r w:rsidRPr="00F63B5D">
        <w:rPr>
          <w:b/>
          <w:sz w:val="24"/>
          <w:szCs w:val="24"/>
        </w:rPr>
        <w:t>’exécution des travaux</w:t>
      </w:r>
    </w:p>
    <w:p w:rsidR="00327B3B" w:rsidRPr="00F63B5D" w:rsidRDefault="00327B3B" w:rsidP="00327B3B">
      <w:pPr>
        <w:ind w:right="-1"/>
        <w:jc w:val="both"/>
        <w:rPr>
          <w:sz w:val="24"/>
          <w:szCs w:val="24"/>
        </w:rPr>
      </w:pPr>
    </w:p>
    <w:p w:rsidR="00327B3B" w:rsidRPr="00F63B5D" w:rsidRDefault="00327B3B" w:rsidP="00327B3B">
      <w:pPr>
        <w:ind w:right="-1" w:firstLine="708"/>
        <w:jc w:val="both"/>
        <w:rPr>
          <w:sz w:val="24"/>
          <w:szCs w:val="24"/>
        </w:rPr>
      </w:pPr>
      <w:r w:rsidRPr="00F63B5D">
        <w:rPr>
          <w:sz w:val="24"/>
          <w:szCs w:val="24"/>
        </w:rPr>
        <w:t xml:space="preserve">Les travaux d’abattage d’arbres seront exécutés par les populations riveraines de chaque village desservi par la route rurale, regroupées au sein d’un Comité de Route. </w:t>
      </w:r>
    </w:p>
    <w:p w:rsidR="00327B3B" w:rsidRPr="00F63B5D" w:rsidRDefault="00327B3B" w:rsidP="00327B3B">
      <w:pPr>
        <w:ind w:right="-1"/>
        <w:jc w:val="both"/>
        <w:rPr>
          <w:sz w:val="24"/>
          <w:szCs w:val="24"/>
        </w:rPr>
      </w:pPr>
      <w:r w:rsidRPr="00F63B5D">
        <w:rPr>
          <w:sz w:val="24"/>
          <w:szCs w:val="24"/>
        </w:rPr>
        <w:t xml:space="preserve"> L’entrepreneur est tenu de faire exécuter les travaux d’abattage d’arbres par sous-traitance. La sous-traitance locale desdits travaux se fera à travers les Comités de Route existants dans chaque village traversé par le projet. En cas d’inexistence des Comités de Route dans certains villages, l’entrepreneur est tenu de sous-traiter les travaux manuels aux structures communautaires existantes (</w:t>
      </w:r>
      <w:r w:rsidRPr="00F63B5D">
        <w:rPr>
          <w:i/>
          <w:sz w:val="24"/>
          <w:szCs w:val="24"/>
        </w:rPr>
        <w:t>GIC, COMITE DE DEVELOPPEMENT VILLAGEOIS etc</w:t>
      </w:r>
      <w:r w:rsidRPr="00F63B5D">
        <w:rPr>
          <w:sz w:val="24"/>
          <w:szCs w:val="24"/>
        </w:rPr>
        <w:t>…)</w:t>
      </w:r>
    </w:p>
    <w:p w:rsidR="00327B3B" w:rsidRPr="00F63B5D" w:rsidRDefault="00327B3B" w:rsidP="00327B3B">
      <w:pPr>
        <w:pStyle w:val="Corpsdetexte3"/>
        <w:ind w:right="-1"/>
        <w:jc w:val="both"/>
        <w:rPr>
          <w:sz w:val="24"/>
          <w:szCs w:val="24"/>
        </w:rPr>
      </w:pPr>
      <w:r w:rsidRPr="00F63B5D">
        <w:rPr>
          <w:sz w:val="24"/>
          <w:szCs w:val="24"/>
        </w:rPr>
        <w:t xml:space="preserve">L’exécution des travaux d’abattage d’arbres par les Comités de Route vise à mettre en œuvre la Nouvelle Stratégie d’Entretien et de Réhabilitation des Routes Rurales qui consiste à la prise en charge  des petits travaux d’entretien courant de la route entretenue après le départ de l’entreprise. </w:t>
      </w:r>
    </w:p>
    <w:p w:rsidR="00327B3B" w:rsidRPr="00F63B5D" w:rsidRDefault="00327B3B" w:rsidP="00327B3B">
      <w:pPr>
        <w:ind w:right="-1" w:firstLine="708"/>
        <w:jc w:val="both"/>
        <w:rPr>
          <w:sz w:val="24"/>
          <w:szCs w:val="24"/>
        </w:rPr>
      </w:pPr>
      <w:r w:rsidRPr="00F63B5D">
        <w:rPr>
          <w:sz w:val="24"/>
          <w:szCs w:val="24"/>
        </w:rPr>
        <w:t xml:space="preserve">L'abattage des arbres comprend la coupe, le dessouchage, le découpage des troncs en tronçons de longueurs définies par le Maître d’œuvre, l'évacuation des branches et souches hors des limites de l'emprise, en des lieux agréés par le Maître d’Oeuvre . Il comprend également le transport et la mise en dépôt des bois récupérés en tronçons de longueurs définies par le Maître d’Oeuvre Les tronçons de bois issus des travaux d'abattage d'arbres seront mis à disposition du représentant du Chef de Service du Marché et en aucun cas ne pourront être récupérés ou vendus par l'Entrepreneur ou le Maître d’Oeuvre. </w:t>
      </w:r>
    </w:p>
    <w:p w:rsidR="00327B3B" w:rsidRPr="00F63B5D" w:rsidRDefault="00327B3B" w:rsidP="00327B3B">
      <w:pPr>
        <w:ind w:right="-1"/>
        <w:jc w:val="both"/>
        <w:rPr>
          <w:sz w:val="24"/>
          <w:szCs w:val="24"/>
        </w:rPr>
      </w:pPr>
      <w:r w:rsidRPr="00F63B5D">
        <w:rPr>
          <w:sz w:val="24"/>
          <w:szCs w:val="24"/>
        </w:rPr>
        <w:t>Le diamètre sera mesuré à un mètre au-dessus du niveau moyen du sol.</w:t>
      </w:r>
    </w:p>
    <w:p w:rsidR="00327B3B" w:rsidRPr="00F63B5D" w:rsidRDefault="00327B3B" w:rsidP="00327B3B">
      <w:pPr>
        <w:ind w:right="-1"/>
        <w:jc w:val="both"/>
        <w:rPr>
          <w:sz w:val="24"/>
          <w:szCs w:val="24"/>
        </w:rPr>
      </w:pPr>
    </w:p>
    <w:p w:rsidR="00327B3B" w:rsidRPr="00F63B5D" w:rsidRDefault="00327B3B" w:rsidP="00327B3B">
      <w:pPr>
        <w:jc w:val="both"/>
        <w:outlineLvl w:val="1"/>
        <w:rPr>
          <w:sz w:val="24"/>
          <w:szCs w:val="24"/>
        </w:rPr>
      </w:pPr>
      <w:r w:rsidRPr="00F63B5D">
        <w:rPr>
          <w:b/>
          <w:sz w:val="24"/>
          <w:szCs w:val="24"/>
        </w:rPr>
        <w:t>Article 26</w:t>
      </w:r>
      <w:r w:rsidRPr="00F63B5D">
        <w:rPr>
          <w:b/>
          <w:sz w:val="24"/>
          <w:szCs w:val="24"/>
          <w:u w:val="single"/>
        </w:rPr>
        <w:t xml:space="preserve"> </w:t>
      </w:r>
      <w:r w:rsidRPr="00F63B5D">
        <w:rPr>
          <w:sz w:val="24"/>
          <w:szCs w:val="24"/>
        </w:rPr>
        <w:t xml:space="preserve">: </w:t>
      </w:r>
      <w:r w:rsidRPr="00F63B5D">
        <w:rPr>
          <w:b/>
          <w:sz w:val="24"/>
          <w:szCs w:val="24"/>
        </w:rPr>
        <w:t>DEBLAI MIS EN DEPOT – DEBLAI MIS EN REMBLAI</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right="-1" w:firstLine="708"/>
        <w:jc w:val="both"/>
        <w:rPr>
          <w:sz w:val="24"/>
          <w:szCs w:val="24"/>
        </w:rPr>
      </w:pPr>
      <w:r w:rsidRPr="00F63B5D">
        <w:rPr>
          <w:sz w:val="24"/>
          <w:szCs w:val="24"/>
        </w:rPr>
        <w:t>La réalisation des terrassements en déblai concerne uniquement les déblais meubles ou rippables pour l'élargissement d'une plate-forme existante étroite, pour permettre l'obtention d'une largeur telle que définie sur le profil en travers type.</w:t>
      </w:r>
    </w:p>
    <w:p w:rsidR="00327B3B" w:rsidRPr="00F63B5D" w:rsidRDefault="00327B3B" w:rsidP="00327B3B">
      <w:pPr>
        <w:ind w:right="-1" w:firstLine="708"/>
        <w:jc w:val="both"/>
        <w:rPr>
          <w:sz w:val="24"/>
          <w:szCs w:val="24"/>
        </w:rPr>
      </w:pPr>
    </w:p>
    <w:p w:rsidR="00327B3B" w:rsidRPr="00F63B5D" w:rsidRDefault="00327B3B" w:rsidP="00327B3B">
      <w:pPr>
        <w:pStyle w:val="Titre6"/>
        <w:ind w:right="-1"/>
        <w:rPr>
          <w:i w:val="0"/>
          <w:iCs/>
          <w:szCs w:val="24"/>
        </w:rPr>
      </w:pPr>
      <w:r w:rsidRPr="00F63B5D">
        <w:rPr>
          <w:i w:val="0"/>
          <w:iCs/>
          <w:szCs w:val="24"/>
        </w:rPr>
        <w:t>II -      Mode d’exécution des travaux</w:t>
      </w:r>
    </w:p>
    <w:p w:rsidR="00327B3B" w:rsidRPr="00F63B5D" w:rsidRDefault="00327B3B" w:rsidP="00327B3B">
      <w:pPr>
        <w:ind w:right="-1" w:firstLine="708"/>
        <w:jc w:val="both"/>
        <w:rPr>
          <w:sz w:val="24"/>
          <w:szCs w:val="24"/>
        </w:rPr>
      </w:pPr>
      <w:r w:rsidRPr="00F63B5D">
        <w:rPr>
          <w:sz w:val="24"/>
          <w:szCs w:val="24"/>
        </w:rPr>
        <w:t>Avant tout commencement des travaux, les quantités de travaux à réaliser par section seront métrées contradictoirement et le plus précisément possible, quel que soit le mode d'exécution adopté.</w:t>
      </w:r>
    </w:p>
    <w:p w:rsidR="00327B3B" w:rsidRPr="00F63B5D" w:rsidRDefault="00327B3B" w:rsidP="00327B3B">
      <w:pPr>
        <w:ind w:right="-1"/>
        <w:jc w:val="both"/>
        <w:rPr>
          <w:sz w:val="24"/>
          <w:szCs w:val="24"/>
        </w:rPr>
      </w:pPr>
      <w:r w:rsidRPr="00F63B5D">
        <w:rPr>
          <w:sz w:val="24"/>
          <w:szCs w:val="24"/>
        </w:rPr>
        <w:t xml:space="preserve">Les déblais seront exécutés selon les indications portées sur les plans et sur instructions du Maître d’Oeuvre . Les matériaux provenant des déblais pourront être réutilisés en remblai s'ils présentent les qualités requises pour la tâche du prix n° 6 (remblai d'emprunt). En tout état de cause, leur réutilisation sera soumise à l'approbation du Maître d’Oeuvre . En cas de réutilisation des déblais, la mise en œuvre des matériaux sera exécutée selon les spécifications techniques utilisées pour la tâche du prix n° 6. Le remblai sera réalisé par couches successives de 10 à </w:t>
      </w:r>
      <w:smartTag w:uri="urn:schemas-microsoft-com:office:smarttags" w:element="metricconverter">
        <w:smartTagPr>
          <w:attr w:name="ProductID" w:val="20 cm"/>
        </w:smartTagPr>
        <w:r w:rsidRPr="00F63B5D">
          <w:rPr>
            <w:sz w:val="24"/>
            <w:szCs w:val="24"/>
          </w:rPr>
          <w:t>20 cm</w:t>
        </w:r>
      </w:smartTag>
      <w:r w:rsidRPr="00F63B5D">
        <w:rPr>
          <w:sz w:val="24"/>
          <w:szCs w:val="24"/>
        </w:rPr>
        <w:t xml:space="preserve"> d'épaisseur en fonction du type de matériel de compactage utilisé et de la nature des matériaux.</w:t>
      </w:r>
    </w:p>
    <w:p w:rsidR="00327B3B" w:rsidRPr="00F63B5D" w:rsidRDefault="00327B3B" w:rsidP="00327B3B">
      <w:pPr>
        <w:ind w:right="-1"/>
        <w:jc w:val="both"/>
        <w:rPr>
          <w:sz w:val="24"/>
          <w:szCs w:val="24"/>
        </w:rPr>
      </w:pPr>
      <w:r w:rsidRPr="00F63B5D">
        <w:rPr>
          <w:sz w:val="24"/>
          <w:szCs w:val="24"/>
        </w:rPr>
        <w:t>Les matériaux réutilisés en remblai auront une teneur en eau optimale pour obtenir un compactage de 90 % de l'OPM pour toutes les couches du remblai, sauf pour les trente (30) derniers centimètres où la densité sèche sera de 95 % de l’O.P.M.</w:t>
      </w:r>
    </w:p>
    <w:p w:rsidR="00327B3B" w:rsidRPr="00F63B5D" w:rsidRDefault="00327B3B" w:rsidP="00327B3B">
      <w:pPr>
        <w:ind w:right="-1"/>
        <w:jc w:val="both"/>
        <w:rPr>
          <w:sz w:val="24"/>
          <w:szCs w:val="24"/>
        </w:rPr>
      </w:pPr>
      <w:r w:rsidRPr="00F63B5D">
        <w:rPr>
          <w:sz w:val="24"/>
          <w:szCs w:val="24"/>
        </w:rPr>
        <w:t>Les trente (30) centimètres supérieurs des fonds de déblai devront également être compactés à 95%  l’O.P.M.</w:t>
      </w:r>
    </w:p>
    <w:p w:rsidR="00327B3B" w:rsidRPr="00F63B5D" w:rsidRDefault="00327B3B" w:rsidP="00327B3B">
      <w:pPr>
        <w:ind w:right="-1"/>
        <w:jc w:val="both"/>
        <w:rPr>
          <w:sz w:val="24"/>
          <w:szCs w:val="24"/>
        </w:rPr>
      </w:pPr>
      <w:r w:rsidRPr="00F63B5D">
        <w:rPr>
          <w:sz w:val="24"/>
          <w:szCs w:val="24"/>
        </w:rPr>
        <w:t>Les matériaux de déblai non réemployés en remblai seront évacués et mis en dépôt hors de l'emprise de la route en des emplacements agréés par le Maître d’œuvre. La recherche des zones de dépôt sera de la compétence de l'Entrepreneur.</w:t>
      </w:r>
    </w:p>
    <w:p w:rsidR="00327B3B" w:rsidRPr="00F63B5D" w:rsidRDefault="00327B3B" w:rsidP="00327B3B">
      <w:pPr>
        <w:ind w:right="-1"/>
        <w:jc w:val="both"/>
        <w:rPr>
          <w:b/>
          <w:sz w:val="24"/>
          <w:szCs w:val="24"/>
          <w:u w:val="single"/>
        </w:rPr>
      </w:pPr>
    </w:p>
    <w:p w:rsidR="00327B3B" w:rsidRPr="00F63B5D" w:rsidRDefault="00327B3B" w:rsidP="00327B3B">
      <w:pPr>
        <w:jc w:val="both"/>
        <w:outlineLvl w:val="1"/>
        <w:rPr>
          <w:b/>
          <w:sz w:val="24"/>
          <w:szCs w:val="24"/>
        </w:rPr>
      </w:pPr>
      <w:r w:rsidRPr="00F63B5D">
        <w:rPr>
          <w:b/>
          <w:sz w:val="24"/>
          <w:szCs w:val="24"/>
        </w:rPr>
        <w:t xml:space="preserve">Article 27 </w:t>
      </w:r>
      <w:r w:rsidRPr="00F63B5D">
        <w:rPr>
          <w:sz w:val="24"/>
          <w:szCs w:val="24"/>
        </w:rPr>
        <w:t xml:space="preserve">:   </w:t>
      </w:r>
      <w:r w:rsidRPr="00F63B5D">
        <w:rPr>
          <w:b/>
          <w:sz w:val="24"/>
          <w:szCs w:val="24"/>
        </w:rPr>
        <w:t>REMBLAI PROVENANT D’EMPRUNT</w:t>
      </w:r>
    </w:p>
    <w:p w:rsidR="00327B3B" w:rsidRPr="00F63B5D" w:rsidRDefault="00327B3B" w:rsidP="00327B3B">
      <w:pPr>
        <w:ind w:right="-1"/>
        <w:jc w:val="both"/>
        <w:rPr>
          <w:b/>
          <w:sz w:val="24"/>
          <w:szCs w:val="24"/>
        </w:rPr>
      </w:pPr>
    </w:p>
    <w:p w:rsidR="00327B3B" w:rsidRPr="00F63B5D" w:rsidRDefault="00327B3B" w:rsidP="00327B3B">
      <w:pPr>
        <w:ind w:right="-1"/>
        <w:jc w:val="both"/>
        <w:rPr>
          <w:b/>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right="-1" w:firstLine="708"/>
        <w:jc w:val="both"/>
        <w:rPr>
          <w:sz w:val="24"/>
          <w:szCs w:val="24"/>
        </w:rPr>
      </w:pPr>
      <w:r w:rsidRPr="00F63B5D">
        <w:rPr>
          <w:sz w:val="24"/>
          <w:szCs w:val="24"/>
        </w:rPr>
        <w:t>Ces travaux consistent en un apport de matériaux sélectionnés et approuvés par le Maître d’œuvre, nécessaire à l'élimination des franchissements difficiles : points bas, bourbiers, seuils rocheux, recalibrage de plate-forme dans les zones fortement dégradées et aux remblais d'accès sur les ouvrages existants sous chaussée (buses, dalots, ponts semi-définitifs) ainsi que le relèvement  total ou partiel du profil en long d'un tronçon de route inondable en période de pluies.</w:t>
      </w:r>
    </w:p>
    <w:p w:rsidR="00327B3B" w:rsidRPr="00F63B5D" w:rsidRDefault="00327B3B" w:rsidP="00327B3B">
      <w:pPr>
        <w:ind w:right="-1"/>
        <w:jc w:val="both"/>
        <w:rPr>
          <w:b/>
          <w:sz w:val="24"/>
          <w:szCs w:val="24"/>
        </w:rPr>
      </w:pPr>
    </w:p>
    <w:p w:rsidR="00327B3B" w:rsidRPr="00F63B5D" w:rsidRDefault="00327B3B" w:rsidP="00327B3B">
      <w:pPr>
        <w:ind w:right="-1"/>
        <w:jc w:val="both"/>
        <w:rPr>
          <w:b/>
          <w:sz w:val="24"/>
          <w:szCs w:val="24"/>
        </w:rPr>
      </w:pPr>
      <w:r w:rsidRPr="00F63B5D">
        <w:rPr>
          <w:b/>
          <w:sz w:val="24"/>
          <w:szCs w:val="24"/>
        </w:rPr>
        <w:t xml:space="preserve">II -       Mode </w:t>
      </w:r>
      <w:r w:rsidRPr="00F63B5D">
        <w:rPr>
          <w:sz w:val="24"/>
          <w:szCs w:val="24"/>
        </w:rPr>
        <w:t>d</w:t>
      </w:r>
      <w:r w:rsidRPr="00F63B5D">
        <w:rPr>
          <w:b/>
          <w:sz w:val="24"/>
          <w:szCs w:val="24"/>
        </w:rPr>
        <w:t>’exécution des travaux</w:t>
      </w:r>
    </w:p>
    <w:p w:rsidR="00327B3B" w:rsidRPr="00F63B5D" w:rsidRDefault="00327B3B" w:rsidP="00327B3B">
      <w:pPr>
        <w:ind w:right="-1" w:firstLine="708"/>
        <w:jc w:val="both"/>
        <w:rPr>
          <w:sz w:val="24"/>
          <w:szCs w:val="24"/>
        </w:rPr>
      </w:pPr>
      <w:r w:rsidRPr="00F63B5D">
        <w:rPr>
          <w:sz w:val="24"/>
          <w:szCs w:val="24"/>
        </w:rPr>
        <w:t>Avant tout commencement des travaux, les quantités de travaux à réaliser par section seront métrées contradictoirement et le plus précisément possible quel que soit le mode d'exécution adopté.</w:t>
      </w:r>
    </w:p>
    <w:p w:rsidR="00327B3B" w:rsidRPr="00F63B5D" w:rsidRDefault="00327B3B" w:rsidP="00327B3B">
      <w:pPr>
        <w:pStyle w:val="Corpsdetexte2"/>
        <w:ind w:right="-1"/>
        <w:rPr>
          <w:b/>
          <w:szCs w:val="24"/>
        </w:rPr>
      </w:pPr>
    </w:p>
    <w:p w:rsidR="00327B3B" w:rsidRPr="00F63B5D" w:rsidRDefault="00327B3B" w:rsidP="00327B3B">
      <w:pPr>
        <w:pStyle w:val="Corpsdetexte2"/>
        <w:ind w:right="-1"/>
        <w:rPr>
          <w:b/>
          <w:szCs w:val="24"/>
        </w:rPr>
      </w:pPr>
      <w:r w:rsidRPr="00F63B5D">
        <w:rPr>
          <w:b/>
          <w:szCs w:val="24"/>
        </w:rPr>
        <w:t>Les matériaux proviendront de gisements agréés par le Maître d’Oeuvre. Ils devront présenter les caractéristiques suivantes:</w:t>
      </w:r>
    </w:p>
    <w:p w:rsidR="00327B3B" w:rsidRPr="00F63B5D" w:rsidRDefault="00327B3B" w:rsidP="00327B3B">
      <w:pPr>
        <w:ind w:left="142" w:right="-1" w:firstLine="67"/>
        <w:jc w:val="both"/>
        <w:rPr>
          <w:sz w:val="24"/>
          <w:szCs w:val="24"/>
        </w:rPr>
      </w:pPr>
      <w:r w:rsidRPr="00F63B5D">
        <w:rPr>
          <w:sz w:val="24"/>
          <w:szCs w:val="24"/>
        </w:rPr>
        <w:t xml:space="preserve">- </w:t>
      </w:r>
      <w:r w:rsidRPr="00F63B5D">
        <w:rPr>
          <w:sz w:val="24"/>
          <w:szCs w:val="24"/>
        </w:rPr>
        <w:tab/>
        <w:t>indice de plasticité &lt; 35</w:t>
      </w:r>
    </w:p>
    <w:p w:rsidR="00327B3B" w:rsidRPr="00F63B5D" w:rsidRDefault="00327B3B" w:rsidP="00327B3B">
      <w:pPr>
        <w:pStyle w:val="Retraitcorpsdetexte3"/>
        <w:ind w:left="142" w:right="-1" w:firstLine="67"/>
        <w:rPr>
          <w:szCs w:val="24"/>
        </w:rPr>
      </w:pPr>
      <w:r w:rsidRPr="00F63B5D">
        <w:rPr>
          <w:szCs w:val="24"/>
        </w:rPr>
        <w:t xml:space="preserve">- </w:t>
      </w:r>
      <w:r w:rsidRPr="00F63B5D">
        <w:rPr>
          <w:szCs w:val="24"/>
        </w:rPr>
        <w:tab/>
        <w:t>C.B.R. &gt; 15 pour toute la masse de remblai, sauf pour les trente (30) derniers centimètres des remblais où le C.B.R. devra être &gt; 20 et la densité sèche à 95% de l’O.P.M.</w:t>
      </w:r>
    </w:p>
    <w:p w:rsidR="00327B3B" w:rsidRPr="00F63B5D" w:rsidRDefault="00327B3B" w:rsidP="00327B3B">
      <w:pPr>
        <w:ind w:right="-1"/>
        <w:jc w:val="both"/>
        <w:rPr>
          <w:sz w:val="24"/>
          <w:szCs w:val="24"/>
        </w:rPr>
      </w:pPr>
      <w:r w:rsidRPr="00F63B5D">
        <w:rPr>
          <w:sz w:val="24"/>
          <w:szCs w:val="24"/>
        </w:rPr>
        <w:t>Avant approvisionnement et régalage des matériaux d'apport, la plate-forme sera nivelée afin d'écrêter les bosses et ameublir le sol support.</w:t>
      </w:r>
    </w:p>
    <w:p w:rsidR="00327B3B" w:rsidRPr="00F63B5D" w:rsidRDefault="00327B3B" w:rsidP="00327B3B">
      <w:pPr>
        <w:ind w:right="-1"/>
        <w:jc w:val="both"/>
        <w:rPr>
          <w:sz w:val="24"/>
          <w:szCs w:val="24"/>
        </w:rPr>
      </w:pPr>
      <w:r w:rsidRPr="00F63B5D">
        <w:rPr>
          <w:sz w:val="24"/>
          <w:szCs w:val="24"/>
        </w:rPr>
        <w:t>L'Entrepreneur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les dispositions devront être prises pour que l'eau de ruissellement puisse s'écouler normalement en dehors de l'emprise de la route sans causer de dégâts aux propriétés riveraines.</w:t>
      </w:r>
    </w:p>
    <w:p w:rsidR="00327B3B" w:rsidRPr="00F63B5D" w:rsidRDefault="00327B3B" w:rsidP="00327B3B">
      <w:pPr>
        <w:ind w:right="-1"/>
        <w:jc w:val="both"/>
        <w:rPr>
          <w:sz w:val="24"/>
          <w:szCs w:val="24"/>
        </w:rPr>
      </w:pPr>
      <w:r w:rsidRPr="00F63B5D">
        <w:rPr>
          <w:sz w:val="24"/>
          <w:szCs w:val="24"/>
        </w:rPr>
        <w:t>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L'Entrepreneur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rsidR="00327B3B" w:rsidRPr="00F63B5D" w:rsidRDefault="00327B3B" w:rsidP="00327B3B">
      <w:pPr>
        <w:ind w:right="-1"/>
        <w:jc w:val="both"/>
        <w:rPr>
          <w:sz w:val="24"/>
          <w:szCs w:val="24"/>
        </w:rPr>
      </w:pPr>
      <w:r w:rsidRPr="00F63B5D">
        <w:rPr>
          <w:sz w:val="24"/>
          <w:szCs w:val="24"/>
        </w:rPr>
        <w:t>Les matériaux seront transportés sur les lieux de mise en œuvre à l'aide des camions bennes ou des tracteurs agricoles avec remorques. Le remblai sera réalisé par couches successives de 10 cm pour les petits compacteurs et de 20 cm pour les gros engins de compactage. Les matériaux devront avoir une teneur en eau optimale pour obtenir un compactage de 90 % de l'OPM pour toutes les couches, sauf pour les (30) derniers centimètres où la densité sèche sera de 95% de l’O.P.M..</w:t>
      </w:r>
    </w:p>
    <w:p w:rsidR="00327B3B" w:rsidRPr="00F63B5D" w:rsidRDefault="00327B3B" w:rsidP="00327B3B">
      <w:pPr>
        <w:ind w:right="-1"/>
        <w:jc w:val="both"/>
        <w:rPr>
          <w:sz w:val="24"/>
          <w:szCs w:val="24"/>
        </w:rPr>
      </w:pPr>
      <w:r w:rsidRPr="00F63B5D">
        <w:rPr>
          <w:sz w:val="24"/>
          <w:szCs w:val="24"/>
        </w:rPr>
        <w:t>En fin de travaux, les lieux d'emprunt seront à égaliser aux frais de l'Entrepreneur et à rétablir à la satisfaction du Maître d’Oeuvre. Le nivellement sera exécuté de manière à éviter des flaques d'eau indésirables sur les lieux. Les terres végétales seront bien reconstituées et régalées et éventuellement les fossés seront créés, afin d'éviter l'érosion.</w:t>
      </w:r>
    </w:p>
    <w:p w:rsidR="00327B3B" w:rsidRPr="00F63B5D" w:rsidRDefault="00327B3B" w:rsidP="00327B3B">
      <w:pPr>
        <w:ind w:right="-1"/>
        <w:jc w:val="both"/>
        <w:rPr>
          <w:sz w:val="24"/>
          <w:szCs w:val="24"/>
        </w:rPr>
      </w:pPr>
    </w:p>
    <w:p w:rsidR="00327B3B" w:rsidRPr="00F63B5D" w:rsidRDefault="00327B3B" w:rsidP="00327B3B">
      <w:pPr>
        <w:jc w:val="both"/>
        <w:outlineLvl w:val="1"/>
        <w:rPr>
          <w:sz w:val="24"/>
          <w:szCs w:val="24"/>
        </w:rPr>
      </w:pPr>
      <w:r w:rsidRPr="00F63B5D">
        <w:rPr>
          <w:b/>
          <w:sz w:val="24"/>
          <w:szCs w:val="24"/>
        </w:rPr>
        <w:t xml:space="preserve">Article 28 </w:t>
      </w:r>
      <w:r w:rsidRPr="00F63B5D">
        <w:rPr>
          <w:sz w:val="24"/>
          <w:szCs w:val="24"/>
        </w:rPr>
        <w:t xml:space="preserve">: </w:t>
      </w:r>
      <w:r w:rsidRPr="00F63B5D">
        <w:rPr>
          <w:b/>
          <w:sz w:val="24"/>
          <w:szCs w:val="24"/>
        </w:rPr>
        <w:t>PLUS-VALUE AU Prix n° 106, 112, 113 ET 114 POUR TRANSPORT DE MATERIAUX AU-DELÀ DE 5000 m</w:t>
      </w:r>
    </w:p>
    <w:p w:rsidR="00327B3B" w:rsidRPr="00F63B5D" w:rsidRDefault="00327B3B" w:rsidP="00327B3B">
      <w:pPr>
        <w:ind w:right="-1" w:firstLine="708"/>
        <w:jc w:val="both"/>
        <w:rPr>
          <w:sz w:val="24"/>
          <w:szCs w:val="24"/>
        </w:rPr>
      </w:pPr>
    </w:p>
    <w:p w:rsidR="00327B3B" w:rsidRPr="00F63B5D" w:rsidRDefault="00327B3B" w:rsidP="00327B3B">
      <w:pPr>
        <w:ind w:right="-1" w:firstLine="708"/>
        <w:jc w:val="both"/>
        <w:rPr>
          <w:sz w:val="24"/>
          <w:szCs w:val="24"/>
        </w:rPr>
      </w:pPr>
      <w:r w:rsidRPr="00F63B5D">
        <w:rPr>
          <w:sz w:val="24"/>
          <w:szCs w:val="24"/>
        </w:rPr>
        <w:t>La plus-value s'applique au mètre cube de remblai d’emprunt transporté par 1000 mètres de distance de transport au-delà de 5000 mètres.</w:t>
      </w:r>
    </w:p>
    <w:p w:rsidR="00327B3B" w:rsidRPr="00F63B5D" w:rsidRDefault="00327B3B" w:rsidP="00327B3B">
      <w:pPr>
        <w:ind w:right="-1"/>
        <w:jc w:val="both"/>
        <w:rPr>
          <w:sz w:val="24"/>
          <w:szCs w:val="24"/>
        </w:rPr>
      </w:pPr>
      <w:r w:rsidRPr="00F63B5D">
        <w:rPr>
          <w:sz w:val="24"/>
          <w:szCs w:val="24"/>
        </w:rPr>
        <w:t>La distance sera mesurée entre les centres de gravités des masses.</w:t>
      </w:r>
    </w:p>
    <w:p w:rsidR="00327B3B" w:rsidRPr="00F63B5D" w:rsidRDefault="00327B3B" w:rsidP="00327B3B">
      <w:pPr>
        <w:ind w:right="-1"/>
        <w:jc w:val="both"/>
        <w:rPr>
          <w:caps/>
          <w:sz w:val="24"/>
          <w:szCs w:val="24"/>
        </w:rPr>
      </w:pPr>
    </w:p>
    <w:p w:rsidR="00327B3B" w:rsidRPr="00F63B5D" w:rsidRDefault="00327B3B" w:rsidP="00327B3B">
      <w:pPr>
        <w:pStyle w:val="Titre5"/>
        <w:rPr>
          <w:b w:val="0"/>
          <w:i/>
          <w:iCs/>
          <w:sz w:val="24"/>
          <w:szCs w:val="24"/>
        </w:rPr>
      </w:pPr>
      <w:r w:rsidRPr="00F63B5D">
        <w:rPr>
          <w:i/>
          <w:iCs/>
          <w:sz w:val="24"/>
          <w:szCs w:val="24"/>
        </w:rPr>
        <w:t xml:space="preserve">Article 29 </w:t>
      </w:r>
      <w:r w:rsidRPr="00F63B5D">
        <w:rPr>
          <w:b w:val="0"/>
          <w:i/>
          <w:iCs/>
          <w:sz w:val="24"/>
          <w:szCs w:val="24"/>
        </w:rPr>
        <w:t xml:space="preserve">: </w:t>
      </w:r>
      <w:r w:rsidRPr="00F63B5D">
        <w:rPr>
          <w:i/>
          <w:iCs/>
          <w:sz w:val="24"/>
          <w:szCs w:val="24"/>
        </w:rPr>
        <w:t xml:space="preserve">MISE EN FORME DE </w:t>
      </w:r>
      <w:smartTag w:uri="urn:schemas-microsoft-com:office:smarttags" w:element="PersonName">
        <w:smartTagPr>
          <w:attr w:name="ProductID" w:val="LA PLATE-FORME Y"/>
        </w:smartTagPr>
        <w:r w:rsidRPr="00F63B5D">
          <w:rPr>
            <w:i/>
            <w:iCs/>
            <w:sz w:val="24"/>
            <w:szCs w:val="24"/>
          </w:rPr>
          <w:t>LA PLATE-FORME Y</w:t>
        </w:r>
      </w:smartTag>
      <w:r w:rsidRPr="00F63B5D">
        <w:rPr>
          <w:i/>
          <w:iCs/>
          <w:sz w:val="24"/>
          <w:szCs w:val="24"/>
        </w:rPr>
        <w:t xml:space="preserve"> COMPRIS CREATION DES  FOSSES ET EXUTOIRES</w:t>
      </w:r>
    </w:p>
    <w:p w:rsidR="00327B3B" w:rsidRPr="00F63B5D" w:rsidRDefault="00327B3B" w:rsidP="00327B3B">
      <w:pPr>
        <w:ind w:right="-1"/>
        <w:rPr>
          <w:sz w:val="24"/>
          <w:szCs w:val="24"/>
        </w:rPr>
      </w:pPr>
    </w:p>
    <w:p w:rsidR="00327B3B" w:rsidRPr="00F63B5D" w:rsidRDefault="00327B3B" w:rsidP="00327B3B">
      <w:pPr>
        <w:pStyle w:val="Titre6"/>
        <w:ind w:right="-1"/>
        <w:rPr>
          <w:i w:val="0"/>
          <w:iCs/>
          <w:szCs w:val="24"/>
        </w:rPr>
      </w:pPr>
      <w:r w:rsidRPr="00F63B5D">
        <w:rPr>
          <w:i w:val="0"/>
          <w:iCs/>
          <w:szCs w:val="24"/>
        </w:rPr>
        <w:t>I  -Description des travaux</w:t>
      </w:r>
    </w:p>
    <w:p w:rsidR="00327B3B" w:rsidRPr="00F63B5D" w:rsidRDefault="00327B3B" w:rsidP="00327B3B">
      <w:pPr>
        <w:ind w:right="-1"/>
        <w:rPr>
          <w:sz w:val="24"/>
          <w:szCs w:val="24"/>
        </w:rPr>
      </w:pPr>
    </w:p>
    <w:p w:rsidR="00327B3B" w:rsidRPr="00F63B5D" w:rsidRDefault="00327B3B" w:rsidP="00327B3B">
      <w:pPr>
        <w:pStyle w:val="Corpsdetexte2"/>
        <w:ind w:right="-1" w:firstLine="708"/>
        <w:rPr>
          <w:b/>
          <w:szCs w:val="24"/>
        </w:rPr>
      </w:pPr>
      <w:r w:rsidRPr="00F63B5D">
        <w:rPr>
          <w:b/>
          <w:szCs w:val="24"/>
        </w:rPr>
        <w:t>Cette tâche consiste en la remise en forme de la plate-forme de la</w:t>
      </w:r>
      <w:r w:rsidRPr="00F63B5D">
        <w:rPr>
          <w:szCs w:val="24"/>
        </w:rPr>
        <w:t xml:space="preserve"> </w:t>
      </w:r>
      <w:r w:rsidRPr="00F63B5D">
        <w:rPr>
          <w:b/>
          <w:szCs w:val="24"/>
        </w:rPr>
        <w:t>chaussée existante avant l’exécution de remblais ou de rechargement de chaussée.</w:t>
      </w:r>
    </w:p>
    <w:p w:rsidR="00327B3B" w:rsidRPr="00F63B5D" w:rsidRDefault="00327B3B" w:rsidP="00327B3B">
      <w:pPr>
        <w:ind w:right="-1" w:firstLine="708"/>
        <w:jc w:val="both"/>
        <w:rPr>
          <w:sz w:val="24"/>
          <w:szCs w:val="24"/>
        </w:rPr>
      </w:pPr>
      <w:r w:rsidRPr="00F63B5D">
        <w:rPr>
          <w:sz w:val="24"/>
          <w:szCs w:val="24"/>
        </w:rPr>
        <w:t>Cette opération comprend également le désherbage total de la surface circulable et des abords immédiats : accotements, développés de fossés et les crêtes. 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rsidR="00327B3B" w:rsidRPr="00F63B5D" w:rsidRDefault="00327B3B" w:rsidP="00327B3B">
      <w:pPr>
        <w:ind w:right="-1"/>
        <w:jc w:val="both"/>
        <w:rPr>
          <w:sz w:val="24"/>
          <w:szCs w:val="24"/>
        </w:rPr>
      </w:pPr>
      <w:r w:rsidRPr="00F63B5D">
        <w:rPr>
          <w:sz w:val="24"/>
          <w:szCs w:val="24"/>
        </w:rPr>
        <w:t>Ils comprennent l’enlèvement de tous les matériaux empêchant ou freinant le bon écoulement des eaux dans le fossé dépôt de terre, de pierres, de blocs rocheux et de débris végétaux.</w:t>
      </w:r>
    </w:p>
    <w:p w:rsidR="00327B3B" w:rsidRPr="00F63B5D" w:rsidRDefault="00327B3B" w:rsidP="00327B3B">
      <w:pPr>
        <w:pStyle w:val="Corpsdetexte2"/>
        <w:ind w:right="-1" w:firstLine="708"/>
        <w:rPr>
          <w:b/>
          <w:szCs w:val="24"/>
        </w:rPr>
      </w:pPr>
      <w:r w:rsidRPr="00F63B5D">
        <w:rPr>
          <w:b/>
          <w:szCs w:val="24"/>
        </w:rPr>
        <w:t>Tous rochers ou affleurements rocheux rencontrés lors de l'exécution de cette opération seront par ailleurs rémunérés par la tâche du prix n°11: déroctage.</w:t>
      </w:r>
    </w:p>
    <w:p w:rsidR="00327B3B" w:rsidRPr="00F63B5D" w:rsidRDefault="00327B3B" w:rsidP="00327B3B">
      <w:pPr>
        <w:pStyle w:val="Corpsdetexte2"/>
        <w:ind w:right="-1" w:firstLine="708"/>
        <w:rPr>
          <w:b/>
          <w:szCs w:val="24"/>
        </w:rPr>
      </w:pPr>
      <w:r w:rsidRPr="00F63B5D">
        <w:rPr>
          <w:b/>
          <w:szCs w:val="24"/>
        </w:rPr>
        <w:t>Les travaux consistent au nettoyage, au débroussaillage de la chaussée et des fossés avant tout commencement des travaux, les quantités de travaux à réaliser par section seront métrées contradictoirement et le plus précisément possible, quel que soit le mode d'exécution adopté.</w:t>
      </w:r>
    </w:p>
    <w:p w:rsidR="00327B3B" w:rsidRPr="00F63B5D" w:rsidRDefault="00327B3B" w:rsidP="00327B3B">
      <w:pPr>
        <w:ind w:right="-1"/>
        <w:jc w:val="both"/>
        <w:rPr>
          <w:sz w:val="24"/>
          <w:szCs w:val="24"/>
          <w:u w:val="single"/>
        </w:rPr>
      </w:pPr>
      <w:r w:rsidRPr="00F63B5D">
        <w:rPr>
          <w:sz w:val="24"/>
          <w:szCs w:val="24"/>
        </w:rPr>
        <w:t>Tous les déchets, matériaux pollués ou gênants seront évacués en dépôt</w:t>
      </w:r>
      <w:r w:rsidRPr="00F63B5D">
        <w:rPr>
          <w:sz w:val="24"/>
          <w:szCs w:val="24"/>
          <w:u w:val="single"/>
        </w:rPr>
        <w:t>.</w:t>
      </w:r>
    </w:p>
    <w:p w:rsidR="00327B3B" w:rsidRPr="00F63B5D" w:rsidRDefault="00327B3B" w:rsidP="00327B3B">
      <w:pPr>
        <w:pStyle w:val="Corpsdetexte2"/>
        <w:ind w:right="-1"/>
        <w:rPr>
          <w:b/>
          <w:szCs w:val="24"/>
        </w:rPr>
      </w:pPr>
      <w:r w:rsidRPr="00F63B5D">
        <w:rPr>
          <w:b/>
          <w:szCs w:val="24"/>
        </w:rPr>
        <w:t xml:space="preserve">Il est  prescrit à l’entrepreneur d’exécuter la mise en forme uniquement après les travaux de débroussaillement qui seront exécutés par les Comités de Route, afin d’éviter une exécution mécanisée du débroussaillement. Toute entrave à cette procédure tendant à exécuter les travaux manuels par l’utilisation des engins ne fera l’objet d’aucune  prise en attachement des travaux ainsi exécutés par le Maître d’œuvre. </w:t>
      </w:r>
    </w:p>
    <w:p w:rsidR="00327B3B" w:rsidRPr="00F63B5D" w:rsidRDefault="00327B3B" w:rsidP="00327B3B">
      <w:pPr>
        <w:pStyle w:val="Corpsdetexte2"/>
        <w:ind w:right="-1"/>
        <w:rPr>
          <w:b/>
          <w:szCs w:val="24"/>
        </w:rPr>
      </w:pPr>
    </w:p>
    <w:p w:rsidR="00327B3B" w:rsidRPr="00F63B5D" w:rsidRDefault="00327B3B" w:rsidP="00327B3B">
      <w:pPr>
        <w:pStyle w:val="Titre5"/>
        <w:ind w:right="-1"/>
        <w:jc w:val="left"/>
        <w:rPr>
          <w:i/>
          <w:iCs/>
          <w:sz w:val="24"/>
          <w:szCs w:val="24"/>
        </w:rPr>
      </w:pPr>
      <w:r w:rsidRPr="00F63B5D">
        <w:rPr>
          <w:i/>
          <w:iCs/>
          <w:sz w:val="24"/>
          <w:szCs w:val="24"/>
        </w:rPr>
        <w:t>II - Mode d’exécution des travaux</w:t>
      </w:r>
    </w:p>
    <w:p w:rsidR="00327B3B" w:rsidRPr="00F63B5D" w:rsidRDefault="00327B3B" w:rsidP="00327B3B">
      <w:pPr>
        <w:pStyle w:val="Corpsdetexte2"/>
        <w:ind w:right="-1"/>
        <w:rPr>
          <w:b/>
          <w:szCs w:val="24"/>
        </w:rPr>
      </w:pPr>
    </w:p>
    <w:p w:rsidR="00327B3B" w:rsidRPr="00F63B5D" w:rsidRDefault="00327B3B" w:rsidP="00327B3B">
      <w:pPr>
        <w:pStyle w:val="Corpsdetexte2"/>
        <w:ind w:right="-1" w:firstLine="709"/>
        <w:rPr>
          <w:szCs w:val="24"/>
        </w:rPr>
      </w:pPr>
      <w:r w:rsidRPr="00F63B5D">
        <w:rPr>
          <w:b/>
          <w:szCs w:val="24"/>
        </w:rPr>
        <w:t>La scarification de la chaussée sera systématiquement exécutée mécaniquement au moyen d'un scarificateur monté sur niveleuse ou autre engin de terrassement approprié, sur une épaisseur d'au moins 10 cm et au moins jusqu’au fond des ravines existantes</w:t>
      </w:r>
      <w:r w:rsidRPr="00F63B5D">
        <w:rPr>
          <w:szCs w:val="24"/>
        </w:rPr>
        <w:t>.</w:t>
      </w:r>
    </w:p>
    <w:p w:rsidR="00327B3B" w:rsidRPr="00F63B5D" w:rsidRDefault="00327B3B" w:rsidP="00327B3B">
      <w:pPr>
        <w:ind w:right="-1"/>
        <w:jc w:val="both"/>
        <w:rPr>
          <w:sz w:val="24"/>
          <w:szCs w:val="24"/>
        </w:rPr>
      </w:pPr>
      <w:r w:rsidRPr="00F63B5D">
        <w:rPr>
          <w:sz w:val="24"/>
          <w:szCs w:val="24"/>
        </w:rPr>
        <w:t>Une fois la scarification exécutée, l'Entrepreneur réglera la chaussée et évacuera toutes les terres végétales foisonnées hors de l'assiette</w:t>
      </w:r>
      <w:r w:rsidRPr="00F63B5D">
        <w:rPr>
          <w:b/>
          <w:sz w:val="24"/>
          <w:szCs w:val="24"/>
        </w:rPr>
        <w:t>,</w:t>
      </w:r>
      <w:r w:rsidRPr="00F63B5D">
        <w:rPr>
          <w:sz w:val="24"/>
          <w:szCs w:val="24"/>
        </w:rPr>
        <w:t xml:space="preserve"> afin qu'après l'arrosage et le compactage, la chaussée présente un profil respectant le profil en travers type défini dans le présent dossier.</w:t>
      </w:r>
    </w:p>
    <w:p w:rsidR="00327B3B" w:rsidRPr="00F63B5D" w:rsidRDefault="00327B3B" w:rsidP="00327B3B">
      <w:pPr>
        <w:ind w:right="-1"/>
        <w:jc w:val="both"/>
        <w:rPr>
          <w:sz w:val="24"/>
          <w:szCs w:val="24"/>
        </w:rPr>
      </w:pPr>
      <w:r w:rsidRPr="00F63B5D">
        <w:rPr>
          <w:sz w:val="24"/>
          <w:szCs w:val="24"/>
        </w:rPr>
        <w:t>L'Entrepreneur arrosera et compactera la chaussée. L'arrosage sera défini par zone homogène afin d'obtenir une compacité maximale où la densité sèche sera de 95 % de l'OPM.</w:t>
      </w:r>
    </w:p>
    <w:p w:rsidR="00327B3B" w:rsidRPr="00F63B5D" w:rsidRDefault="00327B3B" w:rsidP="00327B3B">
      <w:pPr>
        <w:ind w:right="-1"/>
        <w:jc w:val="both"/>
        <w:rPr>
          <w:sz w:val="24"/>
          <w:szCs w:val="24"/>
        </w:rPr>
      </w:pPr>
      <w:r w:rsidRPr="00F63B5D">
        <w:rPr>
          <w:sz w:val="24"/>
          <w:szCs w:val="24"/>
        </w:rPr>
        <w:t>Le compactage sera exécuté en fonction du type de matériel utilisé et de la nature des matériaux répandus. Le nombre de passes sera défini par la réalisation de planches d'essai. Le profil après compactage devra suivre le profil en travers type défini au présent dossier.</w:t>
      </w:r>
    </w:p>
    <w:p w:rsidR="00327B3B" w:rsidRPr="00F63B5D" w:rsidRDefault="00327B3B" w:rsidP="00327B3B">
      <w:pPr>
        <w:ind w:right="-1"/>
        <w:jc w:val="both"/>
        <w:rPr>
          <w:sz w:val="24"/>
          <w:szCs w:val="24"/>
        </w:rPr>
      </w:pPr>
      <w:r w:rsidRPr="00F63B5D">
        <w:rPr>
          <w:sz w:val="24"/>
          <w:szCs w:val="24"/>
        </w:rPr>
        <w:t>Les matériels utilisés par l'Entrepreneur pour la scarification, le répandage, l'arrosage et le compactage devront être soumis à l'accord du Maître d’Oeuvre.</w:t>
      </w:r>
    </w:p>
    <w:p w:rsidR="00327B3B" w:rsidRPr="00F63B5D" w:rsidRDefault="00327B3B" w:rsidP="00327B3B">
      <w:pPr>
        <w:ind w:right="-1"/>
        <w:jc w:val="both"/>
        <w:rPr>
          <w:sz w:val="24"/>
          <w:szCs w:val="24"/>
        </w:rPr>
      </w:pPr>
      <w:r w:rsidRPr="00F63B5D">
        <w:rPr>
          <w:sz w:val="24"/>
          <w:szCs w:val="24"/>
        </w:rPr>
        <w:t>La pente transversale de la plate-forme sera contrôlée à l'aide de gabarits et d'un niveau à eau, éventuellement, lorsqu'une plus grande précision sera recherchée, par des nivelettes réglables en hauteur à partir de points reportés transversalement hors de l'emprise des travaux et préalablement cotés en altimétrie.</w:t>
      </w:r>
    </w:p>
    <w:p w:rsidR="00327B3B" w:rsidRPr="00F63B5D" w:rsidRDefault="00327B3B" w:rsidP="00327B3B">
      <w:pPr>
        <w:ind w:right="-1" w:firstLine="709"/>
        <w:jc w:val="both"/>
        <w:rPr>
          <w:sz w:val="24"/>
          <w:szCs w:val="24"/>
        </w:rPr>
      </w:pPr>
      <w:r w:rsidRPr="00F63B5D">
        <w:rPr>
          <w:sz w:val="24"/>
          <w:szCs w:val="24"/>
        </w:rPr>
        <w:t>Le profil de la chaussée après reprofilage et compactage ne devra présenter d'écart supérieur à 2 cm par rapport au profil en travers type du présent marché.</w:t>
      </w:r>
    </w:p>
    <w:p w:rsidR="00327B3B" w:rsidRPr="00F63B5D" w:rsidRDefault="00327B3B" w:rsidP="00327B3B">
      <w:pPr>
        <w:ind w:right="-1"/>
        <w:jc w:val="both"/>
        <w:rPr>
          <w:sz w:val="24"/>
          <w:szCs w:val="24"/>
        </w:rPr>
      </w:pPr>
      <w:r w:rsidRPr="00F63B5D">
        <w:rPr>
          <w:sz w:val="24"/>
          <w:szCs w:val="24"/>
        </w:rPr>
        <w:t>Les matériaux, éventuellement, tombés dans les fossés devront être rejetés en dépôt, après travaux, hors de l'emprise de la route.</w:t>
      </w:r>
    </w:p>
    <w:p w:rsidR="00327B3B" w:rsidRPr="00F63B5D" w:rsidRDefault="00327B3B" w:rsidP="00327B3B">
      <w:pPr>
        <w:ind w:right="-1"/>
        <w:jc w:val="both"/>
        <w:rPr>
          <w:sz w:val="24"/>
          <w:szCs w:val="24"/>
        </w:rPr>
      </w:pPr>
      <w:r w:rsidRPr="00F63B5D">
        <w:rPr>
          <w:sz w:val="24"/>
          <w:szCs w:val="24"/>
        </w:rPr>
        <w:t>Les matériaux réutilisables en couche de roulement seront mis en tas pour les travaux de chaussée, et les matériaux impropres ou excédentaires mis en dépôt hors de la plate-forme pour ne pas gêner l'écoulement des eaux ou retomber dans les fossés.</w:t>
      </w:r>
    </w:p>
    <w:p w:rsidR="00327B3B" w:rsidRPr="00F63B5D" w:rsidRDefault="00327B3B" w:rsidP="00327B3B">
      <w:pPr>
        <w:ind w:right="-1"/>
        <w:jc w:val="both"/>
        <w:rPr>
          <w:sz w:val="24"/>
          <w:szCs w:val="24"/>
        </w:rPr>
      </w:pPr>
    </w:p>
    <w:p w:rsidR="00327B3B" w:rsidRPr="00F63B5D" w:rsidRDefault="00327B3B" w:rsidP="00327B3B">
      <w:pPr>
        <w:pStyle w:val="Corpsdetexte2"/>
        <w:tabs>
          <w:tab w:val="left" w:pos="0"/>
          <w:tab w:val="left" w:pos="284"/>
        </w:tabs>
        <w:ind w:right="-1"/>
        <w:rPr>
          <w:b/>
          <w:szCs w:val="24"/>
        </w:rPr>
      </w:pPr>
      <w:r w:rsidRPr="00F63B5D">
        <w:rPr>
          <w:b/>
          <w:szCs w:val="24"/>
        </w:rPr>
        <w:t>En cas d'absence de points bas naturels pouvant permettre l'évacuation correcte des eaux de ruissellement, il sera créé des bassins de rétention ou puisards en des endroits appropriés.</w:t>
      </w:r>
    </w:p>
    <w:p w:rsidR="00327B3B" w:rsidRPr="00F63B5D" w:rsidRDefault="00327B3B" w:rsidP="00327B3B">
      <w:pPr>
        <w:pStyle w:val="Corpsdetexte2"/>
        <w:ind w:right="-1"/>
        <w:rPr>
          <w:szCs w:val="24"/>
        </w:rPr>
      </w:pPr>
    </w:p>
    <w:p w:rsidR="00327B3B" w:rsidRPr="00F63B5D" w:rsidRDefault="00327B3B" w:rsidP="00327B3B">
      <w:pPr>
        <w:jc w:val="both"/>
        <w:outlineLvl w:val="1"/>
        <w:rPr>
          <w:sz w:val="24"/>
          <w:szCs w:val="24"/>
        </w:rPr>
      </w:pPr>
      <w:r w:rsidRPr="00F63B5D">
        <w:rPr>
          <w:b/>
          <w:sz w:val="24"/>
          <w:szCs w:val="24"/>
        </w:rPr>
        <w:t xml:space="preserve">Article 30 </w:t>
      </w:r>
      <w:r w:rsidRPr="00F63B5D">
        <w:rPr>
          <w:sz w:val="24"/>
          <w:szCs w:val="24"/>
        </w:rPr>
        <w:t xml:space="preserve">: </w:t>
      </w:r>
      <w:r w:rsidRPr="00F63B5D">
        <w:rPr>
          <w:b/>
          <w:sz w:val="24"/>
          <w:szCs w:val="24"/>
        </w:rPr>
        <w:t>REPROFILAGE SIMPLE  Y COMPRIS FOSSES ET EXUTOIRES</w:t>
      </w:r>
    </w:p>
    <w:p w:rsidR="00327B3B" w:rsidRPr="00F63B5D" w:rsidRDefault="00327B3B" w:rsidP="00327B3B">
      <w:pPr>
        <w:ind w:right="-1"/>
        <w:jc w:val="both"/>
        <w:rPr>
          <w:b/>
          <w:sz w:val="24"/>
          <w:szCs w:val="24"/>
        </w:rPr>
      </w:pPr>
    </w:p>
    <w:p w:rsidR="00327B3B" w:rsidRPr="00F63B5D" w:rsidRDefault="00327B3B" w:rsidP="00327B3B">
      <w:pPr>
        <w:ind w:right="-1"/>
        <w:jc w:val="both"/>
        <w:rPr>
          <w:b/>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right="-1" w:firstLine="708"/>
        <w:jc w:val="both"/>
        <w:rPr>
          <w:sz w:val="24"/>
          <w:szCs w:val="24"/>
        </w:rPr>
      </w:pPr>
      <w:r w:rsidRPr="00F63B5D">
        <w:rPr>
          <w:sz w:val="24"/>
          <w:szCs w:val="24"/>
        </w:rPr>
        <w:t xml:space="preserve">Cette tâche consiste en un reprofilage mécanique simple de la couche de roulement en place ou de la plate forme, sans scarification. Cette opération comprend également le désherbage total de la surface circulable. Les travaux consistent également au nettoyage, débroussaillage, curage et remise dans leur forme et dimensions initiales des fossés en terre et leurs exutoires. </w:t>
      </w:r>
    </w:p>
    <w:p w:rsidR="00327B3B" w:rsidRPr="00F63B5D" w:rsidRDefault="00327B3B" w:rsidP="00327B3B">
      <w:pPr>
        <w:ind w:right="-1"/>
        <w:jc w:val="both"/>
        <w:rPr>
          <w:sz w:val="24"/>
          <w:szCs w:val="24"/>
        </w:rPr>
      </w:pPr>
      <w:r w:rsidRPr="00F63B5D">
        <w:rPr>
          <w:sz w:val="24"/>
          <w:szCs w:val="24"/>
        </w:rPr>
        <w:t>Elles comprennent l’enlèvement de tous les matériaux empêchant ou freinant le bon écoulement des eaux dans le fossé dépôt de terre, de pierres, de blocs rocheux et de débris végétaux.</w:t>
      </w:r>
    </w:p>
    <w:p w:rsidR="00327B3B" w:rsidRPr="00F63B5D" w:rsidRDefault="00327B3B" w:rsidP="00327B3B">
      <w:pPr>
        <w:pStyle w:val="Corpsdetexte2"/>
        <w:ind w:right="-1"/>
        <w:rPr>
          <w:b/>
          <w:szCs w:val="24"/>
        </w:rPr>
      </w:pPr>
      <w:r w:rsidRPr="00F63B5D">
        <w:rPr>
          <w:b/>
          <w:szCs w:val="24"/>
        </w:rPr>
        <w:t>Il est  prescrit à l’entrepreneur d’exécuter le reprofilage simple uniquement après les travaux de débroussaillement qui seront exécutés par les Comités de Route, afin d’éviter une exécution mécanisée du débroussaillement. Toute entrave à cette procédure tendant à exécuter les travaux manuels par l’utilisation des engins ne fera l’objet d’aucune  prise en attachement des travaux ainsi exécutés par le Maître d’œuvre.</w:t>
      </w:r>
    </w:p>
    <w:p w:rsidR="00327B3B" w:rsidRPr="00F63B5D" w:rsidRDefault="00327B3B" w:rsidP="00327B3B">
      <w:pPr>
        <w:pStyle w:val="Titre6"/>
        <w:ind w:right="-1"/>
        <w:rPr>
          <w:i w:val="0"/>
          <w:iCs/>
          <w:szCs w:val="24"/>
        </w:rPr>
      </w:pPr>
      <w:r w:rsidRPr="00F63B5D">
        <w:rPr>
          <w:i w:val="0"/>
          <w:iCs/>
          <w:szCs w:val="24"/>
        </w:rPr>
        <w:t>II -       Mode d’exécution des travaux</w:t>
      </w:r>
    </w:p>
    <w:p w:rsidR="00327B3B" w:rsidRPr="00F63B5D" w:rsidRDefault="00327B3B" w:rsidP="00327B3B">
      <w:pPr>
        <w:ind w:right="-1" w:firstLine="708"/>
        <w:jc w:val="both"/>
        <w:rPr>
          <w:sz w:val="24"/>
          <w:szCs w:val="24"/>
        </w:rPr>
      </w:pPr>
      <w:r w:rsidRPr="00F63B5D">
        <w:rPr>
          <w:sz w:val="24"/>
          <w:szCs w:val="24"/>
        </w:rPr>
        <w:t>Cette opération comprend le désherbage éventuel de la surface circulable, le reprofilage sans compactage de la chaussée existante.</w:t>
      </w:r>
    </w:p>
    <w:p w:rsidR="00327B3B" w:rsidRPr="00F63B5D" w:rsidRDefault="00327B3B" w:rsidP="00327B3B">
      <w:pPr>
        <w:pStyle w:val="Corpsdetexte2"/>
        <w:ind w:right="-1"/>
        <w:rPr>
          <w:b/>
          <w:szCs w:val="24"/>
        </w:rPr>
      </w:pPr>
      <w:r w:rsidRPr="00F63B5D">
        <w:rPr>
          <w:b/>
          <w:szCs w:val="24"/>
        </w:rPr>
        <w:t>La pente transversale de la plate-forme sera contrôlée à l'aide des gabarits et d'un niveau à eau, éventuellement, lorsqu'une plus grande précision sera recherchée, par des nivelettes réglables en hauteur à partir des points reportés transversalement hors de l'emprise des travaux et préalablement cotés en altimétrie.</w:t>
      </w:r>
    </w:p>
    <w:p w:rsidR="00327B3B" w:rsidRPr="00F63B5D" w:rsidRDefault="00327B3B" w:rsidP="00327B3B">
      <w:pPr>
        <w:ind w:right="-1"/>
        <w:jc w:val="both"/>
        <w:rPr>
          <w:sz w:val="24"/>
          <w:szCs w:val="24"/>
        </w:rPr>
      </w:pPr>
      <w:r w:rsidRPr="00F63B5D">
        <w:rPr>
          <w:sz w:val="24"/>
          <w:szCs w:val="24"/>
        </w:rPr>
        <w:t>Le profil de la chaussée après reprofilage ne devra pas présenter d'écart supérieur à 2 cm par rapport au profil en travers type du présent marché.</w:t>
      </w:r>
    </w:p>
    <w:p w:rsidR="00327B3B" w:rsidRPr="00F63B5D" w:rsidRDefault="00327B3B" w:rsidP="00327B3B">
      <w:pPr>
        <w:pStyle w:val="Corpsdetexte2"/>
        <w:ind w:right="-1"/>
        <w:rPr>
          <w:b/>
          <w:szCs w:val="24"/>
        </w:rPr>
      </w:pPr>
      <w:r w:rsidRPr="00F63B5D">
        <w:rPr>
          <w:b/>
          <w:szCs w:val="24"/>
        </w:rPr>
        <w:t>Les matériaux, éventuellement, tombés dans les fossés devront être rejetés, après travaux, en dépôt.</w:t>
      </w:r>
    </w:p>
    <w:p w:rsidR="00327B3B" w:rsidRPr="00F63B5D" w:rsidRDefault="00327B3B" w:rsidP="00327B3B">
      <w:pPr>
        <w:pStyle w:val="Corpsdetexte2"/>
        <w:ind w:right="-1"/>
        <w:rPr>
          <w:b/>
          <w:szCs w:val="24"/>
        </w:rPr>
      </w:pPr>
      <w:r w:rsidRPr="00F63B5D">
        <w:rPr>
          <w:b/>
          <w:szCs w:val="24"/>
        </w:rPr>
        <w:t>Avant tout commencement des travaux, les quantités de travaux à réaliser par section seront métrées contradictoirement et le plus précisément possible, quel que soit le mode d'exécution adopté.</w:t>
      </w:r>
    </w:p>
    <w:p w:rsidR="00327B3B" w:rsidRPr="00F63B5D" w:rsidRDefault="00327B3B" w:rsidP="00327B3B">
      <w:pPr>
        <w:ind w:right="-1"/>
        <w:jc w:val="both"/>
        <w:rPr>
          <w:sz w:val="24"/>
          <w:szCs w:val="24"/>
        </w:rPr>
      </w:pPr>
      <w:r w:rsidRPr="00F63B5D">
        <w:rPr>
          <w:sz w:val="24"/>
          <w:szCs w:val="24"/>
        </w:rPr>
        <w:t>Tous les déchets, matériaux pollués ou gênants seront évacués soigneusement en dépôt, vers une zone où ils n'entraveront pas l'écoulement des eaux ni ne pourront être entraînés, pour gêner cet écoulement.</w:t>
      </w:r>
    </w:p>
    <w:p w:rsidR="00327B3B" w:rsidRPr="00F63B5D" w:rsidRDefault="00327B3B" w:rsidP="00327B3B">
      <w:pPr>
        <w:ind w:right="-1"/>
        <w:jc w:val="both"/>
        <w:rPr>
          <w:sz w:val="24"/>
          <w:szCs w:val="24"/>
        </w:rPr>
      </w:pPr>
      <w:r w:rsidRPr="00F63B5D">
        <w:rPr>
          <w:sz w:val="24"/>
          <w:szCs w:val="24"/>
        </w:rPr>
        <w:t>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rsidR="00327B3B" w:rsidRPr="00F63B5D" w:rsidRDefault="00327B3B" w:rsidP="00327B3B">
      <w:pPr>
        <w:ind w:right="-1"/>
        <w:jc w:val="both"/>
        <w:rPr>
          <w:sz w:val="24"/>
          <w:szCs w:val="24"/>
        </w:rPr>
      </w:pPr>
      <w:r w:rsidRPr="00F63B5D">
        <w:rPr>
          <w:sz w:val="24"/>
          <w:szCs w:val="24"/>
        </w:rPr>
        <w:t>Ils comprennent l’enlèvement de tous les matériaux empêchant ou freinant le bon écoulement des eaux dans le fossé dépôt de terre, de pierres, de blocs rocheux et de débris végétaux. 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rsidR="00327B3B" w:rsidRPr="00F63B5D" w:rsidRDefault="00327B3B" w:rsidP="00327B3B">
      <w:pPr>
        <w:pStyle w:val="Corpsdetexte2"/>
        <w:ind w:right="-1"/>
        <w:rPr>
          <w:b/>
          <w:szCs w:val="24"/>
        </w:rPr>
      </w:pPr>
      <w:r w:rsidRPr="00F63B5D">
        <w:rPr>
          <w:b/>
          <w:szCs w:val="24"/>
        </w:rPr>
        <w:t>Ils comprennent l’enlèvement de tous les matériaux empêchant ou freinant le bon écoulement des eaux dans le fossé dépôt de terre, de pierres, de blocs rocheux et de débris végétaux</w:t>
      </w:r>
    </w:p>
    <w:p w:rsidR="00327B3B" w:rsidRPr="00F63B5D" w:rsidRDefault="00327B3B" w:rsidP="00327B3B">
      <w:pPr>
        <w:ind w:right="-1"/>
        <w:jc w:val="both"/>
        <w:rPr>
          <w:b/>
          <w:sz w:val="24"/>
          <w:szCs w:val="24"/>
          <w:u w:val="single"/>
        </w:rPr>
      </w:pPr>
    </w:p>
    <w:p w:rsidR="00327B3B" w:rsidRPr="00F63B5D" w:rsidRDefault="00327B3B" w:rsidP="00327B3B">
      <w:pPr>
        <w:jc w:val="both"/>
        <w:outlineLvl w:val="1"/>
        <w:rPr>
          <w:b/>
          <w:sz w:val="24"/>
          <w:szCs w:val="24"/>
        </w:rPr>
      </w:pPr>
      <w:r w:rsidRPr="00F63B5D">
        <w:rPr>
          <w:b/>
          <w:sz w:val="24"/>
          <w:szCs w:val="24"/>
        </w:rPr>
        <w:t>Article 31 : REPROFILAGE - COMPACTAGE</w:t>
      </w:r>
    </w:p>
    <w:p w:rsidR="00327B3B" w:rsidRPr="00F63B5D" w:rsidRDefault="00327B3B" w:rsidP="00327B3B">
      <w:pPr>
        <w:ind w:right="-1"/>
        <w:jc w:val="both"/>
        <w:rPr>
          <w:b/>
          <w:sz w:val="24"/>
          <w:szCs w:val="24"/>
        </w:rPr>
      </w:pPr>
    </w:p>
    <w:p w:rsidR="00327B3B" w:rsidRPr="00F63B5D" w:rsidRDefault="00327B3B" w:rsidP="00327B3B">
      <w:pPr>
        <w:ind w:right="-1"/>
        <w:jc w:val="both"/>
        <w:rPr>
          <w:b/>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right="-1" w:firstLine="708"/>
        <w:jc w:val="both"/>
        <w:rPr>
          <w:sz w:val="24"/>
          <w:szCs w:val="24"/>
        </w:rPr>
      </w:pPr>
    </w:p>
    <w:p w:rsidR="00327B3B" w:rsidRPr="00F63B5D" w:rsidRDefault="00327B3B" w:rsidP="00327B3B">
      <w:pPr>
        <w:ind w:right="-1" w:firstLine="708"/>
        <w:jc w:val="both"/>
        <w:rPr>
          <w:sz w:val="24"/>
          <w:szCs w:val="24"/>
        </w:rPr>
      </w:pPr>
      <w:r w:rsidRPr="00F63B5D">
        <w:rPr>
          <w:sz w:val="24"/>
          <w:szCs w:val="24"/>
        </w:rPr>
        <w:t xml:space="preserve">Cette tâche consiste en une intervention mécanique de reprofilage et de compactage de la couche de roulement existante d’une chaussée. </w:t>
      </w:r>
    </w:p>
    <w:p w:rsidR="00327B3B" w:rsidRPr="00F63B5D" w:rsidRDefault="00327B3B" w:rsidP="00327B3B">
      <w:pPr>
        <w:pStyle w:val="Corpsdetexte2"/>
        <w:ind w:right="-1"/>
        <w:rPr>
          <w:b/>
          <w:szCs w:val="24"/>
        </w:rPr>
      </w:pPr>
      <w:r w:rsidRPr="00F63B5D">
        <w:rPr>
          <w:b/>
          <w:szCs w:val="24"/>
        </w:rPr>
        <w:t>Il est  prescrit à l’entrepreneur d’exécuter le reprofilage-compactage simple uniquement après les travaux de débroussaillement qui seront exécutés par les Comités de Route, afin d’éviter une exécution mécanisée du débroussaillement. Toute entrave à cette procédure tendant à exécuter les travaux manuels par l’utilisation des engins ne fera l’objet d’aucune  prise en attachement des travaux ainsi exécutés par le Maître d’œuvre.</w:t>
      </w:r>
    </w:p>
    <w:p w:rsidR="00327B3B" w:rsidRPr="00F63B5D" w:rsidRDefault="00327B3B" w:rsidP="00327B3B">
      <w:pPr>
        <w:pStyle w:val="Corpsdetexte2"/>
        <w:ind w:right="-1"/>
        <w:rPr>
          <w:b/>
          <w:szCs w:val="24"/>
        </w:rPr>
      </w:pPr>
    </w:p>
    <w:p w:rsidR="00327B3B" w:rsidRPr="00F63B5D" w:rsidRDefault="00327B3B" w:rsidP="00327B3B">
      <w:pPr>
        <w:pStyle w:val="Titre6"/>
        <w:ind w:right="-1"/>
        <w:rPr>
          <w:i w:val="0"/>
          <w:iCs/>
          <w:szCs w:val="24"/>
        </w:rPr>
      </w:pPr>
      <w:r w:rsidRPr="00F63B5D">
        <w:rPr>
          <w:i w:val="0"/>
          <w:iCs/>
          <w:szCs w:val="24"/>
        </w:rPr>
        <w:t>II -      Mode d’exécution des travaux</w:t>
      </w:r>
    </w:p>
    <w:p w:rsidR="00327B3B" w:rsidRPr="00F63B5D" w:rsidRDefault="00327B3B" w:rsidP="00327B3B">
      <w:pPr>
        <w:ind w:right="-1"/>
        <w:rPr>
          <w:sz w:val="24"/>
          <w:szCs w:val="24"/>
        </w:rPr>
      </w:pPr>
    </w:p>
    <w:p w:rsidR="00327B3B" w:rsidRPr="00F63B5D" w:rsidRDefault="00327B3B" w:rsidP="00327B3B">
      <w:pPr>
        <w:ind w:right="-1" w:firstLine="708"/>
        <w:jc w:val="both"/>
        <w:rPr>
          <w:sz w:val="24"/>
          <w:szCs w:val="24"/>
        </w:rPr>
      </w:pPr>
      <w:r w:rsidRPr="00F63B5D">
        <w:rPr>
          <w:sz w:val="24"/>
          <w:szCs w:val="24"/>
        </w:rPr>
        <w:t>La scarification de la chaussée sera exécutée mécaniquement au moyen d'un scarificateur monté sur niveleuse ou autre engin de terrassement approprié, sur une épaisseur d'au moins 10 cm et au moins jusqu’au fond des ravines existantes.</w:t>
      </w:r>
    </w:p>
    <w:p w:rsidR="00327B3B" w:rsidRPr="00F63B5D" w:rsidRDefault="00327B3B" w:rsidP="00327B3B">
      <w:pPr>
        <w:ind w:right="-1"/>
        <w:jc w:val="both"/>
        <w:rPr>
          <w:sz w:val="24"/>
          <w:szCs w:val="24"/>
        </w:rPr>
      </w:pPr>
      <w:r w:rsidRPr="00F63B5D">
        <w:rPr>
          <w:sz w:val="24"/>
          <w:szCs w:val="24"/>
        </w:rPr>
        <w:t>Une fois la scarification exécutée, l'Entrepreneur réglera la chaussée et évacuera toutes les terres végétales foisonnées hors de l'assiette</w:t>
      </w:r>
      <w:r w:rsidRPr="00F63B5D">
        <w:rPr>
          <w:b/>
          <w:sz w:val="24"/>
          <w:szCs w:val="24"/>
        </w:rPr>
        <w:t>,</w:t>
      </w:r>
      <w:r w:rsidRPr="00F63B5D">
        <w:rPr>
          <w:sz w:val="24"/>
          <w:szCs w:val="24"/>
        </w:rPr>
        <w:t xml:space="preserve"> afin qu'après l'arrosage et le compactage, la chaussée présente un profil respectant le profil en travers type défini dans le présent dossier.</w:t>
      </w:r>
    </w:p>
    <w:p w:rsidR="00327B3B" w:rsidRPr="00F63B5D" w:rsidRDefault="00327B3B" w:rsidP="00327B3B">
      <w:pPr>
        <w:ind w:right="-1"/>
        <w:jc w:val="both"/>
        <w:rPr>
          <w:sz w:val="24"/>
          <w:szCs w:val="24"/>
        </w:rPr>
      </w:pPr>
      <w:r w:rsidRPr="00F63B5D">
        <w:rPr>
          <w:sz w:val="24"/>
          <w:szCs w:val="24"/>
        </w:rPr>
        <w:t>L'Entrepreneur arrosera et compactera la chaussée. L'arrosage sera défini par zone homogène afin d'obtenir une compacité maximale où la densité sèche sera de 95 % de l'OPM.</w:t>
      </w:r>
    </w:p>
    <w:p w:rsidR="00327B3B" w:rsidRPr="00F63B5D" w:rsidRDefault="00327B3B" w:rsidP="00327B3B">
      <w:pPr>
        <w:ind w:right="-1"/>
        <w:jc w:val="both"/>
        <w:rPr>
          <w:sz w:val="24"/>
          <w:szCs w:val="24"/>
        </w:rPr>
      </w:pPr>
      <w:r w:rsidRPr="00F63B5D">
        <w:rPr>
          <w:sz w:val="24"/>
          <w:szCs w:val="24"/>
        </w:rPr>
        <w:t>Le compactage sera exécuté en fonction du type de matériel utilisé et de la nature des matériaux répandus. Le nombre de passes sera défini par la réalisation de planches d'essai. Le profil après compactage devra suivre le profil en travers type défini au présent dossier.</w:t>
      </w:r>
    </w:p>
    <w:p w:rsidR="00327B3B" w:rsidRPr="00F63B5D" w:rsidRDefault="00327B3B" w:rsidP="00327B3B">
      <w:pPr>
        <w:ind w:right="-1"/>
        <w:jc w:val="both"/>
        <w:rPr>
          <w:sz w:val="24"/>
          <w:szCs w:val="24"/>
        </w:rPr>
      </w:pPr>
      <w:r w:rsidRPr="00F63B5D">
        <w:rPr>
          <w:sz w:val="24"/>
          <w:szCs w:val="24"/>
        </w:rPr>
        <w:t>Les matériels utilisés par l'Entrepreneur pour la scarification, le répandage, l'arrosage et le compactage devront être soumis à l'accord du Maître d’Oeuvre.</w:t>
      </w:r>
    </w:p>
    <w:p w:rsidR="00327B3B" w:rsidRPr="00F63B5D" w:rsidRDefault="00327B3B" w:rsidP="00327B3B">
      <w:pPr>
        <w:ind w:right="-1"/>
        <w:jc w:val="both"/>
        <w:rPr>
          <w:sz w:val="24"/>
          <w:szCs w:val="24"/>
        </w:rPr>
      </w:pPr>
      <w:r w:rsidRPr="00F63B5D">
        <w:rPr>
          <w:sz w:val="24"/>
          <w:szCs w:val="24"/>
        </w:rPr>
        <w:t>La pente transversale de la plate-forme sera contrôlée à l'aide de gabarits et d'un niveau à eau, éventuellement, lorsqu'une plus grande précision sera recherchée, par des nivelettes réglables en hauteur à partir de points reportés transversalement hors de l'emprise des travaux et préalablement cotés en altimétrie.</w:t>
      </w:r>
    </w:p>
    <w:p w:rsidR="00327B3B" w:rsidRPr="00F63B5D" w:rsidRDefault="00327B3B" w:rsidP="00327B3B">
      <w:pPr>
        <w:ind w:right="-1"/>
        <w:jc w:val="both"/>
        <w:rPr>
          <w:sz w:val="24"/>
          <w:szCs w:val="24"/>
        </w:rPr>
      </w:pPr>
      <w:r w:rsidRPr="00F63B5D">
        <w:rPr>
          <w:sz w:val="24"/>
          <w:szCs w:val="24"/>
        </w:rPr>
        <w:t>Le profil de la chaussée après reprofilage et compactage ne devra présenter d'écart supérieur à 2 cm par rapport au profil en travers type du présent marché.</w:t>
      </w:r>
    </w:p>
    <w:p w:rsidR="00327B3B" w:rsidRPr="00F63B5D" w:rsidRDefault="00327B3B" w:rsidP="00327B3B">
      <w:pPr>
        <w:ind w:right="-1"/>
        <w:jc w:val="both"/>
        <w:rPr>
          <w:sz w:val="24"/>
          <w:szCs w:val="24"/>
        </w:rPr>
      </w:pPr>
    </w:p>
    <w:p w:rsidR="00327B3B" w:rsidRPr="00F63B5D" w:rsidRDefault="00327B3B" w:rsidP="00327B3B">
      <w:pPr>
        <w:ind w:right="-1"/>
        <w:jc w:val="both"/>
        <w:rPr>
          <w:sz w:val="24"/>
          <w:szCs w:val="24"/>
        </w:rPr>
      </w:pPr>
      <w:r w:rsidRPr="00F63B5D">
        <w:rPr>
          <w:sz w:val="24"/>
          <w:szCs w:val="24"/>
        </w:rPr>
        <w:t>Les matériaux, éventuellement, tombés dans les fossés devront être rejetés en dépôt, après travaux, hors de l'emprise de la route. Les travaux consistent également au nettoyage, débroussaillage, curage et remise dans leur forme et dimensions initiales des fossés en terre et leurs exutoires. Cette tâche pourra être exécutée manuellement ou mécaniquement selon les quantités de tâches élémentaires.</w:t>
      </w:r>
    </w:p>
    <w:p w:rsidR="00327B3B" w:rsidRPr="00F63B5D" w:rsidRDefault="00327B3B" w:rsidP="00327B3B">
      <w:pPr>
        <w:ind w:right="-1"/>
        <w:jc w:val="both"/>
        <w:rPr>
          <w:sz w:val="24"/>
          <w:szCs w:val="24"/>
        </w:rPr>
      </w:pPr>
      <w:r w:rsidRPr="00F63B5D">
        <w:rPr>
          <w:sz w:val="24"/>
          <w:szCs w:val="24"/>
        </w:rPr>
        <w:t>Ils comprennent l’enlèvement de tous les matériaux empêchant ou freinant le bon écoulement des eaux dans le fossé dépôt de terre, de pierres, de blocs rocheux et de débris végétaux</w:t>
      </w:r>
    </w:p>
    <w:p w:rsidR="00327B3B" w:rsidRPr="00F63B5D" w:rsidRDefault="00327B3B" w:rsidP="00327B3B">
      <w:pPr>
        <w:ind w:right="-1"/>
        <w:jc w:val="both"/>
        <w:rPr>
          <w:b/>
          <w:sz w:val="24"/>
          <w:szCs w:val="24"/>
          <w:u w:val="single"/>
        </w:rPr>
      </w:pPr>
    </w:p>
    <w:p w:rsidR="00327B3B" w:rsidRPr="00F63B5D" w:rsidRDefault="00327B3B" w:rsidP="00327B3B">
      <w:pPr>
        <w:jc w:val="both"/>
        <w:outlineLvl w:val="1"/>
        <w:rPr>
          <w:sz w:val="24"/>
          <w:szCs w:val="24"/>
        </w:rPr>
      </w:pPr>
      <w:r w:rsidRPr="00F63B5D">
        <w:rPr>
          <w:b/>
          <w:sz w:val="24"/>
          <w:szCs w:val="24"/>
        </w:rPr>
        <w:t>Article 32 :</w:t>
      </w:r>
      <w:r w:rsidRPr="00F63B5D">
        <w:rPr>
          <w:b/>
          <w:sz w:val="24"/>
          <w:szCs w:val="24"/>
          <w:u w:val="single"/>
        </w:rPr>
        <w:t xml:space="preserve"> </w:t>
      </w:r>
      <w:r w:rsidRPr="00F63B5D">
        <w:rPr>
          <w:b/>
          <w:sz w:val="24"/>
          <w:szCs w:val="24"/>
        </w:rPr>
        <w:t>COUCHE DE ROULEMENT</w:t>
      </w:r>
    </w:p>
    <w:p w:rsidR="00327B3B" w:rsidRPr="00F63B5D" w:rsidRDefault="00327B3B" w:rsidP="00327B3B">
      <w:pPr>
        <w:ind w:right="-1"/>
        <w:jc w:val="both"/>
        <w:rPr>
          <w:b/>
          <w:sz w:val="24"/>
          <w:szCs w:val="24"/>
          <w:u w:val="single"/>
        </w:rPr>
      </w:pPr>
    </w:p>
    <w:p w:rsidR="00327B3B" w:rsidRPr="00F63B5D" w:rsidRDefault="00327B3B" w:rsidP="00327B3B">
      <w:pPr>
        <w:ind w:right="-1"/>
        <w:jc w:val="both"/>
        <w:rPr>
          <w:b/>
          <w:sz w:val="24"/>
          <w:szCs w:val="24"/>
        </w:rPr>
      </w:pPr>
      <w:r w:rsidRPr="00F63B5D">
        <w:rPr>
          <w:b/>
          <w:sz w:val="24"/>
          <w:szCs w:val="24"/>
        </w:rPr>
        <w:t>I  -      Description des travaux</w:t>
      </w:r>
    </w:p>
    <w:p w:rsidR="00327B3B" w:rsidRPr="00F63B5D" w:rsidRDefault="00327B3B" w:rsidP="00327B3B">
      <w:pPr>
        <w:ind w:right="-1" w:firstLine="708"/>
        <w:jc w:val="both"/>
        <w:rPr>
          <w:sz w:val="24"/>
          <w:szCs w:val="24"/>
        </w:rPr>
      </w:pPr>
    </w:p>
    <w:p w:rsidR="00327B3B" w:rsidRPr="00F63B5D" w:rsidRDefault="00327B3B" w:rsidP="00327B3B">
      <w:pPr>
        <w:ind w:right="-1" w:firstLine="708"/>
        <w:jc w:val="both"/>
        <w:rPr>
          <w:sz w:val="24"/>
          <w:szCs w:val="24"/>
        </w:rPr>
      </w:pPr>
      <w:r w:rsidRPr="00F63B5D">
        <w:rPr>
          <w:sz w:val="24"/>
          <w:szCs w:val="24"/>
        </w:rPr>
        <w:t>La mise en place d'une couche de roulement consiste, après la remise en forme de la plate-forme, en la mise en œuvre d'une couche de matériaux sélectionnés d'une épaisseur minimale qui sera de 10 cm après compactage sur la largeur de la plate-forme en respectant les dévers du profil en travers adopté.</w:t>
      </w:r>
    </w:p>
    <w:p w:rsidR="00327B3B" w:rsidRPr="00F63B5D" w:rsidRDefault="00327B3B" w:rsidP="00327B3B">
      <w:pPr>
        <w:pStyle w:val="Titre6"/>
        <w:ind w:right="-1"/>
        <w:rPr>
          <w:szCs w:val="24"/>
        </w:rPr>
      </w:pPr>
    </w:p>
    <w:p w:rsidR="00327B3B" w:rsidRPr="00F63B5D" w:rsidRDefault="00327B3B" w:rsidP="00327B3B">
      <w:pPr>
        <w:pStyle w:val="Titre6"/>
        <w:ind w:right="-1"/>
        <w:rPr>
          <w:i w:val="0"/>
          <w:iCs/>
          <w:szCs w:val="24"/>
        </w:rPr>
      </w:pPr>
      <w:r w:rsidRPr="00F63B5D">
        <w:rPr>
          <w:i w:val="0"/>
          <w:iCs/>
          <w:szCs w:val="24"/>
        </w:rPr>
        <w:t xml:space="preserve">II -       Mode d’exécution des travaux </w:t>
      </w:r>
    </w:p>
    <w:p w:rsidR="00327B3B" w:rsidRPr="00F63B5D" w:rsidRDefault="00327B3B" w:rsidP="00327B3B">
      <w:pPr>
        <w:pStyle w:val="Corpsdetexte2"/>
        <w:ind w:right="-1" w:firstLine="708"/>
        <w:rPr>
          <w:b/>
          <w:szCs w:val="24"/>
        </w:rPr>
      </w:pPr>
    </w:p>
    <w:p w:rsidR="00327B3B" w:rsidRPr="00F63B5D" w:rsidRDefault="00327B3B" w:rsidP="00327B3B">
      <w:pPr>
        <w:pStyle w:val="Corpsdetexte2"/>
        <w:ind w:right="-1" w:firstLine="708"/>
        <w:rPr>
          <w:b/>
          <w:szCs w:val="24"/>
        </w:rPr>
      </w:pPr>
      <w:r w:rsidRPr="00F63B5D">
        <w:rPr>
          <w:b/>
          <w:szCs w:val="24"/>
        </w:rPr>
        <w:t>Les matériaux pour couche de roulement et de rechargement seront des graveleux latéritiques, de la pouzzolane ou des scories volcaniques, provenant d’emprunts choisis par l’Entrepreneur et approuvés par le Maître d’œuvre.</w:t>
      </w:r>
    </w:p>
    <w:p w:rsidR="00327B3B" w:rsidRPr="00F63B5D" w:rsidRDefault="00327B3B" w:rsidP="00327B3B">
      <w:pPr>
        <w:ind w:right="-1"/>
        <w:jc w:val="both"/>
        <w:rPr>
          <w:sz w:val="24"/>
          <w:szCs w:val="24"/>
        </w:rPr>
      </w:pPr>
      <w:r w:rsidRPr="00F63B5D">
        <w:rPr>
          <w:sz w:val="24"/>
          <w:szCs w:val="24"/>
        </w:rPr>
        <w:t>L'Entrepreneur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dispositions devront être prises pour que l'eau de ruissellement puisse s'écouler normalement en dehors de l'emprise de la route sans causer de dégâts aux propriétés riveraines.</w:t>
      </w:r>
    </w:p>
    <w:p w:rsidR="00327B3B" w:rsidRPr="00F63B5D" w:rsidRDefault="00327B3B" w:rsidP="00327B3B">
      <w:pPr>
        <w:ind w:right="-1"/>
        <w:jc w:val="both"/>
        <w:rPr>
          <w:sz w:val="24"/>
          <w:szCs w:val="24"/>
        </w:rPr>
      </w:pPr>
      <w:r w:rsidRPr="00F63B5D">
        <w:rPr>
          <w:sz w:val="24"/>
          <w:szCs w:val="24"/>
        </w:rPr>
        <w:t>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L'Entrepreneur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rsidR="00327B3B" w:rsidRPr="00F63B5D" w:rsidRDefault="00327B3B" w:rsidP="00327B3B">
      <w:pPr>
        <w:ind w:right="-1"/>
        <w:jc w:val="both"/>
        <w:rPr>
          <w:sz w:val="24"/>
          <w:szCs w:val="24"/>
        </w:rPr>
      </w:pPr>
      <w:r w:rsidRPr="00F63B5D">
        <w:rPr>
          <w:sz w:val="24"/>
          <w:szCs w:val="24"/>
        </w:rPr>
        <w:t>La mise en œuvre de ces matériaux en couche de roulement sera réalisée sur une épaisseur minimale de 10</w:t>
      </w:r>
      <w:r w:rsidRPr="00F63B5D">
        <w:rPr>
          <w:color w:val="0000FF"/>
          <w:sz w:val="24"/>
          <w:szCs w:val="24"/>
        </w:rPr>
        <w:t xml:space="preserve"> </w:t>
      </w:r>
      <w:r w:rsidRPr="00F63B5D">
        <w:rPr>
          <w:sz w:val="24"/>
          <w:szCs w:val="24"/>
        </w:rPr>
        <w:t>cm après compactage, sur la largeur circulable en respectant les dévers du profil en travers adopté.</w:t>
      </w:r>
    </w:p>
    <w:p w:rsidR="00327B3B" w:rsidRPr="00F63B5D" w:rsidRDefault="00327B3B" w:rsidP="00327B3B">
      <w:pPr>
        <w:ind w:right="-1"/>
        <w:jc w:val="both"/>
        <w:rPr>
          <w:sz w:val="24"/>
          <w:szCs w:val="24"/>
        </w:rPr>
      </w:pPr>
      <w:r w:rsidRPr="00F63B5D">
        <w:rPr>
          <w:sz w:val="24"/>
          <w:szCs w:val="24"/>
        </w:rPr>
        <w:t>Les matériaux graveleux répandus ne doivent pas présenter d’éléments de diamètre supérieur à 75 mm. Ils devront posséder les caractéristiques suivantes :</w:t>
      </w:r>
    </w:p>
    <w:p w:rsidR="00327B3B" w:rsidRPr="00F63B5D" w:rsidRDefault="00327B3B" w:rsidP="00327B3B">
      <w:pPr>
        <w:ind w:right="-1"/>
        <w:jc w:val="both"/>
        <w:rPr>
          <w:sz w:val="24"/>
          <w:szCs w:val="24"/>
        </w:rPr>
      </w:pPr>
      <w:r w:rsidRPr="00F63B5D">
        <w:rPr>
          <w:sz w:val="24"/>
          <w:szCs w:val="24"/>
        </w:rPr>
        <w:t xml:space="preserve">- </w:t>
      </w:r>
      <w:r w:rsidRPr="00F63B5D">
        <w:rPr>
          <w:sz w:val="24"/>
          <w:szCs w:val="24"/>
        </w:rPr>
        <w:tab/>
        <w:t>indice de plasticité : &lt; 25</w:t>
      </w:r>
    </w:p>
    <w:p w:rsidR="00327B3B" w:rsidRPr="00F63B5D" w:rsidRDefault="00327B3B" w:rsidP="00327B3B">
      <w:pPr>
        <w:ind w:right="-1"/>
        <w:jc w:val="both"/>
        <w:rPr>
          <w:sz w:val="24"/>
          <w:szCs w:val="24"/>
        </w:rPr>
      </w:pPr>
      <w:r w:rsidRPr="00F63B5D">
        <w:rPr>
          <w:sz w:val="24"/>
          <w:szCs w:val="24"/>
        </w:rPr>
        <w:t xml:space="preserve">- </w:t>
      </w:r>
      <w:r w:rsidRPr="00F63B5D">
        <w:rPr>
          <w:sz w:val="24"/>
          <w:szCs w:val="24"/>
        </w:rPr>
        <w:tab/>
        <w:t>indice de C.B.R.    : &gt; 30, à 04 jours d'imbibition et à 95 % de l'O.P.M.</w:t>
      </w:r>
    </w:p>
    <w:p w:rsidR="00327B3B" w:rsidRPr="00F63B5D" w:rsidRDefault="00327B3B" w:rsidP="00327B3B">
      <w:pPr>
        <w:ind w:right="-1"/>
        <w:jc w:val="both"/>
        <w:rPr>
          <w:sz w:val="24"/>
          <w:szCs w:val="24"/>
        </w:rPr>
      </w:pPr>
      <w:r w:rsidRPr="00F63B5D">
        <w:rPr>
          <w:sz w:val="24"/>
          <w:szCs w:val="24"/>
        </w:rPr>
        <w:t>L'Entrepreneur arrosera et compactera les matériaux. L'arrosage sera défini par zone homogène afin d'obtenir une compacité maximale où la densité sèche sera de 95 % de l'OPM.</w:t>
      </w:r>
    </w:p>
    <w:p w:rsidR="00327B3B" w:rsidRPr="00F63B5D" w:rsidRDefault="00327B3B" w:rsidP="00327B3B">
      <w:pPr>
        <w:ind w:right="-1"/>
        <w:jc w:val="both"/>
        <w:rPr>
          <w:sz w:val="24"/>
          <w:szCs w:val="24"/>
        </w:rPr>
      </w:pPr>
      <w:r w:rsidRPr="00F63B5D">
        <w:rPr>
          <w:sz w:val="24"/>
          <w:szCs w:val="24"/>
        </w:rPr>
        <w:t>En cas de faibles quantités mises en œuvre, les matériaux seront mesurés au mètre cube foisonné approvisionné sur le site, par comptage du nombre de voyages des camions de transport précédemment étalonnés. Dans le cas contraire, les quantités prises en compte résulteront d’attachements contradictoires après vérification des épaisseurs par le Maître d’Oeuvre, par métré du cubage de matériaux compactés mis en place.</w:t>
      </w:r>
    </w:p>
    <w:p w:rsidR="00327B3B" w:rsidRPr="00F63B5D" w:rsidRDefault="00327B3B" w:rsidP="00327B3B">
      <w:pPr>
        <w:ind w:right="-1"/>
        <w:jc w:val="both"/>
        <w:rPr>
          <w:sz w:val="24"/>
          <w:szCs w:val="24"/>
        </w:rPr>
      </w:pPr>
      <w:r w:rsidRPr="00F63B5D">
        <w:rPr>
          <w:sz w:val="24"/>
          <w:szCs w:val="24"/>
        </w:rPr>
        <w:t>En fin de travaux, les lieux d'emprunt seront remis en état ou égalisés aux frais de l'entrepreneur. Le nivellement sera exécuté de manière à éviter des flaques d'eau indésirables sur les lieux. Les terres végétales seront régalées et éventuellement les fossés créés ou remis en fonctionnement afin d'éviter l'érosion des surfaces considérées et environnantes. Il sera tenu compte des prescriptions environnementales du plan d’exécution.</w:t>
      </w:r>
    </w:p>
    <w:p w:rsidR="00327B3B" w:rsidRPr="00F63B5D" w:rsidRDefault="00327B3B" w:rsidP="00327B3B">
      <w:pPr>
        <w:ind w:right="-1"/>
        <w:jc w:val="both"/>
        <w:rPr>
          <w:sz w:val="24"/>
          <w:szCs w:val="24"/>
        </w:rPr>
      </w:pPr>
    </w:p>
    <w:p w:rsidR="00327B3B" w:rsidRPr="00F63B5D" w:rsidRDefault="00327B3B" w:rsidP="00327B3B">
      <w:pPr>
        <w:jc w:val="both"/>
        <w:outlineLvl w:val="1"/>
        <w:rPr>
          <w:b/>
          <w:sz w:val="24"/>
          <w:szCs w:val="24"/>
        </w:rPr>
      </w:pPr>
      <w:r w:rsidRPr="00F63B5D">
        <w:rPr>
          <w:b/>
          <w:sz w:val="24"/>
          <w:szCs w:val="24"/>
        </w:rPr>
        <w:t>Article 33 :</w:t>
      </w:r>
      <w:r w:rsidRPr="00F63B5D">
        <w:rPr>
          <w:b/>
          <w:sz w:val="24"/>
          <w:szCs w:val="24"/>
          <w:u w:val="single"/>
        </w:rPr>
        <w:t xml:space="preserve"> </w:t>
      </w:r>
      <w:r w:rsidRPr="00F63B5D">
        <w:rPr>
          <w:b/>
          <w:sz w:val="24"/>
          <w:szCs w:val="24"/>
        </w:rPr>
        <w:t>EMPLOIS PARTIELS</w:t>
      </w:r>
    </w:p>
    <w:p w:rsidR="00327B3B" w:rsidRPr="00F63B5D" w:rsidRDefault="00327B3B" w:rsidP="00327B3B">
      <w:pPr>
        <w:jc w:val="both"/>
        <w:rPr>
          <w:bCs/>
          <w:sz w:val="22"/>
          <w:szCs w:val="22"/>
          <w:u w:val="single"/>
        </w:rPr>
      </w:pPr>
      <w:r w:rsidRPr="00F63B5D">
        <w:rPr>
          <w:bCs/>
          <w:sz w:val="22"/>
          <w:szCs w:val="22"/>
        </w:rPr>
        <w:t xml:space="preserve">I  - </w:t>
      </w:r>
      <w:r w:rsidRPr="00F63B5D">
        <w:rPr>
          <w:bCs/>
          <w:sz w:val="22"/>
          <w:szCs w:val="22"/>
          <w:u w:val="single"/>
        </w:rPr>
        <w:t>Description des travaux</w:t>
      </w:r>
    </w:p>
    <w:p w:rsidR="00327B3B" w:rsidRPr="00F63B5D" w:rsidRDefault="00327B3B" w:rsidP="00327B3B">
      <w:pPr>
        <w:pStyle w:val="Corpsdetexte22"/>
        <w:rPr>
          <w:rFonts w:ascii="Times New Roman" w:hAnsi="Times New Roman"/>
          <w:bCs/>
          <w:sz w:val="22"/>
          <w:szCs w:val="22"/>
        </w:rPr>
      </w:pPr>
    </w:p>
    <w:p w:rsidR="00327B3B" w:rsidRPr="00F63B5D" w:rsidRDefault="00327B3B" w:rsidP="00327B3B">
      <w:pPr>
        <w:pStyle w:val="Corpsdetexte22"/>
        <w:rPr>
          <w:rFonts w:ascii="Times New Roman" w:hAnsi="Times New Roman"/>
          <w:bCs/>
          <w:sz w:val="22"/>
          <w:szCs w:val="22"/>
        </w:rPr>
      </w:pPr>
      <w:r w:rsidRPr="00F63B5D">
        <w:rPr>
          <w:rFonts w:ascii="Times New Roman" w:hAnsi="Times New Roman"/>
          <w:bCs/>
          <w:sz w:val="22"/>
          <w:szCs w:val="22"/>
        </w:rPr>
        <w:t>Ce prix prévoit des apports de matériaux pour le bouchage des nids de poule et de ravines, le comblement de flashes ou la remise à niveau de certaines parties dégradées. Ces zones d’emplois partiels seront définies sur place par le Maître d’œuvre.</w:t>
      </w:r>
    </w:p>
    <w:p w:rsidR="00327B3B" w:rsidRPr="00F63B5D" w:rsidRDefault="00327B3B" w:rsidP="00327B3B">
      <w:pPr>
        <w:pStyle w:val="Corpsdetexte22"/>
        <w:rPr>
          <w:rFonts w:ascii="Times New Roman" w:hAnsi="Times New Roman"/>
          <w:bCs/>
          <w:sz w:val="22"/>
          <w:szCs w:val="22"/>
        </w:rPr>
      </w:pPr>
    </w:p>
    <w:p w:rsidR="00327B3B" w:rsidRPr="00F63B5D" w:rsidRDefault="00327B3B" w:rsidP="00327B3B">
      <w:pPr>
        <w:jc w:val="both"/>
        <w:rPr>
          <w:bCs/>
          <w:sz w:val="22"/>
          <w:szCs w:val="22"/>
          <w:u w:val="single"/>
        </w:rPr>
      </w:pPr>
      <w:r w:rsidRPr="00F63B5D">
        <w:rPr>
          <w:bCs/>
          <w:sz w:val="22"/>
          <w:szCs w:val="22"/>
        </w:rPr>
        <w:t xml:space="preserve">II - </w:t>
      </w:r>
      <w:r w:rsidRPr="00F63B5D">
        <w:rPr>
          <w:bCs/>
          <w:sz w:val="22"/>
          <w:szCs w:val="22"/>
          <w:u w:val="single"/>
        </w:rPr>
        <w:t>Mode d’exécution des travaux</w:t>
      </w:r>
    </w:p>
    <w:p w:rsidR="00327B3B" w:rsidRPr="00F63B5D" w:rsidRDefault="00327B3B" w:rsidP="00327B3B">
      <w:pPr>
        <w:pStyle w:val="Corpsdetexte22"/>
        <w:rPr>
          <w:rFonts w:ascii="Times New Roman" w:hAnsi="Times New Roman"/>
          <w:bCs/>
          <w:sz w:val="22"/>
          <w:szCs w:val="22"/>
        </w:rPr>
      </w:pPr>
    </w:p>
    <w:p w:rsidR="00327B3B" w:rsidRPr="00F63B5D" w:rsidRDefault="00327B3B" w:rsidP="00327B3B">
      <w:pPr>
        <w:pStyle w:val="Corpsdetexte22"/>
        <w:rPr>
          <w:rFonts w:ascii="Times New Roman" w:hAnsi="Times New Roman"/>
          <w:bCs/>
          <w:sz w:val="22"/>
          <w:szCs w:val="22"/>
        </w:rPr>
      </w:pPr>
      <w:r w:rsidRPr="00F63B5D">
        <w:rPr>
          <w:rFonts w:ascii="Times New Roman" w:hAnsi="Times New Roman"/>
          <w:bCs/>
          <w:sz w:val="22"/>
          <w:szCs w:val="22"/>
        </w:rPr>
        <w:t>Les travaux seront exécutés conformément aux prescriptions du CCTP. Le matériau sera conforme aux spécifications de l’article 4 du présent CCTP</w:t>
      </w:r>
      <w:r w:rsidRPr="00F63B5D">
        <w:rPr>
          <w:rFonts w:ascii="Times New Roman" w:hAnsi="Times New Roman"/>
          <w:bCs/>
          <w:color w:val="0000FF"/>
          <w:sz w:val="22"/>
          <w:szCs w:val="22"/>
        </w:rPr>
        <w:t xml:space="preserve">. </w:t>
      </w:r>
      <w:r w:rsidRPr="00F63B5D">
        <w:rPr>
          <w:rFonts w:ascii="Times New Roman" w:hAnsi="Times New Roman"/>
          <w:bCs/>
          <w:sz w:val="22"/>
          <w:szCs w:val="22"/>
        </w:rPr>
        <w:t>Les zones d’emploi partiel seront décaissées et débarrassées de tous les matériaux pollués et impropres qui seront mis en dépôt en des lieux agréés par Maître d’Œuvre.</w:t>
      </w:r>
    </w:p>
    <w:p w:rsidR="00327B3B" w:rsidRPr="00F63B5D" w:rsidRDefault="00327B3B" w:rsidP="00327B3B">
      <w:pPr>
        <w:pStyle w:val="Corpsdetexte22"/>
        <w:rPr>
          <w:rFonts w:ascii="Times New Roman" w:hAnsi="Times New Roman"/>
          <w:bCs/>
          <w:sz w:val="22"/>
          <w:szCs w:val="22"/>
        </w:rPr>
      </w:pPr>
      <w:r w:rsidRPr="00F63B5D">
        <w:rPr>
          <w:rFonts w:ascii="Times New Roman" w:hAnsi="Times New Roman"/>
          <w:bCs/>
          <w:sz w:val="22"/>
          <w:szCs w:val="22"/>
        </w:rPr>
        <w:t>La mise en œuvre du matériau de substitution sera identique à celle de la tâche du prix N° 106 du bordereau des prix unitaires.</w:t>
      </w:r>
    </w:p>
    <w:p w:rsidR="00327B3B" w:rsidRPr="00F63B5D" w:rsidRDefault="00327B3B" w:rsidP="00327B3B">
      <w:pPr>
        <w:jc w:val="both"/>
        <w:outlineLvl w:val="1"/>
        <w:rPr>
          <w:sz w:val="24"/>
          <w:szCs w:val="24"/>
        </w:rPr>
      </w:pPr>
    </w:p>
    <w:p w:rsidR="00327B3B" w:rsidRPr="00F63B5D" w:rsidRDefault="00327B3B" w:rsidP="00327B3B">
      <w:pPr>
        <w:jc w:val="both"/>
        <w:outlineLvl w:val="1"/>
        <w:rPr>
          <w:sz w:val="24"/>
          <w:szCs w:val="24"/>
        </w:rPr>
      </w:pPr>
    </w:p>
    <w:p w:rsidR="00327B3B" w:rsidRPr="00F63B5D" w:rsidRDefault="00327B3B" w:rsidP="00327B3B">
      <w:pPr>
        <w:jc w:val="both"/>
        <w:outlineLvl w:val="1"/>
        <w:rPr>
          <w:b/>
          <w:sz w:val="24"/>
          <w:szCs w:val="24"/>
          <w:u w:val="single"/>
        </w:rPr>
      </w:pPr>
      <w:r w:rsidRPr="00F63B5D">
        <w:rPr>
          <w:b/>
          <w:sz w:val="24"/>
          <w:szCs w:val="24"/>
        </w:rPr>
        <w:t xml:space="preserve">Article 34 : </w:t>
      </w:r>
      <w:r w:rsidRPr="00F63B5D">
        <w:rPr>
          <w:b/>
          <w:bCs/>
          <w:sz w:val="24"/>
          <w:szCs w:val="24"/>
        </w:rPr>
        <w:t>EXTRACTION, TRANPORT ET STOCKAGE DE MATERIAUX SELECTIONNES</w:t>
      </w:r>
    </w:p>
    <w:p w:rsidR="00327B3B" w:rsidRPr="00F63B5D" w:rsidRDefault="00327B3B" w:rsidP="00327B3B">
      <w:pPr>
        <w:ind w:right="-1"/>
        <w:jc w:val="both"/>
        <w:rPr>
          <w:b/>
          <w:sz w:val="24"/>
          <w:szCs w:val="24"/>
        </w:rPr>
      </w:pPr>
    </w:p>
    <w:p w:rsidR="00327B3B" w:rsidRPr="00F63B5D" w:rsidRDefault="00327B3B" w:rsidP="00327B3B">
      <w:pPr>
        <w:ind w:right="-1"/>
        <w:jc w:val="both"/>
        <w:rPr>
          <w:b/>
          <w:sz w:val="24"/>
          <w:szCs w:val="24"/>
        </w:rPr>
      </w:pPr>
      <w:r w:rsidRPr="00F63B5D">
        <w:rPr>
          <w:b/>
          <w:sz w:val="24"/>
          <w:szCs w:val="24"/>
        </w:rPr>
        <w:t>I  -       Description des travaux</w:t>
      </w:r>
    </w:p>
    <w:p w:rsidR="00327B3B" w:rsidRPr="00F63B5D" w:rsidRDefault="00327B3B" w:rsidP="00327B3B">
      <w:pPr>
        <w:ind w:right="-1" w:firstLine="708"/>
        <w:jc w:val="both"/>
        <w:rPr>
          <w:sz w:val="24"/>
          <w:szCs w:val="24"/>
        </w:rPr>
      </w:pPr>
      <w:r w:rsidRPr="00F63B5D">
        <w:rPr>
          <w:sz w:val="24"/>
          <w:szCs w:val="24"/>
        </w:rPr>
        <w:t xml:space="preserve">Les travaux consistent en l’extraction sur un site agrée par le Maître d ‘œuvre, de matériaux, à son transport et stockage jusqu’au bord de la chaussée, à un lieu agrée par le Maître d’œuvre. Ce matériau foisonné est destiné à être utilisé par les Comités de Route pour le bouchage de nids de poule et d’élimination des points critiques après le départ de l’entreprise,  lors des opérations de prise en charge des travaux d’entretien courant par les populations. </w:t>
      </w:r>
    </w:p>
    <w:p w:rsidR="00327B3B" w:rsidRPr="00F63B5D" w:rsidRDefault="00327B3B" w:rsidP="00327B3B">
      <w:pPr>
        <w:ind w:right="-1" w:firstLine="708"/>
        <w:jc w:val="both"/>
        <w:rPr>
          <w:sz w:val="24"/>
          <w:szCs w:val="24"/>
        </w:rPr>
      </w:pPr>
    </w:p>
    <w:p w:rsidR="00327B3B" w:rsidRPr="00F63B5D" w:rsidRDefault="00327B3B" w:rsidP="00327B3B">
      <w:pPr>
        <w:pStyle w:val="Titre6"/>
        <w:ind w:right="-1"/>
        <w:rPr>
          <w:i w:val="0"/>
          <w:iCs/>
          <w:szCs w:val="24"/>
        </w:rPr>
      </w:pPr>
      <w:r w:rsidRPr="00F63B5D">
        <w:rPr>
          <w:i w:val="0"/>
          <w:iCs/>
          <w:szCs w:val="24"/>
        </w:rPr>
        <w:t xml:space="preserve">II -       Mode d’exécution des travaux </w:t>
      </w:r>
    </w:p>
    <w:p w:rsidR="00327B3B" w:rsidRPr="00F63B5D" w:rsidRDefault="00327B3B" w:rsidP="00327B3B">
      <w:pPr>
        <w:pStyle w:val="Corpsdetexte2"/>
        <w:ind w:right="-1" w:firstLine="708"/>
        <w:rPr>
          <w:b/>
          <w:szCs w:val="24"/>
        </w:rPr>
      </w:pPr>
      <w:r w:rsidRPr="00F63B5D">
        <w:rPr>
          <w:b/>
          <w:szCs w:val="24"/>
        </w:rPr>
        <w:t>Les matériaux proviendront des gisements agrée par le Maître d’œuvre et seront des graveleux latéritiques, de la pouzzolane ou des scories volcaniques.</w:t>
      </w:r>
    </w:p>
    <w:p w:rsidR="00327B3B" w:rsidRPr="00F63B5D" w:rsidRDefault="00327B3B" w:rsidP="00327B3B">
      <w:pPr>
        <w:ind w:right="-1"/>
        <w:jc w:val="both"/>
        <w:rPr>
          <w:sz w:val="24"/>
          <w:szCs w:val="24"/>
        </w:rPr>
      </w:pPr>
      <w:r w:rsidRPr="00F63B5D">
        <w:rPr>
          <w:sz w:val="24"/>
          <w:szCs w:val="24"/>
        </w:rPr>
        <w:t>L'Entrepreneur supportera toutes les charges d'exploitation des lieux d'emprunt et carrières et notamment l'indemnisation d'éventuelles expropriations, l'ouverture et l'aménagement des routes d'accès, le débroussaillement et le déboisement, l'enlèvement des terres végétales ou des matériaux indésirables et leur mise en dépôt hors des limites. Le drainage des zones d'emprunt ou des carrières devra être fait de façon efficace. Toutes dispositions devront être prises pour que l'eau de ruissellement puisse s'écouler normalement en dehors de l'emprise de la route sans causer de dégâts aux propriétés riveraines.</w:t>
      </w:r>
    </w:p>
    <w:p w:rsidR="00327B3B" w:rsidRPr="00F63B5D" w:rsidRDefault="00327B3B" w:rsidP="00327B3B">
      <w:pPr>
        <w:ind w:right="-1"/>
        <w:jc w:val="both"/>
        <w:rPr>
          <w:sz w:val="24"/>
          <w:szCs w:val="24"/>
        </w:rPr>
      </w:pPr>
      <w:r w:rsidRPr="00F63B5D">
        <w:rPr>
          <w:sz w:val="24"/>
          <w:szCs w:val="24"/>
        </w:rPr>
        <w:t>Aucune zone d'emprunt ou carrière ne devra être ouverte en contrebas de la route à moins de quinze mètres de la limite de l'assiette, cette distance étant augmentée de la profondeur de la fouille. Le carreau des emprunts sera réglé de manière que l'eau ne séjourne pas à proximité de la route. L'Entrepreneur sera tenu de réaliser à ses frais, un système d'évacuation des eaux et de protection de la route (fossés de garde, puisards, ouvrages sous chaussées), dans des conditions telles qu'il ne puisse pas provoquer des écoulements nuisibles à la conservation ultérieure de la route.</w:t>
      </w:r>
    </w:p>
    <w:p w:rsidR="00327B3B" w:rsidRPr="00F63B5D" w:rsidRDefault="00327B3B" w:rsidP="00327B3B">
      <w:pPr>
        <w:ind w:right="-1"/>
        <w:jc w:val="both"/>
        <w:rPr>
          <w:sz w:val="24"/>
          <w:szCs w:val="24"/>
        </w:rPr>
      </w:pPr>
      <w:r w:rsidRPr="00F63B5D">
        <w:rPr>
          <w:sz w:val="24"/>
          <w:szCs w:val="24"/>
        </w:rPr>
        <w:t>En fin de travaux, les lieux d'emprunt seront remis en état ou égalisés aux frais de l'entrepreneur. Le nivellement sera exécuté de manière à éviter des flaques d'eau indésirables sur les lieux. Les terres végétales seront régalées et éventuellement les fossés créés ou remis en fonctionnement afin d'éviter l'érosion des surfaces considérées et environnantes. Il sera tenu compte des prescriptions environnementales du plan d’exécution.</w:t>
      </w:r>
    </w:p>
    <w:p w:rsidR="00327B3B" w:rsidRPr="00F63B5D" w:rsidRDefault="00327B3B" w:rsidP="00327B3B">
      <w:pPr>
        <w:ind w:right="-1"/>
        <w:jc w:val="both"/>
        <w:rPr>
          <w:sz w:val="24"/>
          <w:szCs w:val="24"/>
        </w:rPr>
      </w:pPr>
      <w:r w:rsidRPr="00F63B5D">
        <w:rPr>
          <w:sz w:val="24"/>
          <w:szCs w:val="24"/>
        </w:rPr>
        <w:t>Le matériau sera déposé en un lieu agréé par le Maître d’œuvre. Le lieu de dépôt sera aménagé et ne doit en aucun cas constituer un obstacle à la circulation ni entraver le ruissellement des eaux de pluie.</w:t>
      </w:r>
    </w:p>
    <w:p w:rsidR="00327B3B" w:rsidRPr="00F63B5D" w:rsidRDefault="00327B3B" w:rsidP="00327B3B">
      <w:pPr>
        <w:ind w:right="-1"/>
        <w:jc w:val="both"/>
        <w:rPr>
          <w:sz w:val="24"/>
          <w:szCs w:val="24"/>
        </w:rPr>
      </w:pPr>
      <w:r w:rsidRPr="00F63B5D">
        <w:rPr>
          <w:sz w:val="24"/>
          <w:szCs w:val="24"/>
        </w:rPr>
        <w:t>Le matériau sera conforme aux spécifications de l’article 31  du CPT</w:t>
      </w:r>
      <w:r w:rsidRPr="00F63B5D">
        <w:rPr>
          <w:color w:val="0000FF"/>
          <w:sz w:val="24"/>
          <w:szCs w:val="24"/>
        </w:rPr>
        <w:t>.</w:t>
      </w:r>
    </w:p>
    <w:p w:rsidR="00327B3B" w:rsidRPr="00F63B5D" w:rsidRDefault="00327B3B" w:rsidP="00327B3B">
      <w:pPr>
        <w:ind w:right="-1"/>
        <w:jc w:val="both"/>
        <w:rPr>
          <w:sz w:val="24"/>
          <w:szCs w:val="24"/>
        </w:rPr>
      </w:pPr>
    </w:p>
    <w:p w:rsidR="00327B3B" w:rsidRPr="00F63B5D" w:rsidRDefault="00327B3B" w:rsidP="00327B3B">
      <w:pPr>
        <w:jc w:val="both"/>
        <w:outlineLvl w:val="1"/>
        <w:rPr>
          <w:sz w:val="24"/>
          <w:szCs w:val="24"/>
        </w:rPr>
      </w:pPr>
      <w:r w:rsidRPr="00F63B5D">
        <w:rPr>
          <w:b/>
          <w:sz w:val="24"/>
          <w:szCs w:val="24"/>
        </w:rPr>
        <w:t>Article 35 :</w:t>
      </w:r>
      <w:r w:rsidRPr="00F63B5D">
        <w:rPr>
          <w:b/>
          <w:sz w:val="24"/>
          <w:szCs w:val="24"/>
          <w:u w:val="single"/>
        </w:rPr>
        <w:t xml:space="preserve"> </w:t>
      </w:r>
      <w:r w:rsidRPr="00F63B5D">
        <w:rPr>
          <w:b/>
          <w:sz w:val="24"/>
          <w:szCs w:val="24"/>
        </w:rPr>
        <w:t>DEROCTAGE</w:t>
      </w:r>
    </w:p>
    <w:p w:rsidR="00327B3B" w:rsidRPr="00F63B5D" w:rsidRDefault="00327B3B" w:rsidP="00327B3B">
      <w:pPr>
        <w:pStyle w:val="Titre6"/>
        <w:ind w:right="-1"/>
        <w:rPr>
          <w:szCs w:val="24"/>
        </w:rPr>
      </w:pPr>
    </w:p>
    <w:p w:rsidR="00327B3B" w:rsidRPr="00F63B5D" w:rsidRDefault="00327B3B" w:rsidP="00327B3B">
      <w:pPr>
        <w:pStyle w:val="Titre6"/>
        <w:ind w:right="-1" w:hanging="1418"/>
        <w:rPr>
          <w:i w:val="0"/>
          <w:iCs/>
          <w:szCs w:val="24"/>
        </w:rPr>
      </w:pPr>
      <w:r w:rsidRPr="00F63B5D">
        <w:rPr>
          <w:i w:val="0"/>
          <w:iCs/>
          <w:szCs w:val="24"/>
        </w:rPr>
        <w:t>I  -       Description des travaux</w:t>
      </w:r>
    </w:p>
    <w:p w:rsidR="00327B3B" w:rsidRPr="00F63B5D" w:rsidRDefault="00327B3B" w:rsidP="00327B3B">
      <w:pPr>
        <w:pStyle w:val="Corpsdetexte2"/>
        <w:ind w:right="-1" w:firstLine="708"/>
        <w:rPr>
          <w:b/>
          <w:szCs w:val="24"/>
        </w:rPr>
      </w:pPr>
      <w:r w:rsidRPr="00F63B5D">
        <w:rPr>
          <w:b/>
          <w:szCs w:val="24"/>
        </w:rPr>
        <w:t>Ces travaux consistent à éliminer de la plate-forme et du réseau d’assainissement (fossés latéraux, embouchures amont et aval des ouvrages hydrauliques...) tous rochers ou affleurements rocheux qui pourraient dégrader la surface de la route et nuire à son assainissement ainsi qu’à sa bonne circulation.</w:t>
      </w:r>
    </w:p>
    <w:p w:rsidR="00327B3B" w:rsidRPr="00F63B5D" w:rsidRDefault="00327B3B" w:rsidP="00327B3B">
      <w:pPr>
        <w:pStyle w:val="Corpsdetexte2"/>
        <w:ind w:right="-1" w:firstLine="708"/>
        <w:rPr>
          <w:b/>
          <w:szCs w:val="24"/>
        </w:rPr>
      </w:pPr>
    </w:p>
    <w:p w:rsidR="00327B3B" w:rsidRPr="00F63B5D" w:rsidRDefault="00327B3B" w:rsidP="00327B3B">
      <w:pPr>
        <w:pStyle w:val="Titre6"/>
        <w:ind w:right="-1" w:hanging="1418"/>
        <w:rPr>
          <w:i w:val="0"/>
          <w:iCs/>
          <w:szCs w:val="24"/>
        </w:rPr>
      </w:pPr>
      <w:r w:rsidRPr="00F63B5D">
        <w:rPr>
          <w:i w:val="0"/>
          <w:iCs/>
          <w:szCs w:val="24"/>
        </w:rPr>
        <w:t>II -        Mode d’exécution des travaux</w:t>
      </w:r>
    </w:p>
    <w:p w:rsidR="00327B3B" w:rsidRPr="00F63B5D" w:rsidRDefault="00327B3B" w:rsidP="00327B3B">
      <w:pPr>
        <w:ind w:right="-1" w:firstLine="708"/>
        <w:jc w:val="both"/>
        <w:rPr>
          <w:sz w:val="24"/>
          <w:szCs w:val="24"/>
        </w:rPr>
      </w:pPr>
      <w:r w:rsidRPr="00F63B5D">
        <w:rPr>
          <w:sz w:val="24"/>
          <w:szCs w:val="24"/>
        </w:rPr>
        <w:t>Ces travaux ponctuels seront réalisés manuellement s'il y a lieu, à l’aide de barre à mine, de burin, de masse et de pioche, de marteau piqueur. Il sera fait usage de bouteurs équipés de rippers pour les affleurements rocheux de grandes surfaces ou trop durs pour extraction manuelle. Le déroctage s'appliquera sur une épaisseur à définir par le Maître d’œuvre.</w:t>
      </w:r>
    </w:p>
    <w:p w:rsidR="00327B3B" w:rsidRPr="00F63B5D" w:rsidRDefault="00327B3B" w:rsidP="00327B3B">
      <w:pPr>
        <w:ind w:right="-1"/>
        <w:jc w:val="both"/>
        <w:rPr>
          <w:sz w:val="24"/>
          <w:szCs w:val="24"/>
        </w:rPr>
      </w:pPr>
      <w:r w:rsidRPr="00F63B5D">
        <w:rPr>
          <w:sz w:val="24"/>
          <w:szCs w:val="24"/>
        </w:rPr>
        <w:t>Les matériaux de démolition seront extraits du chantier puis chargés dans des brouettes,  ou des camions, transportés et déchargés  en dépôt</w:t>
      </w:r>
      <w:r w:rsidRPr="00F63B5D">
        <w:rPr>
          <w:color w:val="FF0000"/>
          <w:sz w:val="24"/>
          <w:szCs w:val="24"/>
        </w:rPr>
        <w:t xml:space="preserve"> </w:t>
      </w:r>
      <w:r w:rsidRPr="00F63B5D">
        <w:rPr>
          <w:sz w:val="24"/>
          <w:szCs w:val="24"/>
        </w:rPr>
        <w:t>à proximité de la zone de travail en un lieu agréé par le Maître d'Oeuvre.</w:t>
      </w:r>
    </w:p>
    <w:p w:rsidR="00327B3B" w:rsidRPr="00F63B5D" w:rsidRDefault="00327B3B" w:rsidP="00327B3B">
      <w:pPr>
        <w:ind w:right="-1"/>
        <w:jc w:val="both"/>
        <w:rPr>
          <w:b/>
          <w:sz w:val="24"/>
          <w:szCs w:val="24"/>
          <w:u w:val="single"/>
        </w:rPr>
      </w:pPr>
    </w:p>
    <w:p w:rsidR="00327B3B" w:rsidRPr="00F63B5D" w:rsidRDefault="00327B3B" w:rsidP="00327B3B">
      <w:pPr>
        <w:jc w:val="both"/>
        <w:outlineLvl w:val="1"/>
        <w:rPr>
          <w:b/>
          <w:sz w:val="24"/>
          <w:szCs w:val="24"/>
        </w:rPr>
      </w:pPr>
      <w:r w:rsidRPr="00F63B5D">
        <w:rPr>
          <w:b/>
          <w:sz w:val="24"/>
          <w:szCs w:val="24"/>
        </w:rPr>
        <w:t>Article 36 :    PURGES</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  -</w:t>
      </w:r>
      <w:r w:rsidRPr="00F63B5D">
        <w:rPr>
          <w:b/>
          <w:sz w:val="24"/>
          <w:szCs w:val="24"/>
        </w:rPr>
        <w:tab/>
        <w:t>Description des travaux</w:t>
      </w:r>
    </w:p>
    <w:p w:rsidR="00327B3B" w:rsidRPr="00F63B5D" w:rsidRDefault="00327B3B" w:rsidP="00327B3B">
      <w:pPr>
        <w:pStyle w:val="Corpsdetexte2"/>
        <w:ind w:right="-1" w:firstLine="708"/>
        <w:rPr>
          <w:b/>
          <w:szCs w:val="24"/>
        </w:rPr>
      </w:pPr>
      <w:r w:rsidRPr="00F63B5D">
        <w:rPr>
          <w:b/>
          <w:szCs w:val="24"/>
        </w:rPr>
        <w:t>Cette opération comprend la purge et l'enlèvement de matériaux pollués issus des bourbiers ou l'enlèvement des terres ou matériaux de mauvaise tenue. Cette opération comprend le remblaiement des fouilles avec des matériaux d’emprunt de caractéristiques conformes aux prescriptions du CCTP.</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II -</w:t>
      </w:r>
      <w:r w:rsidRPr="00F63B5D">
        <w:rPr>
          <w:b/>
          <w:sz w:val="24"/>
          <w:szCs w:val="24"/>
        </w:rPr>
        <w:tab/>
        <w:t>Mode d’exécution des travaux</w:t>
      </w:r>
      <w:r w:rsidRPr="00F63B5D">
        <w:rPr>
          <w:sz w:val="24"/>
          <w:szCs w:val="24"/>
        </w:rPr>
        <w:t xml:space="preserve"> </w:t>
      </w:r>
    </w:p>
    <w:p w:rsidR="00327B3B" w:rsidRPr="00F63B5D" w:rsidRDefault="00327B3B" w:rsidP="00327B3B">
      <w:pPr>
        <w:ind w:right="-1" w:firstLine="708"/>
        <w:jc w:val="both"/>
        <w:rPr>
          <w:sz w:val="24"/>
          <w:szCs w:val="24"/>
        </w:rPr>
      </w:pPr>
    </w:p>
    <w:p w:rsidR="00327B3B" w:rsidRPr="00F63B5D" w:rsidRDefault="00327B3B" w:rsidP="00327B3B">
      <w:pPr>
        <w:ind w:right="-1" w:firstLine="708"/>
        <w:jc w:val="both"/>
        <w:rPr>
          <w:sz w:val="24"/>
          <w:szCs w:val="24"/>
        </w:rPr>
      </w:pPr>
      <w:r w:rsidRPr="00F63B5D">
        <w:rPr>
          <w:sz w:val="24"/>
          <w:szCs w:val="24"/>
        </w:rPr>
        <w:t>Avant tout commencement des travaux, les quantités de purge à enlever par section seront métrées contradictoirement et le plus précisément possible quel que soit le mode d'exécution adopté. Les purges seront exécutées selon les indications portées sur le schéma d'aménagement et par instruction du Maître d’Œuvre.</w:t>
      </w:r>
    </w:p>
    <w:p w:rsidR="00327B3B" w:rsidRPr="00F63B5D" w:rsidRDefault="00327B3B" w:rsidP="00327B3B">
      <w:pPr>
        <w:ind w:right="-1"/>
        <w:jc w:val="both"/>
        <w:rPr>
          <w:sz w:val="24"/>
          <w:szCs w:val="24"/>
        </w:rPr>
      </w:pPr>
      <w:r w:rsidRPr="00F63B5D">
        <w:rPr>
          <w:sz w:val="24"/>
          <w:szCs w:val="24"/>
        </w:rPr>
        <w:t>Les matériaux provenant des purges seront évacués hors de l'emprise de la route en des emplacements agréés par le Maître d’Œuvre.</w:t>
      </w:r>
    </w:p>
    <w:p w:rsidR="00327B3B" w:rsidRPr="00F63B5D" w:rsidRDefault="00327B3B" w:rsidP="00327B3B">
      <w:pPr>
        <w:ind w:right="-1"/>
        <w:jc w:val="both"/>
        <w:rPr>
          <w:sz w:val="24"/>
          <w:szCs w:val="24"/>
        </w:rPr>
      </w:pPr>
      <w:r w:rsidRPr="00F63B5D">
        <w:rPr>
          <w:sz w:val="24"/>
          <w:szCs w:val="24"/>
        </w:rPr>
        <w:t>La recherche des emplacements de dépôt sera de la compétence de l'Entrepreneur.</w:t>
      </w:r>
    </w:p>
    <w:p w:rsidR="00327B3B" w:rsidRPr="00F63B5D" w:rsidRDefault="00327B3B" w:rsidP="00327B3B">
      <w:pPr>
        <w:ind w:right="-1"/>
        <w:jc w:val="both"/>
        <w:rPr>
          <w:sz w:val="24"/>
          <w:szCs w:val="24"/>
        </w:rPr>
      </w:pPr>
    </w:p>
    <w:p w:rsidR="00327B3B" w:rsidRPr="00F63B5D" w:rsidRDefault="00327B3B" w:rsidP="00327B3B">
      <w:pPr>
        <w:jc w:val="both"/>
        <w:outlineLvl w:val="1"/>
        <w:rPr>
          <w:sz w:val="24"/>
          <w:szCs w:val="24"/>
        </w:rPr>
      </w:pPr>
      <w:r w:rsidRPr="00F63B5D">
        <w:rPr>
          <w:b/>
          <w:sz w:val="24"/>
          <w:szCs w:val="24"/>
        </w:rPr>
        <w:t>Article 36 :    FOURNITURE ET POSE DE BUSE METALLIQUE</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right="-1" w:firstLine="708"/>
        <w:jc w:val="both"/>
        <w:rPr>
          <w:sz w:val="24"/>
          <w:szCs w:val="24"/>
        </w:rPr>
      </w:pPr>
    </w:p>
    <w:p w:rsidR="00327B3B" w:rsidRPr="00F63B5D" w:rsidRDefault="00327B3B" w:rsidP="00327B3B">
      <w:pPr>
        <w:ind w:right="-1" w:firstLine="708"/>
        <w:jc w:val="both"/>
        <w:rPr>
          <w:sz w:val="24"/>
          <w:szCs w:val="24"/>
        </w:rPr>
      </w:pPr>
      <w:r w:rsidRPr="00F63B5D">
        <w:rPr>
          <w:sz w:val="24"/>
          <w:szCs w:val="24"/>
        </w:rPr>
        <w:t>Ces travaux consistent à rétablir la continuité du fil d'eau d'une traversée, (ruisseaux, sources, exutoires de fossés latéraux...) par l'implantation d'une buse métallique sous chaussée. Cette buse devra assurer un écoulement normal avec une pente minimale sans stagnation des eaux. L'implantation, le diamètre et la longueur de la buse seront parfaitement définis lors de l'établissement du schéma d'aménagement. La pose des buses sera exécutée aux emplacements notifiés par le Maître d’Oeuvre.</w:t>
      </w:r>
    </w:p>
    <w:p w:rsidR="00327B3B" w:rsidRPr="00F63B5D" w:rsidRDefault="00327B3B" w:rsidP="00327B3B">
      <w:pPr>
        <w:ind w:right="-1"/>
        <w:jc w:val="both"/>
        <w:rPr>
          <w:sz w:val="24"/>
          <w:szCs w:val="24"/>
        </w:rPr>
      </w:pPr>
      <w:r w:rsidRPr="00F63B5D">
        <w:rPr>
          <w:sz w:val="24"/>
          <w:szCs w:val="24"/>
        </w:rPr>
        <w:t>Toutefois, l'entreprise pourra proposer de remplacer les buses par des ouvrages en maçonnerie de moellons selon les techniques locales employées. Pour ce faire, elle se conformera aux plans types joints en annexe.</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II -</w:t>
      </w:r>
      <w:r w:rsidRPr="00F63B5D">
        <w:rPr>
          <w:b/>
          <w:sz w:val="24"/>
          <w:szCs w:val="24"/>
        </w:rPr>
        <w:tab/>
        <w:t>Mode d’exécution des travaux</w:t>
      </w:r>
    </w:p>
    <w:p w:rsidR="00327B3B" w:rsidRPr="00F63B5D" w:rsidRDefault="00327B3B" w:rsidP="00327B3B">
      <w:pPr>
        <w:ind w:right="-1" w:firstLine="708"/>
        <w:jc w:val="both"/>
        <w:rPr>
          <w:sz w:val="24"/>
          <w:szCs w:val="24"/>
        </w:rPr>
      </w:pPr>
      <w:r w:rsidRPr="00F63B5D">
        <w:rPr>
          <w:sz w:val="24"/>
          <w:szCs w:val="24"/>
        </w:rPr>
        <w:t xml:space="preserve">Les buses métalliques employées devront être en tôle d'acier galvanisé, bitumées à chaud et auront au minimum: </w:t>
      </w:r>
    </w:p>
    <w:p w:rsidR="00327B3B" w:rsidRPr="00F63B5D" w:rsidRDefault="00327B3B" w:rsidP="007E5795">
      <w:pPr>
        <w:widowControl w:val="0"/>
        <w:numPr>
          <w:ilvl w:val="0"/>
          <w:numId w:val="93"/>
        </w:numPr>
        <w:ind w:right="-1"/>
        <w:jc w:val="both"/>
        <w:rPr>
          <w:sz w:val="24"/>
          <w:szCs w:val="24"/>
        </w:rPr>
      </w:pPr>
      <w:r w:rsidRPr="00F63B5D">
        <w:rPr>
          <w:sz w:val="24"/>
          <w:szCs w:val="24"/>
        </w:rPr>
        <w:t>2 mm d’épaisseur pour les buses Ø 800.</w:t>
      </w:r>
    </w:p>
    <w:p w:rsidR="00327B3B" w:rsidRPr="00F63B5D" w:rsidRDefault="00327B3B" w:rsidP="007E5795">
      <w:pPr>
        <w:widowControl w:val="0"/>
        <w:numPr>
          <w:ilvl w:val="0"/>
          <w:numId w:val="93"/>
        </w:numPr>
        <w:ind w:right="-1"/>
        <w:jc w:val="both"/>
        <w:rPr>
          <w:sz w:val="24"/>
          <w:szCs w:val="24"/>
        </w:rPr>
      </w:pPr>
      <w:r w:rsidRPr="00F63B5D">
        <w:rPr>
          <w:sz w:val="24"/>
          <w:szCs w:val="24"/>
        </w:rPr>
        <w:t>2,5 mm pour les buses Ø 1000.</w:t>
      </w:r>
    </w:p>
    <w:p w:rsidR="00327B3B" w:rsidRPr="00F63B5D" w:rsidRDefault="00327B3B" w:rsidP="007E5795">
      <w:pPr>
        <w:widowControl w:val="0"/>
        <w:numPr>
          <w:ilvl w:val="0"/>
          <w:numId w:val="93"/>
        </w:numPr>
        <w:ind w:right="-1"/>
        <w:jc w:val="both"/>
        <w:rPr>
          <w:sz w:val="24"/>
          <w:szCs w:val="24"/>
        </w:rPr>
      </w:pPr>
      <w:r w:rsidRPr="00F63B5D">
        <w:rPr>
          <w:sz w:val="24"/>
          <w:szCs w:val="24"/>
        </w:rPr>
        <w:t>3,4 mm pour les buses Ø 1500 et plus.</w:t>
      </w:r>
    </w:p>
    <w:p w:rsidR="00327B3B" w:rsidRPr="00F63B5D" w:rsidRDefault="00327B3B" w:rsidP="00327B3B">
      <w:pPr>
        <w:ind w:right="-1"/>
        <w:jc w:val="both"/>
        <w:rPr>
          <w:sz w:val="24"/>
          <w:szCs w:val="24"/>
        </w:rPr>
      </w:pPr>
      <w:r w:rsidRPr="00F63B5D">
        <w:rPr>
          <w:sz w:val="24"/>
          <w:szCs w:val="24"/>
        </w:rPr>
        <w:t>En aucun cas, l'épaisseur de la tôle ne devra pas être inférieure à 2 mm. Elles seront posées conformément aux règles du fabricant. L'ouvrage aura une pente minimale de 1 %. Il reposera sur une forme en graveleux sélectionné profilée et compactée qui correspondra à la forme du radier. Cette forme aura une largeur minimale de trois (3) fois le diamètre de la buse et une épaisseur minimale de 20 cm. Elle aura la même pente que l'ouvrage. Une contre-flèche sera donnée éventuellement à la buse si des tassements sont à craindre.</w:t>
      </w:r>
    </w:p>
    <w:p w:rsidR="00327B3B" w:rsidRPr="00F63B5D" w:rsidRDefault="00327B3B" w:rsidP="00327B3B">
      <w:pPr>
        <w:tabs>
          <w:tab w:val="left" w:pos="426"/>
        </w:tabs>
        <w:ind w:right="-1"/>
        <w:jc w:val="both"/>
        <w:rPr>
          <w:sz w:val="24"/>
          <w:szCs w:val="24"/>
        </w:rPr>
      </w:pPr>
      <w:r w:rsidRPr="00F63B5D">
        <w:rPr>
          <w:sz w:val="24"/>
          <w:szCs w:val="24"/>
        </w:rPr>
        <w:t>Avant pose, la buse devra recevoir une couche de peinture bitumineuse à froid sur les deux faces intérieure et extérieure en cas de déficience d’un bitumage à chaud.</w:t>
      </w:r>
    </w:p>
    <w:p w:rsidR="00327B3B" w:rsidRPr="00F63B5D" w:rsidRDefault="00327B3B" w:rsidP="00327B3B">
      <w:pPr>
        <w:ind w:right="-1"/>
        <w:jc w:val="both"/>
        <w:rPr>
          <w:sz w:val="24"/>
          <w:szCs w:val="24"/>
        </w:rPr>
      </w:pPr>
      <w:r w:rsidRPr="00F63B5D">
        <w:rPr>
          <w:sz w:val="24"/>
          <w:szCs w:val="24"/>
        </w:rPr>
        <w:t>Le fond de fouille ou le terrain d'assise sera nivelé, compacté, débarrassé de tout élément rocheux pouvant déformer la buse, et aura en principe la même pente que l'ouvrage.</w:t>
      </w:r>
    </w:p>
    <w:p w:rsidR="00327B3B" w:rsidRPr="00F63B5D" w:rsidRDefault="00327B3B" w:rsidP="00327B3B">
      <w:pPr>
        <w:ind w:right="-1"/>
        <w:jc w:val="both"/>
        <w:rPr>
          <w:sz w:val="24"/>
          <w:szCs w:val="24"/>
        </w:rPr>
      </w:pPr>
      <w:r w:rsidRPr="00F63B5D">
        <w:rPr>
          <w:sz w:val="24"/>
          <w:szCs w:val="24"/>
        </w:rPr>
        <w:t>Les matériaux du bloc technique conformes à ceux des remblais (tâche du prix n° 6)</w:t>
      </w:r>
      <w:r w:rsidRPr="00F63B5D">
        <w:rPr>
          <w:b/>
          <w:sz w:val="24"/>
          <w:szCs w:val="24"/>
        </w:rPr>
        <w:t xml:space="preserve"> </w:t>
      </w:r>
      <w:r w:rsidRPr="00F63B5D">
        <w:rPr>
          <w:sz w:val="24"/>
          <w:szCs w:val="24"/>
        </w:rPr>
        <w:t>ne devront pas contenir d'éléments supérieurs à 5 cm dans leur plus grande dimension, ni aucun élément susceptible de provoquer la corrosion dans toute la masse. Ces matériaux seront mis en place par couches successives de 10 à 15 cm sur toute la largeur de l'ouvrage. Ils seront compactés alternativement de part et d'autre de l'ouvrage au moyen d'engins mécaniques ou manuels (dames, plaques vibrantes, cylindres automoteurs). Les compacités à obtenir sont de 90 % de la densité sèche de l'O.P.M. pour le corps du remblai et 95 % de la densité de l'O.P.M. pour les quarante (40) centimètres supérieurs. La hauteur du remblai au-dessus de la génératrice supérieure de la buse est au moins égale à 50 cm + Ø/10, Ø étant le diamètre de la buse, conformément aux spécifications du SETRA et LCPC</w:t>
      </w:r>
      <w:r w:rsidRPr="00F63B5D">
        <w:rPr>
          <w:sz w:val="24"/>
          <w:szCs w:val="24"/>
          <w:u w:val="dotted"/>
        </w:rPr>
        <w:t>.</w:t>
      </w:r>
    </w:p>
    <w:p w:rsidR="00327B3B" w:rsidRPr="00F63B5D" w:rsidRDefault="00327B3B" w:rsidP="00327B3B">
      <w:pPr>
        <w:pStyle w:val="Corpsdetexte22"/>
        <w:ind w:right="-1"/>
        <w:rPr>
          <w:rFonts w:ascii="Times New Roman" w:hAnsi="Times New Roman"/>
          <w:color w:val="FF0000"/>
        </w:rPr>
      </w:pPr>
      <w:r w:rsidRPr="00F63B5D">
        <w:rPr>
          <w:rFonts w:ascii="Times New Roman" w:hAnsi="Times New Roman"/>
          <w:szCs w:val="24"/>
        </w:rPr>
        <w:t xml:space="preserve">Le raccordement du profil de la route avec dos d'âne créé par le bloc technique ne devra pas présenter des pentes &gt; 4%. </w:t>
      </w:r>
      <w:r w:rsidRPr="00F63B5D">
        <w:rPr>
          <w:rFonts w:ascii="Times New Roman" w:hAnsi="Times New Roman"/>
        </w:rPr>
        <w:t xml:space="preserve">Si ce raccordement est effectué au-delà de  </w:t>
      </w:r>
      <w:smartTag w:uri="urn:schemas-microsoft-com:office:smarttags" w:element="metricconverter">
        <w:smartTagPr>
          <w:attr w:name="ProductID" w:val="25 m￨tres"/>
        </w:smartTagPr>
        <w:r w:rsidRPr="00F63B5D">
          <w:rPr>
            <w:rFonts w:ascii="Times New Roman" w:hAnsi="Times New Roman"/>
          </w:rPr>
          <w:t>25 mètres</w:t>
        </w:r>
      </w:smartTag>
      <w:r w:rsidRPr="00F63B5D">
        <w:rPr>
          <w:rFonts w:ascii="Times New Roman" w:hAnsi="Times New Roman"/>
        </w:rPr>
        <w:t xml:space="preserve"> de part et d’autre de la buse, le remblai complémentaire est payé séparément</w:t>
      </w:r>
      <w:r w:rsidRPr="00F63B5D">
        <w:rPr>
          <w:rFonts w:ascii="Times New Roman" w:hAnsi="Times New Roman"/>
          <w:color w:val="FF0000"/>
        </w:rPr>
        <w:t xml:space="preserve">. </w:t>
      </w:r>
    </w:p>
    <w:p w:rsidR="00327B3B" w:rsidRPr="00F63B5D" w:rsidRDefault="00327B3B" w:rsidP="00327B3B">
      <w:pPr>
        <w:pStyle w:val="Corpsdetexte2"/>
        <w:ind w:right="-1"/>
        <w:rPr>
          <w:b/>
          <w:szCs w:val="24"/>
        </w:rPr>
      </w:pPr>
    </w:p>
    <w:p w:rsidR="00327B3B" w:rsidRPr="00F63B5D" w:rsidRDefault="00327B3B" w:rsidP="00327B3B">
      <w:pPr>
        <w:ind w:right="-1"/>
        <w:jc w:val="both"/>
        <w:rPr>
          <w:sz w:val="24"/>
          <w:szCs w:val="24"/>
        </w:rPr>
      </w:pPr>
      <w:r w:rsidRPr="00F63B5D">
        <w:rPr>
          <w:sz w:val="24"/>
          <w:szCs w:val="24"/>
        </w:rPr>
        <w:t>En site marécageux pour éviter la contamination du lit de pose, un produit géotextile non tissé du type BIDIM sera interposé entre le fond de fouille et le lit de pose, et remontera d'un mètre environ sous la buse, à l'amont comme à l'aval, pour éviter les affouillements éventuels.</w:t>
      </w:r>
    </w:p>
    <w:p w:rsidR="00327B3B" w:rsidRPr="00F63B5D" w:rsidRDefault="00327B3B" w:rsidP="00327B3B">
      <w:pPr>
        <w:ind w:right="-1"/>
        <w:jc w:val="both"/>
        <w:rPr>
          <w:sz w:val="24"/>
          <w:szCs w:val="24"/>
        </w:rPr>
      </w:pPr>
    </w:p>
    <w:p w:rsidR="00327B3B" w:rsidRPr="00F63B5D" w:rsidRDefault="00327B3B" w:rsidP="00327B3B">
      <w:pPr>
        <w:jc w:val="both"/>
        <w:outlineLvl w:val="1"/>
        <w:rPr>
          <w:b/>
          <w:sz w:val="24"/>
          <w:szCs w:val="24"/>
          <w:u w:val="single"/>
        </w:rPr>
      </w:pPr>
      <w:r w:rsidRPr="00F63B5D">
        <w:rPr>
          <w:b/>
          <w:sz w:val="24"/>
          <w:szCs w:val="24"/>
        </w:rPr>
        <w:t xml:space="preserve">Article 37 : FOURNITURE ET POSE DE BUSES EN BETON ARME diamètre </w:t>
      </w:r>
      <w:smartTag w:uri="urn:schemas-microsoft-com:office:smarttags" w:element="metricconverter">
        <w:smartTagPr>
          <w:attr w:name="ProductID" w:val="800 mm"/>
        </w:smartTagPr>
        <w:r w:rsidRPr="00F63B5D">
          <w:rPr>
            <w:b/>
            <w:sz w:val="24"/>
            <w:szCs w:val="24"/>
          </w:rPr>
          <w:t>800 mm</w:t>
        </w:r>
      </w:smartTag>
    </w:p>
    <w:p w:rsidR="00327B3B" w:rsidRPr="00F63B5D" w:rsidRDefault="00327B3B" w:rsidP="00327B3B">
      <w:pPr>
        <w:pStyle w:val="Titre6"/>
        <w:ind w:right="-1"/>
        <w:rPr>
          <w:szCs w:val="24"/>
        </w:rPr>
      </w:pPr>
    </w:p>
    <w:p w:rsidR="00327B3B" w:rsidRPr="00F63B5D" w:rsidRDefault="00327B3B" w:rsidP="00327B3B">
      <w:pPr>
        <w:pStyle w:val="Titre6"/>
        <w:ind w:right="-1" w:hanging="1418"/>
        <w:rPr>
          <w:i w:val="0"/>
          <w:iCs/>
          <w:szCs w:val="24"/>
        </w:rPr>
      </w:pPr>
      <w:r w:rsidRPr="00F63B5D">
        <w:rPr>
          <w:i w:val="0"/>
          <w:iCs/>
          <w:szCs w:val="24"/>
        </w:rPr>
        <w:t>I -        Description des travaux</w:t>
      </w:r>
    </w:p>
    <w:p w:rsidR="00327B3B" w:rsidRPr="00F63B5D" w:rsidRDefault="00327B3B" w:rsidP="00327B3B">
      <w:pPr>
        <w:pStyle w:val="Corpsdetexte2"/>
        <w:ind w:left="708" w:right="-1" w:firstLine="708"/>
        <w:rPr>
          <w:b/>
          <w:szCs w:val="24"/>
        </w:rPr>
      </w:pPr>
    </w:p>
    <w:p w:rsidR="00327B3B" w:rsidRPr="00F63B5D" w:rsidRDefault="00327B3B" w:rsidP="00327B3B">
      <w:pPr>
        <w:pStyle w:val="Corpsdetexte2"/>
        <w:tabs>
          <w:tab w:val="left" w:pos="0"/>
        </w:tabs>
        <w:ind w:right="-1"/>
        <w:rPr>
          <w:b/>
          <w:szCs w:val="24"/>
        </w:rPr>
      </w:pPr>
      <w:r w:rsidRPr="00F63B5D">
        <w:rPr>
          <w:b/>
          <w:szCs w:val="24"/>
        </w:rPr>
        <w:tab/>
        <w:t>Ces travaux consistent à rétablir la continuité d’un fil d’eau d’une traversée (sources, ruisseaux, exutoires, fossés latéraux etc) par l’implantation d’une buse en béton armé. Cette buse devra assurer un écoulement normal avec une pente minimale, sans stagnation des eaux. L’implantation, le diamètre et la longueur de la buse seront parfaitement définis lors de l’établissement du schéma d’aménagement. La pose des buses sera exécutée aux emplacements notifiés par le Maître d’œuvre délégué.</w:t>
      </w:r>
    </w:p>
    <w:p w:rsidR="00327B3B" w:rsidRPr="00F63B5D" w:rsidRDefault="00327B3B" w:rsidP="00327B3B">
      <w:pPr>
        <w:pStyle w:val="Titre6"/>
        <w:ind w:right="-1"/>
        <w:rPr>
          <w:szCs w:val="24"/>
        </w:rPr>
      </w:pPr>
    </w:p>
    <w:p w:rsidR="00327B3B" w:rsidRPr="00F63B5D" w:rsidRDefault="00327B3B" w:rsidP="00327B3B">
      <w:pPr>
        <w:pStyle w:val="Titre6"/>
        <w:ind w:right="-1" w:hanging="1418"/>
        <w:rPr>
          <w:i w:val="0"/>
          <w:iCs/>
          <w:szCs w:val="24"/>
        </w:rPr>
      </w:pPr>
      <w:r w:rsidRPr="00F63B5D">
        <w:rPr>
          <w:i w:val="0"/>
          <w:iCs/>
          <w:szCs w:val="24"/>
        </w:rPr>
        <w:t>II -       Mode d’exécution des travaux</w:t>
      </w:r>
    </w:p>
    <w:p w:rsidR="00327B3B" w:rsidRPr="00F63B5D" w:rsidRDefault="00327B3B" w:rsidP="00327B3B">
      <w:pPr>
        <w:pStyle w:val="Corpsdetexte2"/>
        <w:ind w:right="-1" w:firstLine="708"/>
        <w:rPr>
          <w:b/>
          <w:szCs w:val="24"/>
        </w:rPr>
      </w:pPr>
    </w:p>
    <w:p w:rsidR="00327B3B" w:rsidRPr="00F63B5D" w:rsidRDefault="00327B3B" w:rsidP="00327B3B">
      <w:pPr>
        <w:pStyle w:val="Corpsdetexte2"/>
        <w:ind w:right="-1" w:firstLine="708"/>
        <w:rPr>
          <w:b/>
          <w:szCs w:val="24"/>
        </w:rPr>
      </w:pPr>
      <w:r w:rsidRPr="00F63B5D">
        <w:rPr>
          <w:b/>
          <w:szCs w:val="24"/>
        </w:rPr>
        <w:t>Les éléments constitutifs d’une buse en béton armé sont les suivants :</w:t>
      </w:r>
    </w:p>
    <w:p w:rsidR="00327B3B" w:rsidRPr="00F63B5D" w:rsidRDefault="00327B3B" w:rsidP="007E5795">
      <w:pPr>
        <w:widowControl w:val="0"/>
        <w:numPr>
          <w:ilvl w:val="0"/>
          <w:numId w:val="95"/>
        </w:numPr>
        <w:tabs>
          <w:tab w:val="num" w:pos="1068"/>
        </w:tabs>
        <w:ind w:left="1068" w:right="-1"/>
        <w:jc w:val="both"/>
        <w:rPr>
          <w:sz w:val="24"/>
          <w:szCs w:val="24"/>
        </w:rPr>
      </w:pPr>
      <w:r w:rsidRPr="00F63B5D">
        <w:rPr>
          <w:sz w:val="24"/>
          <w:szCs w:val="24"/>
        </w:rPr>
        <w:t>des tuyaux cylindriques en béton armé dosé à 350 kg/ m3 à extrémités emboîtables</w:t>
      </w:r>
    </w:p>
    <w:p w:rsidR="00327B3B" w:rsidRPr="00F63B5D" w:rsidRDefault="00327B3B" w:rsidP="007E5795">
      <w:pPr>
        <w:widowControl w:val="0"/>
        <w:numPr>
          <w:ilvl w:val="0"/>
          <w:numId w:val="95"/>
        </w:numPr>
        <w:tabs>
          <w:tab w:val="num" w:pos="1068"/>
        </w:tabs>
        <w:ind w:left="1068" w:right="-1"/>
        <w:jc w:val="both"/>
        <w:rPr>
          <w:sz w:val="24"/>
          <w:szCs w:val="24"/>
        </w:rPr>
      </w:pPr>
      <w:r w:rsidRPr="00F63B5D">
        <w:rPr>
          <w:sz w:val="24"/>
          <w:szCs w:val="24"/>
        </w:rPr>
        <w:t>Un berceau de gros béton formant fondation</w:t>
      </w:r>
    </w:p>
    <w:p w:rsidR="00327B3B" w:rsidRPr="00F63B5D" w:rsidRDefault="00327B3B" w:rsidP="007E5795">
      <w:pPr>
        <w:widowControl w:val="0"/>
        <w:numPr>
          <w:ilvl w:val="0"/>
          <w:numId w:val="95"/>
        </w:numPr>
        <w:tabs>
          <w:tab w:val="num" w:pos="1068"/>
        </w:tabs>
        <w:ind w:left="1068" w:right="-1"/>
        <w:jc w:val="both"/>
        <w:rPr>
          <w:sz w:val="24"/>
          <w:szCs w:val="24"/>
        </w:rPr>
      </w:pPr>
      <w:r w:rsidRPr="00F63B5D">
        <w:rPr>
          <w:sz w:val="24"/>
          <w:szCs w:val="24"/>
        </w:rPr>
        <w:t>Des colliers de fixation en béton armé couvrant les joints et assurant l’étanchéité</w:t>
      </w:r>
    </w:p>
    <w:p w:rsidR="00327B3B" w:rsidRPr="00F63B5D" w:rsidRDefault="00327B3B" w:rsidP="00327B3B">
      <w:pPr>
        <w:ind w:right="-1"/>
        <w:jc w:val="both"/>
        <w:rPr>
          <w:sz w:val="24"/>
          <w:szCs w:val="24"/>
        </w:rPr>
      </w:pPr>
      <w:r w:rsidRPr="00F63B5D">
        <w:rPr>
          <w:sz w:val="24"/>
          <w:szCs w:val="24"/>
        </w:rPr>
        <w:t>Si l’entrepreneur utilise des éléments de buses préfabriquées, il devra faire connaître au Maître d’œuvre :</w:t>
      </w:r>
    </w:p>
    <w:p w:rsidR="00327B3B" w:rsidRPr="00F63B5D" w:rsidRDefault="00327B3B" w:rsidP="007E5795">
      <w:pPr>
        <w:widowControl w:val="0"/>
        <w:numPr>
          <w:ilvl w:val="0"/>
          <w:numId w:val="96"/>
        </w:numPr>
        <w:ind w:left="1068" w:right="-1"/>
        <w:jc w:val="both"/>
        <w:rPr>
          <w:sz w:val="24"/>
          <w:szCs w:val="24"/>
        </w:rPr>
      </w:pPr>
      <w:r w:rsidRPr="00F63B5D">
        <w:rPr>
          <w:sz w:val="24"/>
          <w:szCs w:val="24"/>
        </w:rPr>
        <w:t>L’indicatif du fabricant et de l’usine</w:t>
      </w:r>
    </w:p>
    <w:p w:rsidR="00327B3B" w:rsidRPr="00F63B5D" w:rsidRDefault="00327B3B" w:rsidP="007E5795">
      <w:pPr>
        <w:widowControl w:val="0"/>
        <w:numPr>
          <w:ilvl w:val="0"/>
          <w:numId w:val="96"/>
        </w:numPr>
        <w:ind w:left="1068" w:right="-1"/>
        <w:jc w:val="both"/>
        <w:rPr>
          <w:sz w:val="24"/>
          <w:szCs w:val="24"/>
        </w:rPr>
      </w:pPr>
      <w:r w:rsidRPr="00F63B5D">
        <w:rPr>
          <w:sz w:val="24"/>
          <w:szCs w:val="24"/>
        </w:rPr>
        <w:t>La date de fabrication</w:t>
      </w:r>
    </w:p>
    <w:p w:rsidR="00327B3B" w:rsidRPr="00F63B5D" w:rsidRDefault="00327B3B" w:rsidP="007E5795">
      <w:pPr>
        <w:widowControl w:val="0"/>
        <w:numPr>
          <w:ilvl w:val="0"/>
          <w:numId w:val="96"/>
        </w:numPr>
        <w:ind w:left="1068" w:right="-1"/>
        <w:jc w:val="both"/>
        <w:rPr>
          <w:sz w:val="24"/>
          <w:szCs w:val="24"/>
        </w:rPr>
      </w:pPr>
      <w:r w:rsidRPr="00F63B5D">
        <w:rPr>
          <w:sz w:val="24"/>
          <w:szCs w:val="24"/>
        </w:rPr>
        <w:t>Les caractéristiques détaillées des buses.</w:t>
      </w:r>
    </w:p>
    <w:p w:rsidR="00327B3B" w:rsidRPr="00F63B5D" w:rsidRDefault="00327B3B" w:rsidP="00327B3B">
      <w:pPr>
        <w:ind w:right="-1"/>
        <w:jc w:val="both"/>
        <w:rPr>
          <w:sz w:val="24"/>
          <w:szCs w:val="24"/>
        </w:rPr>
      </w:pPr>
      <w:r w:rsidRPr="00F63B5D">
        <w:rPr>
          <w:sz w:val="24"/>
          <w:szCs w:val="24"/>
        </w:rPr>
        <w:t>Les buses seront en béton vibré ou centrifugé armé. Toutefois, des buses fabriquées suivant d’autres procédés pourront être proposées au Maître d’œuvre. L’épaisseur des parois et les armatures devront être conformes aux spécifications indiquées sur les plans.</w:t>
      </w:r>
    </w:p>
    <w:p w:rsidR="00327B3B" w:rsidRPr="00F63B5D" w:rsidRDefault="00327B3B" w:rsidP="00327B3B">
      <w:pPr>
        <w:ind w:right="-1"/>
        <w:jc w:val="both"/>
        <w:rPr>
          <w:sz w:val="24"/>
          <w:szCs w:val="24"/>
        </w:rPr>
      </w:pPr>
      <w:r w:rsidRPr="00F63B5D">
        <w:rPr>
          <w:sz w:val="24"/>
          <w:szCs w:val="24"/>
        </w:rPr>
        <w:t>Les buses armées devront satisfaire aux essais en usine ci-après :</w:t>
      </w:r>
    </w:p>
    <w:p w:rsidR="00327B3B" w:rsidRPr="00F63B5D" w:rsidRDefault="00327B3B" w:rsidP="00327B3B">
      <w:pPr>
        <w:tabs>
          <w:tab w:val="left" w:pos="780"/>
          <w:tab w:val="left" w:pos="1720"/>
        </w:tabs>
        <w:ind w:left="1380" w:right="-1" w:firstLine="38"/>
        <w:jc w:val="both"/>
        <w:rPr>
          <w:sz w:val="24"/>
          <w:szCs w:val="24"/>
        </w:rPr>
      </w:pPr>
      <w:r w:rsidRPr="00F63B5D">
        <w:rPr>
          <w:sz w:val="24"/>
          <w:szCs w:val="24"/>
        </w:rPr>
        <w:t>Charges d’essais à la fissuration et à la rupture :</w:t>
      </w:r>
    </w:p>
    <w:p w:rsidR="00327B3B" w:rsidRPr="00F63B5D" w:rsidRDefault="00327B3B" w:rsidP="007E5795">
      <w:pPr>
        <w:widowControl w:val="0"/>
        <w:numPr>
          <w:ilvl w:val="0"/>
          <w:numId w:val="97"/>
        </w:numPr>
        <w:ind w:left="1068" w:right="-1"/>
        <w:jc w:val="both"/>
        <w:rPr>
          <w:sz w:val="24"/>
          <w:szCs w:val="24"/>
        </w:rPr>
      </w:pPr>
      <w:r w:rsidRPr="00F63B5D">
        <w:rPr>
          <w:sz w:val="24"/>
          <w:szCs w:val="24"/>
        </w:rPr>
        <w:t>Charges d’essais à la fissuration et à la rupture : celles-ci ne devront pas être inférieures à 4.000 kg/m² de surface diamétrale intérieure pour la fissuration et de 6.000 kg/m² de surface diamétrale intérieure pour la rupture.</w:t>
      </w:r>
    </w:p>
    <w:p w:rsidR="00327B3B" w:rsidRPr="00F63B5D" w:rsidRDefault="00327B3B" w:rsidP="007E5795">
      <w:pPr>
        <w:widowControl w:val="0"/>
        <w:numPr>
          <w:ilvl w:val="0"/>
          <w:numId w:val="97"/>
        </w:numPr>
        <w:ind w:left="1068" w:right="-1"/>
        <w:jc w:val="both"/>
        <w:rPr>
          <w:sz w:val="24"/>
          <w:szCs w:val="24"/>
        </w:rPr>
      </w:pPr>
      <w:r w:rsidRPr="00F63B5D">
        <w:rPr>
          <w:sz w:val="24"/>
          <w:szCs w:val="24"/>
        </w:rPr>
        <w:t>Tolérances dimensionnelles : le diamètre intérieur réel ne devra pas différer du diamètre nominal de plus ou moins 10 mm.</w:t>
      </w:r>
    </w:p>
    <w:p w:rsidR="00327B3B" w:rsidRPr="00F63B5D" w:rsidRDefault="00327B3B" w:rsidP="00327B3B">
      <w:pPr>
        <w:ind w:right="-1"/>
        <w:jc w:val="both"/>
        <w:rPr>
          <w:sz w:val="24"/>
          <w:szCs w:val="24"/>
        </w:rPr>
      </w:pPr>
      <w:r w:rsidRPr="00F63B5D">
        <w:rPr>
          <w:sz w:val="24"/>
          <w:szCs w:val="24"/>
        </w:rPr>
        <w:t>Les essais de charge seront à la charge de l’entrepreneur. Si l’entrepreneur fabrique des buses sur le chantier, il devra soumettre à l’approbation du Maître d’œuvre les plans d’exécution et le matériel correspondants. Les buses ainsi fabriquées devront avoir les performances similaires à celles des buses décrites dans le paragraphe ci-dessus.</w:t>
      </w:r>
    </w:p>
    <w:p w:rsidR="00327B3B" w:rsidRPr="00F63B5D" w:rsidRDefault="00327B3B" w:rsidP="00327B3B">
      <w:pPr>
        <w:ind w:right="-1"/>
        <w:jc w:val="both"/>
        <w:rPr>
          <w:sz w:val="24"/>
          <w:szCs w:val="24"/>
        </w:rPr>
      </w:pPr>
      <w:r w:rsidRPr="00F63B5D">
        <w:rPr>
          <w:sz w:val="24"/>
          <w:szCs w:val="24"/>
        </w:rPr>
        <w:t>L’approbation des plans d’exécution et du matériel par le Maître d’œuvre ne soustraira pas l’entrepreneur de sa responsabilité entière en cas de défaillance des buses qu’il aura fabriqué.</w:t>
      </w:r>
    </w:p>
    <w:p w:rsidR="00327B3B" w:rsidRPr="00F63B5D" w:rsidRDefault="00327B3B" w:rsidP="00327B3B">
      <w:pPr>
        <w:ind w:right="-1"/>
        <w:jc w:val="both"/>
        <w:rPr>
          <w:sz w:val="24"/>
          <w:szCs w:val="24"/>
        </w:rPr>
      </w:pPr>
      <w:r w:rsidRPr="00F63B5D">
        <w:rPr>
          <w:sz w:val="24"/>
          <w:szCs w:val="24"/>
        </w:rPr>
        <w:t>Les travaux comprendront :</w:t>
      </w:r>
    </w:p>
    <w:p w:rsidR="00327B3B" w:rsidRPr="00F63B5D" w:rsidRDefault="00327B3B" w:rsidP="007E5795">
      <w:pPr>
        <w:widowControl w:val="0"/>
        <w:numPr>
          <w:ilvl w:val="0"/>
          <w:numId w:val="98"/>
        </w:numPr>
        <w:ind w:left="1068" w:right="-1"/>
        <w:jc w:val="both"/>
        <w:rPr>
          <w:sz w:val="24"/>
          <w:szCs w:val="24"/>
        </w:rPr>
      </w:pPr>
      <w:r w:rsidRPr="00F63B5D">
        <w:rPr>
          <w:sz w:val="24"/>
          <w:szCs w:val="24"/>
        </w:rPr>
        <w:t>L’ouverture d’une fouille correspondant si possible aux dimensions exactes du berceau à réaliser pour permettre le bétonnage direct à pleine fouille. La mise au sec par gravité ou pompage et le compactage du fonds de fouille sont indispensables.</w:t>
      </w:r>
    </w:p>
    <w:p w:rsidR="00327B3B" w:rsidRPr="00F63B5D" w:rsidRDefault="00327B3B" w:rsidP="007E5795">
      <w:pPr>
        <w:widowControl w:val="0"/>
        <w:numPr>
          <w:ilvl w:val="0"/>
          <w:numId w:val="98"/>
        </w:numPr>
        <w:ind w:left="1068" w:right="-1"/>
        <w:jc w:val="both"/>
        <w:rPr>
          <w:sz w:val="24"/>
          <w:szCs w:val="24"/>
        </w:rPr>
      </w:pPr>
      <w:r w:rsidRPr="00F63B5D">
        <w:rPr>
          <w:sz w:val="24"/>
          <w:szCs w:val="24"/>
        </w:rPr>
        <w:t>Le coulage du lit de pose en béton dosé à 250 kg/m3, sur une épaisseur de 20 cm et selon une pente de 3% ;</w:t>
      </w:r>
    </w:p>
    <w:p w:rsidR="00327B3B" w:rsidRPr="00F63B5D" w:rsidRDefault="00327B3B" w:rsidP="007E5795">
      <w:pPr>
        <w:widowControl w:val="0"/>
        <w:numPr>
          <w:ilvl w:val="0"/>
          <w:numId w:val="98"/>
        </w:numPr>
        <w:ind w:left="1068" w:right="-1"/>
        <w:jc w:val="both"/>
        <w:rPr>
          <w:sz w:val="24"/>
          <w:szCs w:val="24"/>
        </w:rPr>
      </w:pPr>
      <w:r w:rsidRPr="00F63B5D">
        <w:rPr>
          <w:sz w:val="24"/>
          <w:szCs w:val="24"/>
        </w:rPr>
        <w:t>La mise en place des buses</w:t>
      </w:r>
    </w:p>
    <w:p w:rsidR="00327B3B" w:rsidRPr="00F63B5D" w:rsidRDefault="00327B3B" w:rsidP="007E5795">
      <w:pPr>
        <w:widowControl w:val="0"/>
        <w:numPr>
          <w:ilvl w:val="0"/>
          <w:numId w:val="98"/>
        </w:numPr>
        <w:ind w:left="1068" w:right="-1"/>
        <w:jc w:val="both"/>
        <w:rPr>
          <w:sz w:val="24"/>
          <w:szCs w:val="24"/>
        </w:rPr>
      </w:pPr>
      <w:r w:rsidRPr="00F63B5D">
        <w:rPr>
          <w:sz w:val="24"/>
          <w:szCs w:val="24"/>
        </w:rPr>
        <w:t>Le bétonnage des parois latérales pour achèvement du berceau</w:t>
      </w:r>
    </w:p>
    <w:p w:rsidR="00327B3B" w:rsidRPr="00F63B5D" w:rsidRDefault="00327B3B" w:rsidP="007E5795">
      <w:pPr>
        <w:widowControl w:val="0"/>
        <w:numPr>
          <w:ilvl w:val="0"/>
          <w:numId w:val="98"/>
        </w:numPr>
        <w:ind w:left="1068" w:right="-1"/>
        <w:jc w:val="both"/>
        <w:rPr>
          <w:sz w:val="24"/>
          <w:szCs w:val="24"/>
        </w:rPr>
      </w:pPr>
      <w:r w:rsidRPr="00F63B5D">
        <w:rPr>
          <w:sz w:val="24"/>
          <w:szCs w:val="24"/>
        </w:rPr>
        <w:t>La confection des joints intérieurs par ragréage au mortier de ciment, et extérieurs par la mise en place d’une bague renforcée d’une armature et coulée en place à l’intérieur d’un moule.</w:t>
      </w:r>
    </w:p>
    <w:p w:rsidR="00327B3B" w:rsidRPr="00F63B5D" w:rsidRDefault="00327B3B" w:rsidP="007E5795">
      <w:pPr>
        <w:widowControl w:val="0"/>
        <w:numPr>
          <w:ilvl w:val="0"/>
          <w:numId w:val="98"/>
        </w:numPr>
        <w:ind w:left="1068" w:right="-1"/>
        <w:jc w:val="both"/>
        <w:rPr>
          <w:sz w:val="24"/>
          <w:szCs w:val="24"/>
        </w:rPr>
      </w:pPr>
      <w:r w:rsidRPr="00F63B5D">
        <w:rPr>
          <w:sz w:val="24"/>
          <w:szCs w:val="24"/>
        </w:rPr>
        <w:t>Le remblaiement autour et sur la buse, en matériaux sélectionnés graveleux, sableux ou sablo - argileux soigneusement compactés alternativement de part et d'autre de l’ouvrage par épaisseurs de 10 à 15 cm. La compacité à obtenir est de 95 % de la densité sèche de l’OPM pour le lit de pose et l’ensemble du bloc technique.</w:t>
      </w:r>
    </w:p>
    <w:p w:rsidR="00327B3B" w:rsidRPr="00F63B5D" w:rsidRDefault="00327B3B" w:rsidP="00327B3B">
      <w:pPr>
        <w:ind w:left="1134" w:right="-1"/>
        <w:jc w:val="both"/>
        <w:rPr>
          <w:sz w:val="24"/>
          <w:szCs w:val="24"/>
        </w:rPr>
      </w:pPr>
      <w:r w:rsidRPr="00F63B5D">
        <w:rPr>
          <w:sz w:val="24"/>
          <w:szCs w:val="24"/>
        </w:rPr>
        <w:t xml:space="preserve">Le remblais sera poursuivi jusqu’à obtention d’une épaisseur de </w:t>
      </w:r>
      <w:smartTag w:uri="urn:schemas-microsoft-com:office:smarttags" w:element="metricconverter">
        <w:smartTagPr>
          <w:attr w:name="ProductID" w:val="50 cm"/>
        </w:smartTagPr>
        <w:r w:rsidRPr="00F63B5D">
          <w:rPr>
            <w:sz w:val="24"/>
            <w:szCs w:val="24"/>
          </w:rPr>
          <w:t>50 cm</w:t>
        </w:r>
      </w:smartTag>
      <w:r w:rsidRPr="00F63B5D">
        <w:rPr>
          <w:sz w:val="24"/>
          <w:szCs w:val="24"/>
        </w:rPr>
        <w:t xml:space="preserve"> plus 1/10 du diamètre au dessus de la génératrice supérieure de la buse.</w:t>
      </w:r>
    </w:p>
    <w:p w:rsidR="00327B3B" w:rsidRPr="00F63B5D" w:rsidRDefault="00327B3B" w:rsidP="00327B3B">
      <w:pPr>
        <w:ind w:left="1134" w:right="-1"/>
        <w:jc w:val="both"/>
        <w:rPr>
          <w:sz w:val="24"/>
          <w:szCs w:val="24"/>
        </w:rPr>
      </w:pPr>
    </w:p>
    <w:p w:rsidR="00327B3B" w:rsidRPr="00F63B5D" w:rsidRDefault="00327B3B" w:rsidP="00327B3B">
      <w:pPr>
        <w:pStyle w:val="Corpsdetexte22"/>
        <w:ind w:right="-1"/>
        <w:rPr>
          <w:rFonts w:ascii="Times New Roman" w:hAnsi="Times New Roman"/>
        </w:rPr>
      </w:pPr>
      <w:r w:rsidRPr="00F63B5D">
        <w:rPr>
          <w:rFonts w:ascii="Times New Roman" w:hAnsi="Times New Roman"/>
          <w:szCs w:val="24"/>
        </w:rPr>
        <w:t>Le raccordement du profil de la route avec dos d'âne créé par le bloc technique ne devra pas présenter des pentes &gt; 4%.</w:t>
      </w:r>
      <w:r w:rsidRPr="00F63B5D">
        <w:rPr>
          <w:rFonts w:ascii="Times New Roman" w:hAnsi="Times New Roman"/>
          <w:b/>
          <w:szCs w:val="24"/>
        </w:rPr>
        <w:t xml:space="preserve"> </w:t>
      </w:r>
      <w:r w:rsidRPr="00F63B5D">
        <w:rPr>
          <w:rFonts w:ascii="Times New Roman" w:hAnsi="Times New Roman"/>
        </w:rPr>
        <w:t xml:space="preserve">Si ce raccordement est effectué au-delà de  </w:t>
      </w:r>
      <w:smartTag w:uri="urn:schemas-microsoft-com:office:smarttags" w:element="metricconverter">
        <w:smartTagPr>
          <w:attr w:name="ProductID" w:val="25 m￨tres"/>
        </w:smartTagPr>
        <w:r w:rsidRPr="00F63B5D">
          <w:rPr>
            <w:rFonts w:ascii="Times New Roman" w:hAnsi="Times New Roman"/>
          </w:rPr>
          <w:t>25 mètres</w:t>
        </w:r>
      </w:smartTag>
      <w:r w:rsidRPr="00F63B5D">
        <w:rPr>
          <w:rFonts w:ascii="Times New Roman" w:hAnsi="Times New Roman"/>
        </w:rPr>
        <w:t xml:space="preserve"> de part et d’autre de la buse, le remblai complémentaire est payé séparément. </w:t>
      </w:r>
    </w:p>
    <w:p w:rsidR="00327B3B" w:rsidRPr="00F63B5D" w:rsidRDefault="00327B3B" w:rsidP="00327B3B">
      <w:pPr>
        <w:ind w:right="-1"/>
        <w:jc w:val="both"/>
        <w:rPr>
          <w:b/>
          <w:sz w:val="24"/>
          <w:szCs w:val="24"/>
          <w:u w:val="single"/>
        </w:rPr>
      </w:pPr>
    </w:p>
    <w:p w:rsidR="00327B3B" w:rsidRPr="00F63B5D" w:rsidRDefault="00327B3B" w:rsidP="00327B3B">
      <w:pPr>
        <w:jc w:val="both"/>
        <w:outlineLvl w:val="1"/>
        <w:rPr>
          <w:b/>
          <w:sz w:val="24"/>
          <w:szCs w:val="24"/>
        </w:rPr>
      </w:pPr>
      <w:r w:rsidRPr="00F63B5D">
        <w:rPr>
          <w:b/>
          <w:sz w:val="24"/>
          <w:szCs w:val="24"/>
        </w:rPr>
        <w:t xml:space="preserve">Article 38:   </w:t>
      </w:r>
      <w:r w:rsidRPr="00F63B5D">
        <w:rPr>
          <w:b/>
          <w:bCs/>
          <w:sz w:val="24"/>
          <w:szCs w:val="24"/>
        </w:rPr>
        <w:t>PUISARD EN MAÇONNERIE POUR BUSE ET DALOT</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right="-1" w:firstLine="708"/>
        <w:jc w:val="both"/>
        <w:rPr>
          <w:sz w:val="24"/>
          <w:szCs w:val="24"/>
        </w:rPr>
      </w:pPr>
      <w:r w:rsidRPr="00F63B5D">
        <w:rPr>
          <w:sz w:val="24"/>
          <w:szCs w:val="24"/>
        </w:rPr>
        <w:t>Ces travaux consistent à fabriquer des têtes amont de buse ou de dalot en maçonnerie.</w:t>
      </w:r>
    </w:p>
    <w:p w:rsidR="00327B3B" w:rsidRPr="00F63B5D" w:rsidRDefault="00327B3B" w:rsidP="00327B3B">
      <w:pPr>
        <w:ind w:right="-1"/>
        <w:jc w:val="both"/>
        <w:rPr>
          <w:sz w:val="24"/>
          <w:szCs w:val="24"/>
        </w:rPr>
      </w:pPr>
      <w:r w:rsidRPr="00F63B5D">
        <w:rPr>
          <w:sz w:val="24"/>
          <w:szCs w:val="24"/>
        </w:rPr>
        <w:t>Ces ouvrages sont destinés à recueillir les eaux provenant des fossés et à les canaliser dans les ouvrages de traversée.</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 xml:space="preserve">II - </w:t>
      </w:r>
      <w:r w:rsidRPr="00F63B5D">
        <w:rPr>
          <w:b/>
          <w:sz w:val="24"/>
          <w:szCs w:val="24"/>
        </w:rPr>
        <w:tab/>
        <w:t xml:space="preserve">Mode </w:t>
      </w:r>
      <w:r w:rsidRPr="00F63B5D">
        <w:rPr>
          <w:sz w:val="24"/>
          <w:szCs w:val="24"/>
        </w:rPr>
        <w:t>d</w:t>
      </w:r>
      <w:r w:rsidRPr="00F63B5D">
        <w:rPr>
          <w:b/>
          <w:sz w:val="24"/>
          <w:szCs w:val="24"/>
        </w:rPr>
        <w:t>’exécution des travaux</w:t>
      </w:r>
    </w:p>
    <w:p w:rsidR="00327B3B" w:rsidRPr="00F63B5D" w:rsidRDefault="00327B3B" w:rsidP="00327B3B">
      <w:pPr>
        <w:ind w:right="-1" w:firstLine="708"/>
        <w:jc w:val="both"/>
        <w:rPr>
          <w:sz w:val="24"/>
          <w:szCs w:val="24"/>
        </w:rPr>
      </w:pPr>
      <w:r w:rsidRPr="00F63B5D">
        <w:rPr>
          <w:sz w:val="24"/>
          <w:szCs w:val="24"/>
        </w:rPr>
        <w:t>Les têtes des ouvrages d'assainissement seront réalisées en maçonnerie conformément aux prescriptions techniques définies dans le présent cahier et devront être conformes aux plans des ouvrages types et recevoir l'agrément du Maître d’Oeuvre. Une légère pente sera donnée au fond du puisard pour faciliter l’écoulement des eaux.</w:t>
      </w:r>
    </w:p>
    <w:p w:rsidR="00327B3B" w:rsidRPr="00F63B5D" w:rsidRDefault="00327B3B" w:rsidP="00327B3B">
      <w:pPr>
        <w:ind w:right="-1"/>
        <w:jc w:val="both"/>
        <w:rPr>
          <w:sz w:val="24"/>
          <w:szCs w:val="24"/>
        </w:rPr>
      </w:pPr>
    </w:p>
    <w:p w:rsidR="00327B3B" w:rsidRPr="00F63B5D" w:rsidRDefault="00327B3B" w:rsidP="00327B3B">
      <w:pPr>
        <w:jc w:val="both"/>
        <w:outlineLvl w:val="1"/>
        <w:rPr>
          <w:sz w:val="24"/>
          <w:szCs w:val="24"/>
        </w:rPr>
      </w:pPr>
      <w:r w:rsidRPr="00F63B5D">
        <w:rPr>
          <w:b/>
          <w:sz w:val="24"/>
          <w:szCs w:val="24"/>
        </w:rPr>
        <w:t>Article 39: TETES DE BUSES SIMPLES OU DE DALOTS EN MAÇONNERIE</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right="-1" w:firstLine="708"/>
        <w:jc w:val="both"/>
        <w:rPr>
          <w:sz w:val="24"/>
          <w:szCs w:val="24"/>
        </w:rPr>
      </w:pPr>
    </w:p>
    <w:p w:rsidR="00327B3B" w:rsidRPr="00F63B5D" w:rsidRDefault="00327B3B" w:rsidP="00327B3B">
      <w:pPr>
        <w:ind w:right="-1" w:firstLine="708"/>
        <w:jc w:val="both"/>
        <w:rPr>
          <w:sz w:val="24"/>
          <w:szCs w:val="24"/>
        </w:rPr>
      </w:pPr>
      <w:r w:rsidRPr="00F63B5D">
        <w:rPr>
          <w:sz w:val="24"/>
          <w:szCs w:val="24"/>
        </w:rPr>
        <w:t>Ces travaux consistent à fabriquer les têtes amont et aval des buses en maçonnerie. Les têtes sont destinées à améliorer les conditions d'écoulement des eaux dans l'ouvrage.</w:t>
      </w:r>
    </w:p>
    <w:p w:rsidR="00327B3B" w:rsidRPr="00F63B5D" w:rsidRDefault="00327B3B" w:rsidP="00327B3B">
      <w:pPr>
        <w:pStyle w:val="Corpsdetexte2"/>
        <w:ind w:right="-1"/>
        <w:rPr>
          <w:szCs w:val="24"/>
        </w:rPr>
      </w:pPr>
      <w:r w:rsidRPr="00F63B5D">
        <w:rPr>
          <w:b/>
          <w:szCs w:val="24"/>
        </w:rPr>
        <w:t>L'Entrepreneur pourra, après accord préalable du Maître d'Oeuvre, réaliser les têtes de buses en béton cyclopéen.</w:t>
      </w:r>
    </w:p>
    <w:p w:rsidR="00327B3B" w:rsidRPr="00F63B5D" w:rsidRDefault="00327B3B" w:rsidP="00327B3B">
      <w:pPr>
        <w:pStyle w:val="Corpsdetexte2"/>
        <w:ind w:right="-1"/>
        <w:rPr>
          <w:szCs w:val="24"/>
        </w:rPr>
      </w:pPr>
    </w:p>
    <w:p w:rsidR="00327B3B" w:rsidRPr="00F63B5D" w:rsidRDefault="00327B3B" w:rsidP="00327B3B">
      <w:pPr>
        <w:ind w:right="-1"/>
        <w:jc w:val="both"/>
        <w:rPr>
          <w:sz w:val="24"/>
          <w:szCs w:val="24"/>
        </w:rPr>
      </w:pPr>
      <w:r w:rsidRPr="00F63B5D">
        <w:rPr>
          <w:b/>
          <w:sz w:val="24"/>
          <w:szCs w:val="24"/>
        </w:rPr>
        <w:t>II -</w:t>
      </w:r>
      <w:r w:rsidRPr="00F63B5D">
        <w:rPr>
          <w:b/>
          <w:sz w:val="24"/>
          <w:szCs w:val="24"/>
        </w:rPr>
        <w:tab/>
        <w:t xml:space="preserve"> Mode </w:t>
      </w:r>
      <w:r w:rsidRPr="00F63B5D">
        <w:rPr>
          <w:sz w:val="24"/>
          <w:szCs w:val="24"/>
        </w:rPr>
        <w:t>d</w:t>
      </w:r>
      <w:r w:rsidRPr="00F63B5D">
        <w:rPr>
          <w:b/>
          <w:sz w:val="24"/>
          <w:szCs w:val="24"/>
        </w:rPr>
        <w:t>’exécution des travaux</w:t>
      </w:r>
    </w:p>
    <w:p w:rsidR="00327B3B" w:rsidRPr="00F63B5D" w:rsidRDefault="00327B3B" w:rsidP="00327B3B">
      <w:pPr>
        <w:ind w:right="-1" w:firstLine="708"/>
        <w:jc w:val="both"/>
        <w:rPr>
          <w:sz w:val="24"/>
          <w:szCs w:val="24"/>
        </w:rPr>
      </w:pPr>
    </w:p>
    <w:p w:rsidR="00327B3B" w:rsidRPr="00F63B5D" w:rsidRDefault="00327B3B" w:rsidP="00327B3B">
      <w:pPr>
        <w:ind w:right="-1" w:firstLine="708"/>
        <w:jc w:val="both"/>
        <w:rPr>
          <w:sz w:val="24"/>
          <w:szCs w:val="24"/>
        </w:rPr>
      </w:pPr>
      <w:r w:rsidRPr="00F63B5D">
        <w:rPr>
          <w:sz w:val="24"/>
          <w:szCs w:val="24"/>
        </w:rPr>
        <w:t>Les têtes des ouvrages d'assainissement seront réalisées en maçonnerie conformément aux prescriptions techniques définies dans le présent Cahier. Les têtes de buses devront être conformes aux plans des ouvrages types joints dans la pièce n° 9 du dossier d'Appel d'Offres. Ce sont des têtes droites avec murs en retour. Exceptionnellement les têtes de buses en perrés peuvent être réalisées après un accord préalable du Maître d’Oeuvre.</w:t>
      </w:r>
    </w:p>
    <w:p w:rsidR="00327B3B" w:rsidRPr="00F63B5D" w:rsidRDefault="00327B3B" w:rsidP="00327B3B">
      <w:pPr>
        <w:ind w:right="-1"/>
        <w:jc w:val="both"/>
        <w:rPr>
          <w:b/>
          <w:sz w:val="24"/>
          <w:szCs w:val="24"/>
          <w:u w:val="single"/>
        </w:rPr>
      </w:pPr>
    </w:p>
    <w:p w:rsidR="00327B3B" w:rsidRPr="00F63B5D" w:rsidRDefault="00327B3B" w:rsidP="00327B3B">
      <w:pPr>
        <w:jc w:val="both"/>
        <w:outlineLvl w:val="1"/>
        <w:rPr>
          <w:sz w:val="24"/>
          <w:szCs w:val="24"/>
        </w:rPr>
      </w:pPr>
      <w:r w:rsidRPr="00F63B5D">
        <w:rPr>
          <w:b/>
          <w:sz w:val="24"/>
          <w:szCs w:val="24"/>
        </w:rPr>
        <w:t>Article 40 :</w:t>
      </w:r>
      <w:r w:rsidRPr="00F63B5D">
        <w:rPr>
          <w:b/>
          <w:sz w:val="24"/>
          <w:szCs w:val="24"/>
          <w:u w:val="single"/>
        </w:rPr>
        <w:t xml:space="preserve"> </w:t>
      </w:r>
      <w:r w:rsidRPr="00F63B5D">
        <w:rPr>
          <w:b/>
          <w:sz w:val="24"/>
          <w:szCs w:val="24"/>
        </w:rPr>
        <w:t>DESCENTES D'EAU BETONNEES</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right="-1" w:firstLine="708"/>
        <w:jc w:val="both"/>
        <w:rPr>
          <w:sz w:val="24"/>
          <w:szCs w:val="24"/>
        </w:rPr>
      </w:pPr>
    </w:p>
    <w:p w:rsidR="00327B3B" w:rsidRPr="00F63B5D" w:rsidRDefault="00327B3B" w:rsidP="00327B3B">
      <w:pPr>
        <w:ind w:right="-1" w:firstLine="708"/>
        <w:jc w:val="both"/>
        <w:rPr>
          <w:sz w:val="24"/>
          <w:szCs w:val="24"/>
        </w:rPr>
      </w:pPr>
      <w:r w:rsidRPr="00F63B5D">
        <w:rPr>
          <w:sz w:val="24"/>
          <w:szCs w:val="24"/>
        </w:rPr>
        <w:t>Cette opération comprend la réalisation de descente d'eau bétonnée sur talus de remblai et de déblai. Les descentes d'eau bétonnées seront réalisées en tuiles préfabriquées avec du béton armé dosé à 350 kg/m</w:t>
      </w:r>
      <w:r w:rsidRPr="00F63B5D">
        <w:rPr>
          <w:sz w:val="24"/>
          <w:szCs w:val="24"/>
          <w:vertAlign w:val="superscript"/>
        </w:rPr>
        <w:t>3</w:t>
      </w:r>
      <w:r w:rsidRPr="00F63B5D">
        <w:rPr>
          <w:sz w:val="24"/>
          <w:szCs w:val="24"/>
        </w:rPr>
        <w:t xml:space="preserve"> offrant une résistance de 325 kg/cm</w:t>
      </w:r>
      <w:r w:rsidRPr="00F63B5D">
        <w:rPr>
          <w:sz w:val="24"/>
          <w:szCs w:val="24"/>
          <w:vertAlign w:val="superscript"/>
        </w:rPr>
        <w:t>2</w:t>
      </w:r>
      <w:r w:rsidRPr="00F63B5D">
        <w:rPr>
          <w:sz w:val="24"/>
          <w:szCs w:val="24"/>
        </w:rPr>
        <w:t xml:space="preserve"> à 28 jours soit 3,185 MPa.</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II -</w:t>
      </w:r>
      <w:r w:rsidRPr="00F63B5D">
        <w:rPr>
          <w:b/>
          <w:sz w:val="24"/>
          <w:szCs w:val="24"/>
        </w:rPr>
        <w:tab/>
        <w:t xml:space="preserve"> Mode </w:t>
      </w:r>
      <w:r w:rsidRPr="00F63B5D">
        <w:rPr>
          <w:sz w:val="24"/>
          <w:szCs w:val="24"/>
        </w:rPr>
        <w:t>d</w:t>
      </w:r>
      <w:r w:rsidRPr="00F63B5D">
        <w:rPr>
          <w:b/>
          <w:sz w:val="24"/>
          <w:szCs w:val="24"/>
        </w:rPr>
        <w:t>’exécution des travaux</w:t>
      </w:r>
    </w:p>
    <w:p w:rsidR="00327B3B" w:rsidRPr="00F63B5D" w:rsidRDefault="00327B3B" w:rsidP="00327B3B">
      <w:pPr>
        <w:ind w:right="-1" w:firstLine="708"/>
        <w:jc w:val="both"/>
        <w:rPr>
          <w:sz w:val="24"/>
          <w:szCs w:val="24"/>
        </w:rPr>
      </w:pPr>
    </w:p>
    <w:p w:rsidR="00327B3B" w:rsidRPr="00F63B5D" w:rsidRDefault="00327B3B" w:rsidP="00327B3B">
      <w:pPr>
        <w:ind w:right="-1" w:firstLine="708"/>
        <w:jc w:val="both"/>
        <w:rPr>
          <w:sz w:val="24"/>
          <w:szCs w:val="24"/>
        </w:rPr>
      </w:pPr>
      <w:r w:rsidRPr="00F63B5D">
        <w:rPr>
          <w:sz w:val="24"/>
          <w:szCs w:val="24"/>
        </w:rPr>
        <w:t>L'implantation sera précisée à l'Entrepreneur lors de l'établissement du schéma d'aménagement. Néanmoins, le Maître d’Oeuvre se réservera le droit de modifier cette disposition au moment des travaux, et l'Entrepreneur devra obtenir cet accord avant tout début des travaux.</w:t>
      </w:r>
    </w:p>
    <w:p w:rsidR="00327B3B" w:rsidRPr="00F63B5D" w:rsidRDefault="00327B3B" w:rsidP="00327B3B">
      <w:pPr>
        <w:ind w:right="-1" w:firstLine="708"/>
        <w:jc w:val="both"/>
        <w:rPr>
          <w:sz w:val="24"/>
          <w:szCs w:val="24"/>
        </w:rPr>
      </w:pPr>
      <w:r w:rsidRPr="00F63B5D">
        <w:rPr>
          <w:sz w:val="24"/>
          <w:szCs w:val="24"/>
        </w:rPr>
        <w:t>Les éléments préfabriqués, l'entonnement de tête et le dispositif à l'aval de l'ouvrage seront réalisés conformément aux indications du plan type fourni au présent dossier. La fabrication des éléments, leur mise en œuvre et toutes sujétions seront soumises à l'agrément du Maître d’Oeuvre.</w:t>
      </w:r>
    </w:p>
    <w:p w:rsidR="00327B3B" w:rsidRPr="00F63B5D" w:rsidRDefault="00327B3B" w:rsidP="00327B3B">
      <w:pPr>
        <w:ind w:right="-1"/>
        <w:jc w:val="both"/>
        <w:rPr>
          <w:sz w:val="24"/>
          <w:szCs w:val="24"/>
        </w:rPr>
      </w:pPr>
    </w:p>
    <w:p w:rsidR="00327B3B" w:rsidRPr="00F63B5D" w:rsidRDefault="00327B3B" w:rsidP="00327B3B">
      <w:pPr>
        <w:jc w:val="both"/>
        <w:outlineLvl w:val="1"/>
        <w:rPr>
          <w:b/>
          <w:sz w:val="24"/>
          <w:szCs w:val="24"/>
        </w:rPr>
      </w:pPr>
      <w:r w:rsidRPr="00F63B5D">
        <w:rPr>
          <w:b/>
          <w:sz w:val="24"/>
          <w:szCs w:val="24"/>
        </w:rPr>
        <w:t>Article 41:   DALOTS EN BETON ARME 2,0 x 1,5 ; 2,0 x 1,00 ; 1,50 x 1,5 ET 1,50 x 1,00</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right="-1" w:firstLine="708"/>
        <w:jc w:val="both"/>
        <w:rPr>
          <w:sz w:val="24"/>
          <w:szCs w:val="24"/>
        </w:rPr>
      </w:pPr>
      <w:r w:rsidRPr="00F63B5D">
        <w:rPr>
          <w:sz w:val="24"/>
          <w:szCs w:val="24"/>
        </w:rPr>
        <w:t>Cette opération comprend la construction des dalots en béton armé. L'implantation, le type et les dimensions des dalots seront parfaitement définis lors de l'établissement du schéma d'aménagement. La pose des dalots sera exécutée aux emplacements notifiés par le Maître d’Œuvre.</w:t>
      </w:r>
    </w:p>
    <w:p w:rsidR="00327B3B" w:rsidRPr="00F63B5D" w:rsidRDefault="00327B3B" w:rsidP="00327B3B">
      <w:pPr>
        <w:ind w:right="-1"/>
        <w:jc w:val="both"/>
        <w:rPr>
          <w:sz w:val="24"/>
          <w:szCs w:val="24"/>
        </w:rPr>
      </w:pPr>
      <w:r w:rsidRPr="00F63B5D">
        <w:rPr>
          <w:b/>
          <w:sz w:val="24"/>
          <w:szCs w:val="24"/>
        </w:rPr>
        <w:t>I -</w:t>
      </w:r>
      <w:r w:rsidRPr="00F63B5D">
        <w:rPr>
          <w:b/>
          <w:sz w:val="24"/>
          <w:szCs w:val="24"/>
        </w:rPr>
        <w:tab/>
        <w:t>Composition et qualité des matériaux</w:t>
      </w:r>
    </w:p>
    <w:p w:rsidR="00327B3B" w:rsidRPr="00F63B5D" w:rsidRDefault="00327B3B" w:rsidP="00327B3B">
      <w:pPr>
        <w:ind w:right="-1" w:firstLine="708"/>
        <w:jc w:val="both"/>
        <w:rPr>
          <w:sz w:val="24"/>
          <w:szCs w:val="24"/>
        </w:rPr>
      </w:pPr>
      <w:r w:rsidRPr="00F63B5D">
        <w:rPr>
          <w:sz w:val="24"/>
          <w:szCs w:val="24"/>
        </w:rPr>
        <w:t>Les bétons armés seront dosés à 350 kg/m</w:t>
      </w:r>
      <w:r w:rsidRPr="00F63B5D">
        <w:rPr>
          <w:sz w:val="24"/>
          <w:szCs w:val="24"/>
          <w:vertAlign w:val="superscript"/>
        </w:rPr>
        <w:t>3</w:t>
      </w:r>
      <w:r w:rsidRPr="00F63B5D">
        <w:rPr>
          <w:sz w:val="24"/>
          <w:szCs w:val="24"/>
        </w:rPr>
        <w:t xml:space="preserve"> ou 400 kg/m</w:t>
      </w:r>
      <w:r w:rsidRPr="00F63B5D">
        <w:rPr>
          <w:sz w:val="24"/>
          <w:szCs w:val="24"/>
          <w:vertAlign w:val="superscript"/>
        </w:rPr>
        <w:t xml:space="preserve">3 </w:t>
      </w:r>
      <w:r w:rsidRPr="00F63B5D">
        <w:rPr>
          <w:sz w:val="24"/>
          <w:szCs w:val="24"/>
        </w:rPr>
        <w:t>de ciment de classe C.P.A. 325  et offriront respectivement une résistance de 325 kg/cm</w:t>
      </w:r>
      <w:r w:rsidRPr="00F63B5D">
        <w:rPr>
          <w:sz w:val="24"/>
          <w:szCs w:val="24"/>
          <w:vertAlign w:val="superscript"/>
        </w:rPr>
        <w:t>2</w:t>
      </w:r>
      <w:r w:rsidRPr="00F63B5D">
        <w:rPr>
          <w:sz w:val="24"/>
          <w:szCs w:val="24"/>
        </w:rPr>
        <w:t xml:space="preserve"> à 28 jours. A la demande du Maître d’Oeuvre, ils seront soumis à l’épreuve de convenance qui devra obtenir son acceptation avant toute fabrication effective de béton.</w:t>
      </w:r>
    </w:p>
    <w:p w:rsidR="00327B3B" w:rsidRPr="00F63B5D" w:rsidRDefault="00327B3B" w:rsidP="00327B3B">
      <w:pPr>
        <w:ind w:right="-1"/>
        <w:jc w:val="both"/>
        <w:rPr>
          <w:sz w:val="24"/>
          <w:szCs w:val="24"/>
        </w:rPr>
      </w:pPr>
    </w:p>
    <w:p w:rsidR="00327B3B" w:rsidRPr="00F63B5D" w:rsidRDefault="00327B3B" w:rsidP="00327B3B">
      <w:pPr>
        <w:ind w:right="-1" w:firstLine="708"/>
        <w:jc w:val="both"/>
        <w:rPr>
          <w:sz w:val="24"/>
          <w:szCs w:val="24"/>
        </w:rPr>
      </w:pPr>
      <w:r w:rsidRPr="00F63B5D">
        <w:rPr>
          <w:sz w:val="24"/>
          <w:szCs w:val="24"/>
        </w:rPr>
        <w:t xml:space="preserve">Les sables pour mortiers et bétons seront durs, propres, sains, criblés soigneusement et débarrassés de tous détritus organiques ou terreux. Les granulats pour béton armé proviendront de gisements agréés par le Maître d’Oeuvre, seront de dimension au plus égale à </w:t>
      </w:r>
      <w:smartTag w:uri="urn:schemas-microsoft-com:office:smarttags" w:element="metricconverter">
        <w:smartTagPr>
          <w:attr w:name="ProductID" w:val="20 mm"/>
        </w:smartTagPr>
        <w:r w:rsidRPr="00F63B5D">
          <w:rPr>
            <w:sz w:val="24"/>
            <w:szCs w:val="24"/>
          </w:rPr>
          <w:t>20 mm</w:t>
        </w:r>
      </w:smartTag>
      <w:r w:rsidRPr="00F63B5D">
        <w:rPr>
          <w:sz w:val="24"/>
          <w:szCs w:val="24"/>
        </w:rPr>
        <w:t xml:space="preserve"> et la quantité d’agrégats de moins de </w:t>
      </w:r>
      <w:smartTag w:uri="urn:schemas-microsoft-com:office:smarttags" w:element="metricconverter">
        <w:smartTagPr>
          <w:attr w:name="ProductID" w:val="2 mm"/>
        </w:smartTagPr>
        <w:r w:rsidRPr="00F63B5D">
          <w:rPr>
            <w:sz w:val="24"/>
            <w:szCs w:val="24"/>
          </w:rPr>
          <w:t>2 mm</w:t>
        </w:r>
      </w:smartTag>
      <w:r w:rsidRPr="00F63B5D">
        <w:rPr>
          <w:sz w:val="24"/>
          <w:szCs w:val="24"/>
        </w:rPr>
        <w:t xml:space="preserve"> sera inférieure à 2 %.</w:t>
      </w:r>
    </w:p>
    <w:p w:rsidR="00327B3B" w:rsidRPr="00F63B5D" w:rsidRDefault="00327B3B" w:rsidP="00327B3B">
      <w:pPr>
        <w:ind w:right="-1" w:firstLine="708"/>
        <w:jc w:val="both"/>
        <w:rPr>
          <w:sz w:val="24"/>
          <w:szCs w:val="24"/>
        </w:rPr>
      </w:pPr>
      <w:r w:rsidRPr="00F63B5D">
        <w:rPr>
          <w:sz w:val="24"/>
          <w:szCs w:val="24"/>
        </w:rPr>
        <w:t>Les ciments de classe CPA 325 seront stockés dans un magasin sec, clos et couvert capable d’emmagasiner la quantité nécessaire pour assurer sans discontinuité l’alimentation des besoins.</w:t>
      </w:r>
    </w:p>
    <w:p w:rsidR="00327B3B" w:rsidRPr="00F63B5D" w:rsidRDefault="00327B3B" w:rsidP="00327B3B">
      <w:pPr>
        <w:ind w:right="-1" w:firstLine="708"/>
        <w:jc w:val="both"/>
        <w:rPr>
          <w:sz w:val="24"/>
          <w:szCs w:val="24"/>
        </w:rPr>
      </w:pPr>
      <w:r w:rsidRPr="00F63B5D">
        <w:rPr>
          <w:sz w:val="24"/>
          <w:szCs w:val="24"/>
        </w:rPr>
        <w:t>L’emploi des produits de cure visant à empêcher une dessiccation trop rapide du béton sera soumis par l’Entrepreneur à l’agrément du Maître d’Oeuvre. L’eau de gâchage des mortiers et bétons devra être exempte de matières organiques. Pour le béton armé les fers ronds lisses seront de la nuance Fe E22 et ne seront utilisés que pour les armatures de montage. Toutes les autres armatures seront à haute adhérence et appartiendront aux classes Fe E40.</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II -</w:t>
      </w:r>
      <w:r w:rsidRPr="00F63B5D">
        <w:rPr>
          <w:b/>
          <w:sz w:val="24"/>
          <w:szCs w:val="24"/>
        </w:rPr>
        <w:tab/>
        <w:t xml:space="preserve"> Mode </w:t>
      </w:r>
      <w:r w:rsidRPr="00F63B5D">
        <w:rPr>
          <w:sz w:val="24"/>
          <w:szCs w:val="24"/>
        </w:rPr>
        <w:t>d</w:t>
      </w:r>
      <w:r w:rsidRPr="00F63B5D">
        <w:rPr>
          <w:b/>
          <w:sz w:val="24"/>
          <w:szCs w:val="24"/>
        </w:rPr>
        <w:t>’exécution des travaux</w:t>
      </w:r>
    </w:p>
    <w:p w:rsidR="00327B3B" w:rsidRPr="00F63B5D" w:rsidRDefault="00327B3B" w:rsidP="00327B3B">
      <w:pPr>
        <w:ind w:right="-1" w:firstLine="708"/>
        <w:jc w:val="both"/>
        <w:rPr>
          <w:sz w:val="24"/>
          <w:szCs w:val="24"/>
        </w:rPr>
      </w:pPr>
    </w:p>
    <w:p w:rsidR="00327B3B" w:rsidRPr="00F63B5D" w:rsidRDefault="00327B3B" w:rsidP="00327B3B">
      <w:pPr>
        <w:ind w:right="-1" w:firstLine="708"/>
        <w:jc w:val="both"/>
        <w:rPr>
          <w:sz w:val="24"/>
          <w:szCs w:val="24"/>
        </w:rPr>
      </w:pPr>
      <w:r w:rsidRPr="00F63B5D">
        <w:rPr>
          <w:sz w:val="24"/>
          <w:szCs w:val="24"/>
        </w:rPr>
        <w:t>Les fonds de fouilles devront être établis aux cotes fixées par les plans ou selon les instructions du Maître d’Oeuvre. Ils devront être parfaitement asséchés pour le coulage du béton. Les coffrages, étançonnages et échafaudages doivent être tels que les contraintes qui s'y produisent par l'action des charges qu'ils auront à supporter pendant l'exécution du travail jusqu'au décoffrage ou au décintrement, ne dépassent pas les contraintes de sécurité consacrées par l'expérience pour les matériaux qui les composent. Les coffrages doivent présenter une étanchéité suffisante pour éviter les pertes de laitance. Les coffrages en bois doivent être mouillés pour ne pas absorber l'eau du béton.</w:t>
      </w:r>
    </w:p>
    <w:p w:rsidR="00327B3B" w:rsidRPr="00F63B5D" w:rsidRDefault="00327B3B" w:rsidP="00327B3B">
      <w:pPr>
        <w:ind w:right="-1" w:firstLine="708"/>
        <w:jc w:val="both"/>
        <w:rPr>
          <w:sz w:val="24"/>
          <w:szCs w:val="24"/>
        </w:rPr>
      </w:pPr>
      <w:r w:rsidRPr="00F63B5D">
        <w:rPr>
          <w:sz w:val="24"/>
          <w:szCs w:val="24"/>
        </w:rPr>
        <w:t>Les armatures seront façonnées à froid et l'Entrepreneur n'est pas autorisé à les souder. Les cales en béton devront maintenir les armatures à une distance des coffrages conformément aux normes. Il sera prévu au minimum une cale d'écartement par mètre carré de surface de coffrage. Avant tout bétonnage, le ferraillage et le coffrage devront être réceptionnés par le Maître d’Oeuvre, faute de quoi ce dernier pourra demander la démolition des parties dont il n'aura pu, de ce fait, vérifier le ferraillage.</w:t>
      </w:r>
    </w:p>
    <w:p w:rsidR="00327B3B" w:rsidRPr="00F63B5D" w:rsidRDefault="00327B3B" w:rsidP="00327B3B">
      <w:pPr>
        <w:ind w:right="-1" w:firstLine="708"/>
        <w:jc w:val="both"/>
        <w:rPr>
          <w:sz w:val="24"/>
          <w:szCs w:val="24"/>
        </w:rPr>
      </w:pPr>
      <w:r w:rsidRPr="00F63B5D">
        <w:rPr>
          <w:sz w:val="24"/>
          <w:szCs w:val="24"/>
        </w:rPr>
        <w:t>La fabrication du béton devra se faire mécaniquement et la fabrication des gâchées sèches en vue d'une addition ultérieure d'eau est interdite. Le transport des bétons qui ne seraient pas fabriqués sur les lieux de leur mise en œuvre sera soumis à l'agrément du Maître d’Oeuvre. Tous les bétons seront vibrés avec des vibrateurs. La finition des dalles sera effectuée par vibration superficielle.</w:t>
      </w:r>
    </w:p>
    <w:p w:rsidR="00327B3B" w:rsidRPr="00F63B5D" w:rsidRDefault="00327B3B" w:rsidP="00327B3B">
      <w:pPr>
        <w:ind w:right="-1" w:firstLine="708"/>
        <w:jc w:val="both"/>
        <w:rPr>
          <w:sz w:val="24"/>
          <w:szCs w:val="24"/>
        </w:rPr>
      </w:pPr>
      <w:r w:rsidRPr="00F63B5D">
        <w:rPr>
          <w:sz w:val="24"/>
          <w:szCs w:val="24"/>
        </w:rPr>
        <w:t>Le béton sera tenu à l'abri du soleil à partir du moment où il aura commencé à faire prise. Sa cure par humidification doit commencer dès qu'ayant complètement fait prise, il n'est pas susceptible d'être altéré par les eaux ruisselant à la surface. La cure des bétons sera conduite de manière à maintenir les parements en état d'humidité permanente.</w:t>
      </w:r>
    </w:p>
    <w:p w:rsidR="00327B3B" w:rsidRPr="00F63B5D" w:rsidRDefault="00327B3B" w:rsidP="00327B3B">
      <w:pPr>
        <w:ind w:right="-1"/>
        <w:jc w:val="both"/>
        <w:rPr>
          <w:sz w:val="24"/>
          <w:szCs w:val="24"/>
        </w:rPr>
      </w:pPr>
    </w:p>
    <w:p w:rsidR="00327B3B" w:rsidRPr="00F63B5D" w:rsidRDefault="00327B3B" w:rsidP="00327B3B">
      <w:pPr>
        <w:jc w:val="both"/>
        <w:outlineLvl w:val="1"/>
        <w:rPr>
          <w:b/>
          <w:sz w:val="24"/>
          <w:szCs w:val="24"/>
        </w:rPr>
      </w:pPr>
      <w:r w:rsidRPr="00F63B5D">
        <w:rPr>
          <w:b/>
          <w:sz w:val="24"/>
          <w:szCs w:val="24"/>
        </w:rPr>
        <w:t xml:space="preserve">Article 42 </w:t>
      </w:r>
      <w:r w:rsidRPr="00F63B5D">
        <w:rPr>
          <w:sz w:val="24"/>
          <w:szCs w:val="24"/>
        </w:rPr>
        <w:t xml:space="preserve">: </w:t>
      </w:r>
      <w:r w:rsidRPr="00F63B5D">
        <w:rPr>
          <w:b/>
          <w:sz w:val="24"/>
          <w:szCs w:val="24"/>
        </w:rPr>
        <w:t>FOSSES BETONNES 40 x 40 CM</w:t>
      </w:r>
    </w:p>
    <w:p w:rsidR="00327B3B" w:rsidRPr="00F63B5D" w:rsidRDefault="00327B3B" w:rsidP="00327B3B">
      <w:pPr>
        <w:ind w:right="-1"/>
        <w:jc w:val="both"/>
        <w:rPr>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right="-1" w:firstLine="708"/>
        <w:jc w:val="both"/>
        <w:rPr>
          <w:sz w:val="24"/>
          <w:szCs w:val="24"/>
        </w:rPr>
      </w:pPr>
      <w:r w:rsidRPr="00F63B5D">
        <w:rPr>
          <w:sz w:val="24"/>
          <w:szCs w:val="24"/>
        </w:rPr>
        <w:t>Cette opération comprend la réalisation de fossés bétonnés de 40 x 40 cm.</w:t>
      </w:r>
    </w:p>
    <w:p w:rsidR="00327B3B" w:rsidRPr="00F63B5D" w:rsidRDefault="00327B3B" w:rsidP="00327B3B">
      <w:pPr>
        <w:pStyle w:val="Titre6"/>
        <w:ind w:right="-1"/>
        <w:rPr>
          <w:szCs w:val="24"/>
        </w:rPr>
      </w:pPr>
    </w:p>
    <w:p w:rsidR="00327B3B" w:rsidRPr="00F63B5D" w:rsidRDefault="00327B3B" w:rsidP="00327B3B">
      <w:pPr>
        <w:pStyle w:val="Titre6"/>
        <w:ind w:right="-1" w:hanging="1418"/>
        <w:rPr>
          <w:i w:val="0"/>
          <w:iCs/>
          <w:szCs w:val="24"/>
        </w:rPr>
      </w:pPr>
      <w:r w:rsidRPr="00F63B5D">
        <w:rPr>
          <w:i w:val="0"/>
          <w:iCs/>
          <w:szCs w:val="24"/>
        </w:rPr>
        <w:t>I - Mode d’exécution des travaux</w:t>
      </w:r>
    </w:p>
    <w:p w:rsidR="00327B3B" w:rsidRPr="00F63B5D" w:rsidRDefault="00327B3B" w:rsidP="00327B3B">
      <w:pPr>
        <w:ind w:right="-1"/>
        <w:rPr>
          <w:sz w:val="24"/>
          <w:szCs w:val="24"/>
        </w:rPr>
      </w:pPr>
    </w:p>
    <w:p w:rsidR="00327B3B" w:rsidRPr="00F63B5D" w:rsidRDefault="00327B3B" w:rsidP="00327B3B">
      <w:pPr>
        <w:ind w:right="-1" w:firstLine="708"/>
        <w:jc w:val="both"/>
        <w:rPr>
          <w:sz w:val="24"/>
          <w:szCs w:val="24"/>
        </w:rPr>
      </w:pPr>
      <w:r w:rsidRPr="00F63B5D">
        <w:rPr>
          <w:sz w:val="24"/>
          <w:szCs w:val="24"/>
        </w:rPr>
        <w:t>L'implantation et le profil en travers des fossés bétonnés seront précisés à l'Entrepreneur lors de l'établissement du schéma d'aménagement. Néanmoins, le Maître d’Oeuvre aura le loisir de modifier ces dispositions au moment des travaux, et l'Entrepreneur devra obtenir son accord avant tout début des travaux de bétonnage.</w:t>
      </w:r>
    </w:p>
    <w:p w:rsidR="00327B3B" w:rsidRPr="00F63B5D" w:rsidRDefault="00327B3B" w:rsidP="00327B3B">
      <w:pPr>
        <w:ind w:right="-1" w:firstLine="708"/>
        <w:jc w:val="both"/>
        <w:rPr>
          <w:sz w:val="24"/>
          <w:szCs w:val="24"/>
        </w:rPr>
      </w:pPr>
      <w:r w:rsidRPr="00F63B5D">
        <w:rPr>
          <w:sz w:val="24"/>
          <w:szCs w:val="24"/>
        </w:rPr>
        <w:t>Les fossés bétonnés seront coulés en place, et réalisés en béton armé dosé à 350 kg/m</w:t>
      </w:r>
      <w:r w:rsidRPr="00F63B5D">
        <w:rPr>
          <w:sz w:val="24"/>
          <w:szCs w:val="24"/>
          <w:vertAlign w:val="superscript"/>
        </w:rPr>
        <w:t>3</w:t>
      </w:r>
      <w:r w:rsidRPr="00F63B5D">
        <w:rPr>
          <w:sz w:val="24"/>
          <w:szCs w:val="24"/>
        </w:rPr>
        <w:t>. Le béton armé sera réalisé selon les spécifications techniques de la tâche du prix n°33. Le mode d'exécution des ouvrages sera soumis à l'agrément du Maître d’Oeuvre. Le béton sera mis en place avec des joints de retrait tous les six (6) mètres. Les tolérances géométriques à respecter sont les suivantes :</w:t>
      </w:r>
    </w:p>
    <w:p w:rsidR="00327B3B" w:rsidRPr="00F63B5D" w:rsidRDefault="00327B3B" w:rsidP="00327B3B">
      <w:pPr>
        <w:ind w:left="708" w:right="-1"/>
        <w:jc w:val="both"/>
        <w:rPr>
          <w:sz w:val="24"/>
          <w:szCs w:val="24"/>
        </w:rPr>
      </w:pPr>
      <w:r w:rsidRPr="00F63B5D">
        <w:rPr>
          <w:sz w:val="24"/>
          <w:szCs w:val="24"/>
        </w:rPr>
        <w:t>* en plan              : ± 5 cm</w:t>
      </w:r>
    </w:p>
    <w:p w:rsidR="00327B3B" w:rsidRPr="00F63B5D" w:rsidRDefault="00327B3B" w:rsidP="00327B3B">
      <w:pPr>
        <w:ind w:left="708" w:right="-1"/>
        <w:jc w:val="both"/>
        <w:rPr>
          <w:sz w:val="24"/>
          <w:szCs w:val="24"/>
        </w:rPr>
      </w:pPr>
      <w:r w:rsidRPr="00F63B5D">
        <w:rPr>
          <w:sz w:val="24"/>
          <w:szCs w:val="24"/>
        </w:rPr>
        <w:t xml:space="preserve">* en nivellement : ± </w:t>
      </w:r>
      <w:smartTag w:uri="urn:schemas-microsoft-com:office:smarttags" w:element="metricconverter">
        <w:smartTagPr>
          <w:attr w:name="ProductID" w:val="1 cm"/>
        </w:smartTagPr>
        <w:r w:rsidRPr="00F63B5D">
          <w:rPr>
            <w:sz w:val="24"/>
            <w:szCs w:val="24"/>
          </w:rPr>
          <w:t>1 cm</w:t>
        </w:r>
      </w:smartTag>
    </w:p>
    <w:p w:rsidR="00327B3B" w:rsidRPr="00F63B5D" w:rsidRDefault="00327B3B" w:rsidP="00327B3B">
      <w:pPr>
        <w:ind w:left="708" w:right="-1"/>
        <w:jc w:val="both"/>
        <w:rPr>
          <w:sz w:val="24"/>
          <w:szCs w:val="24"/>
        </w:rPr>
      </w:pPr>
      <w:r w:rsidRPr="00F63B5D">
        <w:rPr>
          <w:sz w:val="24"/>
          <w:szCs w:val="24"/>
        </w:rPr>
        <w:t>* en épaisseur      : ± 2 cm</w:t>
      </w:r>
    </w:p>
    <w:p w:rsidR="00327B3B" w:rsidRPr="00F63B5D" w:rsidRDefault="00327B3B" w:rsidP="00327B3B">
      <w:pPr>
        <w:ind w:right="-1"/>
        <w:jc w:val="both"/>
        <w:rPr>
          <w:sz w:val="24"/>
          <w:szCs w:val="24"/>
        </w:rPr>
      </w:pPr>
    </w:p>
    <w:p w:rsidR="00327B3B" w:rsidRPr="00F63B5D" w:rsidRDefault="00327B3B" w:rsidP="00327B3B">
      <w:pPr>
        <w:jc w:val="both"/>
        <w:outlineLvl w:val="1"/>
        <w:rPr>
          <w:sz w:val="24"/>
          <w:szCs w:val="24"/>
        </w:rPr>
      </w:pPr>
      <w:r w:rsidRPr="00F63B5D">
        <w:rPr>
          <w:b/>
          <w:sz w:val="24"/>
          <w:szCs w:val="24"/>
        </w:rPr>
        <w:t xml:space="preserve">Article 43 </w:t>
      </w:r>
      <w:r w:rsidRPr="00F63B5D">
        <w:rPr>
          <w:sz w:val="24"/>
          <w:szCs w:val="24"/>
        </w:rPr>
        <w:t xml:space="preserve">: </w:t>
      </w:r>
      <w:r w:rsidRPr="00F63B5D">
        <w:rPr>
          <w:b/>
          <w:sz w:val="24"/>
          <w:szCs w:val="24"/>
        </w:rPr>
        <w:t xml:space="preserve">FOSSES MAÇONNES DE  </w:t>
      </w:r>
      <w:smartTag w:uri="urn:schemas-microsoft-com:office:smarttags" w:element="metricconverter">
        <w:smartTagPr>
          <w:attr w:name="ProductID" w:val="130 cm"/>
        </w:smartTagPr>
        <w:r w:rsidRPr="00F63B5D">
          <w:rPr>
            <w:b/>
            <w:sz w:val="24"/>
            <w:szCs w:val="24"/>
          </w:rPr>
          <w:t>130 cm</w:t>
        </w:r>
      </w:smartTag>
      <w:r w:rsidRPr="00F63B5D">
        <w:rPr>
          <w:b/>
          <w:sz w:val="24"/>
          <w:szCs w:val="24"/>
        </w:rPr>
        <w:t xml:space="preserve"> x </w:t>
      </w:r>
      <w:smartTag w:uri="urn:schemas-microsoft-com:office:smarttags" w:element="metricconverter">
        <w:smartTagPr>
          <w:attr w:name="ProductID" w:val="65 cm"/>
        </w:smartTagPr>
        <w:r w:rsidRPr="00F63B5D">
          <w:rPr>
            <w:b/>
            <w:sz w:val="24"/>
            <w:szCs w:val="24"/>
          </w:rPr>
          <w:t>65 cm</w:t>
        </w:r>
      </w:smartTag>
      <w:r w:rsidRPr="00F63B5D">
        <w:rPr>
          <w:sz w:val="24"/>
          <w:szCs w:val="24"/>
        </w:rPr>
        <w:t xml:space="preserve"> </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  -</w:t>
      </w:r>
      <w:r w:rsidRPr="00F63B5D">
        <w:rPr>
          <w:b/>
          <w:sz w:val="24"/>
          <w:szCs w:val="24"/>
        </w:rPr>
        <w:tab/>
        <w:t>Descriptions des travaux</w:t>
      </w:r>
    </w:p>
    <w:p w:rsidR="00327B3B" w:rsidRPr="00F63B5D" w:rsidRDefault="00327B3B" w:rsidP="00327B3B">
      <w:pPr>
        <w:ind w:right="-1" w:firstLine="708"/>
        <w:jc w:val="both"/>
        <w:rPr>
          <w:sz w:val="24"/>
          <w:szCs w:val="24"/>
        </w:rPr>
      </w:pPr>
    </w:p>
    <w:p w:rsidR="00327B3B" w:rsidRPr="00F63B5D" w:rsidRDefault="00327B3B" w:rsidP="00327B3B">
      <w:pPr>
        <w:ind w:right="-1" w:firstLine="708"/>
        <w:jc w:val="both"/>
        <w:rPr>
          <w:sz w:val="24"/>
          <w:szCs w:val="24"/>
        </w:rPr>
      </w:pPr>
      <w:r w:rsidRPr="00F63B5D">
        <w:rPr>
          <w:sz w:val="24"/>
          <w:szCs w:val="24"/>
        </w:rPr>
        <w:t>Cette opération comprend la réalisation de fossés maçonnés triangulaires de 130 cm x 65 cm.</w:t>
      </w:r>
    </w:p>
    <w:p w:rsidR="00327B3B" w:rsidRPr="00F63B5D" w:rsidRDefault="00327B3B" w:rsidP="00327B3B">
      <w:pPr>
        <w:pStyle w:val="Titre6"/>
        <w:ind w:right="-1"/>
        <w:rPr>
          <w:szCs w:val="24"/>
        </w:rPr>
      </w:pPr>
    </w:p>
    <w:p w:rsidR="00327B3B" w:rsidRPr="00F63B5D" w:rsidRDefault="00327B3B" w:rsidP="00327B3B">
      <w:pPr>
        <w:pStyle w:val="Titre6"/>
        <w:ind w:right="-1"/>
        <w:rPr>
          <w:i w:val="0"/>
          <w:iCs/>
          <w:szCs w:val="24"/>
        </w:rPr>
      </w:pPr>
      <w:r w:rsidRPr="00F63B5D">
        <w:rPr>
          <w:i w:val="0"/>
          <w:iCs/>
          <w:szCs w:val="24"/>
        </w:rPr>
        <w:t xml:space="preserve">II - </w:t>
      </w:r>
      <w:r w:rsidRPr="00F63B5D">
        <w:rPr>
          <w:i w:val="0"/>
          <w:iCs/>
          <w:szCs w:val="24"/>
        </w:rPr>
        <w:tab/>
        <w:t>Mode d’exécution des travaux</w:t>
      </w:r>
    </w:p>
    <w:p w:rsidR="00327B3B" w:rsidRPr="00F63B5D" w:rsidRDefault="00327B3B" w:rsidP="00327B3B">
      <w:pPr>
        <w:ind w:right="-1"/>
        <w:rPr>
          <w:sz w:val="24"/>
          <w:szCs w:val="24"/>
        </w:rPr>
      </w:pPr>
    </w:p>
    <w:p w:rsidR="00327B3B" w:rsidRPr="00F63B5D" w:rsidRDefault="00327B3B" w:rsidP="00327B3B">
      <w:pPr>
        <w:ind w:right="-1" w:firstLine="708"/>
        <w:jc w:val="both"/>
        <w:rPr>
          <w:sz w:val="24"/>
          <w:szCs w:val="24"/>
        </w:rPr>
      </w:pPr>
      <w:r w:rsidRPr="00F63B5D">
        <w:rPr>
          <w:sz w:val="24"/>
          <w:szCs w:val="24"/>
        </w:rPr>
        <w:t>L'implantation et le profil en travers des fossés maçonnés seront précisés à l'Entrepreneur lors de l'établissement du schéma d'aménagement. Néanmoins, le Maître d’Oeuvre aura le loisir de modifier ces dispositions au moment des travaux, et l'Entrepreneur devra obtenir son accord avant tout début de travaux. Les fossés seront réalisés en maçonnerie de moellons hourdée en ciment selon les prescriptions techniques de la tâche du prix n°31. Les dalles en aiguilles ne sont pas acceptées. La proportion du mortier sera de 0,45 m</w:t>
      </w:r>
      <w:r w:rsidRPr="00F63B5D">
        <w:rPr>
          <w:sz w:val="24"/>
          <w:szCs w:val="24"/>
          <w:vertAlign w:val="superscript"/>
        </w:rPr>
        <w:t>3</w:t>
      </w:r>
      <w:r w:rsidRPr="00F63B5D">
        <w:rPr>
          <w:sz w:val="24"/>
          <w:szCs w:val="24"/>
        </w:rPr>
        <w:t xml:space="preserve"> par unité de volume de l’ouvrage fini, le mortier étant dosé à 350 kg de ciment par mètre cube.</w:t>
      </w:r>
    </w:p>
    <w:p w:rsidR="00327B3B" w:rsidRPr="00F63B5D" w:rsidRDefault="00327B3B" w:rsidP="00327B3B">
      <w:pPr>
        <w:ind w:right="-1"/>
        <w:jc w:val="both"/>
        <w:rPr>
          <w:sz w:val="24"/>
          <w:szCs w:val="24"/>
        </w:rPr>
      </w:pPr>
    </w:p>
    <w:p w:rsidR="00327B3B" w:rsidRPr="00F63B5D" w:rsidRDefault="00327B3B" w:rsidP="00327B3B">
      <w:pPr>
        <w:ind w:right="-1"/>
        <w:jc w:val="both"/>
        <w:rPr>
          <w:sz w:val="24"/>
          <w:szCs w:val="24"/>
        </w:rPr>
      </w:pPr>
    </w:p>
    <w:p w:rsidR="00327B3B" w:rsidRPr="00F63B5D" w:rsidRDefault="00327B3B" w:rsidP="00327B3B">
      <w:pPr>
        <w:jc w:val="both"/>
        <w:outlineLvl w:val="1"/>
        <w:rPr>
          <w:b/>
          <w:sz w:val="24"/>
          <w:szCs w:val="24"/>
        </w:rPr>
      </w:pPr>
      <w:r w:rsidRPr="00F63B5D">
        <w:rPr>
          <w:b/>
          <w:sz w:val="24"/>
          <w:szCs w:val="24"/>
        </w:rPr>
        <w:t xml:space="preserve">Article 44 </w:t>
      </w:r>
      <w:r w:rsidRPr="00F63B5D">
        <w:rPr>
          <w:sz w:val="24"/>
          <w:szCs w:val="24"/>
        </w:rPr>
        <w:t xml:space="preserve">: </w:t>
      </w:r>
      <w:r w:rsidRPr="00F63B5D">
        <w:rPr>
          <w:b/>
          <w:sz w:val="24"/>
          <w:szCs w:val="24"/>
        </w:rPr>
        <w:t>CURAGE DES OUVRAGES EXISTANTS</w:t>
      </w:r>
    </w:p>
    <w:p w:rsidR="00327B3B" w:rsidRPr="00F63B5D" w:rsidRDefault="00327B3B" w:rsidP="00327B3B">
      <w:pPr>
        <w:ind w:right="-1"/>
        <w:jc w:val="both"/>
        <w:rPr>
          <w:b/>
          <w:sz w:val="24"/>
          <w:szCs w:val="24"/>
        </w:rPr>
      </w:pPr>
    </w:p>
    <w:p w:rsidR="00327B3B" w:rsidRPr="00F63B5D" w:rsidRDefault="00327B3B" w:rsidP="00327B3B">
      <w:pPr>
        <w:ind w:right="-1"/>
        <w:jc w:val="both"/>
        <w:rPr>
          <w:b/>
          <w:sz w:val="24"/>
          <w:szCs w:val="24"/>
        </w:rPr>
      </w:pPr>
      <w:r w:rsidRPr="00F63B5D">
        <w:rPr>
          <w:b/>
          <w:sz w:val="24"/>
          <w:szCs w:val="24"/>
        </w:rPr>
        <w:t>I  -</w:t>
      </w:r>
      <w:r w:rsidRPr="00F63B5D">
        <w:rPr>
          <w:b/>
          <w:sz w:val="24"/>
          <w:szCs w:val="24"/>
        </w:rPr>
        <w:tab/>
        <w:t>Description des travaux</w:t>
      </w:r>
    </w:p>
    <w:p w:rsidR="00327B3B" w:rsidRPr="00F63B5D" w:rsidRDefault="00327B3B" w:rsidP="00327B3B">
      <w:pPr>
        <w:pStyle w:val="Corpsdetexte2"/>
        <w:ind w:right="-1" w:firstLine="708"/>
        <w:rPr>
          <w:b/>
          <w:szCs w:val="24"/>
        </w:rPr>
      </w:pPr>
    </w:p>
    <w:p w:rsidR="00327B3B" w:rsidRPr="00F63B5D" w:rsidRDefault="00327B3B" w:rsidP="00327B3B">
      <w:pPr>
        <w:pStyle w:val="Corpsdetexte2"/>
        <w:ind w:right="-1" w:firstLine="708"/>
        <w:rPr>
          <w:b/>
          <w:szCs w:val="24"/>
        </w:rPr>
      </w:pPr>
      <w:r w:rsidRPr="00F63B5D">
        <w:rPr>
          <w:b/>
          <w:szCs w:val="24"/>
        </w:rPr>
        <w:t>Cette opération concerne le dégagement des ouvrages ainsi que des entonnements amont et aval des ouvrages de type : ponceaux et ponts.</w:t>
      </w:r>
    </w:p>
    <w:p w:rsidR="00327B3B" w:rsidRPr="00F63B5D" w:rsidRDefault="00327B3B" w:rsidP="00327B3B">
      <w:pPr>
        <w:pStyle w:val="Titre6"/>
        <w:ind w:right="-1"/>
        <w:rPr>
          <w:szCs w:val="24"/>
        </w:rPr>
      </w:pPr>
    </w:p>
    <w:p w:rsidR="00327B3B" w:rsidRPr="00F63B5D" w:rsidRDefault="00327B3B" w:rsidP="00327B3B">
      <w:pPr>
        <w:pStyle w:val="Titre6"/>
        <w:ind w:right="-1"/>
        <w:rPr>
          <w:i w:val="0"/>
          <w:iCs/>
          <w:szCs w:val="24"/>
        </w:rPr>
      </w:pPr>
      <w:r w:rsidRPr="00F63B5D">
        <w:rPr>
          <w:i w:val="0"/>
          <w:iCs/>
          <w:szCs w:val="24"/>
        </w:rPr>
        <w:t xml:space="preserve">II - </w:t>
      </w:r>
      <w:r w:rsidRPr="00F63B5D">
        <w:rPr>
          <w:i w:val="0"/>
          <w:iCs/>
          <w:szCs w:val="24"/>
        </w:rPr>
        <w:tab/>
        <w:t>Mode d’exécution des travaux</w:t>
      </w:r>
    </w:p>
    <w:p w:rsidR="00327B3B" w:rsidRPr="00F63B5D" w:rsidRDefault="00327B3B" w:rsidP="00327B3B">
      <w:pPr>
        <w:ind w:right="-1"/>
        <w:rPr>
          <w:sz w:val="24"/>
          <w:szCs w:val="24"/>
        </w:rPr>
      </w:pPr>
    </w:p>
    <w:p w:rsidR="00327B3B" w:rsidRPr="00F63B5D" w:rsidRDefault="00327B3B" w:rsidP="00327B3B">
      <w:pPr>
        <w:ind w:right="-1" w:firstLine="708"/>
        <w:jc w:val="both"/>
        <w:rPr>
          <w:sz w:val="24"/>
          <w:szCs w:val="24"/>
        </w:rPr>
      </w:pPr>
      <w:r w:rsidRPr="00F63B5D">
        <w:rPr>
          <w:sz w:val="24"/>
          <w:szCs w:val="24"/>
        </w:rPr>
        <w:t xml:space="preserve">Les travaux comprennent l'enlèvement des dépôts et débris végétaux de toute nature entravant l'écoulement des eaux, le débroussaillement du lit et des berges sur 15m de longueur à l'entrée et sortie de l'ouvrage et de chaque berge sur </w:t>
      </w:r>
      <w:smartTag w:uri="urn:schemas-microsoft-com:office:smarttags" w:element="metricconverter">
        <w:smartTagPr>
          <w:attr w:name="ProductID" w:val="2 m￨tres"/>
        </w:smartTagPr>
        <w:r w:rsidRPr="00F63B5D">
          <w:rPr>
            <w:sz w:val="24"/>
            <w:szCs w:val="24"/>
          </w:rPr>
          <w:t>2 mètres</w:t>
        </w:r>
      </w:smartTag>
      <w:r w:rsidRPr="00F63B5D">
        <w:rPr>
          <w:sz w:val="24"/>
          <w:szCs w:val="24"/>
        </w:rPr>
        <w:t xml:space="preserve"> de largeur, ainsi que toute opération de désengorgement du fil d'eau. L'Entrepreneur devra déblayer entièrement la section et les abords de l'ouvrage mettre les produits de curage en dépôt suivant l’ordre du Maître d’Oeuvre.</w:t>
      </w:r>
    </w:p>
    <w:p w:rsidR="00327B3B" w:rsidRPr="00F63B5D" w:rsidRDefault="00327B3B" w:rsidP="00327B3B">
      <w:pPr>
        <w:ind w:right="-1" w:firstLine="708"/>
        <w:jc w:val="both"/>
        <w:rPr>
          <w:sz w:val="24"/>
          <w:szCs w:val="24"/>
        </w:rPr>
      </w:pPr>
      <w:r w:rsidRPr="00F63B5D">
        <w:rPr>
          <w:sz w:val="24"/>
          <w:szCs w:val="24"/>
        </w:rPr>
        <w:t>Les défauts structurels éventuellement constatés (fondations, appuis, poutres...) au cours de cette opération, seront signalés au Maître d’Oeuvre. Les travaux de réparation supplémentaires seront rémunérés séparément par les prix appropriés du bordereau des prix unitaires.</w:t>
      </w:r>
    </w:p>
    <w:p w:rsidR="00327B3B" w:rsidRPr="00F63B5D" w:rsidRDefault="00327B3B" w:rsidP="00327B3B">
      <w:pPr>
        <w:ind w:right="-1"/>
        <w:jc w:val="both"/>
        <w:rPr>
          <w:sz w:val="24"/>
          <w:szCs w:val="24"/>
        </w:rPr>
      </w:pPr>
      <w:r w:rsidRPr="00F63B5D">
        <w:rPr>
          <w:sz w:val="24"/>
          <w:szCs w:val="24"/>
        </w:rPr>
        <w:t xml:space="preserve"> </w:t>
      </w:r>
      <w:r w:rsidRPr="00F63B5D">
        <w:rPr>
          <w:sz w:val="24"/>
          <w:szCs w:val="24"/>
        </w:rPr>
        <w:tab/>
        <w:t>Ces travaux de  curage seront exécutés manuellement (sous</w:t>
      </w:r>
      <w:r w:rsidRPr="00F63B5D">
        <w:rPr>
          <w:i/>
          <w:sz w:val="24"/>
          <w:szCs w:val="24"/>
        </w:rPr>
        <w:t xml:space="preserve"> la coordination d'un chef d'équipe de l’entreprise possédant un minimum de connaissances techniques</w:t>
      </w:r>
      <w:r w:rsidRPr="00F63B5D">
        <w:rPr>
          <w:sz w:val="24"/>
          <w:szCs w:val="24"/>
        </w:rPr>
        <w:t>) par les populations riveraines de chaque village desservi par la route rurale, regroupées au sein d’un Comité de Route. Dans le cas échéant de la non existence d’un Comité de Route, les travaux seront exécutés par les structures communautaires existantes, (</w:t>
      </w:r>
      <w:r w:rsidRPr="00F63B5D">
        <w:rPr>
          <w:i/>
          <w:sz w:val="24"/>
          <w:szCs w:val="24"/>
        </w:rPr>
        <w:t>GIC, Comités de développement Villageois</w:t>
      </w:r>
      <w:r w:rsidRPr="00F63B5D">
        <w:rPr>
          <w:sz w:val="24"/>
          <w:szCs w:val="24"/>
        </w:rPr>
        <w:t xml:space="preserve">). </w:t>
      </w:r>
    </w:p>
    <w:p w:rsidR="00327B3B" w:rsidRPr="00F63B5D" w:rsidRDefault="00327B3B" w:rsidP="00327B3B">
      <w:pPr>
        <w:ind w:right="-1" w:firstLine="708"/>
        <w:jc w:val="both"/>
        <w:rPr>
          <w:sz w:val="24"/>
          <w:szCs w:val="24"/>
        </w:rPr>
      </w:pPr>
      <w:r w:rsidRPr="00F63B5D">
        <w:rPr>
          <w:sz w:val="24"/>
          <w:szCs w:val="24"/>
        </w:rPr>
        <w:t xml:space="preserve">L’exécution des travaux de curage par les Comités de Route vise à mettre en œuvre la Nouvelle Stratégie d’Entretien et de Réhabilitation des Routes Rurales qui consiste à la prise en charge  des petits travaux d’entretien courant de la route entretenue après le départ de l’entreprise. </w:t>
      </w:r>
    </w:p>
    <w:p w:rsidR="00327B3B" w:rsidRPr="00F63B5D" w:rsidRDefault="00327B3B" w:rsidP="00327B3B">
      <w:pPr>
        <w:ind w:right="-1" w:firstLine="708"/>
        <w:jc w:val="both"/>
        <w:rPr>
          <w:sz w:val="24"/>
          <w:szCs w:val="24"/>
        </w:rPr>
      </w:pPr>
    </w:p>
    <w:p w:rsidR="00327B3B" w:rsidRPr="00F63B5D" w:rsidRDefault="00327B3B" w:rsidP="00327B3B">
      <w:pPr>
        <w:jc w:val="both"/>
        <w:outlineLvl w:val="1"/>
        <w:rPr>
          <w:sz w:val="24"/>
          <w:szCs w:val="24"/>
        </w:rPr>
      </w:pPr>
      <w:r w:rsidRPr="00F63B5D">
        <w:rPr>
          <w:b/>
          <w:sz w:val="24"/>
          <w:szCs w:val="24"/>
        </w:rPr>
        <w:t xml:space="preserve">Article 45 </w:t>
      </w:r>
      <w:r w:rsidRPr="00F63B5D">
        <w:rPr>
          <w:sz w:val="24"/>
          <w:szCs w:val="24"/>
        </w:rPr>
        <w:t xml:space="preserve">: </w:t>
      </w:r>
      <w:r w:rsidRPr="00F63B5D">
        <w:rPr>
          <w:b/>
          <w:sz w:val="24"/>
          <w:szCs w:val="24"/>
        </w:rPr>
        <w:t>CURAGE DES OUVRAGES HYDRAULIQUES TRANSVERSAUX</w:t>
      </w:r>
    </w:p>
    <w:p w:rsidR="00327B3B" w:rsidRPr="00F63B5D" w:rsidRDefault="00327B3B" w:rsidP="00327B3B">
      <w:pPr>
        <w:ind w:right="-1"/>
        <w:jc w:val="both"/>
        <w:rPr>
          <w:b/>
          <w:sz w:val="24"/>
          <w:szCs w:val="24"/>
        </w:rPr>
      </w:pPr>
    </w:p>
    <w:p w:rsidR="00327B3B" w:rsidRPr="00F63B5D" w:rsidRDefault="00327B3B" w:rsidP="00327B3B">
      <w:pPr>
        <w:ind w:right="-1"/>
        <w:jc w:val="both"/>
        <w:rPr>
          <w:b/>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right="-1" w:firstLine="708"/>
        <w:jc w:val="both"/>
        <w:rPr>
          <w:sz w:val="24"/>
          <w:szCs w:val="24"/>
        </w:rPr>
      </w:pPr>
      <w:r w:rsidRPr="00F63B5D">
        <w:rPr>
          <w:sz w:val="24"/>
          <w:szCs w:val="24"/>
        </w:rPr>
        <w:t>Cette opération concerne le curage des ouvrages hydrauliques transversaux ainsi que des entonnements amont et aval des ouvrages de type : buses, dalots...etc.</w:t>
      </w:r>
    </w:p>
    <w:p w:rsidR="00327B3B" w:rsidRPr="00F63B5D" w:rsidRDefault="00327B3B" w:rsidP="00327B3B">
      <w:pPr>
        <w:pStyle w:val="Titre6"/>
        <w:ind w:right="-1"/>
        <w:rPr>
          <w:szCs w:val="24"/>
        </w:rPr>
      </w:pPr>
    </w:p>
    <w:p w:rsidR="00327B3B" w:rsidRPr="00F63B5D" w:rsidRDefault="00327B3B" w:rsidP="00327B3B">
      <w:pPr>
        <w:pStyle w:val="Titre6"/>
        <w:ind w:right="-1"/>
        <w:rPr>
          <w:i w:val="0"/>
          <w:iCs/>
          <w:szCs w:val="24"/>
        </w:rPr>
      </w:pPr>
      <w:r w:rsidRPr="00F63B5D">
        <w:rPr>
          <w:i w:val="0"/>
          <w:iCs/>
          <w:szCs w:val="24"/>
        </w:rPr>
        <w:t>II -</w:t>
      </w:r>
      <w:r w:rsidRPr="00F63B5D">
        <w:rPr>
          <w:i w:val="0"/>
          <w:iCs/>
          <w:szCs w:val="24"/>
        </w:rPr>
        <w:tab/>
        <w:t xml:space="preserve"> Mode d’exécution des travaux</w:t>
      </w:r>
    </w:p>
    <w:p w:rsidR="00327B3B" w:rsidRPr="00F63B5D" w:rsidRDefault="00327B3B" w:rsidP="00327B3B">
      <w:pPr>
        <w:ind w:right="-1" w:firstLine="708"/>
        <w:jc w:val="both"/>
        <w:rPr>
          <w:sz w:val="24"/>
          <w:szCs w:val="24"/>
        </w:rPr>
      </w:pPr>
      <w:r w:rsidRPr="00F63B5D">
        <w:rPr>
          <w:sz w:val="24"/>
          <w:szCs w:val="24"/>
        </w:rPr>
        <w:t>Les travaux comprennent l'enlèvement des dépôts et débris végétaux de toute nature entravant l'écoulement des eaux, le débroussaillement du lit et des berges sur 15m environ à l'entrée et sortie de l'ouvrage, ainsi que toute opération de désengorgement du fil d'eau. L'Entrepreneur devra déblayer entièrement la section et les abords de l'ouvrage et répandre convenablement les produits d'extraction à l'aval de l'ouvrage ou les mettre éventuellement en dépôt suivant l’ordre du Maître d’Oeuvre.</w:t>
      </w:r>
    </w:p>
    <w:p w:rsidR="00327B3B" w:rsidRPr="00F63B5D" w:rsidRDefault="00327B3B" w:rsidP="00327B3B">
      <w:pPr>
        <w:ind w:right="-1"/>
        <w:jc w:val="both"/>
        <w:rPr>
          <w:sz w:val="24"/>
          <w:szCs w:val="24"/>
        </w:rPr>
      </w:pPr>
      <w:r w:rsidRPr="00F63B5D">
        <w:rPr>
          <w:sz w:val="24"/>
          <w:szCs w:val="24"/>
        </w:rPr>
        <w:t>Les défauts structurels éventuellement constatés (fondations, appuis, poutres...) au cours de cette opération, seront signalés au Maître d’Oeuvre. Les travaux de réparation supplémentaires seront rémunérés séparément par les prix appropriés du bordereau des prix unitaires.</w:t>
      </w:r>
    </w:p>
    <w:p w:rsidR="00327B3B" w:rsidRPr="00F63B5D" w:rsidRDefault="00327B3B" w:rsidP="00327B3B">
      <w:pPr>
        <w:ind w:right="-1" w:firstLine="709"/>
        <w:jc w:val="both"/>
        <w:rPr>
          <w:sz w:val="24"/>
          <w:szCs w:val="24"/>
        </w:rPr>
      </w:pPr>
      <w:r w:rsidRPr="00F63B5D">
        <w:rPr>
          <w:sz w:val="24"/>
          <w:szCs w:val="24"/>
        </w:rPr>
        <w:t>Ces travaux de  curage seront exécutés manuellement (sous</w:t>
      </w:r>
      <w:r w:rsidRPr="00F63B5D">
        <w:rPr>
          <w:i/>
          <w:sz w:val="24"/>
          <w:szCs w:val="24"/>
        </w:rPr>
        <w:t xml:space="preserve"> la coordination d'un chef d'équipe de l’entreprise possédant un minimum de connaissances techniques</w:t>
      </w:r>
      <w:r w:rsidRPr="00F63B5D">
        <w:rPr>
          <w:sz w:val="24"/>
          <w:szCs w:val="24"/>
        </w:rPr>
        <w:t>) par les populations riveraines de chaque village desservi par la route rurale, regroupées au sein d’un Comité de Route. Dans le cas échéant de la non existence d’un Comité de Route, les travaux seront exécutés par les structures communautaires existantes, (</w:t>
      </w:r>
      <w:r w:rsidRPr="00F63B5D">
        <w:rPr>
          <w:i/>
          <w:sz w:val="24"/>
          <w:szCs w:val="24"/>
        </w:rPr>
        <w:t>GIC, Comités de développement Villageois</w:t>
      </w:r>
      <w:r w:rsidRPr="00F63B5D">
        <w:rPr>
          <w:sz w:val="24"/>
          <w:szCs w:val="24"/>
        </w:rPr>
        <w:t xml:space="preserve">). </w:t>
      </w:r>
    </w:p>
    <w:p w:rsidR="00327B3B" w:rsidRPr="00F63B5D" w:rsidRDefault="00327B3B" w:rsidP="00327B3B">
      <w:pPr>
        <w:pStyle w:val="Corpsdetexte"/>
        <w:ind w:right="-1" w:firstLine="709"/>
        <w:rPr>
          <w:szCs w:val="24"/>
        </w:rPr>
      </w:pPr>
      <w:r w:rsidRPr="00F63B5D">
        <w:rPr>
          <w:szCs w:val="24"/>
        </w:rPr>
        <w:t xml:space="preserve">L’exécution des travaux de curage des buses par les Comités de Route vise à mettre en œuvre </w:t>
      </w:r>
      <w:smartTag w:uri="urn:schemas-microsoft-com:office:smarttags" w:element="PersonName">
        <w:smartTagPr>
          <w:attr w:name="ProductID" w:val="la Nouvelle Strat￩gie"/>
        </w:smartTagPr>
        <w:r w:rsidRPr="00F63B5D">
          <w:rPr>
            <w:szCs w:val="24"/>
          </w:rPr>
          <w:t>la Nouvelle Stratégie</w:t>
        </w:r>
      </w:smartTag>
      <w:r w:rsidRPr="00F63B5D">
        <w:rPr>
          <w:szCs w:val="24"/>
        </w:rPr>
        <w:t xml:space="preserve"> d’Entretien et de Réhabilitation des Routes Rurales qui consiste à la prise en charge  des petits travaux d’entretien courant de la route entretenue après le départ de l’entreprise. </w:t>
      </w:r>
    </w:p>
    <w:p w:rsidR="00327B3B" w:rsidRPr="00F63B5D" w:rsidRDefault="00327B3B" w:rsidP="00327B3B">
      <w:pPr>
        <w:ind w:right="-1"/>
        <w:jc w:val="both"/>
        <w:rPr>
          <w:b/>
          <w:sz w:val="24"/>
          <w:szCs w:val="24"/>
          <w:u w:val="single"/>
        </w:rPr>
      </w:pPr>
    </w:p>
    <w:p w:rsidR="00327B3B" w:rsidRPr="00F63B5D" w:rsidRDefault="00327B3B" w:rsidP="00327B3B">
      <w:pPr>
        <w:ind w:right="-1"/>
        <w:jc w:val="both"/>
        <w:rPr>
          <w:sz w:val="24"/>
          <w:szCs w:val="24"/>
        </w:rPr>
      </w:pPr>
      <w:r w:rsidRPr="00F63B5D">
        <w:rPr>
          <w:b/>
          <w:sz w:val="24"/>
          <w:szCs w:val="24"/>
        </w:rPr>
        <w:t xml:space="preserve">Article 46 </w:t>
      </w:r>
      <w:r w:rsidRPr="00F63B5D">
        <w:rPr>
          <w:sz w:val="24"/>
          <w:szCs w:val="24"/>
        </w:rPr>
        <w:t xml:space="preserve">: </w:t>
      </w:r>
      <w:r w:rsidRPr="00F63B5D">
        <w:rPr>
          <w:b/>
          <w:sz w:val="24"/>
          <w:szCs w:val="24"/>
        </w:rPr>
        <w:t>ENROCHEMENTS</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right="-1" w:firstLine="708"/>
        <w:jc w:val="both"/>
        <w:rPr>
          <w:sz w:val="24"/>
          <w:szCs w:val="24"/>
        </w:rPr>
      </w:pPr>
      <w:r w:rsidRPr="00F63B5D">
        <w:rPr>
          <w:sz w:val="24"/>
          <w:szCs w:val="24"/>
        </w:rPr>
        <w:t>Cette opération consiste à exécuter un enrochement des berges ou des exutoires aval et amont des ouvrages de traversée sous chaussée.</w:t>
      </w:r>
    </w:p>
    <w:p w:rsidR="00327B3B" w:rsidRPr="00F63B5D" w:rsidRDefault="00327B3B" w:rsidP="00327B3B">
      <w:pPr>
        <w:pStyle w:val="Titre6"/>
        <w:ind w:right="-1"/>
        <w:rPr>
          <w:i w:val="0"/>
          <w:iCs/>
          <w:szCs w:val="24"/>
        </w:rPr>
      </w:pPr>
    </w:p>
    <w:p w:rsidR="00327B3B" w:rsidRPr="00F63B5D" w:rsidRDefault="00327B3B" w:rsidP="00327B3B">
      <w:pPr>
        <w:pStyle w:val="Titre6"/>
        <w:ind w:right="-1"/>
        <w:rPr>
          <w:szCs w:val="24"/>
        </w:rPr>
      </w:pPr>
      <w:r w:rsidRPr="00F63B5D">
        <w:rPr>
          <w:i w:val="0"/>
          <w:iCs/>
          <w:szCs w:val="24"/>
        </w:rPr>
        <w:t>II -</w:t>
      </w:r>
      <w:r w:rsidRPr="00F63B5D">
        <w:rPr>
          <w:i w:val="0"/>
          <w:iCs/>
          <w:szCs w:val="24"/>
        </w:rPr>
        <w:tab/>
        <w:t xml:space="preserve"> Mode d’exécution des travaux</w:t>
      </w:r>
    </w:p>
    <w:p w:rsidR="00327B3B" w:rsidRPr="00F63B5D" w:rsidRDefault="00327B3B" w:rsidP="00327B3B">
      <w:pPr>
        <w:ind w:right="-1"/>
        <w:rPr>
          <w:sz w:val="24"/>
          <w:szCs w:val="24"/>
        </w:rPr>
      </w:pPr>
    </w:p>
    <w:p w:rsidR="00327B3B" w:rsidRPr="00F63B5D" w:rsidRDefault="00327B3B" w:rsidP="00327B3B">
      <w:pPr>
        <w:ind w:right="-1" w:firstLine="708"/>
        <w:jc w:val="both"/>
        <w:rPr>
          <w:sz w:val="24"/>
          <w:szCs w:val="24"/>
        </w:rPr>
      </w:pPr>
      <w:r w:rsidRPr="00F63B5D">
        <w:rPr>
          <w:sz w:val="24"/>
          <w:szCs w:val="24"/>
        </w:rPr>
        <w:t>Les enrochements destinés à la protection des berges ou des exutoires aval et amont des ouvrages de traversée sous chaussée, seront fournis par l'Entrepreneur et proviendront des carrières agréées par le Maître d’Oeuvre.</w:t>
      </w:r>
    </w:p>
    <w:p w:rsidR="00327B3B" w:rsidRPr="00F63B5D" w:rsidRDefault="00327B3B" w:rsidP="00327B3B">
      <w:pPr>
        <w:ind w:right="-1"/>
        <w:jc w:val="both"/>
        <w:rPr>
          <w:sz w:val="24"/>
          <w:szCs w:val="24"/>
        </w:rPr>
      </w:pPr>
      <w:r w:rsidRPr="00F63B5D">
        <w:rPr>
          <w:sz w:val="24"/>
          <w:szCs w:val="24"/>
        </w:rPr>
        <w:t>Ces enrochements seront constitués de matériaux durs, non évolutifs, insensibles à l'eau, de poids spécifique au moins compris entre 2 à 3 tonnes par mètre cube.</w:t>
      </w:r>
    </w:p>
    <w:p w:rsidR="00327B3B" w:rsidRPr="00F63B5D" w:rsidRDefault="00327B3B" w:rsidP="00327B3B">
      <w:pPr>
        <w:ind w:right="-1"/>
        <w:jc w:val="both"/>
        <w:rPr>
          <w:sz w:val="24"/>
          <w:szCs w:val="24"/>
        </w:rPr>
      </w:pPr>
      <w:r w:rsidRPr="00F63B5D">
        <w:rPr>
          <w:sz w:val="24"/>
          <w:szCs w:val="24"/>
        </w:rPr>
        <w:t>Les blocs devront avoir une forme aussi régulière que possible, leur diamètre moyen devra être compris entre 30 et 40 cm.</w:t>
      </w:r>
    </w:p>
    <w:p w:rsidR="00327B3B" w:rsidRPr="00F63B5D" w:rsidRDefault="00327B3B" w:rsidP="00327B3B">
      <w:pPr>
        <w:ind w:right="-1" w:firstLine="709"/>
        <w:jc w:val="both"/>
        <w:rPr>
          <w:sz w:val="24"/>
          <w:szCs w:val="24"/>
        </w:rPr>
      </w:pPr>
      <w:r w:rsidRPr="00F63B5D">
        <w:rPr>
          <w:sz w:val="24"/>
          <w:szCs w:val="24"/>
        </w:rPr>
        <w:t xml:space="preserve">Le placage d'enrochement doit être au moins égal à 1,5 fois le diamètre moyen des enrochements utilisés et d'une épaisseur minimale, sous ouvrage et en protection de berge, de </w:t>
      </w:r>
      <w:smartTag w:uri="urn:schemas-microsoft-com:office:smarttags" w:element="metricconverter">
        <w:smartTagPr>
          <w:attr w:name="ProductID" w:val="60 cm"/>
        </w:smartTagPr>
        <w:r w:rsidRPr="00F63B5D">
          <w:rPr>
            <w:sz w:val="24"/>
            <w:szCs w:val="24"/>
          </w:rPr>
          <w:t>60 cm</w:t>
        </w:r>
      </w:smartTag>
      <w:r w:rsidRPr="00F63B5D">
        <w:rPr>
          <w:sz w:val="24"/>
          <w:szCs w:val="24"/>
        </w:rPr>
        <w:t>.</w:t>
      </w:r>
    </w:p>
    <w:p w:rsidR="00327B3B" w:rsidRPr="00F63B5D" w:rsidRDefault="00327B3B" w:rsidP="00327B3B">
      <w:pPr>
        <w:ind w:right="-1" w:firstLine="709"/>
        <w:jc w:val="both"/>
        <w:rPr>
          <w:sz w:val="24"/>
          <w:szCs w:val="24"/>
        </w:rPr>
      </w:pPr>
      <w:r w:rsidRPr="00F63B5D">
        <w:rPr>
          <w:sz w:val="24"/>
          <w:szCs w:val="24"/>
        </w:rPr>
        <w:t xml:space="preserve">Lorsque le talus de remblai est instable, une couche filtrante en sable ou gravier sera placée entre le talus et les enrochements sur une épaisseur de 15 à </w:t>
      </w:r>
      <w:smartTag w:uri="urn:schemas-microsoft-com:office:smarttags" w:element="metricconverter">
        <w:smartTagPr>
          <w:attr w:name="ProductID" w:val="20 cm"/>
        </w:smartTagPr>
        <w:r w:rsidRPr="00F63B5D">
          <w:rPr>
            <w:sz w:val="24"/>
            <w:szCs w:val="24"/>
          </w:rPr>
          <w:t>20 cm</w:t>
        </w:r>
      </w:smartTag>
      <w:r w:rsidRPr="00F63B5D">
        <w:rPr>
          <w:sz w:val="24"/>
          <w:szCs w:val="24"/>
        </w:rPr>
        <w:t xml:space="preserve">. Si la base du talus est accessible en basses eaux, un massif d'ancrage sera mis en place à la base des enrochements, dans une tranchée trapézoïdale de 1 à </w:t>
      </w:r>
      <w:smartTag w:uri="urn:schemas-microsoft-com:office:smarttags" w:element="metricconverter">
        <w:smartTagPr>
          <w:attr w:name="ProductID" w:val="1,5 m"/>
        </w:smartTagPr>
        <w:r w:rsidRPr="00F63B5D">
          <w:rPr>
            <w:sz w:val="24"/>
            <w:szCs w:val="24"/>
          </w:rPr>
          <w:t>1,5 m</w:t>
        </w:r>
      </w:smartTag>
      <w:r w:rsidRPr="00F63B5D">
        <w:rPr>
          <w:sz w:val="24"/>
          <w:szCs w:val="24"/>
        </w:rPr>
        <w:t xml:space="preserve"> de profondeur sur 1 à </w:t>
      </w:r>
      <w:smartTag w:uri="urn:schemas-microsoft-com:office:smarttags" w:element="metricconverter">
        <w:smartTagPr>
          <w:attr w:name="ProductID" w:val="2 m"/>
        </w:smartTagPr>
        <w:r w:rsidRPr="00F63B5D">
          <w:rPr>
            <w:sz w:val="24"/>
            <w:szCs w:val="24"/>
          </w:rPr>
          <w:t>2 m</w:t>
        </w:r>
      </w:smartTag>
      <w:r w:rsidRPr="00F63B5D">
        <w:rPr>
          <w:sz w:val="24"/>
          <w:szCs w:val="24"/>
        </w:rPr>
        <w:t xml:space="preserve"> de largeur en fond.</w:t>
      </w:r>
    </w:p>
    <w:p w:rsidR="00327B3B" w:rsidRPr="00F63B5D" w:rsidRDefault="00327B3B" w:rsidP="00327B3B">
      <w:pPr>
        <w:ind w:right="-1"/>
        <w:jc w:val="both"/>
        <w:rPr>
          <w:b/>
          <w:sz w:val="24"/>
          <w:szCs w:val="24"/>
          <w:u w:val="single"/>
        </w:rPr>
      </w:pPr>
    </w:p>
    <w:p w:rsidR="00327B3B" w:rsidRPr="00F63B5D" w:rsidRDefault="00327B3B" w:rsidP="00327B3B">
      <w:pPr>
        <w:jc w:val="both"/>
        <w:outlineLvl w:val="1"/>
        <w:rPr>
          <w:sz w:val="24"/>
          <w:szCs w:val="24"/>
        </w:rPr>
      </w:pPr>
      <w:r w:rsidRPr="00F63B5D">
        <w:rPr>
          <w:b/>
          <w:sz w:val="24"/>
          <w:szCs w:val="24"/>
        </w:rPr>
        <w:t xml:space="preserve">Article 47 </w:t>
      </w:r>
      <w:r w:rsidRPr="00F63B5D">
        <w:rPr>
          <w:sz w:val="24"/>
          <w:szCs w:val="24"/>
        </w:rPr>
        <w:t xml:space="preserve">: </w:t>
      </w:r>
      <w:r w:rsidRPr="00F63B5D">
        <w:rPr>
          <w:b/>
          <w:sz w:val="24"/>
          <w:szCs w:val="24"/>
        </w:rPr>
        <w:t>GABIONS</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right="-1" w:firstLine="708"/>
        <w:jc w:val="both"/>
        <w:rPr>
          <w:sz w:val="24"/>
          <w:szCs w:val="24"/>
        </w:rPr>
      </w:pPr>
    </w:p>
    <w:p w:rsidR="00327B3B" w:rsidRPr="00F63B5D" w:rsidRDefault="00327B3B" w:rsidP="00327B3B">
      <w:pPr>
        <w:ind w:right="-1" w:firstLine="708"/>
        <w:jc w:val="both"/>
        <w:rPr>
          <w:sz w:val="24"/>
          <w:szCs w:val="24"/>
        </w:rPr>
      </w:pPr>
      <w:r w:rsidRPr="00F63B5D">
        <w:rPr>
          <w:sz w:val="24"/>
          <w:szCs w:val="24"/>
        </w:rPr>
        <w:t>La construction de gabions consiste en la mise en place de caisses en grillage métallique remplies de pierres calibrées et soigneusement rangées, destinées à la réalisation des ouvrages d'assainissement, d'appuis pour ponts sémi-définitifs, de soutènement de talus ou de protection contre l'érosion.</w:t>
      </w:r>
    </w:p>
    <w:p w:rsidR="00327B3B" w:rsidRPr="00F63B5D" w:rsidRDefault="00327B3B" w:rsidP="00327B3B">
      <w:pPr>
        <w:ind w:right="-1" w:firstLine="708"/>
        <w:jc w:val="both"/>
        <w:rPr>
          <w:sz w:val="24"/>
          <w:szCs w:val="24"/>
        </w:rPr>
      </w:pPr>
    </w:p>
    <w:p w:rsidR="00327B3B" w:rsidRPr="00F63B5D" w:rsidRDefault="00327B3B" w:rsidP="00327B3B">
      <w:pPr>
        <w:pStyle w:val="Titre6"/>
        <w:ind w:right="-1"/>
        <w:rPr>
          <w:i w:val="0"/>
          <w:iCs/>
          <w:szCs w:val="24"/>
        </w:rPr>
      </w:pPr>
      <w:r w:rsidRPr="00F63B5D">
        <w:rPr>
          <w:i w:val="0"/>
          <w:iCs/>
          <w:szCs w:val="24"/>
        </w:rPr>
        <w:t xml:space="preserve">II - </w:t>
      </w:r>
      <w:r w:rsidRPr="00F63B5D">
        <w:rPr>
          <w:i w:val="0"/>
          <w:iCs/>
          <w:szCs w:val="24"/>
        </w:rPr>
        <w:tab/>
        <w:t>Mode d’exécution des travaux</w:t>
      </w:r>
    </w:p>
    <w:p w:rsidR="00327B3B" w:rsidRPr="00F63B5D" w:rsidRDefault="00327B3B" w:rsidP="00327B3B">
      <w:pPr>
        <w:ind w:right="-1"/>
        <w:rPr>
          <w:sz w:val="24"/>
          <w:szCs w:val="24"/>
        </w:rPr>
      </w:pPr>
    </w:p>
    <w:p w:rsidR="00327B3B" w:rsidRPr="00F63B5D" w:rsidRDefault="00327B3B" w:rsidP="00327B3B">
      <w:pPr>
        <w:ind w:left="708" w:right="-1"/>
        <w:jc w:val="both"/>
        <w:rPr>
          <w:sz w:val="24"/>
          <w:szCs w:val="24"/>
        </w:rPr>
      </w:pPr>
      <w:r w:rsidRPr="00F63B5D">
        <w:rPr>
          <w:sz w:val="24"/>
          <w:szCs w:val="24"/>
        </w:rPr>
        <w:t>Les gabions utilisés, conformément aux plans types, seront des gabions-cages. Les dimensions usuelles sont:</w:t>
      </w:r>
    </w:p>
    <w:p w:rsidR="00327B3B" w:rsidRPr="00F63B5D" w:rsidRDefault="00327B3B" w:rsidP="00327B3B">
      <w:pPr>
        <w:ind w:left="708" w:right="-1"/>
        <w:jc w:val="both"/>
        <w:rPr>
          <w:sz w:val="24"/>
          <w:szCs w:val="24"/>
        </w:rPr>
      </w:pPr>
      <w:r w:rsidRPr="00F63B5D">
        <w:rPr>
          <w:sz w:val="24"/>
          <w:szCs w:val="24"/>
        </w:rPr>
        <w:t>* gabion semelle : 5 m x 1 m x 0,50 m</w:t>
      </w:r>
    </w:p>
    <w:p w:rsidR="00327B3B" w:rsidRPr="00F63B5D" w:rsidRDefault="00327B3B" w:rsidP="00327B3B">
      <w:pPr>
        <w:ind w:left="708" w:right="-1"/>
        <w:jc w:val="both"/>
        <w:rPr>
          <w:sz w:val="24"/>
          <w:szCs w:val="24"/>
        </w:rPr>
      </w:pPr>
      <w:r w:rsidRPr="00F63B5D">
        <w:rPr>
          <w:sz w:val="24"/>
          <w:szCs w:val="24"/>
        </w:rPr>
        <w:t>* gabion cage      : 2 m x 1 m x 1 m</w:t>
      </w:r>
    </w:p>
    <w:p w:rsidR="00327B3B" w:rsidRPr="00F63B5D" w:rsidRDefault="00327B3B" w:rsidP="00327B3B">
      <w:pPr>
        <w:ind w:right="-1" w:firstLine="708"/>
        <w:jc w:val="both"/>
        <w:rPr>
          <w:sz w:val="24"/>
          <w:szCs w:val="24"/>
        </w:rPr>
      </w:pPr>
      <w:r w:rsidRPr="00F63B5D">
        <w:rPr>
          <w:sz w:val="24"/>
          <w:szCs w:val="24"/>
        </w:rPr>
        <w:t xml:space="preserve">Les parois des gabions seront en fil d'acier galvanisé, à maille hexagonale 100/120 mm à double torsion en fil de </w:t>
      </w:r>
      <w:smartTag w:uri="urn:schemas-microsoft-com:office:smarttags" w:element="metricconverter">
        <w:smartTagPr>
          <w:attr w:name="ProductID" w:val="3 mm"/>
        </w:smartTagPr>
        <w:r w:rsidRPr="00F63B5D">
          <w:rPr>
            <w:sz w:val="24"/>
            <w:szCs w:val="24"/>
          </w:rPr>
          <w:t>3 mm</w:t>
        </w:r>
      </w:smartTag>
      <w:r w:rsidRPr="00F63B5D">
        <w:rPr>
          <w:sz w:val="24"/>
          <w:szCs w:val="24"/>
        </w:rPr>
        <w:t xml:space="preserve"> de diamètre. Les ligatures et les tirants auront également </w:t>
      </w:r>
      <w:smartTag w:uri="urn:schemas-microsoft-com:office:smarttags" w:element="metricconverter">
        <w:smartTagPr>
          <w:attr w:name="ProductID" w:val="3 mm"/>
        </w:smartTagPr>
        <w:r w:rsidRPr="00F63B5D">
          <w:rPr>
            <w:sz w:val="24"/>
            <w:szCs w:val="24"/>
          </w:rPr>
          <w:t>3 mm</w:t>
        </w:r>
      </w:smartTag>
      <w:r w:rsidRPr="00F63B5D">
        <w:rPr>
          <w:sz w:val="24"/>
          <w:szCs w:val="24"/>
        </w:rPr>
        <w:t xml:space="preserve"> de diamètre et les arêtes </w:t>
      </w:r>
      <w:smartTag w:uri="urn:schemas-microsoft-com:office:smarttags" w:element="metricconverter">
        <w:smartTagPr>
          <w:attr w:name="ProductID" w:val="4,4 mm"/>
        </w:smartTagPr>
        <w:r w:rsidRPr="00F63B5D">
          <w:rPr>
            <w:sz w:val="24"/>
            <w:szCs w:val="24"/>
          </w:rPr>
          <w:t>4,4 mm</w:t>
        </w:r>
      </w:smartTag>
      <w:r w:rsidRPr="00F63B5D">
        <w:rPr>
          <w:sz w:val="24"/>
          <w:szCs w:val="24"/>
        </w:rPr>
        <w:t xml:space="preserve">. La dimension des plus petites pierres de remplissage, quel que soit le sens, sera au moins égale à 1,5 fois la grosseur des mailles, soit </w:t>
      </w:r>
      <w:smartTag w:uri="urn:schemas-microsoft-com:office:smarttags" w:element="metricconverter">
        <w:smartTagPr>
          <w:attr w:name="ProductID" w:val="180 mm"/>
        </w:smartTagPr>
        <w:r w:rsidRPr="00F63B5D">
          <w:rPr>
            <w:sz w:val="24"/>
            <w:szCs w:val="24"/>
          </w:rPr>
          <w:t>180 mm</w:t>
        </w:r>
      </w:smartTag>
      <w:r w:rsidRPr="00F63B5D">
        <w:rPr>
          <w:sz w:val="24"/>
          <w:szCs w:val="24"/>
        </w:rPr>
        <w:t>.</w:t>
      </w:r>
    </w:p>
    <w:p w:rsidR="00327B3B" w:rsidRPr="00F63B5D" w:rsidRDefault="00327B3B" w:rsidP="00327B3B">
      <w:pPr>
        <w:ind w:right="-1" w:firstLine="708"/>
        <w:jc w:val="both"/>
        <w:rPr>
          <w:sz w:val="24"/>
          <w:szCs w:val="24"/>
        </w:rPr>
      </w:pPr>
      <w:r w:rsidRPr="00F63B5D">
        <w:rPr>
          <w:sz w:val="24"/>
          <w:szCs w:val="24"/>
        </w:rPr>
        <w:t>Les gabions cages constituant le corps de l'ouvrage seront remplis de grosses pierres disposées soigneusement en parement et au fond. Les pierres plates ou de petites dimensions seront placées hors des parois. Le remplissage des gabions semelles sera réalisé en pierres roulées, de préférence, de façon à garantir à la semelle sa souplesse.</w:t>
      </w:r>
    </w:p>
    <w:p w:rsidR="00327B3B" w:rsidRPr="00F63B5D" w:rsidRDefault="00327B3B" w:rsidP="00327B3B">
      <w:pPr>
        <w:ind w:right="-1" w:firstLine="440"/>
        <w:jc w:val="both"/>
        <w:rPr>
          <w:sz w:val="24"/>
          <w:szCs w:val="24"/>
        </w:rPr>
      </w:pPr>
      <w:r w:rsidRPr="00F63B5D">
        <w:rPr>
          <w:sz w:val="24"/>
          <w:szCs w:val="24"/>
        </w:rPr>
        <w:t>Le mode d'exécution sera le suivant :</w:t>
      </w:r>
    </w:p>
    <w:p w:rsidR="00327B3B" w:rsidRPr="00F63B5D" w:rsidRDefault="00327B3B" w:rsidP="00327B3B">
      <w:pPr>
        <w:ind w:left="440" w:right="-1" w:hanging="440"/>
        <w:jc w:val="both"/>
        <w:rPr>
          <w:sz w:val="24"/>
          <w:szCs w:val="24"/>
        </w:rPr>
      </w:pPr>
      <w:r w:rsidRPr="00F63B5D">
        <w:rPr>
          <w:sz w:val="24"/>
          <w:szCs w:val="24"/>
        </w:rPr>
        <w:t xml:space="preserve">* </w:t>
      </w:r>
      <w:r w:rsidRPr="00F63B5D">
        <w:rPr>
          <w:sz w:val="24"/>
          <w:szCs w:val="24"/>
        </w:rPr>
        <w:tab/>
        <w:t>dépliage du gabion et mise à plat sur le sol,</w:t>
      </w:r>
    </w:p>
    <w:p w:rsidR="00327B3B" w:rsidRPr="00F63B5D" w:rsidRDefault="00327B3B" w:rsidP="00327B3B">
      <w:pPr>
        <w:ind w:left="440" w:right="-1" w:hanging="440"/>
        <w:jc w:val="both"/>
        <w:rPr>
          <w:sz w:val="24"/>
          <w:szCs w:val="24"/>
        </w:rPr>
      </w:pPr>
      <w:r w:rsidRPr="00F63B5D">
        <w:rPr>
          <w:sz w:val="24"/>
          <w:szCs w:val="24"/>
        </w:rPr>
        <w:t xml:space="preserve">* </w:t>
      </w:r>
      <w:r w:rsidRPr="00F63B5D">
        <w:rPr>
          <w:sz w:val="24"/>
          <w:szCs w:val="24"/>
        </w:rPr>
        <w:tab/>
        <w:t>relevage des parois de façon à former une caisse et ligature des arêtes,</w:t>
      </w:r>
    </w:p>
    <w:p w:rsidR="00327B3B" w:rsidRPr="00F63B5D" w:rsidRDefault="00327B3B" w:rsidP="00327B3B">
      <w:pPr>
        <w:ind w:left="440" w:right="-1" w:hanging="440"/>
        <w:jc w:val="both"/>
        <w:rPr>
          <w:sz w:val="24"/>
          <w:szCs w:val="24"/>
        </w:rPr>
      </w:pPr>
      <w:r w:rsidRPr="00F63B5D">
        <w:rPr>
          <w:sz w:val="24"/>
          <w:szCs w:val="24"/>
        </w:rPr>
        <w:t xml:space="preserve">* </w:t>
      </w:r>
      <w:r w:rsidRPr="00F63B5D">
        <w:rPr>
          <w:sz w:val="24"/>
          <w:szCs w:val="24"/>
        </w:rPr>
        <w:tab/>
        <w:t>pose du gabion à son emplacement définitif,</w:t>
      </w:r>
    </w:p>
    <w:p w:rsidR="00327B3B" w:rsidRPr="00F63B5D" w:rsidRDefault="00327B3B" w:rsidP="00327B3B">
      <w:pPr>
        <w:ind w:left="440" w:right="-1" w:hanging="440"/>
        <w:jc w:val="both"/>
        <w:rPr>
          <w:sz w:val="24"/>
          <w:szCs w:val="24"/>
        </w:rPr>
      </w:pPr>
      <w:r w:rsidRPr="00F63B5D">
        <w:rPr>
          <w:sz w:val="24"/>
          <w:szCs w:val="24"/>
        </w:rPr>
        <w:t xml:space="preserve">* </w:t>
      </w:r>
      <w:r w:rsidRPr="00F63B5D">
        <w:rPr>
          <w:sz w:val="24"/>
          <w:szCs w:val="24"/>
        </w:rPr>
        <w:tab/>
        <w:t>ligature des arêtes avec celles du gabion contigu,</w:t>
      </w:r>
    </w:p>
    <w:p w:rsidR="00327B3B" w:rsidRPr="00F63B5D" w:rsidRDefault="00327B3B" w:rsidP="00327B3B">
      <w:pPr>
        <w:ind w:left="440" w:right="-1" w:hanging="440"/>
        <w:jc w:val="both"/>
        <w:rPr>
          <w:sz w:val="24"/>
          <w:szCs w:val="24"/>
        </w:rPr>
      </w:pPr>
      <w:r w:rsidRPr="00F63B5D">
        <w:rPr>
          <w:sz w:val="24"/>
          <w:szCs w:val="24"/>
        </w:rPr>
        <w:t xml:space="preserve">* </w:t>
      </w:r>
      <w:r w:rsidRPr="00F63B5D">
        <w:rPr>
          <w:sz w:val="24"/>
          <w:szCs w:val="24"/>
        </w:rPr>
        <w:tab/>
        <w:t>ancrage dans le sol de la face inférieure par des piquets en fer ou pieux en bois plantés dans le sol</w:t>
      </w:r>
    </w:p>
    <w:p w:rsidR="00327B3B" w:rsidRPr="00F63B5D" w:rsidRDefault="00327B3B" w:rsidP="00327B3B">
      <w:pPr>
        <w:ind w:left="440" w:right="-1" w:hanging="440"/>
        <w:jc w:val="both"/>
        <w:rPr>
          <w:sz w:val="24"/>
          <w:szCs w:val="24"/>
        </w:rPr>
      </w:pPr>
      <w:r w:rsidRPr="00F63B5D">
        <w:rPr>
          <w:sz w:val="24"/>
          <w:szCs w:val="24"/>
        </w:rPr>
        <w:t xml:space="preserve">* </w:t>
      </w:r>
      <w:r w:rsidRPr="00F63B5D">
        <w:rPr>
          <w:sz w:val="24"/>
          <w:szCs w:val="24"/>
        </w:rPr>
        <w:tab/>
        <w:t>début de remplissage du gabion avec des pierres,</w:t>
      </w:r>
    </w:p>
    <w:p w:rsidR="00327B3B" w:rsidRPr="00F63B5D" w:rsidRDefault="00327B3B" w:rsidP="00327B3B">
      <w:pPr>
        <w:ind w:left="440" w:right="-1" w:hanging="440"/>
        <w:jc w:val="both"/>
        <w:rPr>
          <w:sz w:val="24"/>
          <w:szCs w:val="24"/>
        </w:rPr>
      </w:pPr>
      <w:r w:rsidRPr="00F63B5D">
        <w:rPr>
          <w:sz w:val="24"/>
          <w:szCs w:val="24"/>
        </w:rPr>
        <w:t xml:space="preserve">* </w:t>
      </w:r>
      <w:r w:rsidRPr="00F63B5D">
        <w:rPr>
          <w:sz w:val="24"/>
          <w:szCs w:val="24"/>
        </w:rPr>
        <w:tab/>
        <w:t>mise en place de tirants,</w:t>
      </w:r>
    </w:p>
    <w:p w:rsidR="00327B3B" w:rsidRPr="00F63B5D" w:rsidRDefault="00327B3B" w:rsidP="007E5795">
      <w:pPr>
        <w:widowControl w:val="0"/>
        <w:numPr>
          <w:ilvl w:val="0"/>
          <w:numId w:val="98"/>
        </w:numPr>
        <w:ind w:right="-1"/>
        <w:jc w:val="both"/>
        <w:rPr>
          <w:sz w:val="24"/>
          <w:szCs w:val="24"/>
        </w:rPr>
      </w:pPr>
      <w:r w:rsidRPr="00F63B5D">
        <w:rPr>
          <w:sz w:val="24"/>
          <w:szCs w:val="24"/>
        </w:rPr>
        <w:t>poursuite du remplissage en réglant les tirants au fur et à mesure,</w:t>
      </w:r>
    </w:p>
    <w:p w:rsidR="00327B3B" w:rsidRPr="00F63B5D" w:rsidRDefault="00327B3B" w:rsidP="00327B3B">
      <w:pPr>
        <w:ind w:left="440" w:right="-1" w:hanging="440"/>
        <w:jc w:val="both"/>
        <w:rPr>
          <w:sz w:val="24"/>
          <w:szCs w:val="24"/>
        </w:rPr>
      </w:pPr>
      <w:r w:rsidRPr="00F63B5D">
        <w:rPr>
          <w:sz w:val="24"/>
          <w:szCs w:val="24"/>
        </w:rPr>
        <w:t xml:space="preserve">* </w:t>
      </w:r>
      <w:r w:rsidRPr="00F63B5D">
        <w:rPr>
          <w:sz w:val="24"/>
          <w:szCs w:val="24"/>
        </w:rPr>
        <w:tab/>
        <w:t>fermeture du couvercle et ligature des arêtes supérieures avec celles du gabion voisin.</w:t>
      </w:r>
    </w:p>
    <w:p w:rsidR="00327B3B" w:rsidRPr="00F63B5D" w:rsidRDefault="00327B3B" w:rsidP="00327B3B">
      <w:pPr>
        <w:ind w:right="-1" w:firstLine="440"/>
        <w:jc w:val="both"/>
        <w:rPr>
          <w:sz w:val="24"/>
          <w:szCs w:val="24"/>
        </w:rPr>
      </w:pPr>
      <w:r w:rsidRPr="00F63B5D">
        <w:rPr>
          <w:sz w:val="24"/>
          <w:szCs w:val="24"/>
        </w:rPr>
        <w:t>Tous les travaux réalisés en gabions seront conformes aux plans types du présent dossier et sont soumis à l'agrément du Maître d’Oeuvre avant exécution.</w:t>
      </w:r>
    </w:p>
    <w:p w:rsidR="00327B3B" w:rsidRPr="00F63B5D" w:rsidRDefault="00327B3B" w:rsidP="00327B3B">
      <w:pPr>
        <w:ind w:right="-1"/>
        <w:jc w:val="both"/>
        <w:rPr>
          <w:b/>
          <w:sz w:val="24"/>
          <w:szCs w:val="24"/>
        </w:rPr>
      </w:pPr>
    </w:p>
    <w:p w:rsidR="00327B3B" w:rsidRPr="00F63B5D" w:rsidRDefault="00327B3B" w:rsidP="00327B3B">
      <w:pPr>
        <w:jc w:val="both"/>
        <w:outlineLvl w:val="1"/>
        <w:rPr>
          <w:sz w:val="24"/>
          <w:szCs w:val="24"/>
        </w:rPr>
      </w:pPr>
      <w:r w:rsidRPr="00F63B5D">
        <w:rPr>
          <w:b/>
          <w:sz w:val="24"/>
          <w:szCs w:val="24"/>
        </w:rPr>
        <w:t xml:space="preserve">Article 48 </w:t>
      </w:r>
      <w:r w:rsidRPr="00F63B5D">
        <w:rPr>
          <w:sz w:val="24"/>
          <w:szCs w:val="24"/>
        </w:rPr>
        <w:t xml:space="preserve">: </w:t>
      </w:r>
      <w:r w:rsidRPr="00F63B5D">
        <w:rPr>
          <w:b/>
          <w:sz w:val="24"/>
          <w:szCs w:val="24"/>
        </w:rPr>
        <w:t>PERRES MA</w:t>
      </w:r>
      <w:r w:rsidRPr="00F63B5D">
        <w:rPr>
          <w:b/>
          <w:smallCaps/>
          <w:sz w:val="24"/>
          <w:szCs w:val="24"/>
        </w:rPr>
        <w:t>Ç</w:t>
      </w:r>
      <w:r w:rsidRPr="00F63B5D">
        <w:rPr>
          <w:b/>
          <w:sz w:val="24"/>
          <w:szCs w:val="24"/>
        </w:rPr>
        <w:t>ONNES</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 xml:space="preserve">I  - </w:t>
      </w:r>
      <w:r w:rsidRPr="00F63B5D">
        <w:rPr>
          <w:b/>
          <w:sz w:val="24"/>
          <w:szCs w:val="24"/>
        </w:rPr>
        <w:tab/>
        <w:t>Description des travaux</w:t>
      </w:r>
    </w:p>
    <w:p w:rsidR="00327B3B" w:rsidRPr="00F63B5D" w:rsidRDefault="00327B3B" w:rsidP="00327B3B">
      <w:pPr>
        <w:ind w:right="-1" w:firstLine="708"/>
        <w:jc w:val="both"/>
        <w:rPr>
          <w:sz w:val="24"/>
          <w:szCs w:val="24"/>
        </w:rPr>
      </w:pPr>
      <w:r w:rsidRPr="00F63B5D">
        <w:rPr>
          <w:sz w:val="24"/>
          <w:szCs w:val="24"/>
        </w:rPr>
        <w:t>La construction d'un perré maçonné consiste en la réalisation d'un revêtement en maçonnerie de moellons, hourdée au mortier de ciment pour la protection de talus érodables et de remblais d'accès à certains ouvrages, ainsi qu'aux endroits prescrits par le Maître d’Oeuvre.</w:t>
      </w:r>
    </w:p>
    <w:p w:rsidR="00327B3B" w:rsidRPr="00F63B5D" w:rsidRDefault="00327B3B" w:rsidP="00327B3B">
      <w:pPr>
        <w:pStyle w:val="Titre6"/>
        <w:ind w:right="-1"/>
        <w:rPr>
          <w:szCs w:val="24"/>
        </w:rPr>
      </w:pPr>
    </w:p>
    <w:p w:rsidR="00327B3B" w:rsidRPr="00F63B5D" w:rsidRDefault="00327B3B" w:rsidP="00327B3B">
      <w:pPr>
        <w:pStyle w:val="Titre6"/>
        <w:ind w:right="-1"/>
        <w:rPr>
          <w:i w:val="0"/>
          <w:iCs/>
          <w:szCs w:val="24"/>
        </w:rPr>
      </w:pPr>
      <w:r w:rsidRPr="00F63B5D">
        <w:rPr>
          <w:i w:val="0"/>
          <w:iCs/>
          <w:szCs w:val="24"/>
        </w:rPr>
        <w:t xml:space="preserve">II - </w:t>
      </w:r>
      <w:r w:rsidRPr="00F63B5D">
        <w:rPr>
          <w:i w:val="0"/>
          <w:iCs/>
          <w:szCs w:val="24"/>
        </w:rPr>
        <w:tab/>
        <w:t>Mode d’exécution des travaux</w:t>
      </w:r>
    </w:p>
    <w:p w:rsidR="00327B3B" w:rsidRPr="00F63B5D" w:rsidRDefault="00327B3B" w:rsidP="00327B3B">
      <w:pPr>
        <w:ind w:right="-1"/>
        <w:rPr>
          <w:sz w:val="24"/>
          <w:szCs w:val="24"/>
        </w:rPr>
      </w:pPr>
    </w:p>
    <w:p w:rsidR="00327B3B" w:rsidRPr="00F63B5D" w:rsidRDefault="00327B3B" w:rsidP="00327B3B">
      <w:pPr>
        <w:ind w:right="-1" w:firstLine="708"/>
        <w:jc w:val="both"/>
        <w:rPr>
          <w:sz w:val="24"/>
          <w:szCs w:val="24"/>
        </w:rPr>
      </w:pPr>
      <w:r w:rsidRPr="00F63B5D">
        <w:rPr>
          <w:sz w:val="24"/>
          <w:szCs w:val="24"/>
        </w:rPr>
        <w:t>Les pierres devront être compactes, sans fissuration, non sujettes à s'écailler et à arêtes vives. Elles devront avoir des formes aussi parallélépipédiques que possible et auront 20 à 40 cm dans leur plus grande dimension.</w:t>
      </w:r>
    </w:p>
    <w:p w:rsidR="00327B3B" w:rsidRPr="00F63B5D" w:rsidRDefault="00327B3B" w:rsidP="00327B3B">
      <w:pPr>
        <w:ind w:right="-1"/>
        <w:jc w:val="both"/>
        <w:rPr>
          <w:sz w:val="24"/>
          <w:szCs w:val="24"/>
        </w:rPr>
      </w:pPr>
      <w:r w:rsidRPr="00F63B5D">
        <w:rPr>
          <w:sz w:val="24"/>
          <w:szCs w:val="24"/>
        </w:rPr>
        <w:t>Les surfaces à perreyer, préalablement réglées et compactées, seront soumises à l'agrément du Maître d’Oeuvre.</w:t>
      </w:r>
    </w:p>
    <w:p w:rsidR="00327B3B" w:rsidRPr="00F63B5D" w:rsidRDefault="00327B3B" w:rsidP="00327B3B">
      <w:pPr>
        <w:ind w:right="-1" w:firstLine="709"/>
        <w:jc w:val="both"/>
        <w:rPr>
          <w:sz w:val="24"/>
          <w:szCs w:val="24"/>
        </w:rPr>
      </w:pPr>
      <w:r w:rsidRPr="00F63B5D">
        <w:rPr>
          <w:sz w:val="24"/>
          <w:szCs w:val="24"/>
        </w:rPr>
        <w:t>Les moellons seront assemblés au mortier de ciment dosé à 350 kg/m</w:t>
      </w:r>
      <w:r w:rsidRPr="00F63B5D">
        <w:rPr>
          <w:sz w:val="24"/>
          <w:szCs w:val="24"/>
          <w:vertAlign w:val="superscript"/>
        </w:rPr>
        <w:t>3</w:t>
      </w:r>
      <w:r w:rsidRPr="00F63B5D">
        <w:rPr>
          <w:sz w:val="24"/>
          <w:szCs w:val="24"/>
        </w:rPr>
        <w:t xml:space="preserve">. Le contrôle du mortier se fera en le pétrissant à la main. La boule de mortier sera ferme et plastique, n'adhérera pas à la peau et devra pouvoir tomber d'une hauteur de 10 à </w:t>
      </w:r>
      <w:smartTag w:uri="urn:schemas-microsoft-com:office:smarttags" w:element="metricconverter">
        <w:smartTagPr>
          <w:attr w:name="ProductID" w:val="20 cm"/>
        </w:smartTagPr>
        <w:r w:rsidRPr="00F63B5D">
          <w:rPr>
            <w:sz w:val="24"/>
            <w:szCs w:val="24"/>
          </w:rPr>
          <w:t>20 cm</w:t>
        </w:r>
      </w:smartTag>
      <w:r w:rsidRPr="00F63B5D">
        <w:rPr>
          <w:sz w:val="24"/>
          <w:szCs w:val="24"/>
        </w:rPr>
        <w:t xml:space="preserve"> sans se fissurer ni se déformer.</w:t>
      </w:r>
    </w:p>
    <w:p w:rsidR="00327B3B" w:rsidRPr="00F63B5D" w:rsidRDefault="00327B3B" w:rsidP="00327B3B">
      <w:pPr>
        <w:ind w:right="-1" w:firstLine="709"/>
        <w:jc w:val="both"/>
        <w:rPr>
          <w:sz w:val="24"/>
          <w:szCs w:val="24"/>
        </w:rPr>
      </w:pPr>
      <w:r w:rsidRPr="00F63B5D">
        <w:rPr>
          <w:sz w:val="24"/>
          <w:szCs w:val="24"/>
        </w:rPr>
        <w:t xml:space="preserve">Des fenêtres de 10 x </w:t>
      </w:r>
      <w:smartTag w:uri="urn:schemas-microsoft-com:office:smarttags" w:element="metricconverter">
        <w:smartTagPr>
          <w:attr w:name="ProductID" w:val="20 cm"/>
        </w:smartTagPr>
        <w:r w:rsidRPr="00F63B5D">
          <w:rPr>
            <w:sz w:val="24"/>
            <w:szCs w:val="24"/>
          </w:rPr>
          <w:t>20 cm</w:t>
        </w:r>
      </w:smartTag>
      <w:r w:rsidRPr="00F63B5D">
        <w:rPr>
          <w:sz w:val="24"/>
          <w:szCs w:val="24"/>
        </w:rPr>
        <w:t xml:space="preserve">, ou des barbacanes, devront être prévues dans la maçonnerie pour évacuer les eaux qui pourraient s'accumuler derrière l'ouvrage. Elles seront disposées tous les </w:t>
      </w:r>
      <w:smartTag w:uri="urn:schemas-microsoft-com:office:smarttags" w:element="metricconverter">
        <w:smartTagPr>
          <w:attr w:name="ProductID" w:val="2 m"/>
        </w:smartTagPr>
        <w:r w:rsidRPr="00F63B5D">
          <w:rPr>
            <w:sz w:val="24"/>
            <w:szCs w:val="24"/>
          </w:rPr>
          <w:t>2 m</w:t>
        </w:r>
      </w:smartTag>
      <w:r w:rsidRPr="00F63B5D">
        <w:rPr>
          <w:sz w:val="24"/>
          <w:szCs w:val="24"/>
        </w:rPr>
        <w:t xml:space="preserve"> en quinconce, la première rangée étant placée à la base du perré, et nécessiteront la mise en place de filtres derrière ces ouvertures pour éviter le transport des matériaux lors des circulations d'eau.</w:t>
      </w:r>
    </w:p>
    <w:p w:rsidR="00327B3B" w:rsidRPr="00F63B5D" w:rsidRDefault="00327B3B" w:rsidP="00327B3B">
      <w:pPr>
        <w:ind w:right="-1" w:firstLine="442"/>
        <w:jc w:val="both"/>
        <w:rPr>
          <w:sz w:val="24"/>
          <w:szCs w:val="24"/>
        </w:rPr>
      </w:pPr>
      <w:r w:rsidRPr="00F63B5D">
        <w:rPr>
          <w:sz w:val="24"/>
          <w:szCs w:val="24"/>
        </w:rPr>
        <w:t xml:space="preserve">La protection terminée devra avoir une épaisseur moyenne de </w:t>
      </w:r>
      <w:smartTag w:uri="urn:schemas-microsoft-com:office:smarttags" w:element="metricconverter">
        <w:smartTagPr>
          <w:attr w:name="ProductID" w:val="30 cm"/>
        </w:smartTagPr>
        <w:r w:rsidRPr="00F63B5D">
          <w:rPr>
            <w:sz w:val="24"/>
            <w:szCs w:val="24"/>
          </w:rPr>
          <w:t>30 cm</w:t>
        </w:r>
      </w:smartTag>
      <w:r w:rsidRPr="00F63B5D">
        <w:rPr>
          <w:sz w:val="24"/>
          <w:szCs w:val="24"/>
        </w:rPr>
        <w:t>. L'exécution comprend les opérations suivantes :</w:t>
      </w:r>
    </w:p>
    <w:p w:rsidR="00327B3B" w:rsidRPr="00F63B5D" w:rsidRDefault="00327B3B" w:rsidP="00327B3B">
      <w:pPr>
        <w:ind w:left="442" w:right="-1" w:hanging="442"/>
        <w:jc w:val="both"/>
        <w:rPr>
          <w:sz w:val="24"/>
          <w:szCs w:val="24"/>
        </w:rPr>
      </w:pPr>
      <w:r w:rsidRPr="00F63B5D">
        <w:rPr>
          <w:sz w:val="24"/>
          <w:szCs w:val="24"/>
        </w:rPr>
        <w:t xml:space="preserve">* </w:t>
      </w:r>
      <w:r w:rsidRPr="00F63B5D">
        <w:rPr>
          <w:sz w:val="24"/>
          <w:szCs w:val="24"/>
        </w:rPr>
        <w:tab/>
        <w:t>mise en place d'une fondation en béton à la base du perré, éventuellement une rangée de gabions ou un mur parafouille si le terrain est affouillable (la fondation sera rémunérée par ailleurs par les prix n° 31 ou 34 selon le type de fondation retenue),</w:t>
      </w:r>
    </w:p>
    <w:p w:rsidR="00327B3B" w:rsidRPr="00F63B5D" w:rsidRDefault="00327B3B" w:rsidP="00327B3B">
      <w:pPr>
        <w:ind w:left="442" w:right="-1" w:hanging="442"/>
        <w:jc w:val="both"/>
        <w:rPr>
          <w:sz w:val="24"/>
          <w:szCs w:val="24"/>
        </w:rPr>
      </w:pPr>
      <w:r w:rsidRPr="00F63B5D">
        <w:rPr>
          <w:sz w:val="24"/>
          <w:szCs w:val="24"/>
        </w:rPr>
        <w:t xml:space="preserve">* </w:t>
      </w:r>
      <w:r w:rsidRPr="00F63B5D">
        <w:rPr>
          <w:sz w:val="24"/>
          <w:szCs w:val="24"/>
        </w:rPr>
        <w:tab/>
        <w:t>pose des moellons sur une couche épaisse de mortier (bain de mortier), en les disposant perpendiculairement à la surface du talus, de façon à ce qu'ils reposent par leur poids dans le sens de l'épaisseur du perré</w:t>
      </w:r>
    </w:p>
    <w:p w:rsidR="00327B3B" w:rsidRPr="00F63B5D" w:rsidRDefault="00327B3B" w:rsidP="00327B3B">
      <w:pPr>
        <w:ind w:left="442" w:right="-1" w:hanging="442"/>
        <w:jc w:val="both"/>
        <w:rPr>
          <w:sz w:val="24"/>
          <w:szCs w:val="24"/>
        </w:rPr>
      </w:pPr>
      <w:r w:rsidRPr="00F63B5D">
        <w:rPr>
          <w:sz w:val="24"/>
          <w:szCs w:val="24"/>
        </w:rPr>
        <w:t xml:space="preserve">* </w:t>
      </w:r>
      <w:r w:rsidRPr="00F63B5D">
        <w:rPr>
          <w:sz w:val="24"/>
          <w:szCs w:val="24"/>
        </w:rPr>
        <w:tab/>
        <w:t>tassement des moellons entre eux, au marteau, et comblement des vides par des éclats sans soulever les moellons,</w:t>
      </w:r>
    </w:p>
    <w:p w:rsidR="00327B3B" w:rsidRPr="00F63B5D" w:rsidRDefault="00327B3B" w:rsidP="00327B3B">
      <w:pPr>
        <w:ind w:left="442" w:right="-1" w:hanging="442"/>
        <w:jc w:val="both"/>
        <w:rPr>
          <w:sz w:val="24"/>
          <w:szCs w:val="24"/>
        </w:rPr>
      </w:pPr>
      <w:r w:rsidRPr="00F63B5D">
        <w:rPr>
          <w:sz w:val="24"/>
          <w:szCs w:val="24"/>
        </w:rPr>
        <w:t xml:space="preserve">* </w:t>
      </w:r>
      <w:r w:rsidRPr="00F63B5D">
        <w:rPr>
          <w:sz w:val="24"/>
          <w:szCs w:val="24"/>
        </w:rPr>
        <w:tab/>
        <w:t xml:space="preserve">pose de boutisse de 50 cm de longueur tous les mètres carrés environ en assurant la liaison avec le parement, </w:t>
      </w:r>
    </w:p>
    <w:p w:rsidR="00327B3B" w:rsidRPr="00F63B5D" w:rsidRDefault="00327B3B" w:rsidP="00327B3B">
      <w:pPr>
        <w:ind w:left="442" w:right="-1" w:hanging="442"/>
        <w:jc w:val="both"/>
        <w:rPr>
          <w:sz w:val="24"/>
          <w:szCs w:val="24"/>
        </w:rPr>
      </w:pPr>
      <w:r w:rsidRPr="00F63B5D">
        <w:rPr>
          <w:sz w:val="24"/>
          <w:szCs w:val="24"/>
        </w:rPr>
        <w:t xml:space="preserve">* </w:t>
      </w:r>
      <w:r w:rsidRPr="00F63B5D">
        <w:rPr>
          <w:sz w:val="24"/>
          <w:szCs w:val="24"/>
        </w:rPr>
        <w:tab/>
        <w:t>nettoyage des bavures de mortier et rejointoiement.</w:t>
      </w:r>
    </w:p>
    <w:p w:rsidR="00327B3B" w:rsidRPr="00F63B5D" w:rsidRDefault="00327B3B" w:rsidP="00327B3B">
      <w:pPr>
        <w:ind w:right="-1"/>
        <w:jc w:val="both"/>
        <w:rPr>
          <w:b/>
          <w:sz w:val="24"/>
          <w:szCs w:val="24"/>
          <w:u w:val="single"/>
        </w:rPr>
      </w:pPr>
    </w:p>
    <w:p w:rsidR="00327B3B" w:rsidRPr="00F63B5D" w:rsidRDefault="00327B3B" w:rsidP="00327B3B">
      <w:pPr>
        <w:jc w:val="both"/>
        <w:outlineLvl w:val="1"/>
        <w:rPr>
          <w:sz w:val="24"/>
          <w:szCs w:val="24"/>
        </w:rPr>
      </w:pPr>
      <w:r w:rsidRPr="00F63B5D">
        <w:rPr>
          <w:b/>
          <w:sz w:val="24"/>
          <w:szCs w:val="24"/>
        </w:rPr>
        <w:t>Article 49 : MAÇONNERIE DE MOELLONS</w:t>
      </w:r>
    </w:p>
    <w:p w:rsidR="00327B3B" w:rsidRPr="00F63B5D" w:rsidRDefault="00327B3B" w:rsidP="00327B3B">
      <w:pPr>
        <w:ind w:right="-1"/>
        <w:jc w:val="both"/>
        <w:rPr>
          <w:b/>
          <w:sz w:val="24"/>
          <w:szCs w:val="24"/>
        </w:rPr>
      </w:pPr>
    </w:p>
    <w:p w:rsidR="00327B3B" w:rsidRPr="00F63B5D" w:rsidRDefault="00327B3B" w:rsidP="00327B3B">
      <w:pPr>
        <w:pStyle w:val="Titre5"/>
        <w:ind w:right="-1" w:hanging="720"/>
        <w:jc w:val="left"/>
        <w:rPr>
          <w:i/>
          <w:iCs/>
          <w:sz w:val="24"/>
          <w:szCs w:val="24"/>
        </w:rPr>
      </w:pPr>
      <w:r w:rsidRPr="00F63B5D">
        <w:rPr>
          <w:i/>
          <w:iCs/>
          <w:sz w:val="24"/>
          <w:szCs w:val="24"/>
        </w:rPr>
        <w:t xml:space="preserve">I  - </w:t>
      </w:r>
      <w:r w:rsidRPr="00F63B5D">
        <w:rPr>
          <w:i/>
          <w:iCs/>
          <w:sz w:val="24"/>
          <w:szCs w:val="24"/>
        </w:rPr>
        <w:tab/>
        <w:t xml:space="preserve"> Description des travaux</w:t>
      </w:r>
    </w:p>
    <w:p w:rsidR="00327B3B" w:rsidRPr="00F63B5D" w:rsidRDefault="00327B3B" w:rsidP="00327B3B">
      <w:pPr>
        <w:ind w:right="-1" w:firstLine="708"/>
        <w:jc w:val="both"/>
        <w:rPr>
          <w:sz w:val="24"/>
          <w:szCs w:val="24"/>
        </w:rPr>
      </w:pPr>
      <w:r w:rsidRPr="00F63B5D">
        <w:rPr>
          <w:sz w:val="24"/>
          <w:szCs w:val="24"/>
        </w:rPr>
        <w:t>Ces travaux consistent en la réparation d’ouvrages en maçonnerie hourdée au mortier de ciment réalisés en moellons ordinaires provenant de carrières agréées par le Maître d’Oeuvre.</w:t>
      </w:r>
    </w:p>
    <w:p w:rsidR="00327B3B" w:rsidRPr="00F63B5D" w:rsidRDefault="00327B3B" w:rsidP="00327B3B">
      <w:pPr>
        <w:pStyle w:val="Titre6"/>
        <w:ind w:right="-1" w:hanging="1418"/>
        <w:rPr>
          <w:i w:val="0"/>
          <w:iCs/>
          <w:szCs w:val="24"/>
        </w:rPr>
      </w:pPr>
      <w:r w:rsidRPr="00F63B5D">
        <w:rPr>
          <w:i w:val="0"/>
          <w:szCs w:val="24"/>
        </w:rPr>
        <w:t>II -       Mode d’exécution des travaux</w:t>
      </w:r>
    </w:p>
    <w:p w:rsidR="00327B3B" w:rsidRPr="00F63B5D" w:rsidRDefault="00327B3B" w:rsidP="00327B3B">
      <w:pPr>
        <w:ind w:right="-1" w:firstLine="708"/>
        <w:jc w:val="both"/>
        <w:rPr>
          <w:sz w:val="24"/>
          <w:szCs w:val="24"/>
        </w:rPr>
      </w:pPr>
      <w:r w:rsidRPr="00F63B5D">
        <w:rPr>
          <w:sz w:val="24"/>
          <w:szCs w:val="24"/>
        </w:rPr>
        <w:t>La forme des pierres, de 20 à 40 cm de plus grande dimension, sera aussi régulière que possible et les dalles ou aiguilles seront rejetées. Les blocs seront propres, sans inclusion de terre ou de matières organiques, constitués de matériaux durs, compacts, sans fissuration et insensibles à l’eau.</w:t>
      </w:r>
    </w:p>
    <w:p w:rsidR="00327B3B" w:rsidRPr="00F63B5D" w:rsidRDefault="00327B3B" w:rsidP="00327B3B">
      <w:pPr>
        <w:ind w:right="-1" w:firstLine="708"/>
        <w:jc w:val="both"/>
        <w:rPr>
          <w:sz w:val="24"/>
          <w:szCs w:val="24"/>
        </w:rPr>
      </w:pPr>
    </w:p>
    <w:p w:rsidR="00327B3B" w:rsidRPr="00F63B5D" w:rsidRDefault="00327B3B" w:rsidP="00327B3B">
      <w:pPr>
        <w:ind w:right="-1" w:firstLine="708"/>
        <w:jc w:val="both"/>
        <w:rPr>
          <w:sz w:val="24"/>
          <w:szCs w:val="24"/>
        </w:rPr>
      </w:pPr>
      <w:r w:rsidRPr="00F63B5D">
        <w:rPr>
          <w:sz w:val="24"/>
          <w:szCs w:val="24"/>
        </w:rPr>
        <w:t xml:space="preserve">L’assemblage des pierres s’effectuera à l’aide de mortier dosé à </w:t>
      </w:r>
      <w:smartTag w:uri="urn:schemas-microsoft-com:office:smarttags" w:element="metricconverter">
        <w:smartTagPr>
          <w:attr w:name="ProductID" w:val="350 kg"/>
        </w:smartTagPr>
        <w:r w:rsidRPr="00F63B5D">
          <w:rPr>
            <w:sz w:val="24"/>
            <w:szCs w:val="24"/>
          </w:rPr>
          <w:t>350 kg</w:t>
        </w:r>
      </w:smartTag>
      <w:r w:rsidRPr="00F63B5D">
        <w:rPr>
          <w:sz w:val="24"/>
          <w:szCs w:val="24"/>
        </w:rPr>
        <w:t xml:space="preserve"> de ciment par mètre cube de sable sec. Ce dosage, éventuellement majoré de 20 à 25 % lorsque le sable utilisé est très fin, sera arrêté en accord avec le Maître d’Oeuvre.</w:t>
      </w:r>
    </w:p>
    <w:p w:rsidR="00327B3B" w:rsidRPr="00F63B5D" w:rsidRDefault="00327B3B" w:rsidP="00327B3B">
      <w:pPr>
        <w:ind w:right="-1"/>
        <w:jc w:val="both"/>
        <w:rPr>
          <w:sz w:val="24"/>
          <w:szCs w:val="24"/>
        </w:rPr>
      </w:pPr>
      <w:r w:rsidRPr="00F63B5D">
        <w:rPr>
          <w:sz w:val="24"/>
          <w:szCs w:val="24"/>
        </w:rPr>
        <w:t>L’eau de gâchage sera exempte de matières organiques. La consistance du mélange obtenu devra être ferme et plastique. Son contrôle s’effectuera par pétrissage à la main d’une boule de mortier, laquelle ne devra pas adhérer à la peau et pouvoir tomber d’une hauteur de 10 à 20 cm sans se déformer (teneur en eau trop forte) ni se fissurer (manque d’eau).</w:t>
      </w:r>
    </w:p>
    <w:p w:rsidR="00327B3B" w:rsidRPr="00F63B5D" w:rsidRDefault="00327B3B" w:rsidP="00327B3B">
      <w:pPr>
        <w:ind w:right="-1" w:firstLine="709"/>
        <w:jc w:val="both"/>
        <w:rPr>
          <w:sz w:val="24"/>
          <w:szCs w:val="24"/>
        </w:rPr>
      </w:pPr>
      <w:r w:rsidRPr="00F63B5D">
        <w:rPr>
          <w:sz w:val="24"/>
          <w:szCs w:val="24"/>
        </w:rPr>
        <w:t>La maçonnerie sera posée sur une surface plane, propre et parfaitement ragréée. Les moellons, préalablement arrosés pour permettre une bonne adhérence du liant, seront posés à bain de mortier et appliqués les uns sur les autres par tassements au marteau de façon à faire refluer le mortier par les joints. La mise en place d’éclats de pierre entre les moellons ne devra pas s’accompagner de soulèvement du moellon supérieur. La liaison du parement avec le corps de l’ouvrage sera assurée par des boutisses à raison d’une au mètre carré de parement.</w:t>
      </w:r>
    </w:p>
    <w:p w:rsidR="00327B3B" w:rsidRPr="00F63B5D" w:rsidRDefault="00327B3B" w:rsidP="00327B3B">
      <w:pPr>
        <w:ind w:right="-1" w:firstLine="709"/>
        <w:jc w:val="both"/>
        <w:rPr>
          <w:sz w:val="24"/>
          <w:szCs w:val="24"/>
        </w:rPr>
      </w:pPr>
      <w:r w:rsidRPr="00F63B5D">
        <w:rPr>
          <w:sz w:val="24"/>
          <w:szCs w:val="24"/>
        </w:rPr>
        <w:t xml:space="preserve">Les joints seront nettoyés et creusés sur </w:t>
      </w:r>
      <w:smartTag w:uri="urn:schemas-microsoft-com:office:smarttags" w:element="metricconverter">
        <w:smartTagPr>
          <w:attr w:name="ProductID" w:val="3 cm"/>
        </w:smartTagPr>
        <w:r w:rsidRPr="00F63B5D">
          <w:rPr>
            <w:sz w:val="24"/>
            <w:szCs w:val="24"/>
          </w:rPr>
          <w:t>3 cm</w:t>
        </w:r>
      </w:smartTag>
      <w:r w:rsidRPr="00F63B5D">
        <w:rPr>
          <w:sz w:val="24"/>
          <w:szCs w:val="24"/>
        </w:rPr>
        <w:t xml:space="preserve"> de profondeur avant prise du mortier, pour rejointoiement à l’aide d’un coulis de mortier de sable fin plus résistant et plus imperméable dosé de 400 à </w:t>
      </w:r>
      <w:smartTag w:uri="urn:schemas-microsoft-com:office:smarttags" w:element="metricconverter">
        <w:smartTagPr>
          <w:attr w:name="ProductID" w:val="450 kg"/>
        </w:smartTagPr>
        <w:r w:rsidRPr="00F63B5D">
          <w:rPr>
            <w:sz w:val="24"/>
            <w:szCs w:val="24"/>
          </w:rPr>
          <w:t>450 kg</w:t>
        </w:r>
      </w:smartTag>
      <w:r w:rsidRPr="00F63B5D">
        <w:rPr>
          <w:sz w:val="24"/>
          <w:szCs w:val="24"/>
        </w:rPr>
        <w:t xml:space="preserve"> de ciment par mètre cube de sable.</w:t>
      </w:r>
    </w:p>
    <w:p w:rsidR="00327B3B" w:rsidRPr="00F63B5D" w:rsidRDefault="00327B3B" w:rsidP="00327B3B">
      <w:pPr>
        <w:ind w:right="-1"/>
        <w:jc w:val="both"/>
        <w:rPr>
          <w:sz w:val="24"/>
          <w:szCs w:val="24"/>
        </w:rPr>
      </w:pPr>
    </w:p>
    <w:p w:rsidR="00327B3B" w:rsidRPr="00F63B5D" w:rsidRDefault="00327B3B" w:rsidP="00327B3B">
      <w:pPr>
        <w:ind w:left="1418" w:hanging="1418"/>
        <w:jc w:val="both"/>
        <w:outlineLvl w:val="1"/>
        <w:rPr>
          <w:sz w:val="24"/>
          <w:szCs w:val="24"/>
        </w:rPr>
      </w:pPr>
      <w:r w:rsidRPr="00F63B5D">
        <w:rPr>
          <w:b/>
          <w:sz w:val="24"/>
          <w:szCs w:val="24"/>
        </w:rPr>
        <w:t>Article 50 :</w:t>
      </w:r>
      <w:r w:rsidRPr="00F63B5D">
        <w:rPr>
          <w:sz w:val="24"/>
          <w:szCs w:val="24"/>
        </w:rPr>
        <w:tab/>
      </w:r>
      <w:r w:rsidRPr="00F63B5D">
        <w:rPr>
          <w:b/>
          <w:sz w:val="24"/>
          <w:szCs w:val="24"/>
        </w:rPr>
        <w:t>BETON ARME</w:t>
      </w:r>
      <w:r w:rsidRPr="00F63B5D">
        <w:rPr>
          <w:b/>
          <w:sz w:val="24"/>
          <w:szCs w:val="24"/>
          <w:u w:val="single"/>
        </w:rPr>
        <w:t xml:space="preserve"> </w:t>
      </w:r>
    </w:p>
    <w:p w:rsidR="00327B3B" w:rsidRPr="00F63B5D" w:rsidRDefault="00327B3B" w:rsidP="00327B3B">
      <w:pPr>
        <w:pStyle w:val="Titre6"/>
        <w:ind w:right="-1"/>
        <w:rPr>
          <w:szCs w:val="24"/>
        </w:rPr>
      </w:pPr>
    </w:p>
    <w:p w:rsidR="00327B3B" w:rsidRPr="00F63B5D" w:rsidRDefault="00327B3B" w:rsidP="00327B3B">
      <w:pPr>
        <w:pStyle w:val="Titre6"/>
        <w:ind w:right="-1" w:hanging="1418"/>
        <w:rPr>
          <w:i w:val="0"/>
          <w:iCs/>
          <w:szCs w:val="24"/>
        </w:rPr>
      </w:pPr>
      <w:r w:rsidRPr="00F63B5D">
        <w:rPr>
          <w:i w:val="0"/>
          <w:iCs/>
          <w:szCs w:val="24"/>
        </w:rPr>
        <w:t>I  -       Composition et qualité des matériaux</w:t>
      </w:r>
    </w:p>
    <w:p w:rsidR="00327B3B" w:rsidRPr="00F63B5D" w:rsidRDefault="00327B3B" w:rsidP="00327B3B">
      <w:pPr>
        <w:ind w:right="-1"/>
        <w:rPr>
          <w:sz w:val="24"/>
          <w:szCs w:val="24"/>
        </w:rPr>
      </w:pPr>
    </w:p>
    <w:p w:rsidR="00327B3B" w:rsidRPr="00F63B5D" w:rsidRDefault="00327B3B" w:rsidP="00327B3B">
      <w:pPr>
        <w:pStyle w:val="Corpsdetexte2"/>
        <w:ind w:right="-1" w:firstLine="708"/>
        <w:rPr>
          <w:b/>
          <w:szCs w:val="24"/>
        </w:rPr>
      </w:pPr>
      <w:r w:rsidRPr="00F63B5D">
        <w:rPr>
          <w:b/>
          <w:szCs w:val="24"/>
        </w:rPr>
        <w:t>Cette tache consiste en la réparation ou construction de petits ouvrages en béton  armé tels que radiers ou barrettes.</w:t>
      </w:r>
    </w:p>
    <w:p w:rsidR="00327B3B" w:rsidRPr="00F63B5D" w:rsidRDefault="00327B3B" w:rsidP="00327B3B">
      <w:pPr>
        <w:ind w:right="-1"/>
        <w:jc w:val="both"/>
        <w:rPr>
          <w:sz w:val="24"/>
          <w:szCs w:val="24"/>
        </w:rPr>
      </w:pPr>
      <w:r w:rsidRPr="00F63B5D">
        <w:rPr>
          <w:sz w:val="24"/>
          <w:szCs w:val="24"/>
        </w:rPr>
        <w:t>Les bétons armés seront dosés à 350 kg/m</w:t>
      </w:r>
      <w:r w:rsidRPr="00F63B5D">
        <w:rPr>
          <w:sz w:val="24"/>
          <w:szCs w:val="24"/>
          <w:vertAlign w:val="superscript"/>
        </w:rPr>
        <w:t>3</w:t>
      </w:r>
      <w:r w:rsidRPr="00F63B5D">
        <w:rPr>
          <w:sz w:val="24"/>
          <w:szCs w:val="24"/>
        </w:rPr>
        <w:t xml:space="preserve"> de ciment de classe CPA 325 et offriront une résistance de 325 kg/cm</w:t>
      </w:r>
      <w:r w:rsidRPr="00F63B5D">
        <w:rPr>
          <w:sz w:val="24"/>
          <w:szCs w:val="24"/>
          <w:vertAlign w:val="superscript"/>
        </w:rPr>
        <w:t>2</w:t>
      </w:r>
      <w:r w:rsidRPr="00F63B5D">
        <w:rPr>
          <w:sz w:val="24"/>
          <w:szCs w:val="24"/>
        </w:rPr>
        <w:t xml:space="preserve"> à 28 jours. Les sables pour mortiers et bétons seront durs, propres, sains, criblés soigneusement et débarrassés de tous détritus organiques ou terreux. Les granulats pour béton armé proviendront de gisements agréés par le Maître d’Oeuvre et seront de dimension au plus égale à 20 mm et la quantité d’agrégats de moins de 2 mm sera inférieure à 2 %.</w:t>
      </w:r>
    </w:p>
    <w:p w:rsidR="00327B3B" w:rsidRPr="00F63B5D" w:rsidRDefault="00327B3B" w:rsidP="00327B3B">
      <w:pPr>
        <w:ind w:right="-1" w:firstLine="709"/>
        <w:jc w:val="both"/>
        <w:rPr>
          <w:sz w:val="24"/>
          <w:szCs w:val="24"/>
        </w:rPr>
      </w:pPr>
      <w:r w:rsidRPr="00F63B5D">
        <w:rPr>
          <w:sz w:val="24"/>
          <w:szCs w:val="24"/>
        </w:rPr>
        <w:t>Les ciments seront stockés dans un magasin sec, clos et couvert, capable d’emmagasiner la quantité nécessaire pour assurer sans discontinuité l’alimentation des besoins.</w:t>
      </w:r>
    </w:p>
    <w:p w:rsidR="00327B3B" w:rsidRPr="00F63B5D" w:rsidRDefault="00327B3B" w:rsidP="00327B3B">
      <w:pPr>
        <w:ind w:right="-1" w:firstLine="709"/>
        <w:jc w:val="both"/>
        <w:rPr>
          <w:sz w:val="24"/>
          <w:szCs w:val="24"/>
        </w:rPr>
      </w:pPr>
      <w:r w:rsidRPr="00F63B5D">
        <w:rPr>
          <w:sz w:val="24"/>
          <w:szCs w:val="24"/>
        </w:rPr>
        <w:t>Pour le béton armé, les fers ronds lisses ne seront, dans le cas échéant, utilisés que pour les armatures de montage, toutes les autres armatures seront à haute adhérence.</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II -</w:t>
      </w:r>
      <w:r w:rsidRPr="00F63B5D">
        <w:rPr>
          <w:b/>
          <w:sz w:val="24"/>
          <w:szCs w:val="24"/>
        </w:rPr>
        <w:tab/>
        <w:t xml:space="preserve"> Mode </w:t>
      </w:r>
      <w:r w:rsidRPr="00F63B5D">
        <w:rPr>
          <w:sz w:val="24"/>
          <w:szCs w:val="24"/>
        </w:rPr>
        <w:t>d</w:t>
      </w:r>
      <w:r w:rsidRPr="00F63B5D">
        <w:rPr>
          <w:b/>
          <w:sz w:val="24"/>
          <w:szCs w:val="24"/>
        </w:rPr>
        <w:t>’exécution des travaux</w:t>
      </w:r>
    </w:p>
    <w:p w:rsidR="00327B3B" w:rsidRPr="00F63B5D" w:rsidRDefault="00327B3B" w:rsidP="00327B3B">
      <w:pPr>
        <w:ind w:right="-1" w:firstLine="708"/>
        <w:jc w:val="both"/>
        <w:rPr>
          <w:sz w:val="24"/>
          <w:szCs w:val="24"/>
        </w:rPr>
      </w:pPr>
      <w:r w:rsidRPr="00F63B5D">
        <w:rPr>
          <w:sz w:val="24"/>
          <w:szCs w:val="24"/>
        </w:rPr>
        <w:t>Les parties d'ouvrage à réparer et le mode d'exécution des réparations seront définis par le Maître d’Oeuvre. Avant tout commencement des travaux, les quantités seront métrées contradictoirement.</w:t>
      </w:r>
    </w:p>
    <w:p w:rsidR="00327B3B" w:rsidRPr="00F63B5D" w:rsidRDefault="00327B3B" w:rsidP="00327B3B">
      <w:pPr>
        <w:ind w:right="-1" w:firstLine="708"/>
        <w:jc w:val="both"/>
        <w:rPr>
          <w:sz w:val="24"/>
          <w:szCs w:val="24"/>
        </w:rPr>
      </w:pPr>
      <w:r w:rsidRPr="00F63B5D">
        <w:rPr>
          <w:sz w:val="24"/>
          <w:szCs w:val="24"/>
        </w:rPr>
        <w:t>Les coffrages doivent présenter une étanchéité suffisante pour éviter les pertes de laitance et doivent être mouillés pour ne pas absorber l’eau du béton.</w:t>
      </w:r>
    </w:p>
    <w:p w:rsidR="00327B3B" w:rsidRPr="00F63B5D" w:rsidRDefault="00327B3B" w:rsidP="00327B3B">
      <w:pPr>
        <w:ind w:right="-1"/>
        <w:jc w:val="both"/>
        <w:rPr>
          <w:sz w:val="24"/>
          <w:szCs w:val="24"/>
        </w:rPr>
      </w:pPr>
      <w:r w:rsidRPr="00F63B5D">
        <w:rPr>
          <w:sz w:val="24"/>
          <w:szCs w:val="24"/>
        </w:rPr>
        <w:t>Les armatures seront façonnées à froid et l’Entrepreneur n’est pas autorisé à les souder. Les cales en béton devront maintenir les armatures à une distance des coffrages conformément aux normes. Il sera prévu au minimum une cale d’écartement par mètre carré de surface de coffrage.</w:t>
      </w:r>
    </w:p>
    <w:p w:rsidR="00327B3B" w:rsidRPr="00F63B5D" w:rsidRDefault="00327B3B" w:rsidP="00327B3B">
      <w:pPr>
        <w:ind w:right="-1" w:firstLine="709"/>
        <w:jc w:val="both"/>
        <w:rPr>
          <w:sz w:val="24"/>
          <w:szCs w:val="24"/>
        </w:rPr>
      </w:pPr>
      <w:r w:rsidRPr="00F63B5D">
        <w:rPr>
          <w:sz w:val="24"/>
          <w:szCs w:val="24"/>
        </w:rPr>
        <w:t>Avant bétonnage, tout ferraillage doit être réceptionné par le Maître d’Oeuvre, faute de quoi ce dernier pourra demander la démolition des parties dont il n’aura pas pu, de ce fait, vérifier le ferraillage.</w:t>
      </w:r>
    </w:p>
    <w:p w:rsidR="00327B3B" w:rsidRPr="00F63B5D" w:rsidRDefault="00327B3B" w:rsidP="00327B3B">
      <w:pPr>
        <w:ind w:right="-1" w:firstLine="709"/>
        <w:jc w:val="both"/>
        <w:rPr>
          <w:sz w:val="24"/>
          <w:szCs w:val="24"/>
        </w:rPr>
      </w:pPr>
      <w:r w:rsidRPr="00F63B5D">
        <w:rPr>
          <w:sz w:val="24"/>
          <w:szCs w:val="24"/>
        </w:rPr>
        <w:t>La fabrication et la mise en œuvre des bétons devront se faire selon les moyens de l’Entrepreneur mais soumis à l’appréciation du Maître d’Oeuvre. Le béton sera tenu à l’abri du soleil à partir du moment où il aura commencé à faire prise. Sa cure par humidification doit commencer dès qu’ayant complètement fait prise, il n’est pas susceptible d’être altéré par les eaux ruisselant à sa surface. La cure des bétons sera conduite de manière à maintenir les parements en état d’humidité permanente.</w:t>
      </w:r>
    </w:p>
    <w:p w:rsidR="00327B3B" w:rsidRPr="00F63B5D" w:rsidRDefault="00327B3B" w:rsidP="00327B3B">
      <w:pPr>
        <w:ind w:right="-1"/>
        <w:jc w:val="both"/>
        <w:rPr>
          <w:sz w:val="24"/>
          <w:szCs w:val="24"/>
        </w:rPr>
      </w:pPr>
      <w:r w:rsidRPr="00F63B5D">
        <w:rPr>
          <w:sz w:val="24"/>
          <w:szCs w:val="24"/>
        </w:rPr>
        <w:t>Sauf dérogation du Maître d’Oeuvre, aucun élément ne peut être décoffré avant 48 heures suivant le bétonnage. Pour les parties portantes, ne supportant que leur propre poids, ce délai est porté à deux semaines. Il sera porté à quatre semaines si ces parties doivent supporter immédiatement des charges.</w:t>
      </w:r>
    </w:p>
    <w:p w:rsidR="00327B3B" w:rsidRPr="00F63B5D" w:rsidRDefault="00327B3B" w:rsidP="00327B3B">
      <w:pPr>
        <w:ind w:right="-1"/>
        <w:jc w:val="both"/>
        <w:rPr>
          <w:b/>
          <w:sz w:val="24"/>
          <w:szCs w:val="24"/>
          <w:u w:val="single"/>
        </w:rPr>
      </w:pPr>
    </w:p>
    <w:p w:rsidR="00327B3B" w:rsidRPr="00F63B5D" w:rsidRDefault="00327B3B" w:rsidP="00327B3B">
      <w:pPr>
        <w:jc w:val="both"/>
        <w:outlineLvl w:val="1"/>
        <w:rPr>
          <w:sz w:val="24"/>
          <w:szCs w:val="24"/>
        </w:rPr>
      </w:pPr>
      <w:r w:rsidRPr="00F63B5D">
        <w:rPr>
          <w:b/>
          <w:sz w:val="24"/>
          <w:szCs w:val="24"/>
        </w:rPr>
        <w:t xml:space="preserve">Article 51 </w:t>
      </w:r>
      <w:r w:rsidRPr="00F63B5D">
        <w:rPr>
          <w:sz w:val="24"/>
          <w:szCs w:val="24"/>
        </w:rPr>
        <w:t xml:space="preserve">: </w:t>
      </w:r>
      <w:r w:rsidRPr="00F63B5D">
        <w:rPr>
          <w:b/>
          <w:sz w:val="24"/>
          <w:szCs w:val="24"/>
        </w:rPr>
        <w:t>REFECTION DE PLATELAGE EN BOIS</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left="708" w:right="-1"/>
        <w:jc w:val="both"/>
        <w:rPr>
          <w:sz w:val="24"/>
          <w:szCs w:val="24"/>
        </w:rPr>
      </w:pPr>
      <w:r w:rsidRPr="00F63B5D">
        <w:rPr>
          <w:sz w:val="24"/>
          <w:szCs w:val="24"/>
        </w:rPr>
        <w:t>Ces travaux consistent en la réparation du platelage bois existant ou la création d'un nouveau platelage   bois directement sur les poutres métalliques.</w:t>
      </w:r>
    </w:p>
    <w:p w:rsidR="00327B3B" w:rsidRPr="00F63B5D" w:rsidRDefault="00327B3B" w:rsidP="00327B3B">
      <w:pPr>
        <w:pStyle w:val="Titre6"/>
        <w:ind w:right="-1"/>
        <w:rPr>
          <w:szCs w:val="24"/>
        </w:rPr>
      </w:pPr>
    </w:p>
    <w:p w:rsidR="00327B3B" w:rsidRPr="00F63B5D" w:rsidRDefault="00327B3B" w:rsidP="00327B3B">
      <w:pPr>
        <w:pStyle w:val="Titre6"/>
        <w:ind w:right="-1" w:hanging="1418"/>
        <w:rPr>
          <w:i w:val="0"/>
          <w:iCs/>
          <w:szCs w:val="24"/>
        </w:rPr>
      </w:pPr>
      <w:r w:rsidRPr="00F63B5D">
        <w:rPr>
          <w:i w:val="0"/>
          <w:iCs/>
          <w:szCs w:val="24"/>
        </w:rPr>
        <w:t>II -       Mode d’exécution des travaux</w:t>
      </w:r>
    </w:p>
    <w:p w:rsidR="00327B3B" w:rsidRPr="00F63B5D" w:rsidRDefault="00327B3B" w:rsidP="00327B3B">
      <w:pPr>
        <w:ind w:right="-1" w:hanging="1418"/>
        <w:rPr>
          <w:iCs/>
          <w:sz w:val="24"/>
          <w:szCs w:val="24"/>
        </w:rPr>
      </w:pPr>
    </w:p>
    <w:p w:rsidR="00327B3B" w:rsidRPr="00F63B5D" w:rsidRDefault="00327B3B" w:rsidP="00327B3B">
      <w:pPr>
        <w:ind w:right="-1" w:firstLine="708"/>
        <w:jc w:val="both"/>
        <w:rPr>
          <w:sz w:val="24"/>
          <w:szCs w:val="24"/>
        </w:rPr>
      </w:pPr>
      <w:r w:rsidRPr="00F63B5D">
        <w:rPr>
          <w:sz w:val="24"/>
          <w:szCs w:val="24"/>
        </w:rPr>
        <w:t>Les travaux seront réalisés conformément aux plans types de l'ouvrage intéressé. Les bois utilisés devront avoir les caractéristiques suivantes :</w:t>
      </w:r>
    </w:p>
    <w:p w:rsidR="00327B3B" w:rsidRPr="00F63B5D" w:rsidRDefault="00327B3B" w:rsidP="00327B3B">
      <w:pPr>
        <w:tabs>
          <w:tab w:val="left" w:pos="500"/>
        </w:tabs>
        <w:ind w:left="20" w:right="-1"/>
        <w:jc w:val="both"/>
        <w:rPr>
          <w:sz w:val="24"/>
          <w:szCs w:val="24"/>
        </w:rPr>
      </w:pPr>
      <w:r w:rsidRPr="00F63B5D">
        <w:rPr>
          <w:sz w:val="24"/>
          <w:szCs w:val="24"/>
        </w:rPr>
        <w:t xml:space="preserve">- </w:t>
      </w:r>
      <w:r w:rsidRPr="00F63B5D">
        <w:rPr>
          <w:sz w:val="24"/>
          <w:szCs w:val="24"/>
        </w:rPr>
        <w:tab/>
        <w:t>Masse volumique à 12 % d'humidité en g/cm</w:t>
      </w:r>
      <w:r w:rsidRPr="00F63B5D">
        <w:rPr>
          <w:sz w:val="24"/>
          <w:szCs w:val="24"/>
          <w:vertAlign w:val="superscript"/>
        </w:rPr>
        <w:t>3</w:t>
      </w:r>
      <w:r w:rsidRPr="00F63B5D">
        <w:rPr>
          <w:sz w:val="24"/>
          <w:szCs w:val="24"/>
        </w:rPr>
        <w:t xml:space="preserve"> (M.V. 12 % en g/cm</w:t>
      </w:r>
      <w:r w:rsidRPr="00F63B5D">
        <w:rPr>
          <w:sz w:val="24"/>
          <w:szCs w:val="24"/>
          <w:vertAlign w:val="superscript"/>
        </w:rPr>
        <w:t>3</w:t>
      </w:r>
      <w:r w:rsidRPr="00F63B5D">
        <w:rPr>
          <w:sz w:val="24"/>
          <w:szCs w:val="24"/>
        </w:rPr>
        <w:t xml:space="preserve">) </w:t>
      </w:r>
      <w:r w:rsidRPr="00F63B5D">
        <w:rPr>
          <w:sz w:val="24"/>
          <w:szCs w:val="24"/>
        </w:rPr>
        <w:sym w:font="Symbol" w:char="F0B3"/>
      </w:r>
      <w:r w:rsidRPr="00F63B5D">
        <w:rPr>
          <w:sz w:val="24"/>
          <w:szCs w:val="24"/>
        </w:rPr>
        <w:t xml:space="preserve"> 0,8</w:t>
      </w:r>
    </w:p>
    <w:p w:rsidR="00327B3B" w:rsidRPr="00F63B5D" w:rsidRDefault="00327B3B" w:rsidP="00327B3B">
      <w:pPr>
        <w:tabs>
          <w:tab w:val="left" w:pos="500"/>
        </w:tabs>
        <w:ind w:left="20" w:right="-1"/>
        <w:jc w:val="both"/>
        <w:rPr>
          <w:sz w:val="24"/>
          <w:szCs w:val="24"/>
        </w:rPr>
      </w:pPr>
      <w:r w:rsidRPr="00F63B5D">
        <w:rPr>
          <w:sz w:val="24"/>
          <w:szCs w:val="24"/>
        </w:rPr>
        <w:t xml:space="preserve">- </w:t>
      </w:r>
      <w:r w:rsidRPr="00F63B5D">
        <w:rPr>
          <w:sz w:val="24"/>
          <w:szCs w:val="24"/>
        </w:rPr>
        <w:tab/>
        <w:t xml:space="preserve">Dureté (N) : </w:t>
      </w:r>
      <w:r w:rsidRPr="00F63B5D">
        <w:rPr>
          <w:sz w:val="24"/>
          <w:szCs w:val="24"/>
        </w:rPr>
        <w:sym w:font="Symbol" w:char="F0B3"/>
      </w:r>
      <w:r w:rsidRPr="00F63B5D">
        <w:rPr>
          <w:sz w:val="24"/>
          <w:szCs w:val="24"/>
        </w:rPr>
        <w:t xml:space="preserve"> 6 (dureté Chalais-Meudon ou Monnin).</w:t>
      </w:r>
    </w:p>
    <w:p w:rsidR="00327B3B" w:rsidRPr="00F63B5D" w:rsidRDefault="00327B3B" w:rsidP="00327B3B">
      <w:pPr>
        <w:tabs>
          <w:tab w:val="left" w:pos="500"/>
        </w:tabs>
        <w:ind w:left="20" w:right="-1"/>
        <w:jc w:val="both"/>
        <w:rPr>
          <w:sz w:val="24"/>
          <w:szCs w:val="24"/>
        </w:rPr>
      </w:pPr>
      <w:r w:rsidRPr="00F63B5D">
        <w:rPr>
          <w:sz w:val="24"/>
          <w:szCs w:val="24"/>
        </w:rPr>
        <w:tab/>
        <w:t>Parmi les essences de bois camerounais possédant ces caractéristiques, l'on peut citer les suivantes : le Doussié, le Moabi, le Tali, le Azobe et le Iroko, le bulinga...</w:t>
      </w:r>
    </w:p>
    <w:p w:rsidR="00327B3B" w:rsidRPr="00F63B5D" w:rsidRDefault="00327B3B" w:rsidP="00327B3B">
      <w:pPr>
        <w:pStyle w:val="Corpsdetexte2"/>
        <w:ind w:right="-1" w:firstLine="709"/>
        <w:rPr>
          <w:b/>
          <w:szCs w:val="24"/>
        </w:rPr>
      </w:pPr>
      <w:r w:rsidRPr="00F63B5D">
        <w:rPr>
          <w:b/>
          <w:szCs w:val="24"/>
        </w:rPr>
        <w:t>Avant leur utilisation sur chantier, les bois devront être traités contre les parasites xylophages (insectes, larves, champignons) par trempage en solution aqueuse. Les traitements par trempage, “ long-diffusion ” 15 jours ou “ rapid diffusion ” 24 h devront correspondre aux produits utilisés et seront proposés au Maître d’Oeuvre délégué par l’Entrepreneur pour agrément.</w:t>
      </w:r>
    </w:p>
    <w:p w:rsidR="00327B3B" w:rsidRPr="00F63B5D" w:rsidRDefault="00327B3B" w:rsidP="00327B3B">
      <w:pPr>
        <w:ind w:right="-1" w:firstLine="709"/>
        <w:jc w:val="both"/>
        <w:rPr>
          <w:sz w:val="24"/>
          <w:szCs w:val="24"/>
        </w:rPr>
      </w:pPr>
      <w:r w:rsidRPr="00F63B5D">
        <w:rPr>
          <w:sz w:val="24"/>
          <w:szCs w:val="24"/>
        </w:rPr>
        <w:t>Le platelage et sa fixation doivent être conformes aux plans types.</w:t>
      </w:r>
    </w:p>
    <w:p w:rsidR="00327B3B" w:rsidRPr="00F63B5D" w:rsidRDefault="00327B3B" w:rsidP="00327B3B">
      <w:pPr>
        <w:ind w:right="-1"/>
        <w:jc w:val="both"/>
        <w:rPr>
          <w:b/>
          <w:sz w:val="24"/>
          <w:szCs w:val="24"/>
          <w:u w:val="single"/>
        </w:rPr>
      </w:pPr>
    </w:p>
    <w:p w:rsidR="00327B3B" w:rsidRPr="00F63B5D" w:rsidRDefault="00327B3B" w:rsidP="00327B3B">
      <w:pPr>
        <w:ind w:right="-1"/>
        <w:jc w:val="both"/>
        <w:rPr>
          <w:sz w:val="24"/>
          <w:szCs w:val="24"/>
        </w:rPr>
      </w:pPr>
      <w:r w:rsidRPr="00F63B5D">
        <w:rPr>
          <w:b/>
          <w:sz w:val="24"/>
          <w:szCs w:val="24"/>
        </w:rPr>
        <w:t>Article 52</w:t>
      </w:r>
      <w:r w:rsidRPr="00F63B5D">
        <w:rPr>
          <w:sz w:val="24"/>
          <w:szCs w:val="24"/>
        </w:rPr>
        <w:t xml:space="preserve">: </w:t>
      </w:r>
      <w:r w:rsidRPr="00F63B5D">
        <w:rPr>
          <w:b/>
          <w:sz w:val="24"/>
          <w:szCs w:val="24"/>
        </w:rPr>
        <w:t>GARDE-CORPS</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right="-1" w:firstLine="708"/>
        <w:jc w:val="both"/>
        <w:rPr>
          <w:sz w:val="24"/>
          <w:szCs w:val="24"/>
        </w:rPr>
      </w:pPr>
      <w:r w:rsidRPr="00F63B5D">
        <w:rPr>
          <w:sz w:val="24"/>
          <w:szCs w:val="24"/>
        </w:rPr>
        <w:t>Cette opération comprend le remplacement ou la fourniture et pose des garde-corps sur ouvrage.</w:t>
      </w:r>
    </w:p>
    <w:p w:rsidR="00327B3B" w:rsidRPr="00F63B5D" w:rsidRDefault="00327B3B" w:rsidP="00327B3B">
      <w:pPr>
        <w:pStyle w:val="Titre6"/>
        <w:ind w:right="-1"/>
        <w:rPr>
          <w:szCs w:val="24"/>
        </w:rPr>
      </w:pPr>
    </w:p>
    <w:p w:rsidR="00327B3B" w:rsidRPr="00F63B5D" w:rsidRDefault="00327B3B" w:rsidP="00327B3B">
      <w:pPr>
        <w:pStyle w:val="Titre6"/>
        <w:ind w:right="-1" w:hanging="1418"/>
        <w:rPr>
          <w:i w:val="0"/>
          <w:iCs/>
          <w:szCs w:val="24"/>
        </w:rPr>
      </w:pPr>
      <w:r w:rsidRPr="00F63B5D">
        <w:rPr>
          <w:i w:val="0"/>
          <w:iCs/>
          <w:szCs w:val="24"/>
        </w:rPr>
        <w:t>II -       Mode d’exécution des travaux</w:t>
      </w:r>
    </w:p>
    <w:p w:rsidR="00327B3B" w:rsidRPr="00F63B5D" w:rsidRDefault="00327B3B" w:rsidP="00327B3B">
      <w:pPr>
        <w:ind w:right="-1"/>
        <w:rPr>
          <w:sz w:val="24"/>
          <w:szCs w:val="24"/>
        </w:rPr>
      </w:pPr>
    </w:p>
    <w:p w:rsidR="00327B3B" w:rsidRPr="00F63B5D" w:rsidRDefault="00327B3B" w:rsidP="00327B3B">
      <w:pPr>
        <w:ind w:right="-1" w:firstLine="708"/>
        <w:jc w:val="both"/>
        <w:rPr>
          <w:sz w:val="24"/>
          <w:szCs w:val="24"/>
        </w:rPr>
      </w:pPr>
      <w:r w:rsidRPr="00F63B5D">
        <w:rPr>
          <w:sz w:val="24"/>
          <w:szCs w:val="24"/>
        </w:rPr>
        <w:t>Ces travaux seront définis lors de l'établissement des schémas d'aménagement. Dans le cas de remplacement d'éléments détruits ou non récupérables, les nouveaux éléments à mettre en œuvre seront du même type que ceux existants, dans la mesure où ils sont disponibles dans le commerce. Dans le cas contraire, les modèles proposés par l'Entrepreneur seront soumis à l'agrément du Maître d’Oeuvre.</w:t>
      </w:r>
    </w:p>
    <w:p w:rsidR="00327B3B" w:rsidRPr="00F63B5D" w:rsidRDefault="00327B3B" w:rsidP="00327B3B">
      <w:pPr>
        <w:ind w:right="-1" w:firstLine="708"/>
        <w:jc w:val="both"/>
        <w:rPr>
          <w:sz w:val="24"/>
          <w:szCs w:val="24"/>
        </w:rPr>
      </w:pPr>
      <w:r w:rsidRPr="00F63B5D">
        <w:rPr>
          <w:sz w:val="24"/>
          <w:szCs w:val="24"/>
        </w:rPr>
        <w:t>Les éléments des garde-corps seront posés et réglés en alignement et en altitude. Il sera vérifié que les montants seront bien verticaux. Le scellement des montants sera réalisé en béton dosé à 350 kg/m</w:t>
      </w:r>
      <w:r w:rsidRPr="00F63B5D">
        <w:rPr>
          <w:sz w:val="24"/>
          <w:szCs w:val="24"/>
          <w:vertAlign w:val="superscript"/>
        </w:rPr>
        <w:t>3</w:t>
      </w:r>
      <w:r w:rsidRPr="00F63B5D">
        <w:rPr>
          <w:sz w:val="24"/>
          <w:szCs w:val="24"/>
        </w:rPr>
        <w:t xml:space="preserve"> et devra être conforme au plan type. Le scellement des montants n'interviendra qu'après vérification par le Maître d’Oeuvre  du parfait alignement du garde-corps. Le surfaçage du béton de scellement sera soigné de telle sorte que l'eau ne puisse séjourner à l'encastrement des montants.</w:t>
      </w:r>
    </w:p>
    <w:p w:rsidR="00327B3B" w:rsidRPr="00F63B5D" w:rsidRDefault="00327B3B" w:rsidP="00327B3B">
      <w:pPr>
        <w:ind w:right="-1" w:firstLine="708"/>
        <w:jc w:val="both"/>
        <w:rPr>
          <w:b/>
          <w:sz w:val="24"/>
          <w:szCs w:val="24"/>
          <w:u w:val="single"/>
        </w:rPr>
      </w:pPr>
      <w:r w:rsidRPr="00F63B5D">
        <w:rPr>
          <w:sz w:val="24"/>
          <w:szCs w:val="24"/>
        </w:rPr>
        <w:t>Selon leur état, et après agrément du Maître d’Oeuvre, les garde-corps pourront recevoir une peinture anti-corrosive de protection.</w:t>
      </w:r>
    </w:p>
    <w:p w:rsidR="00327B3B" w:rsidRPr="00F63B5D" w:rsidRDefault="00327B3B" w:rsidP="00327B3B">
      <w:pPr>
        <w:ind w:right="-1"/>
        <w:jc w:val="both"/>
        <w:rPr>
          <w:b/>
          <w:sz w:val="24"/>
          <w:szCs w:val="24"/>
        </w:rPr>
      </w:pPr>
    </w:p>
    <w:p w:rsidR="00327B3B" w:rsidRPr="00F63B5D" w:rsidRDefault="00327B3B" w:rsidP="00327B3B">
      <w:pPr>
        <w:ind w:right="-1"/>
        <w:jc w:val="both"/>
        <w:rPr>
          <w:b/>
          <w:sz w:val="24"/>
          <w:szCs w:val="24"/>
          <w:u w:val="single"/>
        </w:rPr>
      </w:pPr>
      <w:r w:rsidRPr="00F63B5D">
        <w:rPr>
          <w:b/>
          <w:sz w:val="24"/>
          <w:szCs w:val="24"/>
        </w:rPr>
        <w:t>Article 53 </w:t>
      </w:r>
      <w:r w:rsidRPr="00F63B5D">
        <w:rPr>
          <w:sz w:val="24"/>
          <w:szCs w:val="24"/>
        </w:rPr>
        <w:t xml:space="preserve">: </w:t>
      </w:r>
      <w:r w:rsidRPr="00F63B5D">
        <w:rPr>
          <w:b/>
          <w:sz w:val="24"/>
          <w:szCs w:val="24"/>
        </w:rPr>
        <w:t>FASCINES POUR FOSSES</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right="-1" w:firstLine="708"/>
        <w:jc w:val="both"/>
        <w:rPr>
          <w:sz w:val="24"/>
          <w:szCs w:val="24"/>
        </w:rPr>
      </w:pPr>
      <w:r w:rsidRPr="00F63B5D">
        <w:rPr>
          <w:sz w:val="24"/>
          <w:szCs w:val="24"/>
        </w:rPr>
        <w:t>La construction de fascines consiste en la mise en place verticale d’un treillis en bois perpendiculairement au fossé dans le but de limiter l’érosion des fossés sur des tronçons à forte pente.</w:t>
      </w:r>
    </w:p>
    <w:p w:rsidR="00327B3B" w:rsidRPr="00F63B5D" w:rsidRDefault="00327B3B" w:rsidP="00327B3B">
      <w:pPr>
        <w:pStyle w:val="Titre6"/>
        <w:ind w:right="-1"/>
        <w:rPr>
          <w:szCs w:val="24"/>
        </w:rPr>
      </w:pPr>
    </w:p>
    <w:p w:rsidR="00327B3B" w:rsidRPr="00F63B5D" w:rsidRDefault="00327B3B" w:rsidP="00327B3B">
      <w:pPr>
        <w:pStyle w:val="Titre6"/>
        <w:ind w:right="-1" w:hanging="1276"/>
        <w:rPr>
          <w:i w:val="0"/>
          <w:iCs/>
          <w:szCs w:val="24"/>
        </w:rPr>
      </w:pPr>
      <w:r w:rsidRPr="00F63B5D">
        <w:rPr>
          <w:i w:val="0"/>
          <w:iCs/>
          <w:szCs w:val="24"/>
        </w:rPr>
        <w:t>II -     Mode d’exécution des travaux</w:t>
      </w:r>
    </w:p>
    <w:p w:rsidR="00327B3B" w:rsidRPr="00F63B5D" w:rsidRDefault="00327B3B" w:rsidP="00327B3B">
      <w:pPr>
        <w:ind w:right="-1"/>
        <w:rPr>
          <w:sz w:val="24"/>
          <w:szCs w:val="24"/>
        </w:rPr>
      </w:pPr>
    </w:p>
    <w:p w:rsidR="00327B3B" w:rsidRPr="00F63B5D" w:rsidRDefault="00327B3B" w:rsidP="00327B3B">
      <w:pPr>
        <w:ind w:right="-1" w:firstLine="708"/>
        <w:rPr>
          <w:sz w:val="24"/>
          <w:szCs w:val="24"/>
        </w:rPr>
      </w:pPr>
      <w:r w:rsidRPr="00F63B5D">
        <w:rPr>
          <w:sz w:val="24"/>
          <w:szCs w:val="24"/>
        </w:rPr>
        <w:t>Les deux piquets verticaux, d’un diamètre minimum de 10 cm, seront enfoncés de 30 cm dans le fond du fossé et devront présenter une longueur telle que l’ouvrage arrive 15 cm en dessous du haut du fossé.</w:t>
      </w:r>
    </w:p>
    <w:p w:rsidR="00327B3B" w:rsidRPr="00F63B5D" w:rsidRDefault="00327B3B" w:rsidP="00327B3B">
      <w:pPr>
        <w:ind w:right="-1" w:firstLine="708"/>
        <w:rPr>
          <w:sz w:val="24"/>
          <w:szCs w:val="24"/>
        </w:rPr>
      </w:pPr>
      <w:r w:rsidRPr="00F63B5D">
        <w:rPr>
          <w:sz w:val="24"/>
          <w:szCs w:val="24"/>
        </w:rPr>
        <w:t>Les bois transversaux seront liés en laissant un espace minimal entre eux.</w:t>
      </w:r>
    </w:p>
    <w:p w:rsidR="00327B3B" w:rsidRPr="00F63B5D" w:rsidRDefault="00327B3B" w:rsidP="00327B3B">
      <w:pPr>
        <w:ind w:right="-1"/>
        <w:rPr>
          <w:sz w:val="24"/>
          <w:szCs w:val="24"/>
        </w:rPr>
      </w:pPr>
      <w:r w:rsidRPr="00F63B5D">
        <w:rPr>
          <w:sz w:val="24"/>
          <w:szCs w:val="24"/>
        </w:rPr>
        <w:t>Les fascines devront donc présenter l’aspect général présenté ci -dessous :</w:t>
      </w:r>
    </w:p>
    <w:p w:rsidR="00327B3B" w:rsidRPr="00F63B5D" w:rsidRDefault="00327B3B" w:rsidP="00327B3B">
      <w:pPr>
        <w:ind w:right="-1" w:firstLine="709"/>
        <w:rPr>
          <w:sz w:val="24"/>
          <w:szCs w:val="24"/>
        </w:rPr>
      </w:pPr>
      <w:r w:rsidRPr="00F63B5D">
        <w:rPr>
          <w:sz w:val="24"/>
          <w:szCs w:val="24"/>
        </w:rPr>
        <w:t>L’entrepreneur devra réaliser un essai grandeur nature d’une fascine et le soumettra à l’agrément du Maître d’Oeuvre avant de réaliser le fascinage des fossés.</w:t>
      </w:r>
    </w:p>
    <w:p w:rsidR="00327B3B" w:rsidRPr="00F63B5D" w:rsidRDefault="00327B3B" w:rsidP="00327B3B">
      <w:pPr>
        <w:ind w:right="-1" w:firstLine="709"/>
        <w:rPr>
          <w:sz w:val="24"/>
          <w:szCs w:val="24"/>
        </w:rPr>
      </w:pPr>
      <w:r w:rsidRPr="00F63B5D">
        <w:rPr>
          <w:sz w:val="24"/>
          <w:szCs w:val="24"/>
        </w:rPr>
        <w:t>L’emplacement des fascines sera défini contradictoirement avec le Maître d’Oeuvre.</w:t>
      </w:r>
    </w:p>
    <w:p w:rsidR="00327B3B" w:rsidRPr="00F63B5D" w:rsidRDefault="00327B3B" w:rsidP="00327B3B">
      <w:pPr>
        <w:ind w:right="-1"/>
        <w:rPr>
          <w:sz w:val="24"/>
          <w:szCs w:val="24"/>
        </w:rPr>
      </w:pPr>
    </w:p>
    <w:p w:rsidR="00327B3B" w:rsidRPr="00F63B5D" w:rsidRDefault="00327B3B" w:rsidP="00327B3B">
      <w:pPr>
        <w:outlineLvl w:val="1"/>
        <w:rPr>
          <w:b/>
          <w:sz w:val="24"/>
          <w:szCs w:val="24"/>
        </w:rPr>
      </w:pPr>
      <w:r w:rsidRPr="00F63B5D">
        <w:rPr>
          <w:b/>
          <w:sz w:val="24"/>
          <w:szCs w:val="24"/>
        </w:rPr>
        <w:t>Article 54 </w:t>
      </w:r>
      <w:r w:rsidRPr="00F63B5D">
        <w:rPr>
          <w:sz w:val="24"/>
          <w:szCs w:val="24"/>
        </w:rPr>
        <w:t xml:space="preserve">: </w:t>
      </w:r>
      <w:r w:rsidRPr="00F63B5D">
        <w:rPr>
          <w:b/>
          <w:sz w:val="24"/>
          <w:szCs w:val="24"/>
        </w:rPr>
        <w:t>CULEES EN MAÇONNERIE DE MOELLONS POUR PONT SEMI-DEFINITIF</w:t>
      </w:r>
    </w:p>
    <w:p w:rsidR="00327B3B" w:rsidRPr="00F63B5D" w:rsidRDefault="00327B3B" w:rsidP="00327B3B">
      <w:pPr>
        <w:ind w:right="-1"/>
        <w:jc w:val="both"/>
        <w:outlineLvl w:val="1"/>
        <w:rPr>
          <w:sz w:val="24"/>
          <w:szCs w:val="24"/>
        </w:rPr>
      </w:pPr>
      <w:r w:rsidRPr="00F63B5D">
        <w:rPr>
          <w:sz w:val="24"/>
          <w:szCs w:val="24"/>
        </w:rPr>
        <w:t>Hauteur : 3m ; 4m ; 5m ; 6m et 7m.</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right="-1" w:firstLine="708"/>
        <w:jc w:val="both"/>
        <w:rPr>
          <w:sz w:val="24"/>
          <w:szCs w:val="24"/>
        </w:rPr>
      </w:pPr>
      <w:r w:rsidRPr="00F63B5D">
        <w:rPr>
          <w:sz w:val="24"/>
          <w:szCs w:val="24"/>
        </w:rPr>
        <w:t>Les travaux consistent en la construction des culées en maçonnerie de moellons y compris appuis en B.A. (sommier) et murettes de garde</w:t>
      </w:r>
      <w:r w:rsidRPr="00F63B5D">
        <w:rPr>
          <w:b/>
          <w:sz w:val="24"/>
          <w:szCs w:val="24"/>
        </w:rPr>
        <w:t xml:space="preserve"> </w:t>
      </w:r>
      <w:r w:rsidRPr="00F63B5D">
        <w:rPr>
          <w:sz w:val="24"/>
          <w:szCs w:val="24"/>
        </w:rPr>
        <w:t>pour pont semi-définitif. Les culées en maçonnerie hourdée au mortier de ciment seront réalisées en moellons ordinaires provenant de carrières agréées par le Maître d’Oeuvre. Dans le cas où le sol de fondation est instable, ou compressible, ou affouiller, ou susceptible d’être soumis à des tassements différentiels, les culées seront réalisées en gabions et feront l’objet de la tâche du prix n° 30 "Gabions". Toutes les culées seront avec des murs en retour conformément au plan d’exécution de la planche 10 et comporteront des balises verticales latérales en maçonnerie peintes de rouge et de blanc d'une façon alternée. Deux plaques métalliques avec inscriptions en français à droite et en anglais à gauche seront fixées sur ces balises  à 80 cm du sol. Le modèle de ces plaques est présenté dans les plans types.</w:t>
      </w:r>
    </w:p>
    <w:p w:rsidR="00327B3B" w:rsidRPr="00F63B5D" w:rsidRDefault="00327B3B" w:rsidP="00327B3B">
      <w:pPr>
        <w:ind w:right="-1"/>
        <w:jc w:val="both"/>
        <w:rPr>
          <w:b/>
          <w:sz w:val="24"/>
          <w:szCs w:val="24"/>
        </w:rPr>
      </w:pPr>
    </w:p>
    <w:p w:rsidR="00327B3B" w:rsidRPr="00F63B5D" w:rsidRDefault="00327B3B" w:rsidP="00327B3B">
      <w:pPr>
        <w:ind w:right="-1"/>
        <w:jc w:val="both"/>
        <w:rPr>
          <w:b/>
          <w:sz w:val="24"/>
          <w:szCs w:val="24"/>
        </w:rPr>
      </w:pPr>
      <w:r w:rsidRPr="00F63B5D">
        <w:rPr>
          <w:b/>
          <w:sz w:val="24"/>
          <w:szCs w:val="24"/>
        </w:rPr>
        <w:t xml:space="preserve">II - </w:t>
      </w:r>
      <w:r w:rsidRPr="00F63B5D">
        <w:rPr>
          <w:b/>
          <w:sz w:val="24"/>
          <w:szCs w:val="24"/>
        </w:rPr>
        <w:tab/>
        <w:t xml:space="preserve">Mode </w:t>
      </w:r>
      <w:r w:rsidRPr="00F63B5D">
        <w:rPr>
          <w:sz w:val="24"/>
          <w:szCs w:val="24"/>
        </w:rPr>
        <w:t>d</w:t>
      </w:r>
      <w:r w:rsidRPr="00F63B5D">
        <w:rPr>
          <w:b/>
          <w:sz w:val="24"/>
          <w:szCs w:val="24"/>
        </w:rPr>
        <w:t>’exécution des travaux</w:t>
      </w:r>
    </w:p>
    <w:p w:rsidR="00327B3B" w:rsidRPr="00F63B5D" w:rsidRDefault="00327B3B" w:rsidP="00327B3B">
      <w:pPr>
        <w:ind w:right="-1"/>
        <w:jc w:val="both"/>
        <w:rPr>
          <w:sz w:val="24"/>
          <w:szCs w:val="24"/>
        </w:rPr>
      </w:pPr>
    </w:p>
    <w:p w:rsidR="00327B3B" w:rsidRPr="00F63B5D" w:rsidRDefault="00327B3B" w:rsidP="00327B3B">
      <w:pPr>
        <w:ind w:right="-1" w:firstLine="708"/>
        <w:jc w:val="both"/>
        <w:rPr>
          <w:sz w:val="24"/>
          <w:szCs w:val="24"/>
        </w:rPr>
      </w:pPr>
      <w:r w:rsidRPr="00F63B5D">
        <w:rPr>
          <w:sz w:val="24"/>
          <w:szCs w:val="24"/>
        </w:rPr>
        <w:t>Après la définition des côtes de fondations et les implantations par l'Entrepreneur sur décision du Maître d’Oeuvre, l'entrepreneur réalisera les dégagements d'emprises et les terrassements nécessaires.</w:t>
      </w:r>
    </w:p>
    <w:p w:rsidR="00327B3B" w:rsidRPr="00F63B5D" w:rsidRDefault="00327B3B" w:rsidP="00327B3B">
      <w:pPr>
        <w:ind w:right="-1" w:firstLine="708"/>
        <w:jc w:val="both"/>
        <w:rPr>
          <w:sz w:val="24"/>
          <w:szCs w:val="24"/>
        </w:rPr>
      </w:pPr>
      <w:r w:rsidRPr="00F63B5D">
        <w:rPr>
          <w:sz w:val="24"/>
          <w:szCs w:val="24"/>
        </w:rPr>
        <w:t>Le Maître d'œuvre délégué réalisera alors des essais géotechniques à l'aide d'un pénétromètre. Si les résultats de ces essais sont insuffisants, les travaux pourront être suspendus pour permettre au Maître d’Oeuvre de trouver une solution de rechange. Le Chef de Service du Marché pourra décider d'abandonner les travaux prévus pour l'ouvrage en indemnisant l'Entrepreneur pour l'exécution des fouilles en application des prix 1, 3, 4 et 5 pour les quantités réelles effectuées.</w:t>
      </w:r>
    </w:p>
    <w:p w:rsidR="00327B3B" w:rsidRPr="00F63B5D" w:rsidRDefault="00327B3B" w:rsidP="00327B3B">
      <w:pPr>
        <w:ind w:right="-1" w:firstLine="708"/>
        <w:jc w:val="both"/>
        <w:rPr>
          <w:sz w:val="24"/>
          <w:szCs w:val="24"/>
        </w:rPr>
      </w:pPr>
      <w:r w:rsidRPr="00F63B5D">
        <w:rPr>
          <w:sz w:val="24"/>
          <w:szCs w:val="24"/>
        </w:rPr>
        <w:t xml:space="preserve">La forme des pierres, de 20 à </w:t>
      </w:r>
      <w:smartTag w:uri="urn:schemas-microsoft-com:office:smarttags" w:element="metricconverter">
        <w:smartTagPr>
          <w:attr w:name="ProductID" w:val="40 cm"/>
        </w:smartTagPr>
        <w:r w:rsidRPr="00F63B5D">
          <w:rPr>
            <w:sz w:val="24"/>
            <w:szCs w:val="24"/>
          </w:rPr>
          <w:t>40 cm</w:t>
        </w:r>
      </w:smartTag>
      <w:r w:rsidRPr="00F63B5D">
        <w:rPr>
          <w:sz w:val="24"/>
          <w:szCs w:val="24"/>
        </w:rPr>
        <w:t xml:space="preserve"> de plus grande dimension, sera aussi régulière que possible et les dalles ou aiguilles seront rejetées. Les blocs seront propres, sans inclusion de terre ou de matières organiques, constitués de matériaux durs, compacts sans fissuration et insensibles à l'eau.</w:t>
      </w:r>
    </w:p>
    <w:p w:rsidR="00327B3B" w:rsidRPr="00F63B5D" w:rsidRDefault="00327B3B" w:rsidP="00327B3B">
      <w:pPr>
        <w:ind w:right="-1"/>
        <w:jc w:val="both"/>
        <w:rPr>
          <w:sz w:val="24"/>
          <w:szCs w:val="24"/>
        </w:rPr>
      </w:pPr>
      <w:r w:rsidRPr="00F63B5D">
        <w:rPr>
          <w:sz w:val="24"/>
          <w:szCs w:val="24"/>
        </w:rPr>
        <w:t>L'assemblage des pierres s'effectuera à l'aide de mortier dosé 400 à 450 kg de ciment par m</w:t>
      </w:r>
      <w:r w:rsidRPr="00F63B5D">
        <w:rPr>
          <w:sz w:val="24"/>
          <w:szCs w:val="24"/>
          <w:vertAlign w:val="superscript"/>
        </w:rPr>
        <w:t>3</w:t>
      </w:r>
      <w:r w:rsidRPr="00F63B5D">
        <w:rPr>
          <w:sz w:val="24"/>
          <w:szCs w:val="24"/>
        </w:rPr>
        <w:t xml:space="preserve"> de sable sec, les plus forts dosages étant à adopter en cas d'exposition à l'eau. Ces dosages, éventuellement majorés de 20 à 25 % lorsque le sable utilisé est très fin, seront définis en accord avec le Maître d’Oeuvre. La quantité de mortier à prévoir pour une maçonnerie de moellons ordinaires est de l'ordre de 0,300 à 0,450 m</w:t>
      </w:r>
      <w:r w:rsidRPr="00F63B5D">
        <w:rPr>
          <w:sz w:val="24"/>
          <w:szCs w:val="24"/>
          <w:vertAlign w:val="superscript"/>
        </w:rPr>
        <w:t>3</w:t>
      </w:r>
      <w:r w:rsidRPr="00F63B5D">
        <w:rPr>
          <w:sz w:val="24"/>
          <w:szCs w:val="24"/>
        </w:rPr>
        <w:t xml:space="preserve"> par mètre cube de maçonnerie finie.</w:t>
      </w:r>
    </w:p>
    <w:p w:rsidR="00327B3B" w:rsidRPr="00F63B5D" w:rsidRDefault="00327B3B" w:rsidP="00327B3B">
      <w:pPr>
        <w:ind w:right="-1" w:firstLine="709"/>
        <w:jc w:val="both"/>
        <w:rPr>
          <w:sz w:val="24"/>
          <w:szCs w:val="24"/>
        </w:rPr>
      </w:pPr>
      <w:r w:rsidRPr="00F63B5D">
        <w:rPr>
          <w:sz w:val="24"/>
          <w:szCs w:val="24"/>
        </w:rPr>
        <w:t>La maçonnerie sera posée sur une surface plane, propre et parfaitement ragréée en cas de réfection d'ouvrage existant ; les moellons, préalablement arrosés pour permettre une bonne adhérence seront posés à bain de mortier et appliqués les uns sur les autres par tassements au marteau de façon à faire refluer le mortier par les joints. La mise en place d'éclats de pierre entre les moellons ne devra pas s'accompagner de soulèvement du moellon supérieur. La liaison du parement avec le corps de l'ouvrage sera assurée par des boutisses à raison d'une au mètre carré de parement.</w:t>
      </w:r>
    </w:p>
    <w:p w:rsidR="00327B3B" w:rsidRPr="00F63B5D" w:rsidRDefault="00327B3B" w:rsidP="00327B3B">
      <w:pPr>
        <w:ind w:right="-1" w:firstLine="709"/>
        <w:jc w:val="both"/>
        <w:rPr>
          <w:sz w:val="24"/>
          <w:szCs w:val="24"/>
        </w:rPr>
      </w:pPr>
      <w:r w:rsidRPr="00F63B5D">
        <w:rPr>
          <w:sz w:val="24"/>
          <w:szCs w:val="24"/>
        </w:rPr>
        <w:t xml:space="preserve">Les joints seront nettoyés et creusés sur </w:t>
      </w:r>
      <w:smartTag w:uri="urn:schemas-microsoft-com:office:smarttags" w:element="metricconverter">
        <w:smartTagPr>
          <w:attr w:name="ProductID" w:val="3 cm"/>
        </w:smartTagPr>
        <w:r w:rsidRPr="00F63B5D">
          <w:rPr>
            <w:sz w:val="24"/>
            <w:szCs w:val="24"/>
          </w:rPr>
          <w:t>3 cm</w:t>
        </w:r>
      </w:smartTag>
      <w:r w:rsidRPr="00F63B5D">
        <w:rPr>
          <w:sz w:val="24"/>
          <w:szCs w:val="24"/>
        </w:rPr>
        <w:t xml:space="preserve"> de profondeur avant prise du mortier, pour rejointoiement à l'aide d'un coulis de mortier de sable fin plus résistant et plus imperméable dosé à </w:t>
      </w:r>
      <w:smartTag w:uri="urn:schemas-microsoft-com:office:smarttags" w:element="metricconverter">
        <w:smartTagPr>
          <w:attr w:name="ProductID" w:val="400 kg"/>
        </w:smartTagPr>
        <w:r w:rsidRPr="00F63B5D">
          <w:rPr>
            <w:sz w:val="24"/>
            <w:szCs w:val="24"/>
          </w:rPr>
          <w:t>400 kg</w:t>
        </w:r>
      </w:smartTag>
      <w:r w:rsidRPr="00F63B5D">
        <w:rPr>
          <w:sz w:val="24"/>
          <w:szCs w:val="24"/>
        </w:rPr>
        <w:t xml:space="preserve"> de ciment par mètre cube de sable. La fabrication et la mise en œuvre de culées en maçonnerie pour ponts semi-</w:t>
      </w:r>
      <w:r w:rsidRPr="00F63B5D">
        <w:rPr>
          <w:sz w:val="24"/>
          <w:szCs w:val="24"/>
        </w:rPr>
        <w:tab/>
        <w:t>définitifs, seront conformes aux plans types du présent dossier et seront soumises à l'agrément du Maître d’Oeuvre.</w:t>
      </w:r>
    </w:p>
    <w:p w:rsidR="00327B3B" w:rsidRPr="00F63B5D" w:rsidRDefault="00327B3B" w:rsidP="00327B3B">
      <w:pPr>
        <w:ind w:right="-1"/>
        <w:jc w:val="both"/>
        <w:rPr>
          <w:b/>
          <w:sz w:val="24"/>
          <w:szCs w:val="24"/>
          <w:u w:val="single"/>
        </w:rPr>
      </w:pPr>
    </w:p>
    <w:p w:rsidR="00327B3B" w:rsidRPr="00F63B5D" w:rsidRDefault="00327B3B" w:rsidP="00327B3B">
      <w:pPr>
        <w:jc w:val="both"/>
        <w:outlineLvl w:val="1"/>
        <w:rPr>
          <w:sz w:val="24"/>
          <w:szCs w:val="24"/>
        </w:rPr>
      </w:pPr>
      <w:r w:rsidRPr="00F63B5D">
        <w:rPr>
          <w:b/>
          <w:sz w:val="24"/>
          <w:szCs w:val="24"/>
        </w:rPr>
        <w:t>Article 55 </w:t>
      </w:r>
      <w:r w:rsidRPr="00F63B5D">
        <w:rPr>
          <w:sz w:val="24"/>
          <w:szCs w:val="24"/>
        </w:rPr>
        <w:t xml:space="preserve">: </w:t>
      </w:r>
      <w:r w:rsidRPr="00F63B5D">
        <w:rPr>
          <w:b/>
          <w:sz w:val="24"/>
          <w:szCs w:val="24"/>
        </w:rPr>
        <w:t>TABLIERS POUR PONTS SEMI-DEFINITIFS</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right="-1" w:firstLine="708"/>
        <w:jc w:val="both"/>
        <w:rPr>
          <w:sz w:val="24"/>
          <w:szCs w:val="24"/>
        </w:rPr>
      </w:pPr>
      <w:r w:rsidRPr="00F63B5D">
        <w:rPr>
          <w:sz w:val="24"/>
          <w:szCs w:val="24"/>
        </w:rPr>
        <w:t>Les travaux consistent en la construction de tablier de 5 m de large, conformément aux plans types, posé sur des culées et éventuellement sur piles intermédiaires, les culées et les piles étant rémunérées respectivement par ailleurs par les prix n° 36 et 38; le tablier comprend un platelage en bois reposant sur une poutraison métallique d'une longueur maximale de 12,00 mètres.</w:t>
      </w:r>
    </w:p>
    <w:p w:rsidR="00327B3B" w:rsidRPr="00F63B5D" w:rsidRDefault="00327B3B" w:rsidP="00327B3B">
      <w:pPr>
        <w:pStyle w:val="Titre6"/>
        <w:ind w:right="-1"/>
        <w:rPr>
          <w:szCs w:val="24"/>
        </w:rPr>
      </w:pPr>
    </w:p>
    <w:p w:rsidR="00327B3B" w:rsidRPr="00F63B5D" w:rsidRDefault="00327B3B" w:rsidP="00327B3B">
      <w:pPr>
        <w:pStyle w:val="Titre6"/>
        <w:ind w:right="-1" w:hanging="1418"/>
        <w:rPr>
          <w:i w:val="0"/>
          <w:iCs/>
          <w:szCs w:val="24"/>
        </w:rPr>
      </w:pPr>
      <w:r w:rsidRPr="00F63B5D">
        <w:rPr>
          <w:i w:val="0"/>
          <w:iCs/>
          <w:szCs w:val="24"/>
        </w:rPr>
        <w:t>II -       Mode d’exécution des travaux</w:t>
      </w:r>
    </w:p>
    <w:p w:rsidR="00327B3B" w:rsidRPr="00F63B5D" w:rsidRDefault="00327B3B" w:rsidP="00327B3B">
      <w:pPr>
        <w:ind w:right="-1"/>
        <w:rPr>
          <w:sz w:val="24"/>
          <w:szCs w:val="24"/>
        </w:rPr>
      </w:pPr>
    </w:p>
    <w:p w:rsidR="00327B3B" w:rsidRPr="00F63B5D" w:rsidRDefault="00327B3B" w:rsidP="00327B3B">
      <w:pPr>
        <w:ind w:right="-1" w:firstLine="708"/>
        <w:jc w:val="both"/>
        <w:rPr>
          <w:sz w:val="24"/>
          <w:szCs w:val="24"/>
        </w:rPr>
      </w:pPr>
      <w:r w:rsidRPr="00F63B5D">
        <w:rPr>
          <w:sz w:val="24"/>
          <w:szCs w:val="24"/>
        </w:rPr>
        <w:t>Les travaux seront réalisés conformément aux plans types de l'ouvrage intéressé.</w:t>
      </w:r>
    </w:p>
    <w:p w:rsidR="00327B3B" w:rsidRPr="00F63B5D" w:rsidRDefault="00327B3B" w:rsidP="00327B3B">
      <w:pPr>
        <w:ind w:right="-1"/>
        <w:jc w:val="both"/>
        <w:rPr>
          <w:b/>
          <w:sz w:val="24"/>
          <w:szCs w:val="24"/>
        </w:rPr>
      </w:pPr>
    </w:p>
    <w:p w:rsidR="00327B3B" w:rsidRPr="00F63B5D" w:rsidRDefault="00327B3B" w:rsidP="00327B3B">
      <w:pPr>
        <w:ind w:right="-1134"/>
        <w:jc w:val="both"/>
        <w:rPr>
          <w:sz w:val="24"/>
          <w:szCs w:val="24"/>
        </w:rPr>
      </w:pPr>
      <w:r w:rsidRPr="00F63B5D">
        <w:rPr>
          <w:b/>
          <w:sz w:val="24"/>
          <w:szCs w:val="24"/>
        </w:rPr>
        <w:t>1)      Réalisation de la poutraison</w:t>
      </w:r>
    </w:p>
    <w:p w:rsidR="00327B3B" w:rsidRPr="00F63B5D" w:rsidRDefault="00327B3B" w:rsidP="00327B3B">
      <w:pPr>
        <w:ind w:right="-1"/>
        <w:jc w:val="both"/>
        <w:rPr>
          <w:sz w:val="24"/>
          <w:szCs w:val="24"/>
        </w:rPr>
      </w:pPr>
    </w:p>
    <w:p w:rsidR="00327B3B" w:rsidRPr="00F63B5D" w:rsidRDefault="00327B3B" w:rsidP="00327B3B">
      <w:pPr>
        <w:ind w:right="-1" w:firstLine="709"/>
        <w:jc w:val="both"/>
        <w:rPr>
          <w:sz w:val="24"/>
          <w:szCs w:val="24"/>
        </w:rPr>
      </w:pPr>
      <w:r w:rsidRPr="00F63B5D">
        <w:rPr>
          <w:sz w:val="24"/>
          <w:szCs w:val="24"/>
        </w:rPr>
        <w:t>Mise en place des poutres</w:t>
      </w:r>
    </w:p>
    <w:p w:rsidR="00327B3B" w:rsidRPr="00F63B5D" w:rsidRDefault="00327B3B" w:rsidP="00327B3B">
      <w:pPr>
        <w:ind w:right="-1"/>
        <w:jc w:val="both"/>
        <w:rPr>
          <w:sz w:val="24"/>
          <w:szCs w:val="24"/>
        </w:rPr>
      </w:pPr>
      <w:r w:rsidRPr="00F63B5D">
        <w:rPr>
          <w:sz w:val="24"/>
          <w:szCs w:val="24"/>
        </w:rPr>
        <w:t>Du côté où le lancement des poutres sera effectué, il ne sera réalisé ni chevêtre ni remblai pour faciliter l'opération de lancement.</w:t>
      </w:r>
    </w:p>
    <w:p w:rsidR="00327B3B" w:rsidRPr="00F63B5D" w:rsidRDefault="00327B3B" w:rsidP="00327B3B">
      <w:pPr>
        <w:ind w:right="-1"/>
        <w:jc w:val="both"/>
        <w:rPr>
          <w:sz w:val="24"/>
          <w:szCs w:val="24"/>
        </w:rPr>
      </w:pPr>
      <w:r w:rsidRPr="00F63B5D">
        <w:rPr>
          <w:sz w:val="24"/>
          <w:szCs w:val="24"/>
        </w:rPr>
        <w:t>Deux solutions sont possibles :</w:t>
      </w:r>
    </w:p>
    <w:p w:rsidR="00327B3B" w:rsidRPr="00F63B5D" w:rsidRDefault="00327B3B" w:rsidP="00327B3B">
      <w:pPr>
        <w:ind w:left="440" w:right="-1" w:hanging="440"/>
        <w:jc w:val="both"/>
        <w:rPr>
          <w:sz w:val="24"/>
          <w:szCs w:val="24"/>
        </w:rPr>
      </w:pPr>
      <w:r w:rsidRPr="00F63B5D">
        <w:rPr>
          <w:sz w:val="24"/>
          <w:szCs w:val="24"/>
        </w:rPr>
        <w:t xml:space="preserve">A) </w:t>
      </w:r>
      <w:r w:rsidRPr="00F63B5D">
        <w:rPr>
          <w:sz w:val="24"/>
          <w:szCs w:val="24"/>
        </w:rPr>
        <w:tab/>
        <w:t>S'il est facile de réaliser une pile provisoire en rivière en battant trois pieux en bois et en les solidarisant par des madriers, le lancement s'effectuera suivant un schéma et un programme préalablement approuvés :</w:t>
      </w:r>
    </w:p>
    <w:p w:rsidR="00327B3B" w:rsidRPr="00F63B5D" w:rsidRDefault="00327B3B" w:rsidP="00327B3B">
      <w:pPr>
        <w:ind w:left="520" w:right="-1" w:hanging="520"/>
        <w:jc w:val="both"/>
        <w:rPr>
          <w:sz w:val="24"/>
          <w:szCs w:val="24"/>
        </w:rPr>
      </w:pPr>
      <w:r w:rsidRPr="00F63B5D">
        <w:rPr>
          <w:sz w:val="24"/>
          <w:szCs w:val="24"/>
        </w:rPr>
        <w:tab/>
        <w:t>Le contre poids pourra avantageusement être réalisé à l'aide de deux entretoises métalliques grossièrement assemblées.</w:t>
      </w:r>
    </w:p>
    <w:p w:rsidR="00327B3B" w:rsidRPr="00F63B5D" w:rsidRDefault="00327B3B" w:rsidP="00327B3B">
      <w:pPr>
        <w:ind w:left="520" w:right="-1" w:hanging="520"/>
        <w:jc w:val="both"/>
        <w:rPr>
          <w:sz w:val="24"/>
          <w:szCs w:val="24"/>
        </w:rPr>
      </w:pPr>
    </w:p>
    <w:p w:rsidR="00327B3B" w:rsidRPr="00F63B5D" w:rsidRDefault="00327B3B" w:rsidP="00327B3B">
      <w:pPr>
        <w:ind w:left="520" w:right="-1" w:hanging="520"/>
        <w:jc w:val="both"/>
        <w:rPr>
          <w:sz w:val="24"/>
          <w:szCs w:val="24"/>
        </w:rPr>
      </w:pPr>
      <w:r w:rsidRPr="00F63B5D">
        <w:rPr>
          <w:sz w:val="24"/>
          <w:szCs w:val="24"/>
        </w:rPr>
        <w:t xml:space="preserve">B) </w:t>
      </w:r>
      <w:r w:rsidRPr="00F63B5D">
        <w:rPr>
          <w:sz w:val="24"/>
          <w:szCs w:val="24"/>
        </w:rPr>
        <w:tab/>
        <w:t>S'il est difficile de construire une pile en rivière, on utilisera la méthode de la culasse. Celle-ci sera réalisée avec une poutre non encore lancée. A cet effet, on ménagera à l'extrémité des poutres des "trous de montage" superposables aux trous des plaques de fixation des entretoises. Le lancement se fera alors comme il est indiqué ci-dessous.</w:t>
      </w:r>
    </w:p>
    <w:p w:rsidR="00327B3B" w:rsidRPr="00F63B5D" w:rsidRDefault="00327B3B" w:rsidP="00327B3B">
      <w:pPr>
        <w:tabs>
          <w:tab w:val="left" w:pos="1100"/>
        </w:tabs>
        <w:ind w:left="520" w:right="-1"/>
        <w:jc w:val="both"/>
        <w:rPr>
          <w:sz w:val="24"/>
          <w:szCs w:val="24"/>
        </w:rPr>
      </w:pPr>
      <w:r w:rsidRPr="00F63B5D">
        <w:rPr>
          <w:sz w:val="24"/>
          <w:szCs w:val="24"/>
        </w:rPr>
        <w:t xml:space="preserve">1) </w:t>
      </w:r>
      <w:r w:rsidRPr="00F63B5D">
        <w:rPr>
          <w:sz w:val="24"/>
          <w:szCs w:val="24"/>
        </w:rPr>
        <w:tab/>
        <w:t>fixation bout à bout de deux poutres au moyen de deux entretoises</w:t>
      </w:r>
    </w:p>
    <w:p w:rsidR="00327B3B" w:rsidRPr="00F63B5D" w:rsidRDefault="00327B3B" w:rsidP="00327B3B">
      <w:pPr>
        <w:tabs>
          <w:tab w:val="left" w:pos="1100"/>
        </w:tabs>
        <w:ind w:left="520" w:right="-1"/>
        <w:jc w:val="both"/>
        <w:rPr>
          <w:sz w:val="24"/>
          <w:szCs w:val="24"/>
        </w:rPr>
      </w:pPr>
      <w:r w:rsidRPr="00F63B5D">
        <w:rPr>
          <w:sz w:val="24"/>
          <w:szCs w:val="24"/>
        </w:rPr>
        <w:tab/>
        <w:t>8 boulons de fixation  :  25 mm suffisent</w:t>
      </w:r>
    </w:p>
    <w:p w:rsidR="00327B3B" w:rsidRPr="00F63B5D" w:rsidRDefault="00327B3B" w:rsidP="00327B3B">
      <w:pPr>
        <w:tabs>
          <w:tab w:val="left" w:pos="1100"/>
        </w:tabs>
        <w:ind w:left="520" w:right="-1"/>
        <w:rPr>
          <w:sz w:val="24"/>
          <w:szCs w:val="24"/>
        </w:rPr>
      </w:pPr>
      <w:r w:rsidRPr="00F63B5D">
        <w:rPr>
          <w:sz w:val="24"/>
          <w:szCs w:val="24"/>
        </w:rPr>
        <w:t xml:space="preserve">2) </w:t>
      </w:r>
      <w:r w:rsidRPr="00F63B5D">
        <w:rPr>
          <w:sz w:val="24"/>
          <w:szCs w:val="24"/>
        </w:rPr>
        <w:tab/>
        <w:t>lancement des poutres ainsi assemblées</w:t>
      </w:r>
    </w:p>
    <w:p w:rsidR="00327B3B" w:rsidRPr="00F63B5D" w:rsidRDefault="00327B3B" w:rsidP="00327B3B">
      <w:pPr>
        <w:tabs>
          <w:tab w:val="left" w:pos="1100"/>
        </w:tabs>
        <w:ind w:left="520" w:right="-1"/>
        <w:rPr>
          <w:sz w:val="24"/>
          <w:szCs w:val="24"/>
        </w:rPr>
      </w:pPr>
      <w:r w:rsidRPr="00F63B5D">
        <w:rPr>
          <w:sz w:val="24"/>
          <w:szCs w:val="24"/>
        </w:rPr>
        <w:t xml:space="preserve">3) </w:t>
      </w:r>
      <w:r w:rsidRPr="00F63B5D">
        <w:rPr>
          <w:sz w:val="24"/>
          <w:szCs w:val="24"/>
        </w:rPr>
        <w:tab/>
        <w:t>désassemblage des poutres</w:t>
      </w:r>
    </w:p>
    <w:p w:rsidR="00327B3B" w:rsidRPr="00F63B5D" w:rsidRDefault="00327B3B" w:rsidP="00327B3B">
      <w:pPr>
        <w:tabs>
          <w:tab w:val="left" w:pos="440"/>
          <w:tab w:val="left" w:pos="920"/>
        </w:tabs>
        <w:ind w:left="-20" w:right="-1"/>
        <w:rPr>
          <w:sz w:val="24"/>
          <w:szCs w:val="24"/>
        </w:rPr>
      </w:pPr>
    </w:p>
    <w:p w:rsidR="00327B3B" w:rsidRPr="00F63B5D" w:rsidRDefault="00327B3B" w:rsidP="00327B3B">
      <w:pPr>
        <w:tabs>
          <w:tab w:val="left" w:pos="440"/>
          <w:tab w:val="left" w:pos="920"/>
        </w:tabs>
        <w:ind w:left="-20" w:right="-1"/>
        <w:rPr>
          <w:sz w:val="24"/>
          <w:szCs w:val="24"/>
        </w:rPr>
      </w:pPr>
    </w:p>
    <w:p w:rsidR="00327B3B" w:rsidRPr="00F63B5D" w:rsidRDefault="00327B3B" w:rsidP="00327B3B">
      <w:pPr>
        <w:tabs>
          <w:tab w:val="left" w:pos="440"/>
          <w:tab w:val="left" w:pos="920"/>
        </w:tabs>
        <w:ind w:left="-20" w:right="-1"/>
        <w:rPr>
          <w:sz w:val="24"/>
          <w:szCs w:val="24"/>
        </w:rPr>
      </w:pPr>
      <w:r w:rsidRPr="00F63B5D">
        <w:rPr>
          <w:b/>
          <w:sz w:val="24"/>
          <w:szCs w:val="24"/>
          <w:u w:val="single"/>
        </w:rPr>
        <w:t>Lancement sans palée provisoire</w:t>
      </w:r>
    </w:p>
    <w:p w:rsidR="00327B3B" w:rsidRPr="00F63B5D" w:rsidRDefault="00327B3B" w:rsidP="00327B3B">
      <w:pPr>
        <w:ind w:right="-1"/>
        <w:jc w:val="both"/>
        <w:rPr>
          <w:sz w:val="24"/>
          <w:szCs w:val="24"/>
        </w:rPr>
      </w:pPr>
    </w:p>
    <w:p w:rsidR="00327B3B" w:rsidRPr="00F63B5D" w:rsidRDefault="00327B3B" w:rsidP="00327B3B">
      <w:pPr>
        <w:ind w:right="-1" w:firstLine="708"/>
        <w:jc w:val="both"/>
        <w:rPr>
          <w:sz w:val="24"/>
          <w:szCs w:val="24"/>
        </w:rPr>
      </w:pPr>
      <w:r w:rsidRPr="00F63B5D">
        <w:rPr>
          <w:sz w:val="24"/>
          <w:szCs w:val="24"/>
        </w:rPr>
        <w:t>Le dernier lancement, pour lequel il ne restera plus de poutre pour constituer la culasse, s'effectuera en prenant appui sur les poutres déjà lancées, soit par l'intermédiaire de madriers transversaux, soit grâce aux entretoises déjà montées. Ce procédé pourra d'ailleurs être appliqué dès que deux poutres auront été lancées.</w:t>
      </w:r>
    </w:p>
    <w:p w:rsidR="00327B3B" w:rsidRPr="00F63B5D" w:rsidRDefault="00327B3B" w:rsidP="00327B3B">
      <w:pPr>
        <w:ind w:right="-1" w:firstLine="708"/>
        <w:jc w:val="both"/>
        <w:rPr>
          <w:sz w:val="24"/>
          <w:szCs w:val="24"/>
        </w:rPr>
      </w:pPr>
      <w:r w:rsidRPr="00F63B5D">
        <w:rPr>
          <w:sz w:val="24"/>
          <w:szCs w:val="24"/>
        </w:rPr>
        <w:t>Après lancement, les poutres seront mises en place sur des cales constituées de deux coins puis fixées sur leurs boulons de fixation. Cette méthode nécessitera en outre, d'une part le perçage de trous aux extrémités des âmes et d'autre part la mise en place de deux plaques d'assemblage comportant des trous superposables aux premiers.</w:t>
      </w:r>
    </w:p>
    <w:p w:rsidR="00327B3B" w:rsidRPr="00F63B5D" w:rsidRDefault="00327B3B" w:rsidP="00327B3B">
      <w:pPr>
        <w:ind w:right="-1"/>
        <w:jc w:val="both"/>
        <w:rPr>
          <w:sz w:val="24"/>
          <w:szCs w:val="24"/>
        </w:rPr>
      </w:pPr>
    </w:p>
    <w:p w:rsidR="00327B3B" w:rsidRPr="00F63B5D" w:rsidRDefault="00327B3B" w:rsidP="00327B3B">
      <w:pPr>
        <w:ind w:right="-1"/>
        <w:jc w:val="both"/>
        <w:rPr>
          <w:sz w:val="24"/>
          <w:szCs w:val="24"/>
        </w:rPr>
      </w:pPr>
      <w:r w:rsidRPr="00F63B5D">
        <w:rPr>
          <w:b/>
          <w:sz w:val="24"/>
          <w:szCs w:val="24"/>
          <w:u w:val="single"/>
        </w:rPr>
        <w:t>Assemblage bout à bout de deux H.</w:t>
      </w:r>
    </w:p>
    <w:p w:rsidR="00327B3B" w:rsidRPr="00F63B5D" w:rsidRDefault="00327B3B" w:rsidP="00327B3B">
      <w:pPr>
        <w:ind w:right="-1"/>
        <w:jc w:val="both"/>
        <w:rPr>
          <w:b/>
          <w:sz w:val="24"/>
          <w:szCs w:val="24"/>
          <w:u w:val="single"/>
        </w:rPr>
      </w:pPr>
    </w:p>
    <w:p w:rsidR="00327B3B" w:rsidRPr="00F63B5D" w:rsidRDefault="00327B3B" w:rsidP="00327B3B">
      <w:pPr>
        <w:ind w:right="-1"/>
        <w:jc w:val="both"/>
        <w:rPr>
          <w:sz w:val="24"/>
          <w:szCs w:val="24"/>
        </w:rPr>
      </w:pPr>
      <w:r w:rsidRPr="00F63B5D">
        <w:rPr>
          <w:b/>
          <w:sz w:val="24"/>
          <w:szCs w:val="24"/>
          <w:u w:val="single"/>
        </w:rPr>
        <w:t>Assemblage de deux poutrelles pour le lancement.</w:t>
      </w:r>
    </w:p>
    <w:p w:rsidR="00327B3B" w:rsidRPr="00F63B5D" w:rsidRDefault="00327B3B" w:rsidP="00327B3B">
      <w:pPr>
        <w:ind w:right="-1" w:firstLine="708"/>
        <w:jc w:val="both"/>
        <w:rPr>
          <w:sz w:val="24"/>
          <w:szCs w:val="24"/>
        </w:rPr>
      </w:pPr>
    </w:p>
    <w:p w:rsidR="00327B3B" w:rsidRPr="00F63B5D" w:rsidRDefault="00327B3B" w:rsidP="00327B3B">
      <w:pPr>
        <w:ind w:right="-1" w:firstLine="708"/>
        <w:jc w:val="both"/>
        <w:rPr>
          <w:sz w:val="24"/>
          <w:szCs w:val="24"/>
        </w:rPr>
      </w:pPr>
      <w:r w:rsidRPr="00F63B5D">
        <w:rPr>
          <w:sz w:val="24"/>
          <w:szCs w:val="24"/>
        </w:rPr>
        <w:t>Les poutrelles mises en place devront être reliées entre elles deux à deux. Pour cela, des trous de 12 mm de diamètre seront ménagés dans l'axe des âmes aux emplacements prévus pour les entretoises.</w:t>
      </w:r>
    </w:p>
    <w:p w:rsidR="00327B3B" w:rsidRPr="00F63B5D" w:rsidRDefault="00327B3B" w:rsidP="00327B3B">
      <w:pPr>
        <w:ind w:right="-1" w:firstLine="708"/>
        <w:jc w:val="both"/>
        <w:rPr>
          <w:sz w:val="24"/>
          <w:szCs w:val="24"/>
        </w:rPr>
      </w:pPr>
      <w:r w:rsidRPr="00F63B5D">
        <w:rPr>
          <w:sz w:val="24"/>
          <w:szCs w:val="24"/>
        </w:rPr>
        <w:t>L'entretoise sera constituée par deux carrés serrés entre deux éléments de madrier qui serviront à les assembler avant mise en place et qui assureront ensuite la répartition des efforts transmis aux carrés par les âmes des poutres.</w:t>
      </w:r>
    </w:p>
    <w:p w:rsidR="00327B3B" w:rsidRPr="00F63B5D" w:rsidRDefault="00327B3B" w:rsidP="00327B3B">
      <w:pPr>
        <w:ind w:right="-1" w:firstLine="708"/>
        <w:jc w:val="both"/>
        <w:rPr>
          <w:sz w:val="24"/>
          <w:szCs w:val="24"/>
        </w:rPr>
      </w:pPr>
      <w:r w:rsidRPr="00F63B5D">
        <w:rPr>
          <w:sz w:val="24"/>
          <w:szCs w:val="24"/>
        </w:rPr>
        <w:t>Avant la mise en place des poutres les éléments de madriers seront percés par des trous de 12 mm superposables aux trous des âmes. Les entretoises seront ensuite assemblées par clouage simple des éléments de madrier sur les carrés.</w:t>
      </w:r>
    </w:p>
    <w:p w:rsidR="00327B3B" w:rsidRPr="00F63B5D" w:rsidRDefault="00327B3B" w:rsidP="00327B3B">
      <w:pPr>
        <w:ind w:right="-1" w:firstLine="708"/>
        <w:jc w:val="both"/>
        <w:rPr>
          <w:sz w:val="24"/>
          <w:szCs w:val="24"/>
        </w:rPr>
      </w:pPr>
      <w:r w:rsidRPr="00F63B5D">
        <w:rPr>
          <w:sz w:val="24"/>
          <w:szCs w:val="24"/>
        </w:rPr>
        <w:t>Après mise en place des poutres, les entretoises seront amenées en coulissant entre les semelles des poutrelles jusqu'à leur position définitive où elles seront serrées entre les âmes à l'aide d'un boulon.</w:t>
      </w:r>
    </w:p>
    <w:p w:rsidR="00327B3B" w:rsidRPr="00F63B5D" w:rsidRDefault="00327B3B" w:rsidP="00327B3B">
      <w:pPr>
        <w:ind w:right="-1"/>
        <w:jc w:val="both"/>
        <w:rPr>
          <w:sz w:val="24"/>
          <w:szCs w:val="24"/>
        </w:rPr>
      </w:pPr>
    </w:p>
    <w:p w:rsidR="00327B3B" w:rsidRPr="00F63B5D" w:rsidRDefault="00327B3B" w:rsidP="00327B3B">
      <w:pPr>
        <w:ind w:right="-1"/>
        <w:jc w:val="both"/>
        <w:rPr>
          <w:sz w:val="24"/>
          <w:szCs w:val="24"/>
        </w:rPr>
      </w:pPr>
      <w:r w:rsidRPr="00F63B5D">
        <w:rPr>
          <w:b/>
          <w:sz w:val="24"/>
          <w:szCs w:val="24"/>
        </w:rPr>
        <w:t>2) Réalisation du platelage</w:t>
      </w:r>
    </w:p>
    <w:p w:rsidR="00327B3B" w:rsidRPr="00F63B5D" w:rsidRDefault="00327B3B" w:rsidP="00327B3B">
      <w:pPr>
        <w:ind w:right="-1" w:firstLine="708"/>
        <w:jc w:val="both"/>
        <w:rPr>
          <w:sz w:val="24"/>
          <w:szCs w:val="24"/>
        </w:rPr>
      </w:pPr>
      <w:r w:rsidRPr="00F63B5D">
        <w:rPr>
          <w:sz w:val="24"/>
          <w:szCs w:val="24"/>
        </w:rPr>
        <w:t>Le platelage en bois sera constitué par des madriers transversaux portant des bandes de roulement en madriers ou demi-madriers, et des butte-roues latéraux conformément aux plans types.</w:t>
      </w:r>
    </w:p>
    <w:p w:rsidR="00327B3B" w:rsidRPr="00F63B5D" w:rsidRDefault="00327B3B" w:rsidP="00327B3B">
      <w:pPr>
        <w:ind w:right="-1" w:firstLine="708"/>
        <w:jc w:val="both"/>
        <w:rPr>
          <w:sz w:val="24"/>
          <w:szCs w:val="24"/>
        </w:rPr>
      </w:pPr>
      <w:r w:rsidRPr="00F63B5D">
        <w:rPr>
          <w:sz w:val="24"/>
          <w:szCs w:val="24"/>
        </w:rPr>
        <w:t>La fabrication et la pose de tablier composé de poutrelles et d’entretoises métalliques et platelage bois, pour ponts semi-définitifs seront conformes aux plans types du présent dossier et seront soumis à l'agrément du Maître d’Oeuvre.</w:t>
      </w:r>
    </w:p>
    <w:p w:rsidR="00327B3B" w:rsidRPr="00F63B5D" w:rsidRDefault="00327B3B" w:rsidP="00327B3B">
      <w:pPr>
        <w:ind w:right="-1"/>
        <w:jc w:val="both"/>
        <w:rPr>
          <w:sz w:val="24"/>
          <w:szCs w:val="24"/>
        </w:rPr>
      </w:pPr>
      <w:r w:rsidRPr="00F63B5D">
        <w:rPr>
          <w:sz w:val="24"/>
          <w:szCs w:val="24"/>
        </w:rPr>
        <w:t>Les bois utilisés devront avoir les caractéristiques suivantes :</w:t>
      </w:r>
    </w:p>
    <w:p w:rsidR="00327B3B" w:rsidRPr="00F63B5D" w:rsidRDefault="00327B3B" w:rsidP="00327B3B">
      <w:pPr>
        <w:ind w:left="180" w:right="-1"/>
        <w:jc w:val="both"/>
        <w:rPr>
          <w:sz w:val="24"/>
          <w:szCs w:val="24"/>
        </w:rPr>
      </w:pPr>
      <w:r w:rsidRPr="00F63B5D">
        <w:rPr>
          <w:sz w:val="24"/>
          <w:szCs w:val="24"/>
        </w:rPr>
        <w:t xml:space="preserve">- </w:t>
      </w:r>
      <w:r w:rsidRPr="00F63B5D">
        <w:rPr>
          <w:sz w:val="24"/>
          <w:szCs w:val="24"/>
        </w:rPr>
        <w:tab/>
        <w:t>Masse volumique à 12 % d'humidité en g/cm</w:t>
      </w:r>
      <w:r w:rsidRPr="00F63B5D">
        <w:rPr>
          <w:sz w:val="24"/>
          <w:szCs w:val="24"/>
          <w:vertAlign w:val="superscript"/>
        </w:rPr>
        <w:t>3</w:t>
      </w:r>
      <w:r w:rsidRPr="00F63B5D">
        <w:rPr>
          <w:sz w:val="24"/>
          <w:szCs w:val="24"/>
        </w:rPr>
        <w:t xml:space="preserve"> (M.V. 12 % en g/cm</w:t>
      </w:r>
      <w:r w:rsidRPr="00F63B5D">
        <w:rPr>
          <w:sz w:val="24"/>
          <w:szCs w:val="24"/>
          <w:vertAlign w:val="superscript"/>
        </w:rPr>
        <w:t>3</w:t>
      </w:r>
      <w:r w:rsidRPr="00F63B5D">
        <w:rPr>
          <w:sz w:val="24"/>
          <w:szCs w:val="24"/>
        </w:rPr>
        <w:t xml:space="preserve">) </w:t>
      </w:r>
      <w:r w:rsidRPr="00F63B5D">
        <w:rPr>
          <w:sz w:val="24"/>
          <w:szCs w:val="24"/>
        </w:rPr>
        <w:sym w:font="Symbol" w:char="F0B3"/>
      </w:r>
      <w:r w:rsidRPr="00F63B5D">
        <w:rPr>
          <w:sz w:val="24"/>
          <w:szCs w:val="24"/>
        </w:rPr>
        <w:t xml:space="preserve"> 0,8</w:t>
      </w:r>
    </w:p>
    <w:p w:rsidR="00327B3B" w:rsidRPr="00F63B5D" w:rsidRDefault="00327B3B" w:rsidP="00327B3B">
      <w:pPr>
        <w:ind w:left="180" w:right="-1"/>
        <w:jc w:val="both"/>
        <w:rPr>
          <w:sz w:val="24"/>
          <w:szCs w:val="24"/>
        </w:rPr>
      </w:pPr>
      <w:r w:rsidRPr="00F63B5D">
        <w:rPr>
          <w:sz w:val="24"/>
          <w:szCs w:val="24"/>
        </w:rPr>
        <w:t xml:space="preserve">- </w:t>
      </w:r>
      <w:r w:rsidRPr="00F63B5D">
        <w:rPr>
          <w:sz w:val="24"/>
          <w:szCs w:val="24"/>
        </w:rPr>
        <w:tab/>
        <w:t xml:space="preserve">Dureté (N) : </w:t>
      </w:r>
      <w:r w:rsidRPr="00F63B5D">
        <w:rPr>
          <w:sz w:val="24"/>
          <w:szCs w:val="24"/>
        </w:rPr>
        <w:sym w:font="Symbol" w:char="F0B3"/>
      </w:r>
      <w:r w:rsidRPr="00F63B5D">
        <w:rPr>
          <w:sz w:val="24"/>
          <w:szCs w:val="24"/>
        </w:rPr>
        <w:t xml:space="preserve"> 6 (dureté Chalais-Meudon ou Monnin).</w:t>
      </w:r>
    </w:p>
    <w:p w:rsidR="00327B3B" w:rsidRPr="00F63B5D" w:rsidRDefault="00327B3B" w:rsidP="00327B3B">
      <w:pPr>
        <w:ind w:right="-1" w:firstLine="180"/>
        <w:jc w:val="both"/>
        <w:rPr>
          <w:sz w:val="24"/>
          <w:szCs w:val="24"/>
        </w:rPr>
      </w:pPr>
      <w:r w:rsidRPr="00F63B5D">
        <w:rPr>
          <w:sz w:val="24"/>
          <w:szCs w:val="24"/>
        </w:rPr>
        <w:t>Parmi les essences de bois camerounais possédant ces caractéristiques, l'on peut citer les suivantes : le Doussié, le Moabi, le Tali, le Azobe, l’Iroko, le bulinga etc.</w:t>
      </w:r>
    </w:p>
    <w:p w:rsidR="00327B3B" w:rsidRPr="00F63B5D" w:rsidRDefault="00327B3B" w:rsidP="00327B3B">
      <w:pPr>
        <w:ind w:right="-1" w:firstLine="180"/>
        <w:jc w:val="both"/>
        <w:rPr>
          <w:sz w:val="24"/>
          <w:szCs w:val="24"/>
        </w:rPr>
      </w:pPr>
      <w:r w:rsidRPr="00F63B5D">
        <w:rPr>
          <w:sz w:val="24"/>
          <w:szCs w:val="24"/>
        </w:rPr>
        <w:t>Avant leur utilisation sur chantier, les bois devront être traités contre les parasites xylophages (insectes, larves, champignons) par trempage en solution acqueuse. Les traitements par trempage, “ long-diffusion ” 15 jours ou “ rapid-diffusion ” 24 h devront correspondre aux produits utilisés et seront proposés au Maître d’Oeuvre par l’Entrepreneur pour agrément</w:t>
      </w:r>
    </w:p>
    <w:p w:rsidR="00327B3B" w:rsidRPr="00F63B5D" w:rsidRDefault="00327B3B" w:rsidP="00327B3B">
      <w:pPr>
        <w:ind w:left="992" w:hanging="992"/>
        <w:jc w:val="both"/>
        <w:outlineLvl w:val="1"/>
        <w:rPr>
          <w:b/>
          <w:sz w:val="24"/>
          <w:szCs w:val="24"/>
        </w:rPr>
      </w:pPr>
      <w:r w:rsidRPr="00F63B5D">
        <w:rPr>
          <w:b/>
          <w:sz w:val="24"/>
          <w:szCs w:val="24"/>
        </w:rPr>
        <w:t>Article 56 </w:t>
      </w:r>
      <w:r w:rsidRPr="00F63B5D">
        <w:rPr>
          <w:sz w:val="24"/>
          <w:szCs w:val="24"/>
        </w:rPr>
        <w:t xml:space="preserve">: </w:t>
      </w:r>
      <w:r w:rsidRPr="00F63B5D">
        <w:rPr>
          <w:sz w:val="24"/>
          <w:szCs w:val="24"/>
        </w:rPr>
        <w:tab/>
      </w:r>
      <w:r w:rsidRPr="00F63B5D">
        <w:rPr>
          <w:b/>
          <w:sz w:val="24"/>
          <w:szCs w:val="24"/>
        </w:rPr>
        <w:t>PILES EN MACONNERIE  POUR PONT SEMI-DEFINITIF  Hauteur: 5,00m ; 6.00 et 7.00m.</w:t>
      </w:r>
    </w:p>
    <w:p w:rsidR="00327B3B" w:rsidRPr="00F63B5D" w:rsidRDefault="00327B3B" w:rsidP="00327B3B">
      <w:pPr>
        <w:pStyle w:val="Titre6"/>
        <w:ind w:right="-1"/>
        <w:rPr>
          <w:szCs w:val="24"/>
        </w:rPr>
      </w:pPr>
    </w:p>
    <w:p w:rsidR="00327B3B" w:rsidRPr="00F63B5D" w:rsidRDefault="00327B3B" w:rsidP="00327B3B">
      <w:pPr>
        <w:pStyle w:val="Titre6"/>
        <w:ind w:right="-1" w:hanging="1418"/>
        <w:rPr>
          <w:i w:val="0"/>
          <w:iCs/>
          <w:szCs w:val="24"/>
        </w:rPr>
      </w:pPr>
      <w:r w:rsidRPr="00F63B5D">
        <w:rPr>
          <w:i w:val="0"/>
          <w:iCs/>
          <w:szCs w:val="24"/>
        </w:rPr>
        <w:t>I  -      Description des travaux</w:t>
      </w:r>
    </w:p>
    <w:p w:rsidR="00327B3B" w:rsidRPr="00F63B5D" w:rsidRDefault="00327B3B" w:rsidP="00327B3B">
      <w:pPr>
        <w:ind w:right="-1"/>
        <w:rPr>
          <w:sz w:val="24"/>
          <w:szCs w:val="24"/>
        </w:rPr>
      </w:pPr>
    </w:p>
    <w:p w:rsidR="00327B3B" w:rsidRPr="00F63B5D" w:rsidRDefault="00327B3B" w:rsidP="00327B3B">
      <w:pPr>
        <w:ind w:right="-1" w:firstLine="708"/>
        <w:jc w:val="both"/>
        <w:rPr>
          <w:sz w:val="24"/>
          <w:szCs w:val="24"/>
        </w:rPr>
      </w:pPr>
      <w:r w:rsidRPr="00F63B5D">
        <w:rPr>
          <w:sz w:val="24"/>
          <w:szCs w:val="24"/>
        </w:rPr>
        <w:t>Les travaux consistent en la construction des piles en maçonnerie de moellons pour pont semi-définitif. Les piles en maçonnerie hourdée au mortier de ciment seront réalisées en moellons ordinaires provenant de carrières agréées par le Maître d’Oeuvre. Dans le cas où le sol de fondation est instable, ou compressible, ou affouillable, ou susceptible d’être soumis à des tassements différentiels, les piles seront réalisées en gabions et feront l’objet de la tâche du prix n°213 " Gabions".</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 xml:space="preserve">II -      Mode </w:t>
      </w:r>
      <w:r w:rsidRPr="00F63B5D">
        <w:rPr>
          <w:sz w:val="24"/>
          <w:szCs w:val="24"/>
        </w:rPr>
        <w:t>d</w:t>
      </w:r>
      <w:r w:rsidRPr="00F63B5D">
        <w:rPr>
          <w:b/>
          <w:sz w:val="24"/>
          <w:szCs w:val="24"/>
        </w:rPr>
        <w:t>’exécution des travaux</w:t>
      </w:r>
    </w:p>
    <w:p w:rsidR="00327B3B" w:rsidRPr="00F63B5D" w:rsidRDefault="00327B3B" w:rsidP="00327B3B">
      <w:pPr>
        <w:ind w:right="-1" w:firstLine="708"/>
        <w:jc w:val="both"/>
        <w:rPr>
          <w:sz w:val="24"/>
          <w:szCs w:val="24"/>
        </w:rPr>
      </w:pPr>
      <w:r w:rsidRPr="00F63B5D">
        <w:rPr>
          <w:sz w:val="24"/>
          <w:szCs w:val="24"/>
        </w:rPr>
        <w:t>La réalisation des piles en maçonnerie de moellons résultera des reconnaissances géotechniques préalablement effectuées aux emplacements des fondations. Ces reconnaissances seront réalisées soit à l'aide d'un pénétromètre dynamique transportable soit par l'utilisation d'une tarière manuelle. Les cotes de fondation seront définies par le Maître d’Oeuvre.</w:t>
      </w:r>
    </w:p>
    <w:p w:rsidR="00327B3B" w:rsidRPr="00F63B5D" w:rsidRDefault="00327B3B" w:rsidP="00327B3B">
      <w:pPr>
        <w:ind w:right="-1" w:firstLine="708"/>
        <w:jc w:val="both"/>
        <w:rPr>
          <w:sz w:val="24"/>
          <w:szCs w:val="24"/>
        </w:rPr>
      </w:pPr>
      <w:r w:rsidRPr="00F63B5D">
        <w:rPr>
          <w:sz w:val="24"/>
          <w:szCs w:val="24"/>
        </w:rPr>
        <w:t xml:space="preserve">La forme des pierres, de 20 à </w:t>
      </w:r>
      <w:smartTag w:uri="urn:schemas-microsoft-com:office:smarttags" w:element="metricconverter">
        <w:smartTagPr>
          <w:attr w:name="ProductID" w:val="40 cm"/>
        </w:smartTagPr>
        <w:r w:rsidRPr="00F63B5D">
          <w:rPr>
            <w:sz w:val="24"/>
            <w:szCs w:val="24"/>
          </w:rPr>
          <w:t>40 cm</w:t>
        </w:r>
      </w:smartTag>
      <w:r w:rsidRPr="00F63B5D">
        <w:rPr>
          <w:sz w:val="24"/>
          <w:szCs w:val="24"/>
        </w:rPr>
        <w:t xml:space="preserve"> de plus grande dimension, sera aussi régulière que possible et les dalles ou aiguilles seront rejetées. Les blocs seront propres, sans inclusion de terre ou de matières organiques, constitués de matériaux durs, compacts sans fissuration et insensibles à l'eau. L'assemblage des pierres s'effectuera à l'aide de mortier dosé de 400 à </w:t>
      </w:r>
      <w:smartTag w:uri="urn:schemas-microsoft-com:office:smarttags" w:element="metricconverter">
        <w:smartTagPr>
          <w:attr w:name="ProductID" w:val="450 kg"/>
        </w:smartTagPr>
        <w:r w:rsidRPr="00F63B5D">
          <w:rPr>
            <w:sz w:val="24"/>
            <w:szCs w:val="24"/>
          </w:rPr>
          <w:t>450 kg</w:t>
        </w:r>
      </w:smartTag>
      <w:r w:rsidRPr="00F63B5D">
        <w:rPr>
          <w:sz w:val="24"/>
          <w:szCs w:val="24"/>
        </w:rPr>
        <w:t xml:space="preserve"> de ciment par m</w:t>
      </w:r>
      <w:r w:rsidRPr="00F63B5D">
        <w:rPr>
          <w:sz w:val="24"/>
          <w:szCs w:val="24"/>
          <w:vertAlign w:val="superscript"/>
        </w:rPr>
        <w:t>3</w:t>
      </w:r>
      <w:r w:rsidRPr="00F63B5D">
        <w:rPr>
          <w:sz w:val="24"/>
          <w:szCs w:val="24"/>
        </w:rPr>
        <w:t xml:space="preserve"> de sable sec, les plus forts dosages étant à adopter en cas d'exposition à l'eau. Ces dosages, éventuellement majorés de 20 à 25 % lorsque le sable utilisé est très fin, seront définis en accord avec le Maître d’Oeuvre. La quantité de mortier à prévoir pour une maçonnerie de moellons ordinaires est de l'ordre de 0,400 à </w:t>
      </w:r>
      <w:smartTag w:uri="urn:schemas-microsoft-com:office:smarttags" w:element="metricconverter">
        <w:smartTagPr>
          <w:attr w:name="ProductID" w:val="0,450 m3"/>
        </w:smartTagPr>
        <w:r w:rsidRPr="00F63B5D">
          <w:rPr>
            <w:sz w:val="24"/>
            <w:szCs w:val="24"/>
          </w:rPr>
          <w:t>0,450 m</w:t>
        </w:r>
        <w:r w:rsidRPr="00F63B5D">
          <w:rPr>
            <w:sz w:val="24"/>
            <w:szCs w:val="24"/>
            <w:vertAlign w:val="superscript"/>
          </w:rPr>
          <w:t>3</w:t>
        </w:r>
      </w:smartTag>
      <w:r w:rsidRPr="00F63B5D">
        <w:rPr>
          <w:sz w:val="24"/>
          <w:szCs w:val="24"/>
          <w:vertAlign w:val="superscript"/>
        </w:rPr>
        <w:t xml:space="preserve"> </w:t>
      </w:r>
      <w:r w:rsidRPr="00F63B5D">
        <w:rPr>
          <w:sz w:val="24"/>
          <w:szCs w:val="24"/>
        </w:rPr>
        <w:t>par mètre cube de maçonnerie.</w:t>
      </w:r>
    </w:p>
    <w:p w:rsidR="00327B3B" w:rsidRPr="00F63B5D" w:rsidRDefault="00327B3B" w:rsidP="00327B3B">
      <w:pPr>
        <w:ind w:right="-1" w:firstLine="709"/>
        <w:jc w:val="both"/>
        <w:rPr>
          <w:sz w:val="24"/>
          <w:szCs w:val="24"/>
        </w:rPr>
      </w:pPr>
      <w:r w:rsidRPr="00F63B5D">
        <w:rPr>
          <w:sz w:val="24"/>
          <w:szCs w:val="24"/>
        </w:rPr>
        <w:t>La maçonnerie sera posée sur une surface plane, propre et parfaitement ragréée en cas de réfection d'ouvrage existant. Les moellons, préalablement arrosés pour permettre une bonne adhésion seront posés à bain de mortier et appliqués les uns sur les autres par tassements au marteau de façon à faire refluer le mortier par les joints. La mise en place d'éclats de pierre entre les moellons ne devra pas s'accompagner de soulèvement du moellon supérieur. La liaison du parement avec le corps de l'ouvrage sera assurée par des boutisses à raison d'une au mètre carré de parement.</w:t>
      </w:r>
    </w:p>
    <w:p w:rsidR="00327B3B" w:rsidRPr="00F63B5D" w:rsidRDefault="00327B3B" w:rsidP="00327B3B">
      <w:pPr>
        <w:ind w:right="-1" w:firstLine="709"/>
        <w:jc w:val="both"/>
        <w:rPr>
          <w:sz w:val="24"/>
          <w:szCs w:val="24"/>
        </w:rPr>
      </w:pPr>
      <w:r w:rsidRPr="00F63B5D">
        <w:rPr>
          <w:sz w:val="24"/>
          <w:szCs w:val="24"/>
        </w:rPr>
        <w:t xml:space="preserve">Les joints seront nettoyés et creusés sur </w:t>
      </w:r>
      <w:smartTag w:uri="urn:schemas-microsoft-com:office:smarttags" w:element="metricconverter">
        <w:smartTagPr>
          <w:attr w:name="ProductID" w:val="3 cm"/>
        </w:smartTagPr>
        <w:r w:rsidRPr="00F63B5D">
          <w:rPr>
            <w:sz w:val="24"/>
            <w:szCs w:val="24"/>
          </w:rPr>
          <w:t>3 cm</w:t>
        </w:r>
      </w:smartTag>
      <w:r w:rsidRPr="00F63B5D">
        <w:rPr>
          <w:sz w:val="24"/>
          <w:szCs w:val="24"/>
        </w:rPr>
        <w:t xml:space="preserve"> de profondeur avant prise du mortier, pour rejointoiement à l'aide d'un coulis de mortier de sable fin plus résistant et plus imperméable dosé à </w:t>
      </w:r>
      <w:smartTag w:uri="urn:schemas-microsoft-com:office:smarttags" w:element="metricconverter">
        <w:smartTagPr>
          <w:attr w:name="ProductID" w:val="400 kg"/>
        </w:smartTagPr>
        <w:r w:rsidRPr="00F63B5D">
          <w:rPr>
            <w:sz w:val="24"/>
            <w:szCs w:val="24"/>
          </w:rPr>
          <w:t>400 kg</w:t>
        </w:r>
      </w:smartTag>
      <w:r w:rsidRPr="00F63B5D">
        <w:rPr>
          <w:sz w:val="24"/>
          <w:szCs w:val="24"/>
        </w:rPr>
        <w:t xml:space="preserve"> de ciment par mètre cube de sable sec. La fabrication et la mise en œuvre de piles en maçonnerie pour ponts semi-définitifs, seront conformes aux plans types du présent dossier et seront soumises à l'agrément du Maître d’Oeuvre.</w:t>
      </w:r>
    </w:p>
    <w:p w:rsidR="00327B3B" w:rsidRPr="00F63B5D" w:rsidRDefault="00327B3B" w:rsidP="00327B3B">
      <w:pPr>
        <w:ind w:right="-1"/>
        <w:jc w:val="both"/>
        <w:rPr>
          <w:b/>
          <w:sz w:val="24"/>
          <w:szCs w:val="24"/>
        </w:rPr>
      </w:pPr>
    </w:p>
    <w:p w:rsidR="00327B3B" w:rsidRPr="00F63B5D" w:rsidRDefault="00327B3B" w:rsidP="00327B3B">
      <w:pPr>
        <w:jc w:val="both"/>
        <w:outlineLvl w:val="1"/>
        <w:rPr>
          <w:sz w:val="24"/>
          <w:szCs w:val="24"/>
        </w:rPr>
      </w:pPr>
      <w:r w:rsidRPr="00F63B5D">
        <w:rPr>
          <w:b/>
          <w:sz w:val="24"/>
          <w:szCs w:val="24"/>
        </w:rPr>
        <w:t>Article 57 :</w:t>
      </w:r>
      <w:r w:rsidRPr="00F63B5D">
        <w:rPr>
          <w:sz w:val="24"/>
          <w:szCs w:val="24"/>
        </w:rPr>
        <w:t xml:space="preserve"> </w:t>
      </w:r>
      <w:r w:rsidRPr="00F63B5D">
        <w:rPr>
          <w:b/>
          <w:sz w:val="24"/>
          <w:szCs w:val="24"/>
        </w:rPr>
        <w:t>PROTECTION ANTI-CORROSIVE DES BUSES METALLIQUES</w:t>
      </w:r>
    </w:p>
    <w:p w:rsidR="00327B3B" w:rsidRPr="00F63B5D" w:rsidRDefault="00327B3B" w:rsidP="00327B3B">
      <w:pPr>
        <w:ind w:right="-1"/>
        <w:jc w:val="both"/>
        <w:rPr>
          <w:b/>
          <w:sz w:val="24"/>
          <w:szCs w:val="24"/>
        </w:rPr>
      </w:pPr>
    </w:p>
    <w:p w:rsidR="00327B3B" w:rsidRPr="00F63B5D" w:rsidRDefault="00327B3B" w:rsidP="00327B3B">
      <w:pPr>
        <w:pStyle w:val="Titre5"/>
        <w:ind w:right="-1" w:hanging="720"/>
        <w:jc w:val="left"/>
        <w:rPr>
          <w:i/>
          <w:iCs/>
          <w:sz w:val="24"/>
          <w:szCs w:val="24"/>
        </w:rPr>
      </w:pPr>
      <w:r w:rsidRPr="00F63B5D">
        <w:rPr>
          <w:i/>
          <w:iCs/>
          <w:sz w:val="24"/>
          <w:szCs w:val="24"/>
        </w:rPr>
        <w:t>I  -        Description des travaux</w:t>
      </w:r>
    </w:p>
    <w:p w:rsidR="00327B3B" w:rsidRPr="00F63B5D" w:rsidRDefault="00327B3B" w:rsidP="00327B3B">
      <w:pPr>
        <w:ind w:right="-1" w:firstLine="708"/>
        <w:jc w:val="both"/>
        <w:rPr>
          <w:sz w:val="24"/>
          <w:szCs w:val="24"/>
        </w:rPr>
      </w:pPr>
      <w:r w:rsidRPr="00F63B5D">
        <w:rPr>
          <w:sz w:val="24"/>
          <w:szCs w:val="24"/>
        </w:rPr>
        <w:t>Ces travaux consistent à fournir et mettre en œuvre l'application de peinture bitumineuse sur les parties visibles et accessibles des buses métalliques existantes.</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 xml:space="preserve">II -       Mode </w:t>
      </w:r>
      <w:r w:rsidRPr="00F63B5D">
        <w:rPr>
          <w:sz w:val="24"/>
          <w:szCs w:val="24"/>
        </w:rPr>
        <w:t>d</w:t>
      </w:r>
      <w:r w:rsidRPr="00F63B5D">
        <w:rPr>
          <w:b/>
          <w:sz w:val="24"/>
          <w:szCs w:val="24"/>
        </w:rPr>
        <w:t>’exécution des travaux</w:t>
      </w:r>
    </w:p>
    <w:p w:rsidR="00327B3B" w:rsidRPr="00F63B5D" w:rsidRDefault="00327B3B" w:rsidP="00327B3B">
      <w:pPr>
        <w:ind w:right="-1" w:firstLine="708"/>
        <w:jc w:val="both"/>
        <w:rPr>
          <w:sz w:val="24"/>
          <w:szCs w:val="24"/>
        </w:rPr>
      </w:pPr>
      <w:r w:rsidRPr="00F63B5D">
        <w:rPr>
          <w:sz w:val="24"/>
          <w:szCs w:val="24"/>
        </w:rPr>
        <w:t>Les ouvrages devant recevoir une peinture bitumineuse seront définis par le Maître d’Oeuvre. Avant tout commencement des travaux, les surfaces à peindre seront métrées contradictoirement. Les parties à traiter devront être nettoyées de tous détritus, matières végétales, boues et rouilles; les curages des buses étant rémunérés par ailleurs.</w:t>
      </w:r>
    </w:p>
    <w:p w:rsidR="00327B3B" w:rsidRPr="00F63B5D" w:rsidRDefault="00327B3B" w:rsidP="00327B3B">
      <w:pPr>
        <w:pStyle w:val="Corpsdetexte2"/>
        <w:ind w:right="-1" w:firstLine="708"/>
        <w:rPr>
          <w:b/>
          <w:szCs w:val="24"/>
        </w:rPr>
      </w:pPr>
      <w:r w:rsidRPr="00F63B5D">
        <w:rPr>
          <w:b/>
          <w:szCs w:val="24"/>
        </w:rPr>
        <w:t>L'application de la peinture bitumineuse sera soumise à l'agrément du Maître d’Oeuvre.</w:t>
      </w:r>
    </w:p>
    <w:p w:rsidR="00327B3B" w:rsidRPr="00F63B5D" w:rsidRDefault="00327B3B" w:rsidP="00327B3B">
      <w:pPr>
        <w:ind w:right="-1"/>
        <w:jc w:val="both"/>
        <w:rPr>
          <w:sz w:val="24"/>
          <w:szCs w:val="24"/>
        </w:rPr>
      </w:pPr>
    </w:p>
    <w:p w:rsidR="00327B3B" w:rsidRPr="00F63B5D" w:rsidRDefault="00327B3B" w:rsidP="00327B3B">
      <w:pPr>
        <w:jc w:val="both"/>
        <w:outlineLvl w:val="1"/>
        <w:rPr>
          <w:sz w:val="24"/>
          <w:szCs w:val="24"/>
        </w:rPr>
      </w:pPr>
      <w:r w:rsidRPr="00F63B5D">
        <w:rPr>
          <w:b/>
          <w:sz w:val="24"/>
          <w:szCs w:val="24"/>
        </w:rPr>
        <w:t xml:space="preserve">Article 58 </w:t>
      </w:r>
      <w:r w:rsidRPr="00F63B5D">
        <w:rPr>
          <w:sz w:val="24"/>
          <w:szCs w:val="24"/>
        </w:rPr>
        <w:t xml:space="preserve">: </w:t>
      </w:r>
      <w:r w:rsidRPr="00F63B5D">
        <w:rPr>
          <w:b/>
          <w:sz w:val="24"/>
          <w:szCs w:val="24"/>
        </w:rPr>
        <w:t>DEMOLITION D'OUVRAGES EXISTANTS EN MATERIAUX MASSIQUES</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right="-1" w:firstLine="708"/>
        <w:jc w:val="both"/>
        <w:rPr>
          <w:sz w:val="24"/>
          <w:szCs w:val="24"/>
        </w:rPr>
      </w:pPr>
    </w:p>
    <w:p w:rsidR="00327B3B" w:rsidRPr="00F63B5D" w:rsidRDefault="00327B3B" w:rsidP="00327B3B">
      <w:pPr>
        <w:ind w:right="-1" w:firstLine="708"/>
        <w:jc w:val="both"/>
        <w:rPr>
          <w:sz w:val="24"/>
          <w:szCs w:val="24"/>
        </w:rPr>
      </w:pPr>
      <w:r w:rsidRPr="00F63B5D">
        <w:rPr>
          <w:sz w:val="24"/>
          <w:szCs w:val="24"/>
        </w:rPr>
        <w:t>Ces travaux consistent en la démolition en place soit d'ouvrage existant en infrastructure ou superstructure en matériaux massiques. La démolition de platelage est comprise dans la tâche 223.</w:t>
      </w:r>
    </w:p>
    <w:p w:rsidR="00327B3B" w:rsidRPr="00F63B5D" w:rsidRDefault="00327B3B" w:rsidP="00327B3B">
      <w:pPr>
        <w:ind w:right="-1"/>
        <w:jc w:val="both"/>
        <w:rPr>
          <w:sz w:val="24"/>
          <w:szCs w:val="24"/>
        </w:rPr>
      </w:pPr>
    </w:p>
    <w:p w:rsidR="00327B3B" w:rsidRPr="00F63B5D" w:rsidRDefault="00327B3B" w:rsidP="00327B3B">
      <w:pPr>
        <w:ind w:right="-1" w:firstLine="708"/>
        <w:jc w:val="both"/>
        <w:rPr>
          <w:sz w:val="24"/>
          <w:szCs w:val="24"/>
        </w:rPr>
      </w:pPr>
      <w:r w:rsidRPr="00F63B5D">
        <w:rPr>
          <w:sz w:val="24"/>
          <w:szCs w:val="24"/>
        </w:rPr>
        <w:t>La démolition d'ouvrage existant s'effectuera en place quelle que soit la nature de la construction: maçonnerie, béton, ou béton armé.</w:t>
      </w:r>
    </w:p>
    <w:p w:rsidR="00327B3B" w:rsidRPr="00F63B5D" w:rsidRDefault="00327B3B" w:rsidP="00327B3B">
      <w:pPr>
        <w:ind w:right="-1"/>
        <w:jc w:val="both"/>
        <w:rPr>
          <w:sz w:val="24"/>
          <w:szCs w:val="24"/>
        </w:rPr>
      </w:pPr>
      <w:r w:rsidRPr="00F63B5D">
        <w:rPr>
          <w:sz w:val="24"/>
          <w:szCs w:val="24"/>
        </w:rPr>
        <w:t>Après avoir exécuté les fouilles nécessaires pour accéder à l'ouvrage ou à la partie d'ouvrage à démolir, l'Entrepreneur effectuera la démolition de l'ouvrage par tous les moyens en sa possession.</w:t>
      </w:r>
    </w:p>
    <w:p w:rsidR="00327B3B" w:rsidRPr="00F63B5D" w:rsidRDefault="00327B3B" w:rsidP="00327B3B">
      <w:pPr>
        <w:ind w:left="991" w:right="-1" w:hanging="283"/>
        <w:jc w:val="both"/>
        <w:rPr>
          <w:sz w:val="24"/>
          <w:szCs w:val="24"/>
        </w:rPr>
      </w:pPr>
      <w:r w:rsidRPr="00F63B5D">
        <w:rPr>
          <w:sz w:val="24"/>
          <w:szCs w:val="24"/>
        </w:rPr>
        <w:t>1.</w:t>
      </w:r>
      <w:r w:rsidRPr="00F63B5D">
        <w:rPr>
          <w:sz w:val="24"/>
          <w:szCs w:val="24"/>
        </w:rPr>
        <w:tab/>
        <w:t>manuel avec masse, burin, barre à mines etc… par les populations riveraines de chaque village desservi par la route rurale sur engagement temporaire à l’entreprise. Si la route rurale traverse les zones de faible densité linéaire de population, les travaux seront exécutés par  les populations locales engagées temporairement par l’entreprise ou le cas échéant par les groupes locaux organisés au sein des GIC ou GROUPEMENT VILLAGEOIS.</w:t>
      </w:r>
    </w:p>
    <w:p w:rsidR="00327B3B" w:rsidRPr="00F63B5D" w:rsidRDefault="00327B3B" w:rsidP="00327B3B">
      <w:pPr>
        <w:ind w:left="991" w:right="-1" w:hanging="283"/>
        <w:jc w:val="both"/>
        <w:rPr>
          <w:sz w:val="24"/>
          <w:szCs w:val="24"/>
        </w:rPr>
      </w:pPr>
      <w:r w:rsidRPr="00F63B5D">
        <w:rPr>
          <w:sz w:val="24"/>
          <w:szCs w:val="24"/>
        </w:rPr>
        <w:t>2.</w:t>
      </w:r>
      <w:r w:rsidRPr="00F63B5D">
        <w:rPr>
          <w:sz w:val="24"/>
          <w:szCs w:val="24"/>
        </w:rPr>
        <w:tab/>
        <w:t>ou mécaniquement,</w:t>
      </w:r>
    </w:p>
    <w:p w:rsidR="00327B3B" w:rsidRPr="00F63B5D" w:rsidRDefault="00327B3B" w:rsidP="00327B3B">
      <w:pPr>
        <w:ind w:right="-1" w:firstLine="708"/>
        <w:jc w:val="both"/>
        <w:rPr>
          <w:sz w:val="24"/>
          <w:szCs w:val="24"/>
        </w:rPr>
      </w:pPr>
      <w:r w:rsidRPr="00F63B5D">
        <w:rPr>
          <w:sz w:val="24"/>
          <w:szCs w:val="24"/>
        </w:rPr>
        <w:t>Les matériaux de démolition ainsi que les gravats seront extraits du chantier puis chargés et transportés en des lieux de dépôt agréés par le Maître d’Oeuvre.</w:t>
      </w:r>
    </w:p>
    <w:p w:rsidR="00327B3B" w:rsidRPr="00F63B5D" w:rsidRDefault="00327B3B" w:rsidP="00327B3B">
      <w:pPr>
        <w:ind w:right="-1" w:firstLine="708"/>
        <w:jc w:val="both"/>
        <w:rPr>
          <w:sz w:val="24"/>
          <w:szCs w:val="24"/>
        </w:rPr>
      </w:pPr>
      <w:r w:rsidRPr="00F63B5D">
        <w:rPr>
          <w:sz w:val="24"/>
          <w:szCs w:val="24"/>
        </w:rPr>
        <w:t>Ce prix comprend aussi l’enlèvement des culées ou des pieux en bois.</w:t>
      </w:r>
    </w:p>
    <w:p w:rsidR="00327B3B" w:rsidRPr="00F63B5D" w:rsidRDefault="00327B3B" w:rsidP="00327B3B">
      <w:pPr>
        <w:ind w:right="-1"/>
        <w:jc w:val="both"/>
        <w:rPr>
          <w:b/>
          <w:sz w:val="24"/>
          <w:szCs w:val="24"/>
          <w:u w:val="single"/>
        </w:rPr>
      </w:pPr>
    </w:p>
    <w:p w:rsidR="00327B3B" w:rsidRPr="00F63B5D" w:rsidRDefault="00327B3B" w:rsidP="00327B3B">
      <w:pPr>
        <w:jc w:val="both"/>
        <w:outlineLvl w:val="1"/>
        <w:rPr>
          <w:sz w:val="24"/>
          <w:szCs w:val="24"/>
        </w:rPr>
      </w:pPr>
      <w:r w:rsidRPr="00F63B5D">
        <w:rPr>
          <w:b/>
          <w:sz w:val="24"/>
          <w:szCs w:val="24"/>
        </w:rPr>
        <w:t xml:space="preserve">Article 59 </w:t>
      </w:r>
      <w:r w:rsidRPr="00F63B5D">
        <w:rPr>
          <w:sz w:val="24"/>
          <w:szCs w:val="24"/>
        </w:rPr>
        <w:t xml:space="preserve">: </w:t>
      </w:r>
      <w:r w:rsidRPr="00F63B5D">
        <w:rPr>
          <w:b/>
          <w:sz w:val="24"/>
          <w:szCs w:val="24"/>
        </w:rPr>
        <w:t>DEMOLITION DE BUSES EN BETON OU METALLIQUES</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  -       Description des travaux</w:t>
      </w:r>
    </w:p>
    <w:p w:rsidR="00327B3B" w:rsidRPr="00F63B5D" w:rsidRDefault="00327B3B" w:rsidP="00327B3B">
      <w:pPr>
        <w:ind w:right="-1" w:firstLine="708"/>
        <w:jc w:val="both"/>
        <w:rPr>
          <w:sz w:val="24"/>
          <w:szCs w:val="24"/>
        </w:rPr>
      </w:pPr>
      <w:r w:rsidRPr="00F63B5D">
        <w:rPr>
          <w:sz w:val="24"/>
          <w:szCs w:val="24"/>
        </w:rPr>
        <w:t>Ces travaux consistent en la démolition en place des buses béton et métalliques.</w:t>
      </w:r>
    </w:p>
    <w:p w:rsidR="00327B3B" w:rsidRPr="00F63B5D" w:rsidRDefault="00327B3B" w:rsidP="00327B3B">
      <w:pPr>
        <w:pStyle w:val="Titre6"/>
        <w:ind w:right="-1"/>
        <w:rPr>
          <w:szCs w:val="24"/>
        </w:rPr>
      </w:pPr>
    </w:p>
    <w:p w:rsidR="00327B3B" w:rsidRPr="00F63B5D" w:rsidRDefault="00327B3B" w:rsidP="00327B3B">
      <w:pPr>
        <w:pStyle w:val="Titre6"/>
        <w:ind w:right="-1" w:hanging="1418"/>
        <w:rPr>
          <w:i w:val="0"/>
          <w:iCs/>
          <w:szCs w:val="24"/>
        </w:rPr>
      </w:pPr>
      <w:r w:rsidRPr="00F63B5D">
        <w:rPr>
          <w:i w:val="0"/>
          <w:iCs/>
          <w:szCs w:val="24"/>
        </w:rPr>
        <w:t>II -       Mode d’exécution des travaux</w:t>
      </w:r>
    </w:p>
    <w:p w:rsidR="00327B3B" w:rsidRPr="00F63B5D" w:rsidRDefault="00327B3B" w:rsidP="00327B3B">
      <w:pPr>
        <w:ind w:right="-1"/>
        <w:rPr>
          <w:sz w:val="24"/>
          <w:szCs w:val="24"/>
        </w:rPr>
      </w:pPr>
    </w:p>
    <w:p w:rsidR="00327B3B" w:rsidRPr="00F63B5D" w:rsidRDefault="00327B3B" w:rsidP="00327B3B">
      <w:pPr>
        <w:ind w:right="-1" w:firstLine="708"/>
        <w:jc w:val="both"/>
        <w:rPr>
          <w:sz w:val="24"/>
          <w:szCs w:val="24"/>
        </w:rPr>
      </w:pPr>
      <w:r w:rsidRPr="00F63B5D">
        <w:rPr>
          <w:sz w:val="24"/>
          <w:szCs w:val="24"/>
        </w:rPr>
        <w:t>La démolition d'ouvrage existant s'effectuera en place quelle que soit la nature de la construction: métallique ou béton.</w:t>
      </w:r>
    </w:p>
    <w:p w:rsidR="00327B3B" w:rsidRPr="00F63B5D" w:rsidRDefault="00327B3B" w:rsidP="00327B3B">
      <w:pPr>
        <w:ind w:right="-1" w:firstLine="708"/>
        <w:jc w:val="both"/>
        <w:rPr>
          <w:sz w:val="24"/>
          <w:szCs w:val="24"/>
        </w:rPr>
      </w:pPr>
      <w:r w:rsidRPr="00F63B5D">
        <w:rPr>
          <w:sz w:val="24"/>
          <w:szCs w:val="24"/>
        </w:rPr>
        <w:t>Après avoir exécuté les fouilles nécessaires pour accéder à l'ouvrage ou à la partie d'ouvrage à démolir, l'Entrepreneur effectuera la démolition de l'ouvrage par tous les moyens en sa possession.</w:t>
      </w:r>
    </w:p>
    <w:p w:rsidR="00327B3B" w:rsidRPr="00F63B5D" w:rsidRDefault="00327B3B" w:rsidP="00327B3B">
      <w:pPr>
        <w:ind w:left="991" w:right="-1" w:hanging="283"/>
        <w:jc w:val="both"/>
        <w:rPr>
          <w:sz w:val="24"/>
          <w:szCs w:val="24"/>
        </w:rPr>
      </w:pPr>
      <w:r w:rsidRPr="00F63B5D">
        <w:rPr>
          <w:sz w:val="24"/>
          <w:szCs w:val="24"/>
        </w:rPr>
        <w:t>1.</w:t>
      </w:r>
      <w:r w:rsidRPr="00F63B5D">
        <w:rPr>
          <w:sz w:val="24"/>
          <w:szCs w:val="24"/>
        </w:rPr>
        <w:tab/>
        <w:t>manuel avec masse, burin, barre à mines etc… par les populations riveraines de chaque village desservi par la route rurale sur engagement temporaire à l’entreprise. Si la route rurale traverse les zones de faible densité linéaire de population, les travaux seront exécutés par  les populations locales engagées temporairement par l’entreprise ou le cas échéant par les groupes locaux en sous-traitance organisé au sein des GIC ou GROUPEMENT VILLAGEOIS.</w:t>
      </w:r>
    </w:p>
    <w:p w:rsidR="00327B3B" w:rsidRPr="00F63B5D" w:rsidRDefault="00327B3B" w:rsidP="00327B3B">
      <w:pPr>
        <w:ind w:left="991" w:right="-1" w:hanging="283"/>
        <w:jc w:val="both"/>
        <w:rPr>
          <w:sz w:val="24"/>
          <w:szCs w:val="24"/>
        </w:rPr>
      </w:pPr>
      <w:r w:rsidRPr="00F63B5D">
        <w:rPr>
          <w:sz w:val="24"/>
          <w:szCs w:val="24"/>
        </w:rPr>
        <w:t>2.</w:t>
      </w:r>
      <w:r w:rsidRPr="00F63B5D">
        <w:rPr>
          <w:sz w:val="24"/>
          <w:szCs w:val="24"/>
        </w:rPr>
        <w:tab/>
        <w:t>ou mécaniquement,</w:t>
      </w:r>
    </w:p>
    <w:p w:rsidR="00327B3B" w:rsidRPr="00F63B5D" w:rsidRDefault="00327B3B" w:rsidP="00327B3B">
      <w:pPr>
        <w:ind w:right="-1" w:firstLine="708"/>
        <w:jc w:val="both"/>
        <w:rPr>
          <w:sz w:val="24"/>
          <w:szCs w:val="24"/>
        </w:rPr>
      </w:pPr>
      <w:r w:rsidRPr="00F63B5D">
        <w:rPr>
          <w:sz w:val="24"/>
          <w:szCs w:val="24"/>
        </w:rPr>
        <w:t>Les matériaux de démolition ainsi que les gravats seront extraits du chantier puis chargés et transportés en des lieux de dépôt agréés par le Maître d’Oeuvre.</w:t>
      </w:r>
    </w:p>
    <w:p w:rsidR="00327B3B" w:rsidRPr="00F63B5D" w:rsidRDefault="00327B3B" w:rsidP="00327B3B">
      <w:pPr>
        <w:ind w:right="-1"/>
        <w:jc w:val="both"/>
        <w:rPr>
          <w:b/>
          <w:sz w:val="24"/>
          <w:szCs w:val="24"/>
          <w:u w:val="single"/>
        </w:rPr>
      </w:pPr>
    </w:p>
    <w:p w:rsidR="00327B3B" w:rsidRPr="00F63B5D" w:rsidRDefault="00327B3B" w:rsidP="00327B3B">
      <w:pPr>
        <w:jc w:val="both"/>
        <w:outlineLvl w:val="1"/>
        <w:rPr>
          <w:sz w:val="24"/>
          <w:szCs w:val="24"/>
        </w:rPr>
      </w:pPr>
      <w:r w:rsidRPr="00F63B5D">
        <w:rPr>
          <w:b/>
          <w:sz w:val="24"/>
          <w:szCs w:val="24"/>
        </w:rPr>
        <w:t xml:space="preserve">Article 60 </w:t>
      </w:r>
      <w:r w:rsidRPr="00F63B5D">
        <w:rPr>
          <w:sz w:val="24"/>
          <w:szCs w:val="24"/>
        </w:rPr>
        <w:t xml:space="preserve">:   </w:t>
      </w:r>
      <w:r w:rsidRPr="00F63B5D">
        <w:rPr>
          <w:b/>
          <w:sz w:val="24"/>
          <w:szCs w:val="24"/>
        </w:rPr>
        <w:t>CONSTRUCTION DES BARRIERES DE PLUIES</w:t>
      </w:r>
    </w:p>
    <w:p w:rsidR="00327B3B" w:rsidRPr="00F63B5D" w:rsidRDefault="00327B3B" w:rsidP="00327B3B">
      <w:pPr>
        <w:ind w:right="-1"/>
        <w:jc w:val="both"/>
        <w:rPr>
          <w:b/>
          <w:sz w:val="24"/>
          <w:szCs w:val="24"/>
        </w:rPr>
      </w:pPr>
    </w:p>
    <w:p w:rsidR="00327B3B" w:rsidRPr="00F63B5D" w:rsidRDefault="00327B3B" w:rsidP="00327B3B">
      <w:pPr>
        <w:ind w:right="-1"/>
        <w:jc w:val="both"/>
        <w:rPr>
          <w:sz w:val="24"/>
          <w:szCs w:val="24"/>
        </w:rPr>
      </w:pPr>
      <w:r w:rsidRPr="00F63B5D">
        <w:rPr>
          <w:b/>
          <w:sz w:val="24"/>
          <w:szCs w:val="24"/>
        </w:rPr>
        <w:t>I  -</w:t>
      </w:r>
      <w:r w:rsidRPr="00F63B5D">
        <w:rPr>
          <w:b/>
          <w:sz w:val="24"/>
          <w:szCs w:val="24"/>
        </w:rPr>
        <w:tab/>
        <w:t>Description des travaux</w:t>
      </w:r>
    </w:p>
    <w:p w:rsidR="00327B3B" w:rsidRPr="00F63B5D" w:rsidRDefault="00327B3B" w:rsidP="00327B3B">
      <w:pPr>
        <w:ind w:right="-1" w:firstLine="708"/>
        <w:jc w:val="both"/>
        <w:rPr>
          <w:sz w:val="24"/>
          <w:szCs w:val="24"/>
        </w:rPr>
      </w:pPr>
      <w:r w:rsidRPr="00F63B5D">
        <w:rPr>
          <w:sz w:val="24"/>
          <w:szCs w:val="24"/>
        </w:rPr>
        <w:t>Cette tâche concerne la construction des barrières de pluies conformément au plan type contenu dans le dossier d'Appel d'Offres afin d'assurer la protection des routes pendant et après les pluies.</w:t>
      </w:r>
    </w:p>
    <w:p w:rsidR="00327B3B" w:rsidRPr="00F63B5D" w:rsidRDefault="00327B3B" w:rsidP="00327B3B">
      <w:pPr>
        <w:pStyle w:val="Titre6"/>
        <w:ind w:right="-1"/>
        <w:rPr>
          <w:szCs w:val="24"/>
        </w:rPr>
      </w:pPr>
    </w:p>
    <w:p w:rsidR="00327B3B" w:rsidRPr="00F63B5D" w:rsidRDefault="00327B3B" w:rsidP="00327B3B">
      <w:pPr>
        <w:pStyle w:val="Titre6"/>
        <w:ind w:right="-1" w:hanging="1418"/>
        <w:rPr>
          <w:i w:val="0"/>
          <w:iCs/>
          <w:szCs w:val="24"/>
        </w:rPr>
      </w:pPr>
      <w:r w:rsidRPr="00F63B5D">
        <w:rPr>
          <w:i w:val="0"/>
          <w:iCs/>
          <w:szCs w:val="24"/>
        </w:rPr>
        <w:t>II -       Mode d’exécution des travaux</w:t>
      </w:r>
    </w:p>
    <w:p w:rsidR="00327B3B" w:rsidRPr="00F63B5D" w:rsidRDefault="00327B3B" w:rsidP="00327B3B">
      <w:pPr>
        <w:ind w:right="-1"/>
        <w:rPr>
          <w:sz w:val="24"/>
          <w:szCs w:val="24"/>
        </w:rPr>
      </w:pPr>
    </w:p>
    <w:p w:rsidR="00327B3B" w:rsidRPr="00F63B5D" w:rsidRDefault="00327B3B" w:rsidP="00327B3B">
      <w:pPr>
        <w:ind w:right="-1" w:firstLine="708"/>
        <w:jc w:val="both"/>
        <w:rPr>
          <w:sz w:val="24"/>
          <w:szCs w:val="24"/>
        </w:rPr>
      </w:pPr>
      <w:r w:rsidRPr="00F63B5D">
        <w:rPr>
          <w:sz w:val="24"/>
          <w:szCs w:val="24"/>
        </w:rPr>
        <w:t>Les barrières de pluies seront construites tous les 20 km en moyenne à partir de chaque extrémité de la route, conformément au plan type. L’exécution comprendra la mise en place des poteaux en profilés métalliques de part et d’autre de la route, et une barre transversale métallique, lestée à l’une de ses extrémités et pivotant autour d’un axe sur l’un des poteaux. Les poteaux seront scellés dans le sol à l’aide du béton dosé à 250kg de ciment par m3. Les poteaux et la barre seront peints aux couleurs rouges et blanc ou en toute autre couleur sur instruction du Maître d’Oeuvre.</w:t>
      </w:r>
    </w:p>
    <w:p w:rsidR="00327B3B" w:rsidRPr="00F63B5D" w:rsidRDefault="00327B3B" w:rsidP="00327B3B">
      <w:pPr>
        <w:ind w:right="-1"/>
        <w:jc w:val="both"/>
        <w:rPr>
          <w:sz w:val="24"/>
          <w:szCs w:val="24"/>
        </w:rPr>
      </w:pPr>
    </w:p>
    <w:p w:rsidR="00327B3B" w:rsidRPr="00F63B5D" w:rsidRDefault="00327B3B" w:rsidP="00327B3B">
      <w:pPr>
        <w:pStyle w:val="Titre7"/>
        <w:keepNext w:val="0"/>
        <w:rPr>
          <w:b/>
          <w:szCs w:val="24"/>
        </w:rPr>
      </w:pPr>
      <w:r w:rsidRPr="00F63B5D">
        <w:rPr>
          <w:szCs w:val="24"/>
        </w:rPr>
        <w:t>Article 61 </w:t>
      </w:r>
      <w:r w:rsidRPr="00F63B5D">
        <w:rPr>
          <w:b/>
          <w:szCs w:val="24"/>
        </w:rPr>
        <w:t xml:space="preserve">: </w:t>
      </w:r>
      <w:r w:rsidRPr="00F63B5D">
        <w:rPr>
          <w:szCs w:val="24"/>
        </w:rPr>
        <w:t>FOURNITURE ET POSE DE PANNEAUX DE SIGNALISATION</w:t>
      </w:r>
    </w:p>
    <w:p w:rsidR="00327B3B" w:rsidRPr="00F63B5D" w:rsidRDefault="00327B3B" w:rsidP="00327B3B">
      <w:pPr>
        <w:pStyle w:val="Titre6"/>
        <w:ind w:right="-1"/>
        <w:rPr>
          <w:szCs w:val="24"/>
        </w:rPr>
      </w:pPr>
    </w:p>
    <w:p w:rsidR="00327B3B" w:rsidRPr="00F63B5D" w:rsidRDefault="00327B3B" w:rsidP="00327B3B">
      <w:pPr>
        <w:pStyle w:val="Titre6"/>
        <w:ind w:right="-1" w:hanging="1418"/>
        <w:rPr>
          <w:i w:val="0"/>
          <w:iCs/>
          <w:szCs w:val="24"/>
        </w:rPr>
      </w:pPr>
      <w:r w:rsidRPr="00F63B5D">
        <w:rPr>
          <w:i w:val="0"/>
          <w:szCs w:val="24"/>
        </w:rPr>
        <w:t>I -        Définitions des travaux</w:t>
      </w:r>
    </w:p>
    <w:p w:rsidR="00327B3B" w:rsidRPr="00F63B5D" w:rsidRDefault="00327B3B" w:rsidP="00327B3B">
      <w:pPr>
        <w:pStyle w:val="Corpsdetexte"/>
        <w:ind w:right="-1" w:firstLine="708"/>
        <w:rPr>
          <w:szCs w:val="24"/>
        </w:rPr>
      </w:pPr>
      <w:r w:rsidRPr="00F63B5D">
        <w:rPr>
          <w:szCs w:val="24"/>
        </w:rPr>
        <w:t>La signalisation verticale comprend les panneaux de police, de pré signalisation, de localisation et directionnels. La localisation et l’implantation des panneaux à mettre en place est définie par les plans d’exécution et précisée sur place par le Maître d'œuvre.</w:t>
      </w:r>
    </w:p>
    <w:p w:rsidR="00327B3B" w:rsidRPr="00F63B5D" w:rsidRDefault="00327B3B" w:rsidP="00327B3B">
      <w:pPr>
        <w:pStyle w:val="Titre6"/>
        <w:ind w:right="-1"/>
        <w:rPr>
          <w:szCs w:val="24"/>
        </w:rPr>
      </w:pPr>
    </w:p>
    <w:p w:rsidR="00327B3B" w:rsidRPr="00F63B5D" w:rsidRDefault="00327B3B" w:rsidP="00327B3B">
      <w:pPr>
        <w:pStyle w:val="Titre6"/>
        <w:ind w:right="-1" w:hanging="1418"/>
        <w:rPr>
          <w:i w:val="0"/>
          <w:iCs/>
          <w:szCs w:val="24"/>
        </w:rPr>
      </w:pPr>
      <w:r w:rsidRPr="00F63B5D">
        <w:rPr>
          <w:i w:val="0"/>
          <w:iCs/>
          <w:szCs w:val="24"/>
        </w:rPr>
        <w:t>II -       Mode d’exécution des travaux</w:t>
      </w:r>
    </w:p>
    <w:p w:rsidR="00327B3B" w:rsidRPr="00F63B5D" w:rsidRDefault="00327B3B" w:rsidP="00327B3B">
      <w:pPr>
        <w:ind w:right="-1"/>
        <w:rPr>
          <w:sz w:val="24"/>
          <w:szCs w:val="24"/>
        </w:rPr>
      </w:pPr>
    </w:p>
    <w:p w:rsidR="00327B3B" w:rsidRPr="00F63B5D" w:rsidRDefault="00327B3B" w:rsidP="00327B3B">
      <w:pPr>
        <w:pStyle w:val="Corpsdetexte"/>
        <w:ind w:right="-1" w:firstLine="708"/>
        <w:rPr>
          <w:szCs w:val="24"/>
        </w:rPr>
      </w:pPr>
      <w:r w:rsidRPr="00F63B5D">
        <w:rPr>
          <w:szCs w:val="24"/>
        </w:rPr>
        <w:t>La tâche consiste en la fourniture, le transport à pied d’œuvre et la mise en place des panneaux de signalisation prévus au plan d’exécution.</w:t>
      </w:r>
    </w:p>
    <w:p w:rsidR="00327B3B" w:rsidRPr="00F63B5D" w:rsidRDefault="00327B3B" w:rsidP="00327B3B">
      <w:pPr>
        <w:pStyle w:val="Corpsdetexte"/>
        <w:ind w:right="-1"/>
        <w:rPr>
          <w:szCs w:val="24"/>
        </w:rPr>
      </w:pPr>
      <w:r w:rsidRPr="00F63B5D">
        <w:rPr>
          <w:szCs w:val="24"/>
        </w:rPr>
        <w:t>Les panneaux et leur mise en œuvre seront conformes aux prescriptions du CPT et aux instructions du Maître d’œuvre.</w:t>
      </w:r>
    </w:p>
    <w:p w:rsidR="00327B3B" w:rsidRPr="00F63B5D" w:rsidRDefault="00327B3B" w:rsidP="00327B3B">
      <w:pPr>
        <w:pStyle w:val="Corpsdetexte"/>
        <w:ind w:right="-1" w:firstLine="480"/>
        <w:rPr>
          <w:szCs w:val="24"/>
        </w:rPr>
      </w:pPr>
      <w:r w:rsidRPr="00F63B5D">
        <w:rPr>
          <w:szCs w:val="24"/>
        </w:rPr>
        <w:t>Les travaux comprennent :</w:t>
      </w:r>
    </w:p>
    <w:p w:rsidR="00327B3B" w:rsidRPr="00F63B5D" w:rsidRDefault="00327B3B" w:rsidP="007E5795">
      <w:pPr>
        <w:pStyle w:val="Corpsdetexte"/>
        <w:widowControl w:val="0"/>
        <w:numPr>
          <w:ilvl w:val="0"/>
          <w:numId w:val="94"/>
        </w:numPr>
        <w:ind w:right="-1"/>
        <w:jc w:val="both"/>
        <w:rPr>
          <w:szCs w:val="24"/>
        </w:rPr>
      </w:pPr>
      <w:r w:rsidRPr="00F63B5D">
        <w:rPr>
          <w:szCs w:val="24"/>
        </w:rPr>
        <w:t>la fourniture des panneaux quel que soit le type, la forme, l’inscription et les dimensions ainsi que les accessoires de support et de montage</w:t>
      </w:r>
    </w:p>
    <w:p w:rsidR="00327B3B" w:rsidRPr="00F63B5D" w:rsidRDefault="00327B3B" w:rsidP="007E5795">
      <w:pPr>
        <w:pStyle w:val="Corpsdetexte"/>
        <w:widowControl w:val="0"/>
        <w:numPr>
          <w:ilvl w:val="0"/>
          <w:numId w:val="94"/>
        </w:numPr>
        <w:ind w:right="-1"/>
        <w:jc w:val="both"/>
        <w:rPr>
          <w:szCs w:val="24"/>
        </w:rPr>
      </w:pPr>
      <w:r w:rsidRPr="00F63B5D">
        <w:rPr>
          <w:szCs w:val="24"/>
        </w:rPr>
        <w:t>L’implantation du panneau conformément aux plans d’exécution et aux directives du Maître d'œuvre à l’exécution d’un massif support en béton :</w:t>
      </w:r>
    </w:p>
    <w:p w:rsidR="00327B3B" w:rsidRPr="00F63B5D" w:rsidRDefault="00327B3B" w:rsidP="007E5795">
      <w:pPr>
        <w:pStyle w:val="Corpsdetexte"/>
        <w:widowControl w:val="0"/>
        <w:numPr>
          <w:ilvl w:val="0"/>
          <w:numId w:val="94"/>
        </w:numPr>
        <w:ind w:right="-1"/>
        <w:jc w:val="both"/>
        <w:rPr>
          <w:szCs w:val="24"/>
        </w:rPr>
      </w:pPr>
      <w:r w:rsidRPr="00F63B5D">
        <w:rPr>
          <w:szCs w:val="24"/>
        </w:rPr>
        <w:t>Le montage de l’ensemble.</w:t>
      </w:r>
    </w:p>
    <w:p w:rsidR="00327B3B" w:rsidRPr="00F63B5D" w:rsidRDefault="00327B3B" w:rsidP="00327B3B">
      <w:pPr>
        <w:pStyle w:val="Titre8"/>
        <w:rPr>
          <w:b/>
          <w:szCs w:val="24"/>
        </w:rPr>
      </w:pPr>
      <w:r w:rsidRPr="00F63B5D">
        <w:rPr>
          <w:i/>
          <w:iCs/>
          <w:szCs w:val="24"/>
        </w:rPr>
        <w:t>Article 62</w:t>
      </w:r>
      <w:r w:rsidRPr="00F63B5D">
        <w:rPr>
          <w:szCs w:val="24"/>
        </w:rPr>
        <w:t xml:space="preserve"> :</w:t>
      </w:r>
      <w:r w:rsidRPr="00F63B5D">
        <w:rPr>
          <w:b/>
          <w:szCs w:val="24"/>
        </w:rPr>
        <w:t xml:space="preserve"> </w:t>
      </w:r>
      <w:r w:rsidRPr="00F63B5D">
        <w:rPr>
          <w:szCs w:val="24"/>
        </w:rPr>
        <w:tab/>
      </w:r>
      <w:r w:rsidRPr="00F63B5D">
        <w:rPr>
          <w:i/>
          <w:iCs/>
          <w:szCs w:val="24"/>
        </w:rPr>
        <w:t>FOURNITURE ET POSE DE BALISES</w:t>
      </w:r>
    </w:p>
    <w:p w:rsidR="00327B3B" w:rsidRPr="00F63B5D" w:rsidRDefault="00327B3B" w:rsidP="00327B3B">
      <w:pPr>
        <w:pStyle w:val="Titre9"/>
        <w:ind w:right="-1"/>
        <w:rPr>
          <w:b w:val="0"/>
          <w:szCs w:val="24"/>
        </w:rPr>
      </w:pPr>
    </w:p>
    <w:p w:rsidR="00327B3B" w:rsidRPr="00F63B5D" w:rsidRDefault="00327B3B" w:rsidP="00327B3B">
      <w:pPr>
        <w:pStyle w:val="Titre9"/>
        <w:ind w:right="-1"/>
        <w:rPr>
          <w:szCs w:val="24"/>
        </w:rPr>
      </w:pPr>
      <w:r w:rsidRPr="00F63B5D">
        <w:rPr>
          <w:szCs w:val="24"/>
        </w:rPr>
        <w:t>I -</w:t>
      </w:r>
      <w:r w:rsidRPr="00F63B5D">
        <w:rPr>
          <w:szCs w:val="24"/>
        </w:rPr>
        <w:tab/>
        <w:t>Définitions des travaux</w:t>
      </w:r>
    </w:p>
    <w:p w:rsidR="00327B3B" w:rsidRPr="00F63B5D" w:rsidRDefault="00327B3B" w:rsidP="00327B3B">
      <w:pPr>
        <w:pStyle w:val="Corpsdetexte"/>
        <w:ind w:right="-1" w:firstLine="708"/>
        <w:rPr>
          <w:szCs w:val="24"/>
        </w:rPr>
      </w:pPr>
      <w:r w:rsidRPr="00F63B5D">
        <w:rPr>
          <w:szCs w:val="24"/>
        </w:rPr>
        <w:t>Les balises en bois ou en béton armé dosé à 400 kg mesureront 16 centimètres de diamètre pour une hauteur hors sol de 1,40 mètre. Elles sont scellées dans un massif en béton de 50 cm de côté pour une profondeur de 60 cm.</w:t>
      </w:r>
    </w:p>
    <w:p w:rsidR="00327B3B" w:rsidRPr="00F63B5D" w:rsidRDefault="00327B3B" w:rsidP="00327B3B">
      <w:pPr>
        <w:pStyle w:val="Corpsdetexte"/>
        <w:ind w:right="-1"/>
        <w:rPr>
          <w:szCs w:val="24"/>
        </w:rPr>
      </w:pPr>
      <w:r w:rsidRPr="00F63B5D">
        <w:rPr>
          <w:szCs w:val="24"/>
        </w:rPr>
        <w:t>Elles seront implantées conformément aux prescriptions du Maître d’Oeuvre et aux plans d’exécution.</w:t>
      </w:r>
    </w:p>
    <w:p w:rsidR="00327B3B" w:rsidRPr="00F63B5D" w:rsidRDefault="00327B3B" w:rsidP="00327B3B">
      <w:pPr>
        <w:pStyle w:val="Corpsdetexte"/>
        <w:ind w:right="-1" w:firstLine="709"/>
        <w:rPr>
          <w:szCs w:val="24"/>
        </w:rPr>
      </w:pPr>
      <w:r w:rsidRPr="00F63B5D">
        <w:rPr>
          <w:szCs w:val="24"/>
        </w:rPr>
        <w:t>Elles seront peintes conformément aux prescriptions du Maître d’Oeuvre et aux plans d’exécution.</w:t>
      </w:r>
    </w:p>
    <w:p w:rsidR="00327B3B" w:rsidRPr="00F63B5D" w:rsidRDefault="00327B3B" w:rsidP="00327B3B">
      <w:pPr>
        <w:pStyle w:val="Corpsdetexte"/>
        <w:ind w:right="-1" w:firstLine="709"/>
        <w:rPr>
          <w:szCs w:val="24"/>
        </w:rPr>
      </w:pPr>
      <w:r w:rsidRPr="00F63B5D">
        <w:rPr>
          <w:szCs w:val="24"/>
        </w:rPr>
        <w:t>Les balises seront cerclées en trois points.</w:t>
      </w:r>
    </w:p>
    <w:p w:rsidR="00327B3B" w:rsidRPr="00F63B5D" w:rsidRDefault="00327B3B" w:rsidP="00327B3B">
      <w:pPr>
        <w:pStyle w:val="Corpsdetexte"/>
        <w:ind w:right="-1"/>
        <w:rPr>
          <w:b/>
          <w:szCs w:val="24"/>
        </w:rPr>
      </w:pPr>
    </w:p>
    <w:p w:rsidR="00327B3B" w:rsidRPr="00F63B5D" w:rsidRDefault="00327B3B" w:rsidP="00327B3B">
      <w:pPr>
        <w:pStyle w:val="Corpsdetexte"/>
        <w:ind w:right="-1"/>
        <w:rPr>
          <w:b/>
          <w:szCs w:val="24"/>
        </w:rPr>
      </w:pPr>
      <w:r w:rsidRPr="00F63B5D">
        <w:rPr>
          <w:b/>
          <w:szCs w:val="24"/>
        </w:rPr>
        <w:t xml:space="preserve">II -       Mode </w:t>
      </w:r>
      <w:r w:rsidRPr="00F63B5D">
        <w:rPr>
          <w:szCs w:val="24"/>
        </w:rPr>
        <w:t>d</w:t>
      </w:r>
      <w:r w:rsidRPr="00F63B5D">
        <w:rPr>
          <w:b/>
          <w:szCs w:val="24"/>
        </w:rPr>
        <w:t>’exécution des travaux</w:t>
      </w:r>
    </w:p>
    <w:p w:rsidR="00327B3B" w:rsidRPr="00F63B5D" w:rsidRDefault="00327B3B" w:rsidP="00327B3B">
      <w:pPr>
        <w:pStyle w:val="Corpsdetexte"/>
        <w:ind w:right="-1" w:firstLine="708"/>
        <w:rPr>
          <w:szCs w:val="24"/>
        </w:rPr>
      </w:pPr>
      <w:r w:rsidRPr="00F63B5D">
        <w:rPr>
          <w:szCs w:val="24"/>
        </w:rPr>
        <w:t>Ce prix rémunère la fourniture à pied d’œuvre et la pose des balises sur leur lieu d’implantation ; il comprend toutes sujétions de transport, de terrassement et de confection des massifs de pose.</w:t>
      </w:r>
    </w:p>
    <w:p w:rsidR="00327B3B" w:rsidRPr="00F63B5D" w:rsidRDefault="00327B3B" w:rsidP="00327B3B">
      <w:pPr>
        <w:ind w:right="-1"/>
        <w:jc w:val="both"/>
        <w:rPr>
          <w:b/>
          <w:sz w:val="24"/>
          <w:szCs w:val="24"/>
          <w:u w:val="single"/>
        </w:rPr>
      </w:pPr>
    </w:p>
    <w:p w:rsidR="00327B3B" w:rsidRPr="00F63B5D" w:rsidRDefault="00327B3B" w:rsidP="00327B3B">
      <w:pPr>
        <w:ind w:right="-1"/>
        <w:rPr>
          <w:sz w:val="24"/>
          <w:szCs w:val="24"/>
        </w:rPr>
      </w:pPr>
    </w:p>
    <w:p w:rsidR="00327B3B" w:rsidRPr="00F63B5D" w:rsidRDefault="00327B3B" w:rsidP="00327B3B">
      <w:pPr>
        <w:ind w:right="-1"/>
        <w:jc w:val="center"/>
        <w:rPr>
          <w:b/>
          <w:sz w:val="24"/>
          <w:szCs w:val="24"/>
        </w:rPr>
      </w:pPr>
      <w:r w:rsidRPr="00F63B5D">
        <w:rPr>
          <w:b/>
          <w:sz w:val="24"/>
          <w:szCs w:val="24"/>
        </w:rPr>
        <w:t>CHAPITRE  V :</w:t>
      </w:r>
    </w:p>
    <w:p w:rsidR="00327B3B" w:rsidRPr="00F63B5D" w:rsidRDefault="00327B3B" w:rsidP="00327B3B">
      <w:pPr>
        <w:ind w:right="-1"/>
        <w:jc w:val="center"/>
        <w:rPr>
          <w:b/>
          <w:sz w:val="24"/>
          <w:szCs w:val="24"/>
        </w:rPr>
      </w:pPr>
    </w:p>
    <w:p w:rsidR="00327B3B" w:rsidRPr="00F63B5D" w:rsidRDefault="00327B3B" w:rsidP="00327B3B">
      <w:pPr>
        <w:tabs>
          <w:tab w:val="left" w:pos="780"/>
          <w:tab w:val="left" w:pos="1720"/>
        </w:tabs>
        <w:ind w:left="1378" w:hanging="1378"/>
        <w:jc w:val="both"/>
        <w:outlineLvl w:val="1"/>
        <w:rPr>
          <w:b/>
          <w:szCs w:val="24"/>
        </w:rPr>
      </w:pPr>
      <w:r w:rsidRPr="00F63B5D">
        <w:rPr>
          <w:szCs w:val="24"/>
        </w:rPr>
        <w:tab/>
      </w:r>
      <w:r w:rsidRPr="00F63B5D">
        <w:rPr>
          <w:szCs w:val="24"/>
        </w:rPr>
        <w:tab/>
      </w:r>
      <w:r w:rsidRPr="00F63B5D">
        <w:rPr>
          <w:szCs w:val="24"/>
        </w:rPr>
        <w:tab/>
      </w:r>
      <w:r w:rsidRPr="00F63B5D">
        <w:rPr>
          <w:szCs w:val="24"/>
        </w:rPr>
        <w:tab/>
      </w:r>
      <w:r w:rsidRPr="00F63B5D">
        <w:rPr>
          <w:b/>
          <w:sz w:val="24"/>
          <w:szCs w:val="24"/>
        </w:rPr>
        <w:t>MODE D’EVALUATION DES TRAVAUX</w:t>
      </w:r>
    </w:p>
    <w:p w:rsidR="00327B3B" w:rsidRPr="00F63B5D" w:rsidRDefault="00327B3B" w:rsidP="00327B3B">
      <w:pPr>
        <w:tabs>
          <w:tab w:val="left" w:pos="780"/>
          <w:tab w:val="left" w:pos="1720"/>
        </w:tabs>
        <w:ind w:left="1380" w:right="-1" w:hanging="1380"/>
        <w:rPr>
          <w:sz w:val="24"/>
          <w:szCs w:val="24"/>
        </w:rPr>
      </w:pPr>
    </w:p>
    <w:p w:rsidR="00327B3B" w:rsidRPr="00F63B5D" w:rsidRDefault="00327B3B" w:rsidP="00327B3B">
      <w:pPr>
        <w:tabs>
          <w:tab w:val="left" w:pos="780"/>
          <w:tab w:val="left" w:pos="1720"/>
        </w:tabs>
        <w:ind w:left="1378" w:hanging="1378"/>
        <w:jc w:val="both"/>
        <w:outlineLvl w:val="1"/>
        <w:rPr>
          <w:sz w:val="24"/>
          <w:szCs w:val="24"/>
        </w:rPr>
      </w:pPr>
      <w:r w:rsidRPr="00F63B5D">
        <w:rPr>
          <w:b/>
          <w:sz w:val="24"/>
          <w:szCs w:val="24"/>
        </w:rPr>
        <w:t>Article 63 :</w:t>
      </w:r>
      <w:r w:rsidRPr="00F63B5D">
        <w:rPr>
          <w:sz w:val="24"/>
          <w:szCs w:val="24"/>
        </w:rPr>
        <w:tab/>
      </w:r>
      <w:r w:rsidRPr="00F63B5D">
        <w:rPr>
          <w:b/>
          <w:sz w:val="24"/>
          <w:szCs w:val="24"/>
        </w:rPr>
        <w:t>CONSISTANCE DES PRIX</w:t>
      </w:r>
    </w:p>
    <w:p w:rsidR="00327B3B" w:rsidRPr="00F63B5D" w:rsidRDefault="00327B3B" w:rsidP="00327B3B">
      <w:pPr>
        <w:tabs>
          <w:tab w:val="left" w:pos="780"/>
          <w:tab w:val="left" w:pos="1720"/>
        </w:tabs>
        <w:ind w:left="567" w:right="-1" w:hanging="567"/>
        <w:jc w:val="both"/>
        <w:rPr>
          <w:sz w:val="24"/>
          <w:szCs w:val="24"/>
        </w:rPr>
      </w:pPr>
      <w:r w:rsidRPr="00F63B5D">
        <w:rPr>
          <w:sz w:val="24"/>
          <w:szCs w:val="24"/>
        </w:rPr>
        <w:tab/>
      </w:r>
      <w:r w:rsidRPr="00F63B5D">
        <w:rPr>
          <w:sz w:val="24"/>
          <w:szCs w:val="24"/>
        </w:rPr>
        <w:tab/>
        <w:t>La consistance des prix unitaires fournis par l’Entrepreneur est définie au CCAP.</w:t>
      </w:r>
    </w:p>
    <w:p w:rsidR="00327B3B" w:rsidRPr="00F63B5D" w:rsidRDefault="00327B3B" w:rsidP="00327B3B">
      <w:pPr>
        <w:tabs>
          <w:tab w:val="left" w:pos="780"/>
          <w:tab w:val="left" w:pos="1720"/>
        </w:tabs>
        <w:ind w:left="1380" w:right="-1" w:hanging="1380"/>
        <w:jc w:val="both"/>
        <w:rPr>
          <w:sz w:val="24"/>
          <w:szCs w:val="24"/>
        </w:rPr>
      </w:pPr>
    </w:p>
    <w:p w:rsidR="00327B3B" w:rsidRPr="00F63B5D" w:rsidRDefault="00327B3B" w:rsidP="00327B3B">
      <w:pPr>
        <w:tabs>
          <w:tab w:val="left" w:pos="780"/>
          <w:tab w:val="left" w:pos="1720"/>
        </w:tabs>
        <w:ind w:left="567" w:hanging="527"/>
        <w:jc w:val="both"/>
        <w:outlineLvl w:val="1"/>
        <w:rPr>
          <w:sz w:val="24"/>
          <w:szCs w:val="24"/>
        </w:rPr>
      </w:pPr>
      <w:r w:rsidRPr="00F63B5D">
        <w:rPr>
          <w:b/>
          <w:sz w:val="24"/>
          <w:szCs w:val="24"/>
        </w:rPr>
        <w:t>Article 64  DEFINITION DES PRIX ET EVALUATION DES TRAVAUX</w:t>
      </w:r>
    </w:p>
    <w:p w:rsidR="00327B3B" w:rsidRPr="00F63B5D" w:rsidRDefault="00327B3B" w:rsidP="00327B3B">
      <w:pPr>
        <w:ind w:right="-1" w:firstLine="851"/>
        <w:jc w:val="both"/>
        <w:rPr>
          <w:sz w:val="24"/>
          <w:szCs w:val="24"/>
        </w:rPr>
      </w:pPr>
    </w:p>
    <w:p w:rsidR="00327B3B" w:rsidRPr="00F63B5D" w:rsidRDefault="00327B3B" w:rsidP="00327B3B">
      <w:pPr>
        <w:ind w:right="-1" w:firstLine="851"/>
        <w:jc w:val="both"/>
        <w:rPr>
          <w:sz w:val="24"/>
          <w:szCs w:val="24"/>
        </w:rPr>
      </w:pPr>
      <w:r w:rsidRPr="00F63B5D">
        <w:rPr>
          <w:sz w:val="24"/>
          <w:szCs w:val="24"/>
        </w:rPr>
        <w:t>Les prix unitaires sont définis au bordereau des prix.</w:t>
      </w:r>
    </w:p>
    <w:p w:rsidR="00327B3B" w:rsidRPr="00F63B5D" w:rsidRDefault="00327B3B" w:rsidP="00327B3B">
      <w:pPr>
        <w:pStyle w:val="Corpsdetexte2"/>
        <w:tabs>
          <w:tab w:val="left" w:pos="851"/>
        </w:tabs>
        <w:ind w:right="-1"/>
        <w:rPr>
          <w:b/>
          <w:szCs w:val="24"/>
        </w:rPr>
      </w:pPr>
      <w:r w:rsidRPr="00F63B5D">
        <w:rPr>
          <w:b/>
          <w:szCs w:val="24"/>
        </w:rPr>
        <w:tab/>
        <w:t>Les ouvrages réalisés seront payés à l’Entrepreneur par application des prix du bordereau aux quantités des travaux évalués selon les prescriptions de l’article 8 du présent CCTP.</w:t>
      </w:r>
    </w:p>
    <w:p w:rsidR="00327B3B" w:rsidRPr="00F63B5D" w:rsidRDefault="00327B3B" w:rsidP="00327B3B">
      <w:pPr>
        <w:pStyle w:val="Corpsdetexte2"/>
        <w:tabs>
          <w:tab w:val="left" w:pos="851"/>
        </w:tabs>
        <w:ind w:right="-1"/>
        <w:rPr>
          <w:b/>
          <w:szCs w:val="24"/>
        </w:rPr>
      </w:pPr>
      <w:r w:rsidRPr="00F63B5D">
        <w:rPr>
          <w:b/>
          <w:szCs w:val="24"/>
        </w:rPr>
        <w:tab/>
        <w:t>En cas de constatation de travaux supplémentaires dont les prix unitaires ne sont pas définis dans le bordereau des prix, le Chef de Service du Marché se réserve le droit d’appliquer ses prix unitaires de références.</w:t>
      </w:r>
    </w:p>
    <w:p w:rsidR="00327B3B" w:rsidRPr="00F63B5D" w:rsidRDefault="00327B3B" w:rsidP="00327B3B">
      <w:pPr>
        <w:pStyle w:val="Corpsdetexte2"/>
        <w:tabs>
          <w:tab w:val="left" w:pos="851"/>
        </w:tabs>
        <w:ind w:right="-1"/>
        <w:rPr>
          <w:b/>
          <w:szCs w:val="24"/>
        </w:rPr>
      </w:pPr>
      <w:r w:rsidRPr="00F63B5D">
        <w:rPr>
          <w:b/>
          <w:szCs w:val="24"/>
        </w:rPr>
        <w:tab/>
        <w:t>L’Entrepreneur sera astreint au maintien de la circulation sur son chantier sans prétendre à une rémunération particulière et ce jusqu’à la réception provisoire de la route.</w:t>
      </w:r>
    </w:p>
    <w:p w:rsidR="00327B3B" w:rsidRPr="00F63B5D" w:rsidRDefault="00327B3B" w:rsidP="00327B3B">
      <w:pPr>
        <w:pStyle w:val="Corpsdetexte2"/>
        <w:ind w:right="-1"/>
        <w:rPr>
          <w:b/>
          <w:szCs w:val="24"/>
        </w:rPr>
      </w:pPr>
      <w:r w:rsidRPr="00F63B5D">
        <w:rPr>
          <w:b/>
          <w:szCs w:val="24"/>
        </w:rPr>
        <w:tab/>
        <w:t xml:space="preserve">   Pendant les pluies en cours de chantier, il pourra cependant mettre en œuvre à ses frais des barrières de pluies.</w:t>
      </w:r>
    </w:p>
    <w:p w:rsidR="00327B3B" w:rsidRPr="00F63B5D" w:rsidRDefault="00327B3B" w:rsidP="00327B3B">
      <w:pPr>
        <w:ind w:right="-1"/>
        <w:rPr>
          <w:sz w:val="24"/>
          <w:szCs w:val="24"/>
        </w:rPr>
      </w:pPr>
    </w:p>
    <w:p w:rsidR="00327B3B" w:rsidRPr="00F63B5D" w:rsidRDefault="00327B3B" w:rsidP="00327B3B">
      <w:pPr>
        <w:outlineLvl w:val="1"/>
        <w:rPr>
          <w:sz w:val="24"/>
          <w:szCs w:val="24"/>
        </w:rPr>
      </w:pPr>
      <w:r w:rsidRPr="00F63B5D">
        <w:rPr>
          <w:b/>
          <w:sz w:val="24"/>
          <w:szCs w:val="24"/>
        </w:rPr>
        <w:t>Article 65 :</w:t>
      </w:r>
      <w:r w:rsidRPr="00F63B5D">
        <w:rPr>
          <w:sz w:val="24"/>
          <w:szCs w:val="24"/>
        </w:rPr>
        <w:t xml:space="preserve"> </w:t>
      </w:r>
      <w:r w:rsidRPr="00F63B5D">
        <w:rPr>
          <w:b/>
          <w:sz w:val="24"/>
          <w:szCs w:val="24"/>
        </w:rPr>
        <w:t>DOSSIER  DE RECOLEMENT</w:t>
      </w:r>
    </w:p>
    <w:p w:rsidR="00327B3B" w:rsidRPr="00F63B5D" w:rsidRDefault="00327B3B" w:rsidP="00327B3B">
      <w:pPr>
        <w:ind w:right="-1"/>
        <w:rPr>
          <w:sz w:val="24"/>
          <w:szCs w:val="24"/>
        </w:rPr>
      </w:pPr>
    </w:p>
    <w:p w:rsidR="00327B3B" w:rsidRPr="00F63B5D" w:rsidRDefault="00327B3B" w:rsidP="00327B3B">
      <w:pPr>
        <w:pStyle w:val="Corpsdetexte22"/>
        <w:ind w:right="-1"/>
        <w:rPr>
          <w:rFonts w:ascii="Times New Roman" w:hAnsi="Times New Roman"/>
          <w:bCs/>
        </w:rPr>
      </w:pPr>
      <w:r w:rsidRPr="00F63B5D">
        <w:rPr>
          <w:rFonts w:ascii="Times New Roman" w:hAnsi="Times New Roman"/>
          <w:bCs/>
        </w:rPr>
        <w:t xml:space="preserve"> </w:t>
      </w:r>
      <w:r w:rsidRPr="00F63B5D">
        <w:rPr>
          <w:rFonts w:ascii="Times New Roman" w:hAnsi="Times New Roman"/>
          <w:bCs/>
        </w:rPr>
        <w:tab/>
        <w:t xml:space="preserve">A la fin des travaux et avant la visite de pré réception, l’Entrepreneur produira le dossier de récolement qu'il remettra en trois (03) exemplaires au Maître d'œuvre. </w:t>
      </w:r>
    </w:p>
    <w:p w:rsidR="00327B3B" w:rsidRPr="00F63B5D" w:rsidRDefault="00327B3B" w:rsidP="00327B3B">
      <w:pPr>
        <w:pStyle w:val="Corpsdetexte22"/>
        <w:ind w:right="-1"/>
        <w:rPr>
          <w:rFonts w:ascii="Times New Roman" w:hAnsi="Times New Roman"/>
          <w:bCs/>
        </w:rPr>
      </w:pPr>
      <w:r w:rsidRPr="00F63B5D">
        <w:rPr>
          <w:rFonts w:ascii="Times New Roman" w:hAnsi="Times New Roman"/>
          <w:bCs/>
        </w:rPr>
        <w:t>Ce document comportera :</w:t>
      </w:r>
    </w:p>
    <w:p w:rsidR="00327B3B" w:rsidRPr="00F63B5D" w:rsidRDefault="00327B3B" w:rsidP="007E5795">
      <w:pPr>
        <w:pStyle w:val="Corpsdetexte22"/>
        <w:numPr>
          <w:ilvl w:val="0"/>
          <w:numId w:val="90"/>
        </w:numPr>
        <w:ind w:right="-1"/>
        <w:rPr>
          <w:rFonts w:ascii="Times New Roman" w:hAnsi="Times New Roman"/>
          <w:bCs/>
        </w:rPr>
      </w:pPr>
      <w:r w:rsidRPr="00F63B5D">
        <w:rPr>
          <w:rFonts w:ascii="Times New Roman" w:hAnsi="Times New Roman"/>
          <w:bCs/>
        </w:rPr>
        <w:t>le schéma itinéraire présentant les travaux réellement exécutés ;</w:t>
      </w:r>
    </w:p>
    <w:p w:rsidR="00327B3B" w:rsidRPr="00F63B5D" w:rsidRDefault="00327B3B" w:rsidP="007E5795">
      <w:pPr>
        <w:pStyle w:val="Corpsdetexte22"/>
        <w:numPr>
          <w:ilvl w:val="0"/>
          <w:numId w:val="90"/>
        </w:numPr>
        <w:ind w:right="-1"/>
        <w:rPr>
          <w:rFonts w:ascii="Times New Roman" w:hAnsi="Times New Roman"/>
          <w:bCs/>
        </w:rPr>
      </w:pPr>
      <w:r w:rsidRPr="00F63B5D">
        <w:rPr>
          <w:rFonts w:ascii="Times New Roman" w:hAnsi="Times New Roman"/>
          <w:bCs/>
        </w:rPr>
        <w:t>Les processus et méthodes exécutions employés</w:t>
      </w:r>
    </w:p>
    <w:p w:rsidR="00327B3B" w:rsidRPr="00F63B5D" w:rsidRDefault="00327B3B" w:rsidP="007E5795">
      <w:pPr>
        <w:pStyle w:val="Corpsdetexte22"/>
        <w:numPr>
          <w:ilvl w:val="0"/>
          <w:numId w:val="90"/>
        </w:numPr>
        <w:ind w:right="-1"/>
        <w:rPr>
          <w:rFonts w:ascii="Times New Roman" w:hAnsi="Times New Roman"/>
          <w:bCs/>
        </w:rPr>
      </w:pPr>
      <w:r w:rsidRPr="00F63B5D">
        <w:rPr>
          <w:rFonts w:ascii="Times New Roman" w:hAnsi="Times New Roman"/>
          <w:bCs/>
        </w:rPr>
        <w:t>Le récapitulatif du personnel, du matériel et des matériaux utilisés</w:t>
      </w:r>
    </w:p>
    <w:p w:rsidR="00327B3B" w:rsidRPr="00F63B5D" w:rsidRDefault="00327B3B" w:rsidP="007E5795">
      <w:pPr>
        <w:pStyle w:val="Corpsdetexte22"/>
        <w:numPr>
          <w:ilvl w:val="0"/>
          <w:numId w:val="90"/>
        </w:numPr>
        <w:ind w:right="-1"/>
        <w:rPr>
          <w:rFonts w:ascii="Times New Roman" w:hAnsi="Times New Roman"/>
          <w:bCs/>
        </w:rPr>
      </w:pPr>
      <w:r w:rsidRPr="00F63B5D">
        <w:rPr>
          <w:rFonts w:ascii="Times New Roman" w:hAnsi="Times New Roman"/>
          <w:bCs/>
        </w:rPr>
        <w:t>La description des installations de chantier ;</w:t>
      </w:r>
    </w:p>
    <w:p w:rsidR="00327B3B" w:rsidRPr="00F63B5D" w:rsidRDefault="00327B3B" w:rsidP="007E5795">
      <w:pPr>
        <w:pStyle w:val="Corpsdetexte22"/>
        <w:numPr>
          <w:ilvl w:val="0"/>
          <w:numId w:val="90"/>
        </w:numPr>
        <w:ind w:right="-1"/>
        <w:rPr>
          <w:rFonts w:ascii="Times New Roman" w:hAnsi="Times New Roman"/>
          <w:bCs/>
        </w:rPr>
      </w:pPr>
      <w:r w:rsidRPr="00F63B5D">
        <w:rPr>
          <w:rFonts w:ascii="Times New Roman" w:hAnsi="Times New Roman"/>
          <w:bCs/>
        </w:rPr>
        <w:t>Les plans des ouvrages exécutés ;</w:t>
      </w:r>
    </w:p>
    <w:p w:rsidR="00327B3B" w:rsidRPr="00F63B5D" w:rsidRDefault="00327B3B" w:rsidP="007E5795">
      <w:pPr>
        <w:pStyle w:val="Corpsdetexte22"/>
        <w:numPr>
          <w:ilvl w:val="0"/>
          <w:numId w:val="90"/>
        </w:numPr>
        <w:ind w:right="-1"/>
        <w:rPr>
          <w:rFonts w:ascii="Times New Roman" w:hAnsi="Times New Roman"/>
          <w:bCs/>
        </w:rPr>
      </w:pPr>
      <w:r w:rsidRPr="00F63B5D">
        <w:rPr>
          <w:rFonts w:ascii="Times New Roman" w:hAnsi="Times New Roman"/>
          <w:bCs/>
        </w:rPr>
        <w:t>Les Ordres de service, procès verbaux de réunion de chantier et tout document émis dans le cadre de l’exécution du marché ;</w:t>
      </w:r>
    </w:p>
    <w:p w:rsidR="00327B3B" w:rsidRPr="00F63B5D" w:rsidRDefault="00327B3B" w:rsidP="007E5795">
      <w:pPr>
        <w:pStyle w:val="Corpsdetexte22"/>
        <w:numPr>
          <w:ilvl w:val="0"/>
          <w:numId w:val="90"/>
        </w:numPr>
        <w:ind w:right="-1"/>
        <w:rPr>
          <w:rFonts w:ascii="Times New Roman" w:hAnsi="Times New Roman"/>
          <w:bCs/>
        </w:rPr>
      </w:pPr>
      <w:r w:rsidRPr="00F63B5D">
        <w:rPr>
          <w:rFonts w:ascii="Times New Roman" w:hAnsi="Times New Roman"/>
          <w:bCs/>
        </w:rPr>
        <w:t>Les résultats d’essais géotechniques</w:t>
      </w:r>
    </w:p>
    <w:p w:rsidR="00327B3B" w:rsidRPr="00F63B5D" w:rsidRDefault="00327B3B" w:rsidP="007E5795">
      <w:pPr>
        <w:pStyle w:val="Corpsdetexte22"/>
        <w:numPr>
          <w:ilvl w:val="0"/>
          <w:numId w:val="90"/>
        </w:numPr>
        <w:ind w:right="-1"/>
        <w:rPr>
          <w:rFonts w:ascii="Times New Roman" w:hAnsi="Times New Roman"/>
          <w:bCs/>
        </w:rPr>
      </w:pPr>
      <w:r w:rsidRPr="00F63B5D">
        <w:rPr>
          <w:rFonts w:ascii="Times New Roman" w:hAnsi="Times New Roman"/>
          <w:bCs/>
        </w:rPr>
        <w:t>Un bilan financier y compris le planning graphique des travaux exécutés valorisé par  tâche et par mois pour chaque tronçon</w:t>
      </w:r>
    </w:p>
    <w:p w:rsidR="00327B3B" w:rsidRPr="00F63B5D" w:rsidRDefault="00327B3B" w:rsidP="007E5795">
      <w:pPr>
        <w:pStyle w:val="Corpsdetexte22"/>
        <w:numPr>
          <w:ilvl w:val="0"/>
          <w:numId w:val="90"/>
        </w:numPr>
        <w:ind w:right="-1"/>
        <w:rPr>
          <w:rFonts w:ascii="Times New Roman" w:hAnsi="Times New Roman"/>
          <w:bCs/>
          <w:szCs w:val="24"/>
        </w:rPr>
      </w:pPr>
      <w:r w:rsidRPr="00F63B5D">
        <w:rPr>
          <w:rFonts w:ascii="Times New Roman" w:hAnsi="Times New Roman"/>
          <w:szCs w:val="24"/>
        </w:rPr>
        <w:t>Les travaux sous-traités, s’il y en a eu.</w:t>
      </w:r>
    </w:p>
    <w:p w:rsidR="00327B3B" w:rsidRPr="00F63B5D" w:rsidRDefault="00327B3B" w:rsidP="00327B3B">
      <w:pPr>
        <w:pStyle w:val="Corpsdetexte22"/>
        <w:ind w:left="1418" w:right="-1"/>
        <w:rPr>
          <w:rFonts w:ascii="Times New Roman" w:hAnsi="Times New Roman"/>
          <w:bCs/>
          <w:szCs w:val="24"/>
        </w:rPr>
      </w:pPr>
    </w:p>
    <w:p w:rsidR="00327B3B" w:rsidRPr="00F63B5D" w:rsidRDefault="00327B3B" w:rsidP="00327B3B">
      <w:pPr>
        <w:ind w:firstLine="708"/>
        <w:jc w:val="center"/>
        <w:rPr>
          <w:b/>
          <w:sz w:val="24"/>
          <w:szCs w:val="24"/>
        </w:rPr>
      </w:pPr>
      <w:r w:rsidRPr="00F63B5D">
        <w:rPr>
          <w:b/>
          <w:sz w:val="24"/>
          <w:szCs w:val="24"/>
        </w:rPr>
        <w:t>CHAPITRE  VI :</w:t>
      </w:r>
    </w:p>
    <w:p w:rsidR="00327B3B" w:rsidRPr="00F63B5D" w:rsidRDefault="00327B3B" w:rsidP="00327B3B">
      <w:pPr>
        <w:jc w:val="center"/>
        <w:rPr>
          <w:b/>
          <w:sz w:val="24"/>
          <w:szCs w:val="24"/>
        </w:rPr>
      </w:pPr>
    </w:p>
    <w:p w:rsidR="00327B3B" w:rsidRPr="00F63B5D" w:rsidRDefault="00327B3B" w:rsidP="00327B3B">
      <w:pPr>
        <w:pStyle w:val="Titre4"/>
        <w:jc w:val="center"/>
        <w:rPr>
          <w:szCs w:val="24"/>
        </w:rPr>
      </w:pPr>
      <w:r w:rsidRPr="00F63B5D">
        <w:rPr>
          <w:szCs w:val="24"/>
        </w:rPr>
        <w:t>PROTECTION DE L’ENVIRONNEMENT</w:t>
      </w:r>
    </w:p>
    <w:p w:rsidR="00327B3B" w:rsidRPr="00F63B5D" w:rsidRDefault="00327B3B" w:rsidP="00327B3B">
      <w:pPr>
        <w:pStyle w:val="Titre2"/>
        <w:shd w:val="clear" w:color="auto" w:fill="FFFFFF"/>
        <w:ind w:right="-1"/>
        <w:rPr>
          <w:b/>
          <w:szCs w:val="24"/>
        </w:rPr>
      </w:pPr>
    </w:p>
    <w:p w:rsidR="00327B3B" w:rsidRPr="00F63B5D" w:rsidRDefault="00327B3B" w:rsidP="00327B3B">
      <w:pPr>
        <w:pStyle w:val="Titre2"/>
        <w:shd w:val="clear" w:color="auto" w:fill="FFFFFF"/>
        <w:ind w:right="-1"/>
        <w:rPr>
          <w:szCs w:val="24"/>
        </w:rPr>
      </w:pPr>
      <w:r w:rsidRPr="00F63B5D">
        <w:rPr>
          <w:b/>
          <w:bCs/>
          <w:szCs w:val="24"/>
        </w:rPr>
        <w:t>Article 66 :</w:t>
      </w:r>
      <w:r w:rsidRPr="00F63B5D">
        <w:rPr>
          <w:szCs w:val="24"/>
        </w:rPr>
        <w:tab/>
      </w:r>
      <w:r w:rsidRPr="00F63B5D">
        <w:rPr>
          <w:b/>
          <w:bCs/>
          <w:szCs w:val="24"/>
        </w:rPr>
        <w:t>INSTALLATIONS DE CHANTIER</w:t>
      </w:r>
      <w:r w:rsidRPr="00F63B5D">
        <w:rPr>
          <w:b/>
          <w:szCs w:val="24"/>
        </w:rPr>
        <w:t xml:space="preserve"> </w:t>
      </w:r>
    </w:p>
    <w:p w:rsidR="00327B3B" w:rsidRPr="00F63B5D" w:rsidRDefault="00327B3B" w:rsidP="00327B3B">
      <w:pPr>
        <w:ind w:right="-1"/>
        <w:rPr>
          <w:b/>
          <w:bCs/>
          <w:iCs/>
          <w:sz w:val="24"/>
          <w:szCs w:val="24"/>
        </w:rPr>
      </w:pPr>
    </w:p>
    <w:p w:rsidR="00327B3B" w:rsidRPr="00F63B5D" w:rsidRDefault="00327B3B" w:rsidP="00327B3B">
      <w:pPr>
        <w:pStyle w:val="Retraitcorpsdetexte2"/>
        <w:ind w:left="0" w:right="-1" w:firstLine="708"/>
        <w:rPr>
          <w:iCs/>
          <w:szCs w:val="24"/>
        </w:rPr>
      </w:pPr>
      <w:r w:rsidRPr="00F63B5D">
        <w:rPr>
          <w:iCs/>
          <w:szCs w:val="24"/>
        </w:rPr>
        <w:t xml:space="preserve">L'Entrepreneur proposera au Chef de Service du Marché, avant le début des travaux, le lieu de ses installations de chantier et sollicitera par note verbale (rapport de chantier faisant foi) son autorisation d'installation. </w:t>
      </w:r>
    </w:p>
    <w:p w:rsidR="00327B3B" w:rsidRPr="00F63B5D" w:rsidRDefault="00327B3B" w:rsidP="00327B3B">
      <w:pPr>
        <w:ind w:right="-1"/>
        <w:rPr>
          <w:iCs/>
          <w:sz w:val="24"/>
          <w:szCs w:val="24"/>
        </w:rPr>
      </w:pPr>
    </w:p>
    <w:p w:rsidR="00327B3B" w:rsidRPr="00F63B5D" w:rsidRDefault="00327B3B" w:rsidP="00327B3B">
      <w:pPr>
        <w:ind w:right="-1" w:firstLine="708"/>
        <w:jc w:val="both"/>
        <w:rPr>
          <w:sz w:val="24"/>
          <w:szCs w:val="24"/>
        </w:rPr>
      </w:pPr>
      <w:r w:rsidRPr="00F63B5D">
        <w:rPr>
          <w:sz w:val="24"/>
          <w:szCs w:val="24"/>
        </w:rPr>
        <w:t xml:space="preserve">Le site doit être choisi en dehors des zones sensibles, afin de limiter le débroussaillement, l'arrachage d'arbustes, l'abattage des arbres. </w:t>
      </w:r>
      <w:r w:rsidRPr="00F63B5D">
        <w:rPr>
          <w:b/>
          <w:sz w:val="24"/>
          <w:szCs w:val="24"/>
        </w:rPr>
        <w:t xml:space="preserve">Dans la zone d’installation de chantier, l’élagage et l’abattage des arbres dont le diamètre mesuré à 1m du sol est supérieur à 20 cm sera réalisé après accord préalable du Maître d’œuvre. </w:t>
      </w:r>
    </w:p>
    <w:p w:rsidR="00327B3B" w:rsidRPr="00F63B5D" w:rsidRDefault="00327B3B" w:rsidP="00327B3B">
      <w:pPr>
        <w:ind w:right="-1"/>
        <w:rPr>
          <w:sz w:val="24"/>
          <w:szCs w:val="24"/>
        </w:rPr>
      </w:pPr>
    </w:p>
    <w:p w:rsidR="00327B3B" w:rsidRPr="00F63B5D" w:rsidRDefault="00327B3B" w:rsidP="00327B3B">
      <w:pPr>
        <w:pStyle w:val="Retraitcorpsdetexte"/>
        <w:ind w:left="0" w:right="-1" w:firstLine="708"/>
        <w:jc w:val="both"/>
        <w:rPr>
          <w:szCs w:val="24"/>
        </w:rPr>
      </w:pPr>
      <w:r w:rsidRPr="00F63B5D">
        <w:rPr>
          <w:szCs w:val="24"/>
        </w:rPr>
        <w:t>Le site doit prévoir un drainage adéquat des eaux sur l'ensemble de sa superficie. Les aires d'entretien et de lavage des engins devront être bétonnées et prévoir un puisard de récupération des huiles et des graisses. Ces aires d'entretien devraient avoir une pente vers un puisard réalisé pour l’occasion et vers l'intérieur de la plate-forme afin d'éviter l'écoulement des produits polluant vers les sols non revêtus.</w:t>
      </w:r>
    </w:p>
    <w:p w:rsidR="00327B3B" w:rsidRPr="00F63B5D" w:rsidRDefault="00327B3B" w:rsidP="00327B3B">
      <w:pPr>
        <w:ind w:right="-1"/>
        <w:rPr>
          <w:sz w:val="24"/>
          <w:szCs w:val="24"/>
        </w:rPr>
      </w:pPr>
    </w:p>
    <w:p w:rsidR="00327B3B" w:rsidRPr="00F63B5D" w:rsidRDefault="00327B3B" w:rsidP="00327B3B">
      <w:pPr>
        <w:ind w:right="-1" w:firstLine="708"/>
        <w:jc w:val="both"/>
        <w:rPr>
          <w:sz w:val="24"/>
          <w:szCs w:val="24"/>
        </w:rPr>
      </w:pPr>
      <w:r w:rsidRPr="00F63B5D">
        <w:rPr>
          <w:sz w:val="24"/>
          <w:szCs w:val="24"/>
        </w:rPr>
        <w:t>A la fin des travaux, l’entrepreneur réalisera tous les travaux nécessaires à la remise en état des lieux.  L'entrepreneur devra replier tout son matériel, engins et matériaux. Il devra démolir toute installation fixe, telle que fondation, support en béton ou métallique, etc. démolir les aires bétonnées, décontaminer le sol si tel a été le cas, soit d'une manière générale remettre le site dans son état le plus proche possible de son état initial. Il ne pourra abandonner aucun équipement ni matériaux sur le site, ni dans les environs.  Pour la mise en dépôt de matériaux de démolition, l'Entrepreneur doit obtenir l'approbation du site du Maître d'œuvre. Les matériaux sont à recouvrir d'une couche de terre, et le site recevoir un drainage adéquat afin d'éviter toute érosion.</w:t>
      </w:r>
    </w:p>
    <w:p w:rsidR="00327B3B" w:rsidRPr="00F63B5D" w:rsidRDefault="00327B3B" w:rsidP="00327B3B">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right="-1"/>
        <w:jc w:val="both"/>
        <w:rPr>
          <w:sz w:val="24"/>
          <w:szCs w:val="24"/>
        </w:rPr>
      </w:pPr>
      <w:r w:rsidRPr="00F63B5D">
        <w:rPr>
          <w:b/>
          <w:sz w:val="24"/>
          <w:szCs w:val="24"/>
        </w:rPr>
        <w:tab/>
        <w:t>Après le repli du matériel, un procès verbal établi sous la responsabilité de la mission de contrôle constatera la remise en état du site. Il devra être dressé et joint au P.V. de la réception des travaux. Le paiement du forfait de repli du matériel ne pourra être rémunéré qu'à la vue de ce P.V. constatant la remise en état du site.</w:t>
      </w:r>
    </w:p>
    <w:p w:rsidR="00327B3B" w:rsidRPr="00F63B5D" w:rsidRDefault="00327B3B" w:rsidP="00327B3B">
      <w:pPr>
        <w:pStyle w:val="Titre2"/>
        <w:shd w:val="clear" w:color="auto" w:fill="FFFFFF"/>
        <w:ind w:right="-1"/>
        <w:rPr>
          <w:szCs w:val="24"/>
          <w:u w:val="single"/>
        </w:rPr>
      </w:pPr>
    </w:p>
    <w:p w:rsidR="00327B3B" w:rsidRPr="00F63B5D" w:rsidRDefault="00327B3B" w:rsidP="00327B3B">
      <w:pPr>
        <w:pStyle w:val="Titre2"/>
        <w:shd w:val="clear" w:color="auto" w:fill="FFFFFF"/>
        <w:ind w:right="-1"/>
        <w:rPr>
          <w:szCs w:val="24"/>
        </w:rPr>
      </w:pPr>
      <w:r w:rsidRPr="00F63B5D">
        <w:rPr>
          <w:b/>
          <w:bCs/>
          <w:szCs w:val="24"/>
        </w:rPr>
        <w:t>Article 67 :</w:t>
      </w:r>
      <w:r w:rsidRPr="00F63B5D">
        <w:rPr>
          <w:szCs w:val="24"/>
        </w:rPr>
        <w:tab/>
      </w:r>
      <w:r w:rsidRPr="00F63B5D">
        <w:rPr>
          <w:b/>
          <w:bCs/>
          <w:szCs w:val="24"/>
        </w:rPr>
        <w:t>OUVERTURE D’UNE CARRIERE TEMPORAIRE</w:t>
      </w:r>
    </w:p>
    <w:p w:rsidR="00327B3B" w:rsidRPr="00F63B5D" w:rsidRDefault="00327B3B" w:rsidP="00327B3B">
      <w:pPr>
        <w:ind w:right="-1"/>
        <w:rPr>
          <w:sz w:val="24"/>
          <w:szCs w:val="24"/>
        </w:rPr>
      </w:pPr>
    </w:p>
    <w:p w:rsidR="00327B3B" w:rsidRPr="00F63B5D" w:rsidRDefault="00327B3B" w:rsidP="00327B3B">
      <w:pPr>
        <w:ind w:right="-1" w:firstLine="709"/>
        <w:jc w:val="both"/>
        <w:rPr>
          <w:sz w:val="24"/>
          <w:szCs w:val="24"/>
        </w:rPr>
      </w:pPr>
      <w:r w:rsidRPr="00F63B5D">
        <w:rPr>
          <w:sz w:val="24"/>
          <w:szCs w:val="24"/>
        </w:rPr>
        <w:t>L'entrepreneur devra demander les autorisations prévues par les textes et règlements en vigueur :</w:t>
      </w:r>
    </w:p>
    <w:p w:rsidR="00327B3B" w:rsidRPr="00F63B5D" w:rsidRDefault="00327B3B" w:rsidP="007E5795">
      <w:pPr>
        <w:widowControl w:val="0"/>
        <w:numPr>
          <w:ilvl w:val="0"/>
          <w:numId w:val="83"/>
        </w:numPr>
        <w:ind w:left="0" w:right="-1" w:firstLine="0"/>
        <w:jc w:val="both"/>
        <w:rPr>
          <w:sz w:val="24"/>
          <w:szCs w:val="24"/>
        </w:rPr>
      </w:pPr>
      <w:r w:rsidRPr="00F63B5D">
        <w:rPr>
          <w:sz w:val="24"/>
          <w:szCs w:val="24"/>
        </w:rPr>
        <w:t>Loi N° 76/14 du 8 juillet modifiée et complétée par celle n°90/021 du 10 août 1990</w:t>
      </w:r>
    </w:p>
    <w:p w:rsidR="00327B3B" w:rsidRPr="00F63B5D" w:rsidRDefault="00327B3B" w:rsidP="007E5795">
      <w:pPr>
        <w:widowControl w:val="0"/>
        <w:numPr>
          <w:ilvl w:val="0"/>
          <w:numId w:val="83"/>
        </w:numPr>
        <w:ind w:left="0" w:right="-1" w:firstLine="0"/>
        <w:jc w:val="both"/>
        <w:rPr>
          <w:sz w:val="24"/>
          <w:szCs w:val="24"/>
        </w:rPr>
      </w:pPr>
      <w:r w:rsidRPr="00F63B5D">
        <w:rPr>
          <w:sz w:val="24"/>
          <w:szCs w:val="24"/>
        </w:rPr>
        <w:t>Décret N°88/772 du 16 mai 1988 modifié par décret 89/674 du 13 avril 1989</w:t>
      </w:r>
    </w:p>
    <w:p w:rsidR="00327B3B" w:rsidRPr="00F63B5D" w:rsidRDefault="00327B3B" w:rsidP="007E5795">
      <w:pPr>
        <w:widowControl w:val="0"/>
        <w:numPr>
          <w:ilvl w:val="0"/>
          <w:numId w:val="83"/>
        </w:numPr>
        <w:ind w:left="0" w:right="-1" w:firstLine="0"/>
        <w:jc w:val="both"/>
        <w:rPr>
          <w:sz w:val="24"/>
          <w:szCs w:val="24"/>
        </w:rPr>
      </w:pPr>
      <w:r w:rsidRPr="00F63B5D">
        <w:rPr>
          <w:sz w:val="24"/>
          <w:szCs w:val="24"/>
        </w:rPr>
        <w:t>Décret N°90/1477 du 9 novembre 1990, il prendra à sa charge tous les frais y afférents, y compris les taxes d'exploitation et les frais de dédommagements éventuels au propriétaire.</w:t>
      </w:r>
    </w:p>
    <w:p w:rsidR="00327B3B" w:rsidRPr="00F63B5D" w:rsidRDefault="00327B3B" w:rsidP="00327B3B">
      <w:pPr>
        <w:ind w:right="-1"/>
        <w:rPr>
          <w:sz w:val="24"/>
          <w:szCs w:val="24"/>
        </w:rPr>
      </w:pPr>
    </w:p>
    <w:p w:rsidR="00327B3B" w:rsidRPr="00F63B5D" w:rsidRDefault="00327B3B" w:rsidP="00327B3B">
      <w:pPr>
        <w:ind w:right="-1" w:firstLine="709"/>
        <w:jc w:val="both"/>
        <w:rPr>
          <w:sz w:val="24"/>
          <w:szCs w:val="24"/>
        </w:rPr>
      </w:pPr>
      <w:r w:rsidRPr="00F63B5D">
        <w:rPr>
          <w:sz w:val="24"/>
          <w:szCs w:val="24"/>
        </w:rPr>
        <w:t>En cas de nécessité de nouveaux sites d'emprunt, l’entrepreneur devra obligatoirement demander l’accord préalable du Maître d'œuvre délégué (note verbale consignée dans le rapport de chantier obligatoire). Les critères suivants doivent être respectés :</w:t>
      </w:r>
    </w:p>
    <w:p w:rsidR="00327B3B" w:rsidRPr="00F63B5D" w:rsidRDefault="00327B3B" w:rsidP="00327B3B">
      <w:pPr>
        <w:ind w:right="-1" w:firstLine="709"/>
        <w:jc w:val="both"/>
        <w:rPr>
          <w:sz w:val="24"/>
          <w:szCs w:val="24"/>
        </w:rPr>
      </w:pPr>
    </w:p>
    <w:p w:rsidR="00327B3B" w:rsidRPr="00F63B5D" w:rsidRDefault="00327B3B" w:rsidP="007E5795">
      <w:pPr>
        <w:widowControl w:val="0"/>
        <w:numPr>
          <w:ilvl w:val="0"/>
          <w:numId w:val="83"/>
        </w:numPr>
        <w:tabs>
          <w:tab w:val="num" w:pos="2115"/>
        </w:tabs>
        <w:ind w:left="0" w:right="-1" w:firstLine="0"/>
        <w:rPr>
          <w:sz w:val="24"/>
          <w:szCs w:val="24"/>
        </w:rPr>
      </w:pPr>
      <w:r w:rsidRPr="00F63B5D">
        <w:rPr>
          <w:sz w:val="24"/>
          <w:szCs w:val="24"/>
        </w:rPr>
        <w:t>distance du site à au moins 30 m de la route,</w:t>
      </w:r>
    </w:p>
    <w:p w:rsidR="00327B3B" w:rsidRPr="00F63B5D" w:rsidRDefault="00327B3B" w:rsidP="007E5795">
      <w:pPr>
        <w:widowControl w:val="0"/>
        <w:numPr>
          <w:ilvl w:val="0"/>
          <w:numId w:val="83"/>
        </w:numPr>
        <w:tabs>
          <w:tab w:val="num" w:pos="2115"/>
        </w:tabs>
        <w:ind w:left="0" w:right="-1" w:firstLine="0"/>
        <w:rPr>
          <w:sz w:val="24"/>
          <w:szCs w:val="24"/>
        </w:rPr>
      </w:pPr>
      <w:r w:rsidRPr="00F63B5D">
        <w:rPr>
          <w:sz w:val="24"/>
          <w:szCs w:val="24"/>
        </w:rPr>
        <w:t>distance du site à au moins 1 00 m d'un cours d'eau, ou d'un plan d'eau,</w:t>
      </w:r>
    </w:p>
    <w:p w:rsidR="00327B3B" w:rsidRPr="00F63B5D" w:rsidRDefault="00327B3B" w:rsidP="007E5795">
      <w:pPr>
        <w:widowControl w:val="0"/>
        <w:numPr>
          <w:ilvl w:val="0"/>
          <w:numId w:val="83"/>
        </w:numPr>
        <w:tabs>
          <w:tab w:val="num" w:pos="2115"/>
        </w:tabs>
        <w:ind w:left="0" w:right="-1" w:firstLine="0"/>
        <w:rPr>
          <w:sz w:val="24"/>
          <w:szCs w:val="24"/>
        </w:rPr>
      </w:pPr>
      <w:r w:rsidRPr="00F63B5D">
        <w:rPr>
          <w:sz w:val="24"/>
          <w:szCs w:val="24"/>
        </w:rPr>
        <w:t>distance du site à au moins 1 00 m des habitations,</w:t>
      </w:r>
    </w:p>
    <w:p w:rsidR="00327B3B" w:rsidRPr="00F63B5D" w:rsidRDefault="00327B3B" w:rsidP="007E5795">
      <w:pPr>
        <w:widowControl w:val="0"/>
        <w:numPr>
          <w:ilvl w:val="0"/>
          <w:numId w:val="84"/>
        </w:numPr>
        <w:tabs>
          <w:tab w:val="num" w:pos="2115"/>
        </w:tabs>
        <w:ind w:left="0" w:right="-1" w:firstLine="0"/>
        <w:rPr>
          <w:sz w:val="24"/>
          <w:szCs w:val="24"/>
        </w:rPr>
      </w:pPr>
      <w:r w:rsidRPr="00F63B5D">
        <w:rPr>
          <w:sz w:val="24"/>
          <w:szCs w:val="24"/>
        </w:rPr>
        <w:t xml:space="preserve">surface à découvrir limitée au strict minimum </w:t>
      </w:r>
    </w:p>
    <w:p w:rsidR="00327B3B" w:rsidRPr="00F63B5D" w:rsidRDefault="00327B3B" w:rsidP="007E5795">
      <w:pPr>
        <w:widowControl w:val="0"/>
        <w:numPr>
          <w:ilvl w:val="0"/>
          <w:numId w:val="84"/>
        </w:numPr>
        <w:tabs>
          <w:tab w:val="num" w:pos="2115"/>
        </w:tabs>
        <w:ind w:left="0" w:right="-1" w:firstLine="0"/>
        <w:rPr>
          <w:sz w:val="24"/>
          <w:szCs w:val="24"/>
        </w:rPr>
      </w:pPr>
      <w:r w:rsidRPr="00F63B5D">
        <w:rPr>
          <w:sz w:val="24"/>
          <w:szCs w:val="24"/>
        </w:rPr>
        <w:t>arbres de qualité (à l’appréciation du Maître d'œuvre délégué) préservés et protégés.</w:t>
      </w:r>
    </w:p>
    <w:p w:rsidR="00327B3B" w:rsidRPr="00F63B5D" w:rsidRDefault="00327B3B" w:rsidP="00327B3B">
      <w:pPr>
        <w:ind w:right="-1"/>
        <w:jc w:val="both"/>
        <w:rPr>
          <w:sz w:val="24"/>
          <w:szCs w:val="24"/>
        </w:rPr>
      </w:pPr>
    </w:p>
    <w:p w:rsidR="00327B3B" w:rsidRPr="00F63B5D" w:rsidRDefault="00327B3B" w:rsidP="00327B3B">
      <w:pPr>
        <w:ind w:right="-1" w:firstLine="709"/>
        <w:jc w:val="both"/>
        <w:rPr>
          <w:sz w:val="24"/>
          <w:szCs w:val="24"/>
        </w:rPr>
      </w:pPr>
      <w:r w:rsidRPr="00F63B5D">
        <w:rPr>
          <w:sz w:val="24"/>
          <w:szCs w:val="24"/>
        </w:rPr>
        <w:t xml:space="preserve">Les aires de dépôts devront être choisies de manière à ne pas gêner l'écoulement normal des eaux et devront être protégées contre l'érosion. L'Entrepreneur devra également obtenir pour les aires de dépôt l'agrément du Maître d'œuvre (note verbale obligatoire consignée dans le rapport de chantier). </w:t>
      </w:r>
    </w:p>
    <w:p w:rsidR="00327B3B" w:rsidRPr="00F63B5D" w:rsidRDefault="00327B3B" w:rsidP="00327B3B">
      <w:pPr>
        <w:ind w:right="-1"/>
        <w:jc w:val="both"/>
        <w:rPr>
          <w:sz w:val="24"/>
          <w:szCs w:val="24"/>
        </w:rPr>
      </w:pPr>
    </w:p>
    <w:p w:rsidR="00327B3B" w:rsidRPr="00F63B5D" w:rsidRDefault="00327B3B" w:rsidP="00327B3B">
      <w:pPr>
        <w:ind w:right="-1" w:firstLine="709"/>
        <w:jc w:val="both"/>
        <w:rPr>
          <w:sz w:val="24"/>
          <w:szCs w:val="24"/>
        </w:rPr>
      </w:pPr>
      <w:r w:rsidRPr="00F63B5D">
        <w:rPr>
          <w:sz w:val="24"/>
          <w:szCs w:val="24"/>
        </w:rPr>
        <w:t>Si les sites proposés, la méthode de l'exploitation et les aménagements prévus ne sont pas conformes aux directives environnementales, le Maître d'œuvre ne pourra donner son approbation et l’entrepreneur devra proposer d'autres sites, soit modifier la méthode d'exploitation, ou proposer les aménagements conformes aux directives, sans que l’entrepreneur puisse réclamer une indemnité quelconque.</w:t>
      </w:r>
    </w:p>
    <w:p w:rsidR="00327B3B" w:rsidRPr="00F63B5D" w:rsidRDefault="00327B3B" w:rsidP="00327B3B">
      <w:pPr>
        <w:ind w:right="-1"/>
        <w:jc w:val="both"/>
        <w:rPr>
          <w:sz w:val="24"/>
          <w:szCs w:val="24"/>
        </w:rPr>
      </w:pPr>
    </w:p>
    <w:p w:rsidR="00327B3B" w:rsidRPr="00F63B5D" w:rsidRDefault="00327B3B" w:rsidP="00327B3B">
      <w:pPr>
        <w:ind w:right="-1" w:firstLine="709"/>
        <w:jc w:val="both"/>
        <w:rPr>
          <w:sz w:val="24"/>
          <w:szCs w:val="24"/>
        </w:rPr>
      </w:pPr>
      <w:r w:rsidRPr="00F63B5D">
        <w:rPr>
          <w:sz w:val="24"/>
          <w:szCs w:val="24"/>
        </w:rPr>
        <w:t xml:space="preserve">L'Entrepreneur supportera toutes les charges d'exploitation des lieux d'emprunt et notamment l'ouverture et l'aménagement des routes d'accès, le débroussaillement et le déboisement, l'enlèvement des terres végétales ou des matériaux indésirables et leur mise en dépôt hors des limites de l'emprunt, ainsi que les travaux d'aménagement concernant la protection de l'environnement prescrits. </w:t>
      </w:r>
    </w:p>
    <w:p w:rsidR="00327B3B" w:rsidRPr="00F63B5D" w:rsidRDefault="00327B3B" w:rsidP="00327B3B">
      <w:pPr>
        <w:ind w:right="-1"/>
        <w:rPr>
          <w:sz w:val="24"/>
          <w:szCs w:val="24"/>
        </w:rPr>
      </w:pPr>
    </w:p>
    <w:p w:rsidR="00327B3B" w:rsidRPr="00F63B5D" w:rsidRDefault="00327B3B" w:rsidP="00327B3B">
      <w:pPr>
        <w:ind w:right="-1" w:firstLine="709"/>
        <w:jc w:val="both"/>
        <w:rPr>
          <w:sz w:val="24"/>
          <w:szCs w:val="24"/>
        </w:rPr>
      </w:pPr>
      <w:r w:rsidRPr="00F63B5D">
        <w:rPr>
          <w:sz w:val="24"/>
          <w:szCs w:val="24"/>
        </w:rPr>
        <w:t>L'Entreprise exécutera à la fin des travaux, les travaux nécessaires à la remise en état du site. Ces travaux comprennent :</w:t>
      </w:r>
    </w:p>
    <w:p w:rsidR="00327B3B" w:rsidRPr="00F63B5D" w:rsidRDefault="00327B3B" w:rsidP="00327B3B">
      <w:pPr>
        <w:ind w:right="-1"/>
        <w:jc w:val="both"/>
        <w:rPr>
          <w:sz w:val="24"/>
          <w:szCs w:val="24"/>
        </w:rPr>
      </w:pPr>
    </w:p>
    <w:p w:rsidR="00327B3B" w:rsidRPr="00F63B5D" w:rsidRDefault="00327B3B" w:rsidP="007E5795">
      <w:pPr>
        <w:widowControl w:val="0"/>
        <w:numPr>
          <w:ilvl w:val="0"/>
          <w:numId w:val="85"/>
        </w:numPr>
        <w:tabs>
          <w:tab w:val="num" w:pos="567"/>
        </w:tabs>
        <w:ind w:left="0" w:right="-1" w:firstLine="0"/>
        <w:jc w:val="both"/>
        <w:rPr>
          <w:sz w:val="24"/>
          <w:szCs w:val="24"/>
        </w:rPr>
      </w:pPr>
      <w:r w:rsidRPr="00F63B5D">
        <w:rPr>
          <w:sz w:val="24"/>
          <w:szCs w:val="24"/>
        </w:rPr>
        <w:t>le régalage des matériaux de découvert et ensuite le réglage des terres végétales afin de faciliter la percolation de l'eau, un engazonnement et des plantations si prescrits,</w:t>
      </w:r>
    </w:p>
    <w:p w:rsidR="00327B3B" w:rsidRPr="00F63B5D" w:rsidRDefault="00327B3B" w:rsidP="007E5795">
      <w:pPr>
        <w:widowControl w:val="0"/>
        <w:numPr>
          <w:ilvl w:val="0"/>
          <w:numId w:val="86"/>
        </w:numPr>
        <w:tabs>
          <w:tab w:val="num" w:pos="567"/>
        </w:tabs>
        <w:ind w:left="0" w:right="-1" w:firstLine="0"/>
        <w:jc w:val="both"/>
        <w:rPr>
          <w:sz w:val="24"/>
          <w:szCs w:val="24"/>
        </w:rPr>
      </w:pPr>
      <w:r w:rsidRPr="00F63B5D">
        <w:rPr>
          <w:sz w:val="24"/>
          <w:szCs w:val="24"/>
        </w:rPr>
        <w:t>le rétablissement des écoulements naturels antérieurs et l'aménagement de fossés de garde,</w:t>
      </w:r>
    </w:p>
    <w:p w:rsidR="00327B3B" w:rsidRPr="00F63B5D" w:rsidRDefault="00327B3B" w:rsidP="007E5795">
      <w:pPr>
        <w:widowControl w:val="0"/>
        <w:numPr>
          <w:ilvl w:val="0"/>
          <w:numId w:val="85"/>
        </w:numPr>
        <w:tabs>
          <w:tab w:val="num" w:pos="567"/>
        </w:tabs>
        <w:ind w:left="0" w:right="-1" w:firstLine="0"/>
        <w:jc w:val="both"/>
        <w:rPr>
          <w:sz w:val="24"/>
          <w:szCs w:val="24"/>
        </w:rPr>
      </w:pPr>
      <w:r w:rsidRPr="00F63B5D">
        <w:rPr>
          <w:sz w:val="24"/>
          <w:szCs w:val="24"/>
        </w:rPr>
        <w:t>la suppression de l'aspect délabré du site en répartissant et dissimulant les gros blocs rocheux,</w:t>
      </w:r>
    </w:p>
    <w:p w:rsidR="00327B3B" w:rsidRPr="00F63B5D" w:rsidRDefault="00327B3B" w:rsidP="00327B3B">
      <w:pPr>
        <w:ind w:right="-1"/>
        <w:jc w:val="both"/>
        <w:rPr>
          <w:sz w:val="24"/>
          <w:szCs w:val="24"/>
        </w:rPr>
      </w:pPr>
    </w:p>
    <w:p w:rsidR="00327B3B" w:rsidRPr="00F63B5D" w:rsidRDefault="00327B3B" w:rsidP="00327B3B">
      <w:pPr>
        <w:ind w:right="-1" w:firstLine="709"/>
        <w:jc w:val="both"/>
        <w:rPr>
          <w:sz w:val="24"/>
          <w:szCs w:val="24"/>
        </w:rPr>
      </w:pPr>
      <w:r w:rsidRPr="00F63B5D">
        <w:rPr>
          <w:sz w:val="24"/>
          <w:szCs w:val="24"/>
        </w:rPr>
        <w:t>Après la remise en état conformément aux prescriptions, un procès-verbal sera dressé et le dernier décompte ne pourra être réglé qu'à la vue du PV constatant le respect des directives de la remise en état.</w:t>
      </w:r>
    </w:p>
    <w:p w:rsidR="00327B3B" w:rsidRPr="00F63B5D" w:rsidRDefault="00327B3B" w:rsidP="00327B3B">
      <w:pPr>
        <w:ind w:right="-1"/>
        <w:rPr>
          <w:b/>
          <w:sz w:val="24"/>
          <w:szCs w:val="24"/>
        </w:rPr>
      </w:pPr>
    </w:p>
    <w:p w:rsidR="00327B3B" w:rsidRPr="00F63B5D" w:rsidRDefault="00327B3B" w:rsidP="00327B3B">
      <w:pPr>
        <w:outlineLvl w:val="1"/>
        <w:rPr>
          <w:sz w:val="24"/>
          <w:szCs w:val="24"/>
        </w:rPr>
      </w:pPr>
      <w:r w:rsidRPr="00F63B5D">
        <w:rPr>
          <w:b/>
          <w:sz w:val="24"/>
          <w:szCs w:val="24"/>
        </w:rPr>
        <w:t>Article 68 :</w:t>
      </w:r>
      <w:r w:rsidRPr="00F63B5D">
        <w:rPr>
          <w:sz w:val="24"/>
          <w:szCs w:val="24"/>
        </w:rPr>
        <w:tab/>
      </w:r>
      <w:r w:rsidRPr="00F63B5D">
        <w:rPr>
          <w:b/>
          <w:sz w:val="24"/>
          <w:szCs w:val="24"/>
        </w:rPr>
        <w:t>UTILISATION D'UNE CARRIERE CLASSEE PERMANENTE</w:t>
      </w:r>
    </w:p>
    <w:p w:rsidR="00327B3B" w:rsidRPr="00F63B5D" w:rsidRDefault="00327B3B" w:rsidP="00327B3B">
      <w:pPr>
        <w:ind w:right="-1"/>
        <w:rPr>
          <w:sz w:val="24"/>
          <w:szCs w:val="24"/>
        </w:rPr>
      </w:pPr>
    </w:p>
    <w:p w:rsidR="00327B3B" w:rsidRPr="00F63B5D" w:rsidRDefault="00327B3B" w:rsidP="00327B3B">
      <w:pPr>
        <w:pStyle w:val="Retraitcorpsdetexte3"/>
        <w:ind w:right="-1"/>
        <w:rPr>
          <w:szCs w:val="24"/>
        </w:rPr>
      </w:pPr>
      <w:r w:rsidRPr="00F63B5D">
        <w:rPr>
          <w:szCs w:val="24"/>
        </w:rPr>
        <w:t>L'Entrepreneur devra demander les autorisations prévues par les textes et règlements en vigueur et prendra à sa charge tous les frais y afférents, y compris les taxes d'exploitation et les frais de dédommagements éventuels aux propriétaires.</w:t>
      </w:r>
    </w:p>
    <w:p w:rsidR="00327B3B" w:rsidRPr="00F63B5D" w:rsidRDefault="00327B3B" w:rsidP="00327B3B">
      <w:pPr>
        <w:ind w:right="-1"/>
        <w:rPr>
          <w:sz w:val="24"/>
          <w:szCs w:val="24"/>
        </w:rPr>
      </w:pPr>
    </w:p>
    <w:p w:rsidR="00327B3B" w:rsidRPr="00F63B5D" w:rsidRDefault="00327B3B" w:rsidP="00327B3B">
      <w:pPr>
        <w:ind w:right="-1" w:firstLine="708"/>
        <w:rPr>
          <w:sz w:val="24"/>
          <w:szCs w:val="24"/>
        </w:rPr>
      </w:pPr>
      <w:r w:rsidRPr="00F63B5D">
        <w:rPr>
          <w:sz w:val="24"/>
          <w:szCs w:val="24"/>
        </w:rPr>
        <w:t>L'Entrepreneur veillera pendant l'exécution des travaux</w:t>
      </w:r>
    </w:p>
    <w:p w:rsidR="00327B3B" w:rsidRPr="00F63B5D" w:rsidRDefault="00327B3B" w:rsidP="00327B3B">
      <w:pPr>
        <w:ind w:right="-1"/>
        <w:rPr>
          <w:sz w:val="24"/>
          <w:szCs w:val="24"/>
        </w:rPr>
      </w:pPr>
    </w:p>
    <w:p w:rsidR="00327B3B" w:rsidRPr="00F63B5D" w:rsidRDefault="00327B3B" w:rsidP="00327B3B">
      <w:pPr>
        <w:ind w:left="708" w:right="-1"/>
        <w:rPr>
          <w:sz w:val="24"/>
          <w:szCs w:val="24"/>
        </w:rPr>
      </w:pPr>
      <w:r w:rsidRPr="00F63B5D">
        <w:rPr>
          <w:sz w:val="24"/>
          <w:szCs w:val="24"/>
        </w:rPr>
        <w:t>- à la préservation et à la protection des arbres lors du gerbage des matériaux,</w:t>
      </w:r>
    </w:p>
    <w:p w:rsidR="00327B3B" w:rsidRPr="00F63B5D" w:rsidRDefault="00327B3B" w:rsidP="00327B3B">
      <w:pPr>
        <w:ind w:left="708" w:right="-1"/>
        <w:rPr>
          <w:sz w:val="24"/>
          <w:szCs w:val="24"/>
        </w:rPr>
      </w:pPr>
      <w:r w:rsidRPr="00F63B5D">
        <w:rPr>
          <w:sz w:val="24"/>
          <w:szCs w:val="24"/>
        </w:rPr>
        <w:t>- aux travaux de drainage nécessaire pour protéger les matériaux mis en dépôts,</w:t>
      </w:r>
    </w:p>
    <w:p w:rsidR="00327B3B" w:rsidRPr="00F63B5D" w:rsidRDefault="00327B3B" w:rsidP="00327B3B">
      <w:pPr>
        <w:ind w:left="708" w:right="-1"/>
        <w:rPr>
          <w:sz w:val="24"/>
          <w:szCs w:val="24"/>
        </w:rPr>
      </w:pPr>
      <w:r w:rsidRPr="00F63B5D">
        <w:rPr>
          <w:sz w:val="24"/>
          <w:szCs w:val="24"/>
        </w:rPr>
        <w:t>- à la conservation des plantations délimitant la carrière,</w:t>
      </w:r>
    </w:p>
    <w:p w:rsidR="00327B3B" w:rsidRPr="00F63B5D" w:rsidRDefault="00327B3B" w:rsidP="00327B3B">
      <w:pPr>
        <w:ind w:left="708" w:right="-1"/>
        <w:rPr>
          <w:sz w:val="24"/>
          <w:szCs w:val="24"/>
        </w:rPr>
      </w:pPr>
      <w:r w:rsidRPr="00F63B5D">
        <w:rPr>
          <w:sz w:val="24"/>
          <w:szCs w:val="24"/>
        </w:rPr>
        <w:t>- à l'entretien des voies d'accès et de service.</w:t>
      </w:r>
    </w:p>
    <w:p w:rsidR="00327B3B" w:rsidRPr="00F63B5D" w:rsidRDefault="00327B3B" w:rsidP="00327B3B">
      <w:pPr>
        <w:ind w:left="708" w:right="-1"/>
        <w:rPr>
          <w:sz w:val="24"/>
          <w:szCs w:val="24"/>
        </w:rPr>
      </w:pPr>
    </w:p>
    <w:p w:rsidR="00327B3B" w:rsidRPr="00F63B5D" w:rsidRDefault="00327B3B" w:rsidP="00327B3B">
      <w:pPr>
        <w:ind w:left="1418" w:hanging="1418"/>
        <w:jc w:val="both"/>
        <w:outlineLvl w:val="1"/>
        <w:rPr>
          <w:sz w:val="24"/>
          <w:szCs w:val="24"/>
        </w:rPr>
      </w:pPr>
      <w:r w:rsidRPr="00F63B5D">
        <w:rPr>
          <w:b/>
          <w:sz w:val="24"/>
          <w:szCs w:val="24"/>
        </w:rPr>
        <w:t>Article 69 : CONTROLE DE LA VEGETATION SUR L'EMPRISE, ELAGAGE ET ABATTAGE DES ARBRES</w:t>
      </w:r>
    </w:p>
    <w:p w:rsidR="00327B3B" w:rsidRPr="00F63B5D" w:rsidRDefault="00327B3B" w:rsidP="00327B3B">
      <w:pPr>
        <w:ind w:right="-1"/>
        <w:rPr>
          <w:sz w:val="24"/>
          <w:szCs w:val="24"/>
        </w:rPr>
      </w:pPr>
    </w:p>
    <w:p w:rsidR="00327B3B" w:rsidRPr="00F63B5D" w:rsidRDefault="00327B3B" w:rsidP="00327B3B">
      <w:pPr>
        <w:ind w:right="-1" w:firstLine="708"/>
        <w:jc w:val="both"/>
        <w:rPr>
          <w:sz w:val="24"/>
          <w:szCs w:val="24"/>
        </w:rPr>
      </w:pPr>
      <w:r w:rsidRPr="00F63B5D">
        <w:rPr>
          <w:sz w:val="24"/>
          <w:szCs w:val="24"/>
        </w:rPr>
        <w:t>Tous les déchets végétaux seront soigneusement enlevés des accotements, fossés ou ouvrages évacués vers les zones désignées dans un endroit approprié loin de toute habitation. Il est strictement interdit de brûler les déchets coupés sur place.</w:t>
      </w:r>
    </w:p>
    <w:p w:rsidR="00327B3B" w:rsidRPr="00F63B5D" w:rsidRDefault="00327B3B" w:rsidP="00327B3B">
      <w:pPr>
        <w:ind w:right="-1"/>
        <w:jc w:val="both"/>
        <w:rPr>
          <w:sz w:val="24"/>
          <w:szCs w:val="24"/>
        </w:rPr>
      </w:pPr>
    </w:p>
    <w:p w:rsidR="00327B3B" w:rsidRPr="00F63B5D" w:rsidRDefault="00327B3B" w:rsidP="00327B3B">
      <w:pPr>
        <w:ind w:right="-1" w:firstLine="708"/>
        <w:jc w:val="both"/>
        <w:rPr>
          <w:sz w:val="24"/>
          <w:szCs w:val="24"/>
        </w:rPr>
      </w:pPr>
      <w:r w:rsidRPr="00F63B5D">
        <w:rPr>
          <w:sz w:val="24"/>
          <w:szCs w:val="24"/>
        </w:rPr>
        <w:t>Si le brûlis des déchets est autorisé en des lieux agréés par le Maître d'œuvre, l'entrepreneur doit disposer d'une citerne de 10.000 litres et d'une pompe d'arrosage pour palier les éventualités de propagation du feu aux villages, aux habitations, à la végétation ou zones de culture avoisinants le site.</w:t>
      </w:r>
    </w:p>
    <w:p w:rsidR="00327B3B" w:rsidRPr="00F63B5D" w:rsidRDefault="00327B3B" w:rsidP="00327B3B">
      <w:pPr>
        <w:ind w:right="-1"/>
        <w:jc w:val="both"/>
        <w:rPr>
          <w:sz w:val="24"/>
          <w:szCs w:val="24"/>
        </w:rPr>
      </w:pPr>
    </w:p>
    <w:p w:rsidR="00327B3B" w:rsidRPr="00F63B5D" w:rsidRDefault="00327B3B" w:rsidP="00327B3B">
      <w:pPr>
        <w:ind w:right="-1" w:firstLine="708"/>
        <w:jc w:val="both"/>
        <w:rPr>
          <w:sz w:val="24"/>
          <w:szCs w:val="24"/>
        </w:rPr>
      </w:pPr>
      <w:r w:rsidRPr="00F63B5D">
        <w:rPr>
          <w:sz w:val="24"/>
          <w:szCs w:val="24"/>
        </w:rPr>
        <w:t>Les opérations d’abattage et d’élagage d’arbres sont des opérations à caractère exceptionnel. Ces opérations seront réalisées après accord préalable du Maître d'œuvre dans les cas suivants :</w:t>
      </w:r>
    </w:p>
    <w:p w:rsidR="00327B3B" w:rsidRPr="00F63B5D" w:rsidRDefault="00327B3B" w:rsidP="007E5795">
      <w:pPr>
        <w:widowControl w:val="0"/>
        <w:numPr>
          <w:ilvl w:val="0"/>
          <w:numId w:val="100"/>
        </w:numPr>
        <w:ind w:right="-1"/>
        <w:jc w:val="both"/>
        <w:rPr>
          <w:sz w:val="24"/>
          <w:szCs w:val="24"/>
        </w:rPr>
      </w:pPr>
      <w:r w:rsidRPr="00F63B5D">
        <w:rPr>
          <w:b/>
          <w:sz w:val="24"/>
          <w:szCs w:val="24"/>
        </w:rPr>
        <w:t xml:space="preserve">arbres situés dans l’emprise à débroussailler dont le diamètre mesuré à un mètre du sol est supérieur à 50 cm : </w:t>
      </w:r>
      <w:r w:rsidRPr="00F63B5D">
        <w:rPr>
          <w:sz w:val="24"/>
          <w:szCs w:val="24"/>
        </w:rPr>
        <w:t>au cas où le dessouchage des arbres ne peut être réalisé (reconstitution des trous de dessouchage avec la terre d’apport obligatoire), la coupe des arbres se fera au ras du sol (entre 5 et 10 cm).</w:t>
      </w:r>
    </w:p>
    <w:p w:rsidR="00327B3B" w:rsidRPr="00F63B5D" w:rsidRDefault="00327B3B" w:rsidP="007E5795">
      <w:pPr>
        <w:widowControl w:val="0"/>
        <w:numPr>
          <w:ilvl w:val="0"/>
          <w:numId w:val="100"/>
        </w:numPr>
        <w:ind w:right="-1"/>
        <w:jc w:val="both"/>
        <w:rPr>
          <w:sz w:val="24"/>
          <w:szCs w:val="24"/>
        </w:rPr>
      </w:pPr>
      <w:r w:rsidRPr="00F63B5D">
        <w:rPr>
          <w:b/>
          <w:sz w:val="24"/>
          <w:szCs w:val="24"/>
        </w:rPr>
        <w:t>arbres surplombant les abords et menaçant de tomber sur la route</w:t>
      </w:r>
      <w:r w:rsidRPr="00F63B5D">
        <w:rPr>
          <w:sz w:val="24"/>
          <w:szCs w:val="24"/>
        </w:rPr>
        <w:t xml:space="preserve"> et de barrer la circulation après une tornade. Toutes les branches surplombant la plate-forme seront coupés après accord du Maître d'œuvre suivant une verticale passant par la limite de débroussaillement.</w:t>
      </w:r>
    </w:p>
    <w:p w:rsidR="00327B3B" w:rsidRPr="00F63B5D" w:rsidRDefault="00327B3B" w:rsidP="00327B3B">
      <w:pPr>
        <w:ind w:right="-1"/>
        <w:rPr>
          <w:sz w:val="24"/>
          <w:szCs w:val="24"/>
        </w:rPr>
      </w:pPr>
    </w:p>
    <w:p w:rsidR="00327B3B" w:rsidRPr="00F63B5D" w:rsidRDefault="00327B3B" w:rsidP="00327B3B">
      <w:pPr>
        <w:pStyle w:val="Titre10"/>
        <w:ind w:left="1418" w:hanging="1418"/>
        <w:jc w:val="left"/>
        <w:rPr>
          <w:szCs w:val="24"/>
        </w:rPr>
      </w:pPr>
      <w:r w:rsidRPr="00F63B5D">
        <w:rPr>
          <w:szCs w:val="24"/>
        </w:rPr>
        <w:t>Article 70 :</w:t>
      </w:r>
      <w:r w:rsidRPr="00F63B5D">
        <w:rPr>
          <w:szCs w:val="24"/>
        </w:rPr>
        <w:tab/>
        <w:t>CHARGEMENT ET TRANSPORT DES MATERIAUX D'APPORT ET DE MATERIEL</w:t>
      </w:r>
    </w:p>
    <w:p w:rsidR="00327B3B" w:rsidRPr="00F63B5D" w:rsidRDefault="00327B3B" w:rsidP="00327B3B">
      <w:pPr>
        <w:ind w:right="-1" w:firstLine="708"/>
        <w:jc w:val="both"/>
        <w:rPr>
          <w:sz w:val="24"/>
          <w:szCs w:val="24"/>
        </w:rPr>
      </w:pPr>
      <w:r w:rsidRPr="00F63B5D">
        <w:rPr>
          <w:sz w:val="24"/>
          <w:szCs w:val="24"/>
        </w:rPr>
        <w:t>Pour tous les transports de matériaux et matériels, quels qu'ils soient, l'entrepreneur devra se conformer à la réglementation en vigueur, concernant les restrictions imposées aux poids et gabarits des engins et convois empruntant le réseau public et en particulier:</w:t>
      </w:r>
    </w:p>
    <w:p w:rsidR="00327B3B" w:rsidRPr="00F63B5D" w:rsidRDefault="00327B3B" w:rsidP="00327B3B">
      <w:pPr>
        <w:ind w:right="-1"/>
        <w:jc w:val="both"/>
        <w:rPr>
          <w:sz w:val="24"/>
          <w:szCs w:val="24"/>
        </w:rPr>
      </w:pPr>
    </w:p>
    <w:p w:rsidR="00327B3B" w:rsidRPr="00F63B5D" w:rsidRDefault="00327B3B" w:rsidP="007E5795">
      <w:pPr>
        <w:widowControl w:val="0"/>
        <w:numPr>
          <w:ilvl w:val="0"/>
          <w:numId w:val="87"/>
        </w:numPr>
        <w:ind w:left="709" w:right="-1" w:hanging="9"/>
        <w:jc w:val="both"/>
        <w:rPr>
          <w:sz w:val="24"/>
          <w:szCs w:val="24"/>
        </w:rPr>
      </w:pPr>
      <w:r w:rsidRPr="00F63B5D">
        <w:rPr>
          <w:sz w:val="24"/>
          <w:szCs w:val="24"/>
        </w:rPr>
        <w:t>la charge maximale par essieu qu'il soit simple ou en tandem,</w:t>
      </w:r>
    </w:p>
    <w:p w:rsidR="00327B3B" w:rsidRPr="00F63B5D" w:rsidRDefault="00327B3B" w:rsidP="007E5795">
      <w:pPr>
        <w:widowControl w:val="0"/>
        <w:numPr>
          <w:ilvl w:val="0"/>
          <w:numId w:val="87"/>
        </w:numPr>
        <w:ind w:left="709" w:right="-1" w:hanging="9"/>
        <w:jc w:val="both"/>
        <w:rPr>
          <w:sz w:val="24"/>
          <w:szCs w:val="24"/>
        </w:rPr>
      </w:pPr>
      <w:r w:rsidRPr="00F63B5D">
        <w:rPr>
          <w:sz w:val="24"/>
          <w:szCs w:val="24"/>
        </w:rPr>
        <w:t>les dimensions des véhicules,</w:t>
      </w:r>
    </w:p>
    <w:p w:rsidR="00327B3B" w:rsidRPr="00F63B5D" w:rsidRDefault="00327B3B" w:rsidP="007E5795">
      <w:pPr>
        <w:widowControl w:val="0"/>
        <w:numPr>
          <w:ilvl w:val="0"/>
          <w:numId w:val="87"/>
        </w:numPr>
        <w:ind w:left="709" w:right="-1" w:hanging="9"/>
        <w:jc w:val="both"/>
        <w:rPr>
          <w:sz w:val="24"/>
          <w:szCs w:val="24"/>
        </w:rPr>
      </w:pPr>
      <w:r w:rsidRPr="00F63B5D">
        <w:rPr>
          <w:sz w:val="24"/>
          <w:szCs w:val="24"/>
        </w:rPr>
        <w:t>les convois exceptionnels de dimensions supérieures aux normes doivent faire l'objet d'une demande spéciale préalable,</w:t>
      </w:r>
    </w:p>
    <w:p w:rsidR="00327B3B" w:rsidRPr="00F63B5D" w:rsidRDefault="00327B3B" w:rsidP="007E5795">
      <w:pPr>
        <w:widowControl w:val="0"/>
        <w:numPr>
          <w:ilvl w:val="0"/>
          <w:numId w:val="87"/>
        </w:numPr>
        <w:ind w:left="709" w:right="-1" w:hanging="9"/>
        <w:jc w:val="both"/>
        <w:rPr>
          <w:sz w:val="24"/>
          <w:szCs w:val="24"/>
        </w:rPr>
      </w:pPr>
      <w:r w:rsidRPr="00F63B5D">
        <w:rPr>
          <w:sz w:val="24"/>
          <w:szCs w:val="24"/>
        </w:rPr>
        <w:t>les mesures de protection de l'environnement (perte de matériaux en cours de transport, poussières),</w:t>
      </w:r>
    </w:p>
    <w:p w:rsidR="00327B3B" w:rsidRPr="00F63B5D" w:rsidRDefault="00327B3B" w:rsidP="007E5795">
      <w:pPr>
        <w:widowControl w:val="0"/>
        <w:numPr>
          <w:ilvl w:val="0"/>
          <w:numId w:val="87"/>
        </w:numPr>
        <w:ind w:left="709" w:right="-1" w:hanging="9"/>
        <w:jc w:val="both"/>
        <w:rPr>
          <w:sz w:val="24"/>
          <w:szCs w:val="24"/>
        </w:rPr>
      </w:pPr>
      <w:r w:rsidRPr="00F63B5D">
        <w:rPr>
          <w:sz w:val="24"/>
          <w:szCs w:val="24"/>
        </w:rPr>
        <w:t>l'Entrepreneur doit prendre toutes les dispositions nécessaires pour limiter la vitesse des véhicules sur le chantier: installation de panneaux de signalisation et porteurs de drapeaux,</w:t>
      </w:r>
    </w:p>
    <w:p w:rsidR="00327B3B" w:rsidRPr="00F63B5D" w:rsidRDefault="00327B3B" w:rsidP="007E5795">
      <w:pPr>
        <w:widowControl w:val="0"/>
        <w:numPr>
          <w:ilvl w:val="0"/>
          <w:numId w:val="87"/>
        </w:numPr>
        <w:ind w:left="709" w:right="-1" w:hanging="9"/>
        <w:jc w:val="both"/>
        <w:rPr>
          <w:sz w:val="24"/>
          <w:szCs w:val="24"/>
        </w:rPr>
      </w:pPr>
      <w:r w:rsidRPr="00F63B5D">
        <w:rPr>
          <w:sz w:val="24"/>
          <w:szCs w:val="24"/>
        </w:rPr>
        <w:t>humidifier régulièrement les voies de circulation dans les zones habitées,</w:t>
      </w:r>
    </w:p>
    <w:p w:rsidR="00327B3B" w:rsidRPr="00F63B5D" w:rsidRDefault="00327B3B" w:rsidP="007E5795">
      <w:pPr>
        <w:widowControl w:val="0"/>
        <w:numPr>
          <w:ilvl w:val="0"/>
          <w:numId w:val="87"/>
        </w:numPr>
        <w:ind w:left="709" w:right="-1" w:hanging="9"/>
        <w:jc w:val="both"/>
        <w:rPr>
          <w:sz w:val="24"/>
          <w:szCs w:val="24"/>
        </w:rPr>
      </w:pPr>
      <w:r w:rsidRPr="00F63B5D">
        <w:rPr>
          <w:sz w:val="24"/>
          <w:szCs w:val="24"/>
        </w:rPr>
        <w:t>prévoir des déviations par des routes et routes existantes.</w:t>
      </w:r>
    </w:p>
    <w:p w:rsidR="00327B3B" w:rsidRPr="00F63B5D" w:rsidRDefault="00327B3B" w:rsidP="00327B3B">
      <w:pPr>
        <w:ind w:left="9" w:right="-1"/>
        <w:jc w:val="both"/>
        <w:rPr>
          <w:sz w:val="24"/>
          <w:szCs w:val="24"/>
        </w:rPr>
      </w:pPr>
    </w:p>
    <w:p w:rsidR="00327B3B" w:rsidRPr="00F63B5D" w:rsidRDefault="00327B3B" w:rsidP="00327B3B">
      <w:pPr>
        <w:ind w:right="-1" w:firstLine="708"/>
        <w:jc w:val="both"/>
        <w:rPr>
          <w:sz w:val="24"/>
          <w:szCs w:val="24"/>
        </w:rPr>
      </w:pPr>
      <w:r w:rsidRPr="00F63B5D">
        <w:rPr>
          <w:sz w:val="24"/>
          <w:szCs w:val="24"/>
        </w:rPr>
        <w:t>L'Entrepreneur doit mettre en place une signalisation mobile adéquate.</w:t>
      </w:r>
    </w:p>
    <w:p w:rsidR="00327B3B" w:rsidRPr="00F63B5D" w:rsidRDefault="00327B3B" w:rsidP="00327B3B">
      <w:pPr>
        <w:ind w:right="-1"/>
        <w:rPr>
          <w:sz w:val="24"/>
          <w:szCs w:val="24"/>
        </w:rPr>
      </w:pPr>
    </w:p>
    <w:p w:rsidR="00327B3B" w:rsidRPr="00F63B5D" w:rsidRDefault="00327B3B" w:rsidP="00327B3B">
      <w:pPr>
        <w:ind w:right="-1"/>
        <w:rPr>
          <w:sz w:val="24"/>
          <w:szCs w:val="24"/>
        </w:rPr>
      </w:pPr>
      <w:r w:rsidRPr="00F63B5D">
        <w:rPr>
          <w:b/>
          <w:sz w:val="24"/>
          <w:szCs w:val="24"/>
        </w:rPr>
        <w:t>Article 71 :</w:t>
      </w:r>
      <w:r w:rsidRPr="00F63B5D">
        <w:rPr>
          <w:sz w:val="24"/>
          <w:szCs w:val="24"/>
        </w:rPr>
        <w:tab/>
      </w:r>
      <w:r w:rsidRPr="00F63B5D">
        <w:rPr>
          <w:b/>
          <w:sz w:val="24"/>
          <w:szCs w:val="24"/>
        </w:rPr>
        <w:t>BARRIERES DE PLUIES</w:t>
      </w:r>
    </w:p>
    <w:p w:rsidR="00327B3B" w:rsidRPr="00F63B5D" w:rsidRDefault="00327B3B" w:rsidP="00327B3B">
      <w:pPr>
        <w:ind w:right="-1"/>
        <w:rPr>
          <w:sz w:val="24"/>
          <w:szCs w:val="24"/>
        </w:rPr>
      </w:pPr>
    </w:p>
    <w:p w:rsidR="00327B3B" w:rsidRPr="00F63B5D" w:rsidRDefault="00327B3B" w:rsidP="00327B3B">
      <w:pPr>
        <w:ind w:right="-1" w:firstLine="567"/>
        <w:jc w:val="both"/>
        <w:rPr>
          <w:sz w:val="24"/>
          <w:szCs w:val="24"/>
        </w:rPr>
      </w:pPr>
      <w:r w:rsidRPr="00F63B5D">
        <w:rPr>
          <w:sz w:val="24"/>
          <w:szCs w:val="24"/>
        </w:rPr>
        <w:t>Lors des travaux l’entrepreneur doit veiller à l'application de la réglementation concernant les barrières de pluies. Ce règlement prévoit l'interdiction de circuler pour les véhicules pesant en charge plus de 3,5 tonnes, et des cars de transport en commun ayant plus de 12 personnes à bord.</w:t>
      </w:r>
    </w:p>
    <w:p w:rsidR="00327B3B" w:rsidRPr="00F63B5D" w:rsidRDefault="00327B3B" w:rsidP="00327B3B">
      <w:pPr>
        <w:ind w:right="-1" w:firstLine="426"/>
        <w:jc w:val="both"/>
        <w:rPr>
          <w:sz w:val="24"/>
          <w:szCs w:val="24"/>
        </w:rPr>
      </w:pPr>
      <w:r w:rsidRPr="00F63B5D">
        <w:rPr>
          <w:sz w:val="24"/>
          <w:szCs w:val="24"/>
        </w:rPr>
        <w:t xml:space="preserve"> La circulation est interdite durant les pluies et durant les quatre heures suivant la fin de la pluie. </w:t>
      </w:r>
    </w:p>
    <w:p w:rsidR="00327B3B" w:rsidRPr="00F63B5D" w:rsidRDefault="00327B3B" w:rsidP="00327B3B">
      <w:pPr>
        <w:ind w:right="-1" w:firstLine="567"/>
        <w:jc w:val="both"/>
        <w:rPr>
          <w:sz w:val="24"/>
          <w:szCs w:val="24"/>
        </w:rPr>
      </w:pPr>
      <w:r w:rsidRPr="00F63B5D">
        <w:rPr>
          <w:b/>
          <w:sz w:val="24"/>
          <w:szCs w:val="24"/>
        </w:rPr>
        <w:t>Les barrières de pluie sont prévues d’être gérées par les populations riveraines dans le cadre des opérations de prise en charge, suivant l’approche de la nouvelle stratégie d’entretien des routes rurales objet dudit programme d’entretien routier.</w:t>
      </w:r>
    </w:p>
    <w:p w:rsidR="00327B3B" w:rsidRPr="00F63B5D" w:rsidRDefault="00327B3B" w:rsidP="00327B3B">
      <w:pPr>
        <w:ind w:right="-1"/>
        <w:rPr>
          <w:b/>
          <w:sz w:val="24"/>
          <w:szCs w:val="24"/>
          <w:u w:val="single"/>
        </w:rPr>
      </w:pPr>
    </w:p>
    <w:p w:rsidR="00327B3B" w:rsidRPr="00F63B5D" w:rsidRDefault="00327B3B" w:rsidP="00327B3B">
      <w:pPr>
        <w:outlineLvl w:val="1"/>
        <w:rPr>
          <w:sz w:val="24"/>
          <w:szCs w:val="24"/>
        </w:rPr>
      </w:pPr>
      <w:r w:rsidRPr="00F63B5D">
        <w:rPr>
          <w:b/>
          <w:sz w:val="24"/>
          <w:szCs w:val="24"/>
        </w:rPr>
        <w:t>Article 72 :</w:t>
      </w:r>
      <w:r w:rsidRPr="00F63B5D">
        <w:rPr>
          <w:sz w:val="24"/>
          <w:szCs w:val="24"/>
        </w:rPr>
        <w:tab/>
      </w:r>
      <w:r w:rsidRPr="00F63B5D">
        <w:rPr>
          <w:b/>
          <w:sz w:val="24"/>
          <w:szCs w:val="24"/>
        </w:rPr>
        <w:t>SANCTIONS ET PENALITES</w:t>
      </w:r>
    </w:p>
    <w:p w:rsidR="00327B3B" w:rsidRPr="00F63B5D" w:rsidRDefault="00327B3B" w:rsidP="00327B3B">
      <w:pPr>
        <w:ind w:right="-1"/>
        <w:rPr>
          <w:sz w:val="24"/>
          <w:szCs w:val="24"/>
        </w:rPr>
      </w:pPr>
    </w:p>
    <w:p w:rsidR="00327B3B" w:rsidRPr="00F63B5D" w:rsidRDefault="00327B3B" w:rsidP="00327B3B">
      <w:pPr>
        <w:ind w:right="-1" w:firstLine="567"/>
        <w:jc w:val="both"/>
        <w:rPr>
          <w:sz w:val="24"/>
          <w:szCs w:val="24"/>
        </w:rPr>
      </w:pPr>
      <w:r w:rsidRPr="00F63B5D">
        <w:rPr>
          <w:sz w:val="24"/>
          <w:szCs w:val="24"/>
        </w:rPr>
        <w:t>Il est rappelé à l’Entrepreneur que l’article 89 de la loi cadre N° 96/12 du 5 août 1996 prévoit une amende de deux millions (2.000.000) à cinq millions (5.000.000) de francs CFA et une peine d'emprisonnement de six (6) mois à un (1) an ou de l'une de ces deux peines seulement, pour toute personne ayant empêché l'accomplissement des contrôles et analyses prévus par la dite loi et/ou par ses textes d'application.</w:t>
      </w:r>
    </w:p>
    <w:p w:rsidR="00327B3B" w:rsidRPr="00F63B5D" w:rsidRDefault="00327B3B" w:rsidP="00327B3B">
      <w:pPr>
        <w:ind w:right="-1"/>
        <w:jc w:val="both"/>
        <w:rPr>
          <w:sz w:val="24"/>
          <w:szCs w:val="24"/>
        </w:rPr>
      </w:pPr>
    </w:p>
    <w:p w:rsidR="00327B3B" w:rsidRPr="00F63B5D" w:rsidRDefault="00327B3B" w:rsidP="00327B3B">
      <w:pPr>
        <w:ind w:right="-1" w:firstLine="567"/>
        <w:jc w:val="both"/>
        <w:rPr>
          <w:sz w:val="24"/>
          <w:szCs w:val="24"/>
        </w:rPr>
      </w:pPr>
      <w:r w:rsidRPr="00F63B5D">
        <w:rPr>
          <w:sz w:val="24"/>
          <w:szCs w:val="24"/>
        </w:rPr>
        <w:t>L'article 83 de la loi cadre N° 96/12 du 5 août 1996 prévoit une amende de cinq cent mille (500.000) à deux millions (2.000.000) de francs CFA et une peine d'emprisonnement de six (6) mois à un (1) an ou de l'une de ces deux peines seulement, pour toute personne qui fait fonctionner une installation ou utilise un objet mobilier en infraction aux dispositions de ladite loi. En cas de récidive, le montant maximal des peines est doublé.</w:t>
      </w:r>
    </w:p>
    <w:p w:rsidR="00327B3B" w:rsidRPr="00F63B5D" w:rsidRDefault="00327B3B" w:rsidP="00327B3B">
      <w:pPr>
        <w:ind w:right="-1"/>
        <w:jc w:val="both"/>
        <w:rPr>
          <w:sz w:val="24"/>
          <w:szCs w:val="24"/>
        </w:rPr>
      </w:pPr>
    </w:p>
    <w:p w:rsidR="00327B3B" w:rsidRPr="00F63B5D" w:rsidRDefault="00327B3B" w:rsidP="00327B3B">
      <w:pPr>
        <w:ind w:right="-1" w:firstLine="708"/>
        <w:jc w:val="both"/>
        <w:rPr>
          <w:sz w:val="24"/>
          <w:szCs w:val="24"/>
        </w:rPr>
      </w:pPr>
      <w:r w:rsidRPr="00F63B5D">
        <w:rPr>
          <w:sz w:val="24"/>
          <w:szCs w:val="24"/>
        </w:rPr>
        <w:t xml:space="preserve">L’article 88 de la même loi cadre prévoit qu’une entreprise contrevenant ou ayant contrevenu à la loi lors des travaux ou travaux d'entretien routier sera exclue pour la période d'un an du droit de soumissionner. </w:t>
      </w:r>
    </w:p>
    <w:p w:rsidR="00327B3B" w:rsidRPr="00F63B5D" w:rsidRDefault="00327B3B" w:rsidP="00327B3B">
      <w:pPr>
        <w:ind w:right="-1"/>
        <w:jc w:val="both"/>
        <w:rPr>
          <w:sz w:val="24"/>
          <w:szCs w:val="24"/>
        </w:rPr>
      </w:pPr>
    </w:p>
    <w:p w:rsidR="00327B3B" w:rsidRPr="00F63B5D" w:rsidRDefault="00327B3B" w:rsidP="00327B3B">
      <w:pPr>
        <w:ind w:right="-1" w:firstLine="567"/>
        <w:jc w:val="both"/>
        <w:rPr>
          <w:sz w:val="24"/>
          <w:szCs w:val="24"/>
        </w:rPr>
      </w:pPr>
      <w:r w:rsidRPr="00F63B5D">
        <w:rPr>
          <w:sz w:val="24"/>
          <w:szCs w:val="24"/>
        </w:rPr>
        <w:t>Toute infraction aux prescriptions dûment notifiées par écrit (Ordre de Service) à l'entreprise par la mission de contrôle sera également consignée dans le cahier de chantier. Celui ci pourra servir de pièce contractuelle en cas de litiges dans l’application des éventuelles sanctions.</w:t>
      </w:r>
    </w:p>
    <w:p w:rsidR="00327B3B" w:rsidRPr="00F63B5D" w:rsidRDefault="00327B3B" w:rsidP="00327B3B">
      <w:pPr>
        <w:pStyle w:val="Titre"/>
        <w:ind w:right="-1" w:firstLine="567"/>
        <w:jc w:val="left"/>
        <w:rPr>
          <w:sz w:val="24"/>
        </w:rPr>
      </w:pPr>
      <w:r w:rsidRPr="00F63B5D">
        <w:rPr>
          <w:sz w:val="24"/>
        </w:rPr>
        <w:t>La reprise des travaux ou les travaux supplémentaires découlant du non respect des clauses reste à la charge de l’entrepreneur</w:t>
      </w:r>
    </w:p>
    <w:p w:rsidR="002F3541" w:rsidRPr="00DE07F2" w:rsidRDefault="00B27417" w:rsidP="00327B3B">
      <w:pPr>
        <w:pStyle w:val="Paragraphedeliste"/>
        <w:tabs>
          <w:tab w:val="left" w:pos="0"/>
        </w:tabs>
        <w:ind w:left="0"/>
        <w:contextualSpacing w:val="0"/>
        <w:jc w:val="both"/>
        <w:rPr>
          <w:rFonts w:eastAsia="Arial Unicode MS"/>
          <w:bCs/>
          <w:sz w:val="22"/>
          <w:szCs w:val="22"/>
        </w:rPr>
      </w:pPr>
      <w:r>
        <w:rPr>
          <w:rFonts w:eastAsia="Arial Unicode MS"/>
          <w:bCs/>
          <w:noProof/>
          <w:sz w:val="22"/>
          <w:szCs w:val="22"/>
        </w:rPr>
        <w:pict>
          <v:shape id="_x0000_s1557" style="position:absolute;left:0;text-align:left;margin-left:44.5pt;margin-top:2.2pt;width:353.25pt;height:83.15pt;z-index:251681280" coordsize="8780,1600" path="m4840,235c6810,117,8780,,8050,190,7320,380,920,1150,460,1375,,1600,2645,1570,5290,1540e" filled="f" strokeweight="1.5pt">
            <v:path arrowok="t"/>
          </v:shape>
        </w:pict>
      </w:r>
    </w:p>
    <w:p w:rsidR="002F3541" w:rsidRPr="00DE07F2" w:rsidRDefault="002F3541" w:rsidP="00327B3B">
      <w:pPr>
        <w:tabs>
          <w:tab w:val="right" w:pos="0"/>
          <w:tab w:val="left" w:pos="142"/>
          <w:tab w:val="left" w:pos="851"/>
          <w:tab w:val="left" w:pos="993"/>
          <w:tab w:val="left" w:pos="1418"/>
        </w:tabs>
        <w:jc w:val="both"/>
        <w:rPr>
          <w:rFonts w:eastAsia="Arial Unicode MS"/>
          <w:sz w:val="22"/>
          <w:szCs w:val="22"/>
        </w:rPr>
      </w:pPr>
    </w:p>
    <w:p w:rsidR="002F3541" w:rsidRPr="00DE07F2" w:rsidRDefault="002F3541" w:rsidP="002F3541">
      <w:pPr>
        <w:tabs>
          <w:tab w:val="right" w:pos="0"/>
          <w:tab w:val="left" w:pos="142"/>
          <w:tab w:val="left" w:pos="851"/>
          <w:tab w:val="left" w:pos="993"/>
          <w:tab w:val="left" w:pos="1418"/>
        </w:tabs>
        <w:spacing w:before="120" w:after="120"/>
        <w:jc w:val="both"/>
        <w:rPr>
          <w:rFonts w:eastAsia="Arial Unicode MS"/>
          <w:sz w:val="22"/>
          <w:szCs w:val="22"/>
        </w:rPr>
      </w:pPr>
    </w:p>
    <w:p w:rsidR="002F3541" w:rsidRPr="00DE07F2" w:rsidRDefault="002F3541" w:rsidP="002F3541">
      <w:pPr>
        <w:pStyle w:val="Paragraphedeliste"/>
        <w:suppressAutoHyphens/>
        <w:spacing w:before="120" w:line="276" w:lineRule="auto"/>
        <w:ind w:left="0"/>
        <w:contextualSpacing w:val="0"/>
        <w:jc w:val="both"/>
        <w:rPr>
          <w:rFonts w:eastAsia="Arial Unicode MS"/>
          <w:sz w:val="22"/>
          <w:szCs w:val="22"/>
        </w:rPr>
      </w:pPr>
    </w:p>
    <w:p w:rsidR="002F3541" w:rsidRPr="00DE07F2" w:rsidRDefault="002F3541" w:rsidP="002F3541">
      <w:pPr>
        <w:spacing w:before="120" w:after="120"/>
        <w:jc w:val="center"/>
        <w:rPr>
          <w:rFonts w:eastAsia="Arial Unicode MS"/>
          <w:sz w:val="22"/>
          <w:szCs w:val="22"/>
        </w:rPr>
      </w:pPr>
    </w:p>
    <w:p w:rsidR="002F3541" w:rsidRPr="00DE07F2" w:rsidRDefault="002F3541" w:rsidP="002F3541">
      <w:pPr>
        <w:jc w:val="center"/>
        <w:rPr>
          <w:rFonts w:eastAsia="Arial Unicode MS"/>
          <w:sz w:val="22"/>
          <w:szCs w:val="22"/>
        </w:rPr>
      </w:pPr>
    </w:p>
    <w:p w:rsidR="002F3541" w:rsidRPr="00DE07F2" w:rsidRDefault="002F3541" w:rsidP="002F3541">
      <w:pPr>
        <w:jc w:val="center"/>
        <w:rPr>
          <w:rFonts w:eastAsia="Arial Unicode MS"/>
          <w:sz w:val="22"/>
          <w:szCs w:val="22"/>
        </w:rPr>
      </w:pPr>
    </w:p>
    <w:p w:rsidR="002F3541" w:rsidRPr="00DE07F2" w:rsidRDefault="002F3541" w:rsidP="002F3541">
      <w:pPr>
        <w:jc w:val="center"/>
        <w:rPr>
          <w:rFonts w:eastAsia="Arial Unicode MS"/>
          <w:sz w:val="22"/>
          <w:szCs w:val="22"/>
        </w:rPr>
      </w:pPr>
    </w:p>
    <w:p w:rsidR="002F3541" w:rsidRPr="00DE07F2" w:rsidRDefault="002F3541" w:rsidP="002F3541">
      <w:pPr>
        <w:jc w:val="center"/>
        <w:rPr>
          <w:rFonts w:eastAsia="Arial Unicode MS"/>
          <w:sz w:val="22"/>
          <w:szCs w:val="22"/>
        </w:rPr>
      </w:pPr>
    </w:p>
    <w:p w:rsidR="002F3541" w:rsidRPr="00DE07F2" w:rsidRDefault="002F3541" w:rsidP="002F3541">
      <w:pPr>
        <w:jc w:val="center"/>
        <w:rPr>
          <w:rFonts w:eastAsia="Arial Unicode MS"/>
          <w:sz w:val="22"/>
          <w:szCs w:val="22"/>
        </w:rPr>
      </w:pPr>
    </w:p>
    <w:p w:rsidR="002F3541" w:rsidRPr="00DE07F2" w:rsidRDefault="002F3541" w:rsidP="002F3541">
      <w:pPr>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C764EE" w:rsidRPr="00DE07F2" w:rsidRDefault="00C764EE" w:rsidP="00A56B08">
      <w:pPr>
        <w:spacing w:before="120" w:after="120"/>
        <w:jc w:val="center"/>
        <w:rPr>
          <w:rFonts w:eastAsia="Arial Unicode MS"/>
          <w:sz w:val="22"/>
          <w:szCs w:val="22"/>
        </w:rPr>
      </w:pPr>
    </w:p>
    <w:p w:rsidR="00C764EE" w:rsidRPr="00DE07F2" w:rsidRDefault="00C764EE" w:rsidP="00A56B08">
      <w:pPr>
        <w:spacing w:before="120" w:after="120"/>
        <w:jc w:val="center"/>
        <w:rPr>
          <w:rFonts w:eastAsia="Arial Unicode MS"/>
          <w:sz w:val="22"/>
          <w:szCs w:val="22"/>
        </w:rPr>
      </w:pPr>
    </w:p>
    <w:p w:rsidR="00C764EE" w:rsidRPr="00DE07F2" w:rsidRDefault="00B27417" w:rsidP="00A56B08">
      <w:pPr>
        <w:spacing w:before="120" w:after="120"/>
        <w:jc w:val="center"/>
        <w:rPr>
          <w:rFonts w:eastAsia="Arial Unicode MS"/>
          <w:sz w:val="22"/>
          <w:szCs w:val="22"/>
        </w:rPr>
      </w:pPr>
      <w:r>
        <w:rPr>
          <w:rFonts w:eastAsia="Arial Unicode MS"/>
          <w:noProof/>
          <w:sz w:val="22"/>
          <w:szCs w:val="22"/>
        </w:rPr>
        <w:pict>
          <v:shape id="_x0000_s1558" type="#_x0000_t69" style="position:absolute;left:0;text-align:left;margin-left:40.9pt;margin-top:17.35pt;width:397.5pt;height:166.25pt;z-index:251682304" strokeweight="2.25pt">
            <v:textbox style="mso-next-textbox:#_x0000_s1558">
              <w:txbxContent>
                <w:p w:rsidR="008E03CB" w:rsidRPr="00967AF3" w:rsidRDefault="008E03CB"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6</w:t>
                  </w:r>
                  <w:r w:rsidRPr="00967AF3">
                    <w:rPr>
                      <w:rFonts w:ascii="Albertus Extra Bold" w:hAnsi="Albertus Extra Bold"/>
                      <w:sz w:val="32"/>
                      <w:szCs w:val="32"/>
                    </w:rPr>
                    <w:t>:</w:t>
                  </w:r>
                </w:p>
                <w:p w:rsidR="008E03CB" w:rsidRPr="00C8344A" w:rsidRDefault="008E03CB" w:rsidP="000022A1">
                  <w:pPr>
                    <w:jc w:val="center"/>
                    <w:rPr>
                      <w:rFonts w:ascii="Albertus Extra Bold" w:hAnsi="Albertus Extra Bold"/>
                      <w:sz w:val="32"/>
                      <w:szCs w:val="32"/>
                    </w:rPr>
                  </w:pPr>
                  <w:r>
                    <w:rPr>
                      <w:rFonts w:ascii="Albertus Extra Bold" w:hAnsi="Albertus Extra Bold"/>
                      <w:sz w:val="32"/>
                      <w:szCs w:val="32"/>
                    </w:rPr>
                    <w:t xml:space="preserve">CADRE BORDEREAUX DES PRIX UNITAIRES </w:t>
                  </w:r>
                </w:p>
              </w:txbxContent>
            </v:textbox>
          </v:shape>
        </w:pict>
      </w:r>
    </w:p>
    <w:p w:rsidR="00C764EE" w:rsidRPr="00DE07F2" w:rsidRDefault="00C764EE" w:rsidP="00A56B08">
      <w:pPr>
        <w:spacing w:before="120" w:after="120"/>
        <w:jc w:val="center"/>
        <w:rPr>
          <w:rFonts w:eastAsia="Arial Unicode MS"/>
          <w:sz w:val="22"/>
          <w:szCs w:val="22"/>
        </w:rPr>
      </w:pPr>
    </w:p>
    <w:p w:rsidR="00C764EE" w:rsidRPr="00DE07F2" w:rsidRDefault="00C764EE" w:rsidP="00A56B08">
      <w:pPr>
        <w:spacing w:before="120" w:after="120"/>
        <w:jc w:val="center"/>
        <w:rPr>
          <w:rFonts w:eastAsia="Arial Unicode MS"/>
          <w:sz w:val="22"/>
          <w:szCs w:val="22"/>
        </w:rPr>
      </w:pPr>
    </w:p>
    <w:p w:rsidR="00C764EE" w:rsidRPr="00DE07F2" w:rsidRDefault="00C764EE" w:rsidP="00A56B08">
      <w:pPr>
        <w:spacing w:before="120" w:after="120"/>
        <w:jc w:val="center"/>
        <w:rPr>
          <w:rFonts w:eastAsia="Arial Unicode MS"/>
          <w:sz w:val="22"/>
          <w:szCs w:val="22"/>
        </w:rPr>
      </w:pPr>
    </w:p>
    <w:p w:rsidR="00C764EE" w:rsidRPr="00DE07F2" w:rsidRDefault="00C764EE" w:rsidP="00A56B08">
      <w:pPr>
        <w:spacing w:before="120" w:after="120"/>
        <w:jc w:val="center"/>
        <w:rPr>
          <w:rFonts w:eastAsia="Arial Unicode MS"/>
          <w:sz w:val="22"/>
          <w:szCs w:val="22"/>
        </w:rPr>
      </w:pPr>
    </w:p>
    <w:p w:rsidR="00C764EE" w:rsidRPr="00DE07F2" w:rsidRDefault="00C764EE" w:rsidP="00A56B08">
      <w:pPr>
        <w:spacing w:before="120" w:after="120"/>
        <w:jc w:val="center"/>
        <w:rPr>
          <w:rFonts w:eastAsia="Arial Unicode MS"/>
          <w:sz w:val="22"/>
          <w:szCs w:val="22"/>
        </w:rPr>
      </w:pPr>
    </w:p>
    <w:p w:rsidR="00C764EE" w:rsidRPr="00DE07F2" w:rsidRDefault="00C764EE"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CF53B7" w:rsidRPr="00DE07F2" w:rsidRDefault="00CF53B7" w:rsidP="00A56B08">
      <w:pPr>
        <w:spacing w:before="120" w:after="120"/>
        <w:jc w:val="center"/>
        <w:rPr>
          <w:rFonts w:eastAsia="Arial Unicode MS"/>
          <w:sz w:val="22"/>
          <w:szCs w:val="22"/>
        </w:rPr>
      </w:pPr>
    </w:p>
    <w:p w:rsidR="00E76073" w:rsidRPr="00DE07F2" w:rsidRDefault="00E76073" w:rsidP="00A56B08">
      <w:pPr>
        <w:spacing w:before="120" w:after="120"/>
        <w:jc w:val="center"/>
        <w:rPr>
          <w:rFonts w:eastAsia="Arial Unicode MS"/>
          <w:sz w:val="22"/>
          <w:szCs w:val="22"/>
        </w:rPr>
      </w:pPr>
    </w:p>
    <w:p w:rsidR="00E76073" w:rsidRPr="00DE07F2" w:rsidRDefault="00E76073" w:rsidP="00A56B08">
      <w:pPr>
        <w:spacing w:before="120" w:after="120"/>
        <w:jc w:val="center"/>
        <w:rPr>
          <w:rFonts w:eastAsia="Arial Unicode MS"/>
          <w:sz w:val="22"/>
          <w:szCs w:val="22"/>
        </w:rPr>
      </w:pPr>
    </w:p>
    <w:p w:rsidR="00E76073" w:rsidRPr="00DE07F2" w:rsidRDefault="00E76073" w:rsidP="00A56B08">
      <w:pPr>
        <w:spacing w:before="120" w:after="120"/>
        <w:jc w:val="center"/>
        <w:rPr>
          <w:rFonts w:eastAsia="Arial Unicode MS"/>
          <w:sz w:val="22"/>
          <w:szCs w:val="22"/>
        </w:rPr>
      </w:pPr>
    </w:p>
    <w:p w:rsidR="00EC7A1B" w:rsidRDefault="00EC7A1B" w:rsidP="000022A1">
      <w:pPr>
        <w:jc w:val="center"/>
        <w:rPr>
          <w:rFonts w:eastAsia="Arial Unicode MS"/>
          <w:sz w:val="22"/>
          <w:szCs w:val="22"/>
        </w:rPr>
      </w:pPr>
    </w:p>
    <w:p w:rsidR="00EC7A1B" w:rsidRPr="00DE07F2" w:rsidRDefault="00EC7A1B" w:rsidP="000022A1">
      <w:pPr>
        <w:jc w:val="center"/>
        <w:rPr>
          <w:rFonts w:eastAsia="Arial Unicode MS"/>
          <w:sz w:val="22"/>
          <w:szCs w:val="22"/>
        </w:rPr>
      </w:pPr>
    </w:p>
    <w:p w:rsidR="000022A1" w:rsidRDefault="000022A1" w:rsidP="000022A1">
      <w:pPr>
        <w:jc w:val="center"/>
        <w:rPr>
          <w:rFonts w:eastAsia="Arial Unicode MS"/>
          <w:sz w:val="22"/>
          <w:szCs w:val="22"/>
        </w:rPr>
      </w:pPr>
      <w:r w:rsidRPr="00DE07F2">
        <w:rPr>
          <w:rFonts w:eastAsia="Arial Unicode MS"/>
          <w:sz w:val="22"/>
          <w:szCs w:val="22"/>
        </w:rPr>
        <w:t>TITRE III</w:t>
      </w:r>
      <w:r w:rsidR="004575AF" w:rsidRPr="00DE07F2">
        <w:rPr>
          <w:rFonts w:eastAsia="Arial Unicode MS"/>
          <w:sz w:val="22"/>
          <w:szCs w:val="22"/>
        </w:rPr>
        <w:t>-1</w:t>
      </w:r>
      <w:r w:rsidRPr="00DE07F2">
        <w:rPr>
          <w:rFonts w:eastAsia="Arial Unicode MS"/>
          <w:sz w:val="22"/>
          <w:szCs w:val="22"/>
        </w:rPr>
        <w:t xml:space="preserve"> : CADRE DU BORDEREAU DES PRIX UNITAIRES  </w:t>
      </w:r>
    </w:p>
    <w:tbl>
      <w:tblPr>
        <w:tblW w:w="100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00"/>
        <w:gridCol w:w="6986"/>
        <w:gridCol w:w="709"/>
        <w:gridCol w:w="1985"/>
      </w:tblGrid>
      <w:tr w:rsidR="006566A0" w:rsidRPr="00EC7A1B" w:rsidTr="0099742A">
        <w:trPr>
          <w:trHeight w:val="300"/>
        </w:trPr>
        <w:tc>
          <w:tcPr>
            <w:tcW w:w="400" w:type="dxa"/>
            <w:shd w:val="clear" w:color="auto" w:fill="auto"/>
            <w:noWrap/>
            <w:vAlign w:val="center"/>
            <w:hideMark/>
          </w:tcPr>
          <w:p w:rsidR="006566A0" w:rsidRPr="00EC7A1B" w:rsidRDefault="006566A0" w:rsidP="0099742A">
            <w:pPr>
              <w:jc w:val="center"/>
              <w:rPr>
                <w:rFonts w:ascii="Calibri" w:hAnsi="Calibri" w:cs="Calibri"/>
                <w:b/>
                <w:bCs/>
                <w:sz w:val="22"/>
                <w:szCs w:val="22"/>
              </w:rPr>
            </w:pPr>
            <w:r w:rsidRPr="00EC7A1B">
              <w:rPr>
                <w:rFonts w:ascii="Calibri" w:hAnsi="Calibri" w:cs="Calibri"/>
                <w:b/>
                <w:bCs/>
                <w:sz w:val="22"/>
                <w:szCs w:val="22"/>
              </w:rPr>
              <w:t>N°</w:t>
            </w:r>
          </w:p>
        </w:tc>
        <w:tc>
          <w:tcPr>
            <w:tcW w:w="6986" w:type="dxa"/>
            <w:shd w:val="clear" w:color="auto" w:fill="auto"/>
            <w:noWrap/>
            <w:vAlign w:val="center"/>
            <w:hideMark/>
          </w:tcPr>
          <w:p w:rsidR="006566A0" w:rsidRPr="00EC7A1B" w:rsidRDefault="006566A0" w:rsidP="0099742A">
            <w:pPr>
              <w:jc w:val="center"/>
              <w:rPr>
                <w:rFonts w:ascii="Calibri" w:hAnsi="Calibri" w:cs="Calibri"/>
                <w:b/>
                <w:bCs/>
                <w:sz w:val="22"/>
                <w:szCs w:val="22"/>
              </w:rPr>
            </w:pPr>
            <w:r w:rsidRPr="00EC7A1B">
              <w:rPr>
                <w:rFonts w:ascii="Calibri" w:hAnsi="Calibri" w:cs="Calibri"/>
                <w:b/>
                <w:bCs/>
                <w:sz w:val="22"/>
                <w:szCs w:val="22"/>
              </w:rPr>
              <w:t>DESIGNATIONS</w:t>
            </w:r>
          </w:p>
        </w:tc>
        <w:tc>
          <w:tcPr>
            <w:tcW w:w="709" w:type="dxa"/>
            <w:shd w:val="clear" w:color="auto" w:fill="auto"/>
            <w:noWrap/>
            <w:vAlign w:val="center"/>
            <w:hideMark/>
          </w:tcPr>
          <w:p w:rsidR="006566A0" w:rsidRPr="00EC7A1B" w:rsidRDefault="006566A0" w:rsidP="0099742A">
            <w:pPr>
              <w:jc w:val="center"/>
              <w:rPr>
                <w:rFonts w:ascii="Calibri" w:hAnsi="Calibri" w:cs="Calibri"/>
                <w:b/>
                <w:bCs/>
                <w:sz w:val="22"/>
                <w:szCs w:val="22"/>
              </w:rPr>
            </w:pPr>
            <w:r w:rsidRPr="00EC7A1B">
              <w:rPr>
                <w:rFonts w:ascii="Calibri" w:hAnsi="Calibri" w:cs="Calibri"/>
                <w:b/>
                <w:bCs/>
                <w:sz w:val="22"/>
                <w:szCs w:val="22"/>
              </w:rPr>
              <w:t>U</w:t>
            </w:r>
          </w:p>
        </w:tc>
        <w:tc>
          <w:tcPr>
            <w:tcW w:w="1985" w:type="dxa"/>
            <w:shd w:val="clear" w:color="auto" w:fill="auto"/>
            <w:noWrap/>
            <w:vAlign w:val="center"/>
            <w:hideMark/>
          </w:tcPr>
          <w:p w:rsidR="006566A0" w:rsidRPr="00EC7A1B" w:rsidRDefault="006566A0" w:rsidP="0099742A">
            <w:pPr>
              <w:jc w:val="center"/>
              <w:rPr>
                <w:rFonts w:ascii="Calibri" w:hAnsi="Calibri" w:cs="Calibri"/>
                <w:b/>
                <w:bCs/>
                <w:sz w:val="22"/>
                <w:szCs w:val="22"/>
              </w:rPr>
            </w:pPr>
            <w:r w:rsidRPr="00EC7A1B">
              <w:rPr>
                <w:rFonts w:ascii="Calibri" w:hAnsi="Calibri" w:cs="Calibri"/>
                <w:b/>
                <w:bCs/>
                <w:sz w:val="22"/>
                <w:szCs w:val="22"/>
              </w:rPr>
              <w:t>PT EN CHIFFRES</w:t>
            </w:r>
          </w:p>
        </w:tc>
      </w:tr>
      <w:tr w:rsidR="006566A0" w:rsidRPr="00EC7A1B" w:rsidTr="0099742A">
        <w:trPr>
          <w:trHeight w:val="300"/>
        </w:trPr>
        <w:tc>
          <w:tcPr>
            <w:tcW w:w="10080" w:type="dxa"/>
            <w:gridSpan w:val="4"/>
            <w:shd w:val="clear" w:color="auto" w:fill="auto"/>
            <w:noWrap/>
            <w:vAlign w:val="bottom"/>
            <w:hideMark/>
          </w:tcPr>
          <w:p w:rsidR="006566A0" w:rsidRPr="00EC7A1B" w:rsidRDefault="006566A0" w:rsidP="0099742A">
            <w:pPr>
              <w:jc w:val="center"/>
              <w:rPr>
                <w:rFonts w:ascii="Calibri" w:hAnsi="Calibri" w:cs="Calibri"/>
                <w:b/>
                <w:bCs/>
                <w:color w:val="000000"/>
                <w:sz w:val="22"/>
                <w:szCs w:val="22"/>
              </w:rPr>
            </w:pPr>
            <w:r w:rsidRPr="00EC7A1B">
              <w:rPr>
                <w:rFonts w:ascii="Calibri" w:hAnsi="Calibri" w:cs="Calibri"/>
                <w:b/>
                <w:bCs/>
                <w:color w:val="000000"/>
                <w:sz w:val="22"/>
                <w:szCs w:val="22"/>
              </w:rPr>
              <w:t>I- INSTALLATION DE CHANTIER</w:t>
            </w:r>
          </w:p>
        </w:tc>
      </w:tr>
      <w:tr w:rsidR="006566A0" w:rsidRPr="00EC7A1B" w:rsidTr="0099742A">
        <w:trPr>
          <w:trHeight w:val="300"/>
        </w:trPr>
        <w:tc>
          <w:tcPr>
            <w:tcW w:w="400" w:type="dxa"/>
            <w:shd w:val="clear" w:color="auto" w:fill="auto"/>
            <w:noWrap/>
            <w:vAlign w:val="bottom"/>
            <w:hideMark/>
          </w:tcPr>
          <w:p w:rsidR="006566A0" w:rsidRPr="00EC7A1B" w:rsidRDefault="006566A0" w:rsidP="0099742A">
            <w:pPr>
              <w:tabs>
                <w:tab w:val="center" w:pos="4536"/>
                <w:tab w:val="right" w:pos="9072"/>
              </w:tabs>
              <w:rPr>
                <w:rFonts w:ascii="Calibri" w:hAnsi="Calibri" w:cs="Calibri"/>
                <w:color w:val="000000"/>
                <w:sz w:val="22"/>
                <w:szCs w:val="22"/>
              </w:rPr>
            </w:pPr>
            <w:r>
              <w:rPr>
                <w:sz w:val="21"/>
                <w:szCs w:val="21"/>
                <w:lang w:eastAsia="en-US"/>
              </w:rPr>
              <w:t>1</w:t>
            </w:r>
          </w:p>
        </w:tc>
        <w:tc>
          <w:tcPr>
            <w:tcW w:w="6986" w:type="dxa"/>
            <w:shd w:val="clear" w:color="auto" w:fill="auto"/>
            <w:noWrap/>
            <w:vAlign w:val="bottom"/>
            <w:hideMark/>
          </w:tcPr>
          <w:p w:rsidR="006566A0" w:rsidRPr="00EC7A1B" w:rsidRDefault="006566A0" w:rsidP="0099742A">
            <w:pPr>
              <w:tabs>
                <w:tab w:val="center" w:pos="4536"/>
                <w:tab w:val="right" w:pos="9072"/>
              </w:tabs>
              <w:rPr>
                <w:b/>
                <w:sz w:val="21"/>
                <w:szCs w:val="21"/>
                <w:u w:val="single"/>
                <w:lang w:eastAsia="en-US"/>
              </w:rPr>
            </w:pPr>
            <w:r w:rsidRPr="00EC7A1B">
              <w:rPr>
                <w:b/>
                <w:sz w:val="21"/>
                <w:szCs w:val="21"/>
                <w:u w:val="single"/>
                <w:lang w:eastAsia="en-US"/>
              </w:rPr>
              <w:t>Amené et repli des matériels</w:t>
            </w:r>
          </w:p>
          <w:p w:rsidR="006566A0" w:rsidRPr="00F63B5D" w:rsidRDefault="006566A0" w:rsidP="0099742A">
            <w:pPr>
              <w:tabs>
                <w:tab w:val="center" w:pos="4536"/>
                <w:tab w:val="right" w:pos="9072"/>
              </w:tabs>
              <w:rPr>
                <w:sz w:val="21"/>
                <w:szCs w:val="21"/>
                <w:lang w:eastAsia="en-US"/>
              </w:rPr>
            </w:pPr>
            <w:r w:rsidRPr="00F63B5D">
              <w:rPr>
                <w:sz w:val="21"/>
                <w:szCs w:val="21"/>
                <w:lang w:eastAsia="en-US"/>
              </w:rPr>
              <w:t>Ce prix rémunère dans les conditions générales prévues au contrat au forfait(FF) l’installation de chantier de l’entreprise. Il rémunère tous les travaux tels qu’ils sont décrits dans le cahier des clauses  et des prescriptions techniques (CCPT) et comprend notamment :</w:t>
            </w:r>
          </w:p>
          <w:p w:rsidR="006566A0" w:rsidRPr="00F63B5D" w:rsidRDefault="006566A0" w:rsidP="006566A0">
            <w:pPr>
              <w:pStyle w:val="Paragraphedeliste"/>
              <w:numPr>
                <w:ilvl w:val="0"/>
                <w:numId w:val="104"/>
              </w:numPr>
              <w:suppressAutoHyphens/>
              <w:autoSpaceDN w:val="0"/>
              <w:textAlignment w:val="baseline"/>
              <w:rPr>
                <w:sz w:val="21"/>
                <w:szCs w:val="21"/>
                <w:lang w:eastAsia="en-US"/>
              </w:rPr>
            </w:pPr>
            <w:r w:rsidRPr="00F63B5D">
              <w:rPr>
                <w:sz w:val="21"/>
                <w:szCs w:val="21"/>
                <w:lang w:eastAsia="en-US"/>
              </w:rPr>
              <w:t>l’installation de tous éléments nécessaires au bon fonctionnement du chantier (bureaux si besoin ateliers etc..);</w:t>
            </w:r>
          </w:p>
          <w:p w:rsidR="006566A0" w:rsidRPr="00F63B5D" w:rsidRDefault="006566A0" w:rsidP="006566A0">
            <w:pPr>
              <w:pStyle w:val="Paragraphedeliste"/>
              <w:numPr>
                <w:ilvl w:val="0"/>
                <w:numId w:val="104"/>
              </w:numPr>
              <w:suppressAutoHyphens/>
              <w:autoSpaceDN w:val="0"/>
              <w:textAlignment w:val="baseline"/>
              <w:rPr>
                <w:sz w:val="21"/>
                <w:szCs w:val="21"/>
                <w:lang w:eastAsia="en-US"/>
              </w:rPr>
            </w:pPr>
            <w:r w:rsidRPr="00F63B5D">
              <w:rPr>
                <w:sz w:val="21"/>
                <w:szCs w:val="21"/>
                <w:lang w:eastAsia="en-US"/>
              </w:rPr>
              <w:t>l’installation pour le personnel ;</w:t>
            </w:r>
          </w:p>
          <w:p w:rsidR="006566A0" w:rsidRPr="00F63B5D" w:rsidRDefault="006566A0" w:rsidP="006566A0">
            <w:pPr>
              <w:pStyle w:val="Paragraphedeliste"/>
              <w:numPr>
                <w:ilvl w:val="0"/>
                <w:numId w:val="104"/>
              </w:numPr>
              <w:suppressAutoHyphens/>
              <w:autoSpaceDN w:val="0"/>
              <w:textAlignment w:val="baseline"/>
              <w:rPr>
                <w:sz w:val="21"/>
                <w:szCs w:val="21"/>
                <w:lang w:eastAsia="en-US"/>
              </w:rPr>
            </w:pPr>
            <w:r w:rsidRPr="00F63B5D">
              <w:rPr>
                <w:sz w:val="21"/>
                <w:szCs w:val="21"/>
                <w:lang w:eastAsia="en-US"/>
              </w:rPr>
              <w:t>Amené et repli de l’ensemble du matériel nécessaire pour la bonne exécution des travaux ;</w:t>
            </w:r>
          </w:p>
          <w:p w:rsidR="006566A0" w:rsidRPr="00F63B5D" w:rsidRDefault="006566A0" w:rsidP="006566A0">
            <w:pPr>
              <w:pStyle w:val="Paragraphedeliste"/>
              <w:numPr>
                <w:ilvl w:val="0"/>
                <w:numId w:val="104"/>
              </w:numPr>
              <w:suppressAutoHyphens/>
              <w:autoSpaceDN w:val="0"/>
              <w:textAlignment w:val="baseline"/>
              <w:rPr>
                <w:sz w:val="21"/>
                <w:szCs w:val="21"/>
                <w:lang w:eastAsia="en-US"/>
              </w:rPr>
            </w:pPr>
            <w:r w:rsidRPr="00F63B5D">
              <w:rPr>
                <w:sz w:val="21"/>
                <w:szCs w:val="21"/>
                <w:lang w:eastAsia="en-US"/>
              </w:rPr>
              <w:t>La remise en état du site d’installation (base vie de l’entreprise).</w:t>
            </w:r>
          </w:p>
          <w:p w:rsidR="006566A0" w:rsidRPr="00F63B5D" w:rsidRDefault="006566A0" w:rsidP="0099742A">
            <w:pPr>
              <w:tabs>
                <w:tab w:val="center" w:pos="4536"/>
                <w:tab w:val="right" w:pos="9072"/>
              </w:tabs>
              <w:rPr>
                <w:sz w:val="21"/>
                <w:szCs w:val="21"/>
                <w:lang w:eastAsia="en-US"/>
              </w:rPr>
            </w:pPr>
            <w:r w:rsidRPr="00F63B5D">
              <w:rPr>
                <w:sz w:val="21"/>
                <w:szCs w:val="21"/>
                <w:lang w:eastAsia="en-US"/>
              </w:rPr>
              <w:t>Et toutes sujétions</w:t>
            </w:r>
          </w:p>
          <w:p w:rsidR="006566A0" w:rsidRPr="00EC7A1B" w:rsidRDefault="006566A0" w:rsidP="0099742A">
            <w:pPr>
              <w:rPr>
                <w:rFonts w:ascii="Calibri" w:hAnsi="Calibri" w:cs="Calibri"/>
                <w:color w:val="000000"/>
                <w:sz w:val="22"/>
                <w:szCs w:val="22"/>
              </w:rPr>
            </w:pPr>
            <w:r w:rsidRPr="00F63B5D">
              <w:rPr>
                <w:sz w:val="21"/>
                <w:szCs w:val="21"/>
                <w:lang w:eastAsia="en-US"/>
              </w:rPr>
              <w:t>Forfait à :</w:t>
            </w:r>
          </w:p>
        </w:tc>
        <w:tc>
          <w:tcPr>
            <w:tcW w:w="709"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FF</w:t>
            </w:r>
          </w:p>
        </w:tc>
        <w:tc>
          <w:tcPr>
            <w:tcW w:w="1985" w:type="dxa"/>
            <w:shd w:val="clear" w:color="auto" w:fill="auto"/>
            <w:noWrap/>
            <w:vAlign w:val="bottom"/>
            <w:hideMark/>
          </w:tcPr>
          <w:p w:rsidR="006566A0" w:rsidRPr="00EC7A1B" w:rsidRDefault="006566A0" w:rsidP="0099742A">
            <w:pPr>
              <w:jc w:val="right"/>
              <w:rPr>
                <w:rFonts w:ascii="Calibri" w:hAnsi="Calibri" w:cs="Calibri"/>
                <w:color w:val="FFFFFF"/>
                <w:sz w:val="22"/>
                <w:szCs w:val="22"/>
              </w:rPr>
            </w:pPr>
            <w:r w:rsidRPr="00EC7A1B">
              <w:rPr>
                <w:rFonts w:ascii="Calibri" w:hAnsi="Calibri" w:cs="Calibri"/>
                <w:color w:val="FFFFFF"/>
                <w:sz w:val="22"/>
                <w:szCs w:val="22"/>
              </w:rPr>
              <w:t>#REF!</w:t>
            </w:r>
          </w:p>
        </w:tc>
      </w:tr>
      <w:tr w:rsidR="006566A0" w:rsidRPr="00EC7A1B" w:rsidTr="0099742A">
        <w:trPr>
          <w:trHeight w:val="300"/>
        </w:trPr>
        <w:tc>
          <w:tcPr>
            <w:tcW w:w="10080" w:type="dxa"/>
            <w:gridSpan w:val="4"/>
            <w:shd w:val="clear" w:color="auto" w:fill="auto"/>
            <w:noWrap/>
            <w:vAlign w:val="bottom"/>
            <w:hideMark/>
          </w:tcPr>
          <w:p w:rsidR="006566A0" w:rsidRPr="00EC7A1B" w:rsidRDefault="006566A0" w:rsidP="006566A0">
            <w:pPr>
              <w:jc w:val="center"/>
              <w:rPr>
                <w:rFonts w:ascii="Calibri" w:hAnsi="Calibri" w:cs="Calibri"/>
                <w:color w:val="FFFFFF"/>
                <w:sz w:val="22"/>
                <w:szCs w:val="22"/>
              </w:rPr>
            </w:pPr>
            <w:r w:rsidRPr="00EC7A1B">
              <w:rPr>
                <w:rFonts w:ascii="Calibri" w:hAnsi="Calibri" w:cs="Calibri"/>
                <w:b/>
                <w:bCs/>
                <w:color w:val="000000"/>
                <w:sz w:val="22"/>
                <w:szCs w:val="22"/>
              </w:rPr>
              <w:t xml:space="preserve">A- </w:t>
            </w:r>
            <w:r>
              <w:rPr>
                <w:rFonts w:ascii="Calibri" w:hAnsi="Calibri" w:cs="Calibri"/>
                <w:b/>
                <w:bCs/>
                <w:color w:val="000000"/>
                <w:sz w:val="22"/>
                <w:szCs w:val="22"/>
              </w:rPr>
              <w:t>EMPRISE</w:t>
            </w:r>
          </w:p>
        </w:tc>
      </w:tr>
      <w:tr w:rsidR="006566A0" w:rsidRPr="00EC7A1B" w:rsidTr="006566A0">
        <w:trPr>
          <w:trHeight w:val="300"/>
        </w:trPr>
        <w:tc>
          <w:tcPr>
            <w:tcW w:w="400" w:type="dxa"/>
            <w:shd w:val="clear" w:color="auto" w:fill="auto"/>
            <w:noWrap/>
            <w:vAlign w:val="bottom"/>
            <w:hideMark/>
          </w:tcPr>
          <w:p w:rsidR="006566A0" w:rsidRPr="00EC7A1B" w:rsidRDefault="006566A0" w:rsidP="006566A0">
            <w:pPr>
              <w:jc w:val="center"/>
              <w:rPr>
                <w:rFonts w:ascii="Calibri" w:hAnsi="Calibri" w:cs="Calibri"/>
                <w:b/>
                <w:bCs/>
                <w:color w:val="000000"/>
                <w:sz w:val="22"/>
                <w:szCs w:val="22"/>
              </w:rPr>
            </w:pPr>
          </w:p>
        </w:tc>
        <w:tc>
          <w:tcPr>
            <w:tcW w:w="6986" w:type="dxa"/>
            <w:shd w:val="clear" w:color="auto" w:fill="auto"/>
            <w:vAlign w:val="bottom"/>
          </w:tcPr>
          <w:p w:rsidR="006566A0" w:rsidRPr="00EC7A1B" w:rsidRDefault="006566A0" w:rsidP="006566A0">
            <w:pPr>
              <w:jc w:val="center"/>
              <w:rPr>
                <w:rFonts w:ascii="Calibri" w:hAnsi="Calibri" w:cs="Calibri"/>
                <w:b/>
                <w:bCs/>
                <w:color w:val="000000"/>
                <w:sz w:val="22"/>
                <w:szCs w:val="22"/>
              </w:rPr>
            </w:pPr>
            <w:r>
              <w:rPr>
                <w:rFonts w:ascii="Calibri" w:hAnsi="Calibri" w:cs="Calibri"/>
                <w:b/>
                <w:bCs/>
                <w:color w:val="000000"/>
                <w:sz w:val="22"/>
                <w:szCs w:val="22"/>
              </w:rPr>
              <w:t>Débroussaillement</w:t>
            </w:r>
          </w:p>
        </w:tc>
        <w:tc>
          <w:tcPr>
            <w:tcW w:w="709" w:type="dxa"/>
            <w:shd w:val="clear" w:color="auto" w:fill="auto"/>
            <w:vAlign w:val="bottom"/>
          </w:tcPr>
          <w:p w:rsidR="006566A0" w:rsidRPr="00EC7A1B" w:rsidRDefault="006566A0" w:rsidP="006566A0">
            <w:pPr>
              <w:jc w:val="center"/>
              <w:rPr>
                <w:rFonts w:ascii="Calibri" w:hAnsi="Calibri" w:cs="Calibri"/>
                <w:b/>
                <w:bCs/>
                <w:color w:val="000000"/>
                <w:sz w:val="22"/>
                <w:szCs w:val="22"/>
              </w:rPr>
            </w:pPr>
          </w:p>
        </w:tc>
        <w:tc>
          <w:tcPr>
            <w:tcW w:w="1985" w:type="dxa"/>
            <w:shd w:val="clear" w:color="auto" w:fill="auto"/>
            <w:vAlign w:val="bottom"/>
          </w:tcPr>
          <w:p w:rsidR="006566A0" w:rsidRPr="00EC7A1B" w:rsidRDefault="006566A0" w:rsidP="006566A0">
            <w:pPr>
              <w:jc w:val="center"/>
              <w:rPr>
                <w:rFonts w:ascii="Calibri" w:hAnsi="Calibri" w:cs="Calibri"/>
                <w:b/>
                <w:bCs/>
                <w:color w:val="000000"/>
                <w:sz w:val="22"/>
                <w:szCs w:val="22"/>
              </w:rPr>
            </w:pPr>
          </w:p>
        </w:tc>
      </w:tr>
      <w:tr w:rsidR="006566A0" w:rsidRPr="00EC7A1B" w:rsidTr="0099742A">
        <w:trPr>
          <w:trHeight w:val="300"/>
        </w:trPr>
        <w:tc>
          <w:tcPr>
            <w:tcW w:w="400"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2</w:t>
            </w:r>
          </w:p>
        </w:tc>
        <w:tc>
          <w:tcPr>
            <w:tcW w:w="6986" w:type="dxa"/>
            <w:shd w:val="clear" w:color="auto" w:fill="auto"/>
            <w:noWrap/>
            <w:vAlign w:val="bottom"/>
            <w:hideMark/>
          </w:tcPr>
          <w:p w:rsidR="006566A0" w:rsidRPr="00EC7A1B" w:rsidRDefault="006566A0" w:rsidP="0099742A">
            <w:pPr>
              <w:tabs>
                <w:tab w:val="center" w:pos="4536"/>
                <w:tab w:val="right" w:pos="9072"/>
              </w:tabs>
              <w:rPr>
                <w:b/>
                <w:sz w:val="21"/>
                <w:szCs w:val="21"/>
                <w:u w:val="single"/>
                <w:lang w:eastAsia="en-US"/>
              </w:rPr>
            </w:pPr>
            <w:r w:rsidRPr="00EC7A1B">
              <w:rPr>
                <w:b/>
                <w:sz w:val="21"/>
                <w:szCs w:val="21"/>
                <w:u w:val="single"/>
                <w:lang w:eastAsia="en-US"/>
              </w:rPr>
              <w:t>Reprofilage simple</w:t>
            </w:r>
          </w:p>
          <w:p w:rsidR="006566A0" w:rsidRPr="00F63B5D" w:rsidRDefault="006566A0" w:rsidP="0099742A">
            <w:pPr>
              <w:ind w:right="-1"/>
              <w:rPr>
                <w:sz w:val="21"/>
                <w:szCs w:val="21"/>
                <w:lang w:eastAsia="en-US"/>
              </w:rPr>
            </w:pPr>
            <w:r w:rsidRPr="00F63B5D">
              <w:rPr>
                <w:sz w:val="21"/>
                <w:szCs w:val="21"/>
                <w:lang w:eastAsia="en-US"/>
              </w:rPr>
              <w:t xml:space="preserve">Ce prix rémunère dans les conditions générales prévues au contrat </w:t>
            </w:r>
            <w:r>
              <w:rPr>
                <w:sz w:val="21"/>
                <w:szCs w:val="21"/>
                <w:lang w:eastAsia="en-US"/>
              </w:rPr>
              <w:t>le mètre linéaire</w:t>
            </w:r>
            <w:r w:rsidRPr="00F63B5D">
              <w:rPr>
                <w:sz w:val="21"/>
                <w:szCs w:val="21"/>
                <w:lang w:eastAsia="en-US"/>
              </w:rPr>
              <w:t>:</w:t>
            </w:r>
          </w:p>
          <w:p w:rsidR="006566A0" w:rsidRPr="00F63B5D" w:rsidRDefault="006566A0" w:rsidP="0099742A">
            <w:pPr>
              <w:ind w:right="-1" w:firstLine="708"/>
              <w:rPr>
                <w:sz w:val="21"/>
                <w:szCs w:val="21"/>
                <w:lang w:eastAsia="en-US"/>
              </w:rPr>
            </w:pPr>
            <w:r w:rsidRPr="00F63B5D">
              <w:rPr>
                <w:sz w:val="21"/>
                <w:szCs w:val="21"/>
                <w:lang w:eastAsia="en-US"/>
              </w:rPr>
              <w:t xml:space="preserve"> La scarification de la plate-forme sera effectuée à la niveleuse par la méthode « en déblai ». </w:t>
            </w:r>
          </w:p>
          <w:p w:rsidR="006566A0" w:rsidRPr="00F63B5D" w:rsidRDefault="006566A0" w:rsidP="0099742A">
            <w:pPr>
              <w:ind w:right="-1" w:firstLine="708"/>
              <w:rPr>
                <w:sz w:val="21"/>
                <w:szCs w:val="21"/>
                <w:lang w:eastAsia="en-US"/>
              </w:rPr>
            </w:pPr>
            <w:r w:rsidRPr="00F63B5D">
              <w:rPr>
                <w:sz w:val="21"/>
                <w:szCs w:val="21"/>
                <w:lang w:eastAsia="en-US"/>
              </w:rPr>
              <w:t>Le travail consiste à « couper » la tôle ondulée au niveau inférieur de l’onde, les matériaux étant rejetés par la niveleuse vers le centre de la chaussée.</w:t>
            </w:r>
          </w:p>
          <w:p w:rsidR="006566A0" w:rsidRPr="00F63B5D" w:rsidRDefault="006566A0" w:rsidP="0099742A">
            <w:pPr>
              <w:ind w:right="-1" w:firstLine="708"/>
              <w:rPr>
                <w:sz w:val="21"/>
                <w:szCs w:val="21"/>
                <w:lang w:eastAsia="en-US"/>
              </w:rPr>
            </w:pPr>
            <w:r w:rsidRPr="00F63B5D">
              <w:rPr>
                <w:sz w:val="21"/>
                <w:szCs w:val="21"/>
                <w:lang w:eastAsia="en-US"/>
              </w:rPr>
              <w:t xml:space="preserve">Une opération préalable de point à temps pourra être demandée par l’Ingénieur, en cas de dégradation importante de la zone. Dans l’état des lieux qu’il remettra, en fin de contrat, au Maître d'ouvrage, le Cocontractant signalera ces zones rétrécies et les zones de dépôt. </w:t>
            </w:r>
          </w:p>
          <w:p w:rsidR="006566A0" w:rsidRPr="00F63B5D" w:rsidRDefault="006566A0" w:rsidP="0099742A">
            <w:pPr>
              <w:ind w:right="-1" w:firstLine="708"/>
              <w:rPr>
                <w:sz w:val="21"/>
                <w:szCs w:val="21"/>
                <w:lang w:eastAsia="en-US"/>
              </w:rPr>
            </w:pPr>
            <w:r w:rsidRPr="00F63B5D">
              <w:rPr>
                <w:sz w:val="21"/>
                <w:szCs w:val="21"/>
                <w:lang w:eastAsia="en-US"/>
              </w:rPr>
              <w:t xml:space="preserve"> Il rémunère tous les travaux tels qu’ils sont décrits dans le cahier des clauses  et des prescriptions techniques (CCPT) et comprend notamment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La scarification de la plate forme;</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Le reprofilage simple</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Le curage de l’exutoire avec prolongement</w:t>
            </w:r>
            <w:r>
              <w:rPr>
                <w:sz w:val="21"/>
                <w:szCs w:val="21"/>
                <w:lang w:eastAsia="en-US"/>
              </w:rPr>
              <w:t xml:space="preserve"> si nécessaire</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Et toutes sujétions</w:t>
            </w:r>
          </w:p>
          <w:p w:rsidR="006566A0" w:rsidRPr="00F63B5D" w:rsidRDefault="006566A0" w:rsidP="0099742A">
            <w:pPr>
              <w:ind w:right="-1" w:firstLine="708"/>
              <w:rPr>
                <w:sz w:val="21"/>
                <w:szCs w:val="21"/>
                <w:lang w:eastAsia="en-US"/>
              </w:rPr>
            </w:pPr>
            <w:r w:rsidRPr="00F63B5D">
              <w:rPr>
                <w:sz w:val="21"/>
                <w:szCs w:val="21"/>
                <w:lang w:eastAsia="en-US"/>
              </w:rPr>
              <w:t>Il s’applique au mètre cube exécuté.</w:t>
            </w:r>
          </w:p>
          <w:p w:rsidR="006566A0" w:rsidRPr="00EC7A1B" w:rsidRDefault="006566A0" w:rsidP="0099742A">
            <w:pPr>
              <w:rPr>
                <w:rFonts w:ascii="Calibri" w:hAnsi="Calibri" w:cs="Calibri"/>
                <w:color w:val="000000"/>
                <w:sz w:val="22"/>
                <w:szCs w:val="22"/>
              </w:rPr>
            </w:pPr>
            <w:r w:rsidRPr="00F63B5D">
              <w:rPr>
                <w:sz w:val="21"/>
                <w:szCs w:val="21"/>
                <w:lang w:eastAsia="en-US"/>
              </w:rPr>
              <w:t xml:space="preserve">Le </w:t>
            </w:r>
            <w:r>
              <w:rPr>
                <w:sz w:val="21"/>
                <w:szCs w:val="21"/>
                <w:lang w:eastAsia="en-US"/>
              </w:rPr>
              <w:t>mètre linéaire</w:t>
            </w:r>
            <w:r w:rsidRPr="00F63B5D">
              <w:rPr>
                <w:sz w:val="21"/>
                <w:szCs w:val="21"/>
                <w:lang w:eastAsia="en-US"/>
              </w:rPr>
              <w:t xml:space="preserve"> à : ……………………………………………</w:t>
            </w:r>
          </w:p>
        </w:tc>
        <w:tc>
          <w:tcPr>
            <w:tcW w:w="709"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ml</w:t>
            </w:r>
          </w:p>
        </w:tc>
        <w:tc>
          <w:tcPr>
            <w:tcW w:w="1985" w:type="dxa"/>
            <w:shd w:val="clear" w:color="auto" w:fill="auto"/>
            <w:noWrap/>
            <w:vAlign w:val="bottom"/>
            <w:hideMark/>
          </w:tcPr>
          <w:p w:rsidR="006566A0" w:rsidRPr="00EC7A1B" w:rsidRDefault="006566A0" w:rsidP="0099742A">
            <w:pPr>
              <w:jc w:val="right"/>
              <w:rPr>
                <w:rFonts w:ascii="Calibri" w:hAnsi="Calibri" w:cs="Calibri"/>
                <w:color w:val="FFFFFF"/>
                <w:sz w:val="22"/>
                <w:szCs w:val="22"/>
              </w:rPr>
            </w:pPr>
            <w:r w:rsidRPr="00EC7A1B">
              <w:rPr>
                <w:rFonts w:ascii="Calibri" w:hAnsi="Calibri" w:cs="Calibri"/>
                <w:color w:val="FFFFFF"/>
                <w:sz w:val="22"/>
                <w:szCs w:val="22"/>
              </w:rPr>
              <w:t>#REF!</w:t>
            </w:r>
          </w:p>
        </w:tc>
      </w:tr>
      <w:tr w:rsidR="006566A0" w:rsidRPr="00EC7A1B" w:rsidTr="0099742A">
        <w:trPr>
          <w:trHeight w:val="300"/>
        </w:trPr>
        <w:tc>
          <w:tcPr>
            <w:tcW w:w="400"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3</w:t>
            </w:r>
          </w:p>
        </w:tc>
        <w:tc>
          <w:tcPr>
            <w:tcW w:w="6986" w:type="dxa"/>
            <w:shd w:val="clear" w:color="auto" w:fill="auto"/>
            <w:noWrap/>
            <w:vAlign w:val="bottom"/>
            <w:hideMark/>
          </w:tcPr>
          <w:p w:rsidR="006566A0" w:rsidRPr="00F63B5D" w:rsidRDefault="006566A0" w:rsidP="0099742A">
            <w:pPr>
              <w:tabs>
                <w:tab w:val="center" w:pos="4536"/>
                <w:tab w:val="right" w:pos="9072"/>
              </w:tabs>
              <w:rPr>
                <w:b/>
                <w:sz w:val="21"/>
                <w:szCs w:val="21"/>
                <w:u w:val="single"/>
                <w:lang w:eastAsia="en-US"/>
              </w:rPr>
            </w:pPr>
            <w:r w:rsidRPr="00972570">
              <w:rPr>
                <w:b/>
                <w:sz w:val="21"/>
                <w:szCs w:val="21"/>
                <w:u w:val="single"/>
                <w:lang w:eastAsia="en-US"/>
              </w:rPr>
              <w:t>Création des fossés</w:t>
            </w:r>
            <w:r w:rsidRPr="00F63B5D">
              <w:rPr>
                <w:b/>
                <w:sz w:val="21"/>
                <w:szCs w:val="21"/>
                <w:u w:val="single"/>
                <w:lang w:eastAsia="en-US"/>
              </w:rPr>
              <w:t xml:space="preserve"> </w:t>
            </w:r>
          </w:p>
          <w:p w:rsidR="006566A0" w:rsidRPr="00F63B5D" w:rsidRDefault="006566A0" w:rsidP="0099742A">
            <w:pPr>
              <w:ind w:right="-1"/>
              <w:rPr>
                <w:sz w:val="21"/>
                <w:szCs w:val="21"/>
                <w:lang w:eastAsia="en-US"/>
              </w:rPr>
            </w:pPr>
            <w:r w:rsidRPr="00F63B5D">
              <w:rPr>
                <w:sz w:val="21"/>
                <w:szCs w:val="21"/>
                <w:lang w:eastAsia="en-US"/>
              </w:rPr>
              <w:t xml:space="preserve">Ce prix rémunère dans les conditions générales prévues au contrat </w:t>
            </w:r>
            <w:r>
              <w:rPr>
                <w:sz w:val="21"/>
                <w:szCs w:val="21"/>
                <w:lang w:eastAsia="en-US"/>
              </w:rPr>
              <w:t>au mètre linéaire</w:t>
            </w:r>
            <w:r w:rsidRPr="00F63B5D">
              <w:rPr>
                <w:sz w:val="21"/>
                <w:szCs w:val="21"/>
                <w:lang w:eastAsia="en-US"/>
              </w:rPr>
              <w:t>, il rémunère tous les travaux tels qu’ils sont décrits dans le cahier des clauses  et des prescriptions techniques (CCPT) et comprend notamment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w:t>
            </w:r>
            <w:r>
              <w:rPr>
                <w:sz w:val="21"/>
                <w:szCs w:val="21"/>
                <w:lang w:eastAsia="en-US"/>
              </w:rPr>
              <w:t>a création des fossés</w:t>
            </w:r>
            <w:r w:rsidRPr="00F63B5D">
              <w:rPr>
                <w:sz w:val="21"/>
                <w:szCs w:val="21"/>
                <w:lang w:eastAsia="en-US"/>
              </w:rPr>
              <w:t>;</w:t>
            </w:r>
          </w:p>
          <w:p w:rsidR="006566A0"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L’évacuation des terres de part et d’autre</w:t>
            </w:r>
            <w:r>
              <w:rPr>
                <w:sz w:val="21"/>
                <w:szCs w:val="21"/>
                <w:lang w:eastAsia="en-US"/>
              </w:rPr>
              <w:t xml:space="preserve"> des fossés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Pr>
                <w:sz w:val="21"/>
                <w:szCs w:val="21"/>
                <w:lang w:eastAsia="en-US"/>
              </w:rPr>
              <w:t>Les formes de pente doivent satisfaire à l’écoulement naturel des Eaux de pluies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Et toutes sujétions</w:t>
            </w:r>
          </w:p>
          <w:p w:rsidR="006566A0" w:rsidRPr="00F63B5D" w:rsidRDefault="006566A0" w:rsidP="0099742A">
            <w:pPr>
              <w:ind w:right="-1" w:firstLine="708"/>
              <w:rPr>
                <w:sz w:val="21"/>
                <w:szCs w:val="21"/>
                <w:lang w:eastAsia="en-US"/>
              </w:rPr>
            </w:pPr>
            <w:r w:rsidRPr="00F63B5D">
              <w:rPr>
                <w:sz w:val="21"/>
                <w:szCs w:val="21"/>
                <w:lang w:eastAsia="en-US"/>
              </w:rPr>
              <w:t xml:space="preserve">Il s’applique </w:t>
            </w:r>
            <w:r>
              <w:rPr>
                <w:sz w:val="21"/>
                <w:szCs w:val="21"/>
                <w:lang w:eastAsia="en-US"/>
              </w:rPr>
              <w:t>au mètre linéaire</w:t>
            </w:r>
            <w:r w:rsidRPr="00F63B5D">
              <w:rPr>
                <w:sz w:val="21"/>
                <w:szCs w:val="21"/>
                <w:lang w:eastAsia="en-US"/>
              </w:rPr>
              <w:t>.</w:t>
            </w:r>
          </w:p>
          <w:p w:rsidR="006566A0" w:rsidRPr="00EC7A1B" w:rsidRDefault="006566A0" w:rsidP="0099742A">
            <w:pPr>
              <w:rPr>
                <w:rFonts w:ascii="Calibri" w:hAnsi="Calibri" w:cs="Calibri"/>
                <w:color w:val="000000"/>
                <w:sz w:val="22"/>
                <w:szCs w:val="22"/>
              </w:rPr>
            </w:pPr>
            <w:r w:rsidRPr="00F63B5D">
              <w:rPr>
                <w:sz w:val="21"/>
                <w:szCs w:val="21"/>
                <w:lang w:eastAsia="en-US"/>
              </w:rPr>
              <w:t>L</w:t>
            </w:r>
            <w:r>
              <w:rPr>
                <w:sz w:val="21"/>
                <w:szCs w:val="21"/>
                <w:lang w:eastAsia="en-US"/>
              </w:rPr>
              <w:t>e mètre linéaire</w:t>
            </w:r>
            <w:r w:rsidRPr="00F63B5D">
              <w:rPr>
                <w:sz w:val="21"/>
                <w:szCs w:val="21"/>
                <w:lang w:eastAsia="en-US"/>
              </w:rPr>
              <w:t xml:space="preserve"> à : ……………………………………………</w:t>
            </w:r>
          </w:p>
        </w:tc>
        <w:tc>
          <w:tcPr>
            <w:tcW w:w="709"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ml</w:t>
            </w:r>
          </w:p>
        </w:tc>
        <w:tc>
          <w:tcPr>
            <w:tcW w:w="1985" w:type="dxa"/>
            <w:shd w:val="clear" w:color="auto" w:fill="auto"/>
            <w:noWrap/>
            <w:vAlign w:val="bottom"/>
            <w:hideMark/>
          </w:tcPr>
          <w:p w:rsidR="006566A0" w:rsidRPr="00EC7A1B" w:rsidRDefault="006566A0" w:rsidP="0099742A">
            <w:pPr>
              <w:jc w:val="right"/>
              <w:rPr>
                <w:rFonts w:ascii="Calibri" w:hAnsi="Calibri" w:cs="Calibri"/>
                <w:color w:val="FFFFFF"/>
                <w:sz w:val="22"/>
                <w:szCs w:val="22"/>
              </w:rPr>
            </w:pPr>
            <w:r w:rsidRPr="00EC7A1B">
              <w:rPr>
                <w:rFonts w:ascii="Calibri" w:hAnsi="Calibri" w:cs="Calibri"/>
                <w:color w:val="FFFFFF"/>
                <w:sz w:val="22"/>
                <w:szCs w:val="22"/>
              </w:rPr>
              <w:t>#REF!</w:t>
            </w:r>
          </w:p>
        </w:tc>
      </w:tr>
      <w:tr w:rsidR="006566A0" w:rsidRPr="00EC7A1B" w:rsidTr="0099742A">
        <w:trPr>
          <w:trHeight w:val="300"/>
        </w:trPr>
        <w:tc>
          <w:tcPr>
            <w:tcW w:w="10080" w:type="dxa"/>
            <w:gridSpan w:val="4"/>
            <w:shd w:val="clear" w:color="auto" w:fill="auto"/>
            <w:noWrap/>
            <w:vAlign w:val="bottom"/>
            <w:hideMark/>
          </w:tcPr>
          <w:p w:rsidR="006566A0" w:rsidRPr="00EC7A1B" w:rsidRDefault="006566A0" w:rsidP="0099742A">
            <w:pPr>
              <w:jc w:val="center"/>
              <w:rPr>
                <w:rFonts w:ascii="Calibri" w:hAnsi="Calibri" w:cs="Calibri"/>
                <w:b/>
                <w:bCs/>
                <w:color w:val="000000"/>
                <w:sz w:val="22"/>
                <w:szCs w:val="22"/>
              </w:rPr>
            </w:pPr>
            <w:r w:rsidRPr="00EC7A1B">
              <w:rPr>
                <w:rFonts w:ascii="Calibri" w:hAnsi="Calibri" w:cs="Calibri"/>
                <w:b/>
                <w:bCs/>
                <w:color w:val="000000"/>
                <w:sz w:val="22"/>
                <w:szCs w:val="22"/>
              </w:rPr>
              <w:t>B - TRONCON BIBLIOTHEQUE DE YADEME</w:t>
            </w:r>
          </w:p>
        </w:tc>
      </w:tr>
      <w:tr w:rsidR="006566A0" w:rsidRPr="00EC7A1B" w:rsidTr="0099742A">
        <w:trPr>
          <w:trHeight w:val="300"/>
        </w:trPr>
        <w:tc>
          <w:tcPr>
            <w:tcW w:w="400"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4</w:t>
            </w:r>
          </w:p>
        </w:tc>
        <w:tc>
          <w:tcPr>
            <w:tcW w:w="6986" w:type="dxa"/>
            <w:shd w:val="clear" w:color="auto" w:fill="auto"/>
            <w:noWrap/>
            <w:vAlign w:val="bottom"/>
            <w:hideMark/>
          </w:tcPr>
          <w:p w:rsidR="006566A0" w:rsidRPr="00EC7A1B" w:rsidRDefault="006566A0" w:rsidP="0099742A">
            <w:pPr>
              <w:tabs>
                <w:tab w:val="center" w:pos="4536"/>
                <w:tab w:val="right" w:pos="9072"/>
              </w:tabs>
              <w:rPr>
                <w:b/>
                <w:sz w:val="21"/>
                <w:szCs w:val="21"/>
                <w:u w:val="single"/>
                <w:lang w:eastAsia="en-US"/>
              </w:rPr>
            </w:pPr>
            <w:r w:rsidRPr="00EC7A1B">
              <w:rPr>
                <w:b/>
                <w:sz w:val="21"/>
                <w:szCs w:val="21"/>
                <w:u w:val="single"/>
                <w:lang w:eastAsia="en-US"/>
              </w:rPr>
              <w:t>Reprofilage simple</w:t>
            </w:r>
          </w:p>
          <w:p w:rsidR="006566A0" w:rsidRPr="00F63B5D" w:rsidRDefault="006566A0" w:rsidP="0099742A">
            <w:pPr>
              <w:ind w:right="-1"/>
              <w:rPr>
                <w:sz w:val="21"/>
                <w:szCs w:val="21"/>
                <w:lang w:eastAsia="en-US"/>
              </w:rPr>
            </w:pPr>
            <w:r w:rsidRPr="00F63B5D">
              <w:rPr>
                <w:sz w:val="21"/>
                <w:szCs w:val="21"/>
                <w:lang w:eastAsia="en-US"/>
              </w:rPr>
              <w:t xml:space="preserve">Ce prix rémunère dans les conditions générales prévues au contrat </w:t>
            </w:r>
            <w:r>
              <w:rPr>
                <w:sz w:val="21"/>
                <w:szCs w:val="21"/>
                <w:lang w:eastAsia="en-US"/>
              </w:rPr>
              <w:t>le mètre linéaire</w:t>
            </w:r>
            <w:r w:rsidRPr="00F63B5D">
              <w:rPr>
                <w:sz w:val="21"/>
                <w:szCs w:val="21"/>
                <w:lang w:eastAsia="en-US"/>
              </w:rPr>
              <w:t>:</w:t>
            </w:r>
          </w:p>
          <w:p w:rsidR="006566A0" w:rsidRPr="00F63B5D" w:rsidRDefault="006566A0" w:rsidP="0099742A">
            <w:pPr>
              <w:ind w:right="-1" w:firstLine="708"/>
              <w:rPr>
                <w:sz w:val="21"/>
                <w:szCs w:val="21"/>
                <w:lang w:eastAsia="en-US"/>
              </w:rPr>
            </w:pPr>
            <w:r w:rsidRPr="00F63B5D">
              <w:rPr>
                <w:sz w:val="21"/>
                <w:szCs w:val="21"/>
                <w:lang w:eastAsia="en-US"/>
              </w:rPr>
              <w:t xml:space="preserve"> La scarification de la plate-forme sera effectuée à la niveleuse par la méthode « en déblai ». </w:t>
            </w:r>
          </w:p>
          <w:p w:rsidR="006566A0" w:rsidRPr="00F63B5D" w:rsidRDefault="006566A0" w:rsidP="0099742A">
            <w:pPr>
              <w:ind w:right="-1" w:firstLine="708"/>
              <w:rPr>
                <w:sz w:val="21"/>
                <w:szCs w:val="21"/>
                <w:lang w:eastAsia="en-US"/>
              </w:rPr>
            </w:pPr>
            <w:r w:rsidRPr="00F63B5D">
              <w:rPr>
                <w:sz w:val="21"/>
                <w:szCs w:val="21"/>
                <w:lang w:eastAsia="en-US"/>
              </w:rPr>
              <w:t>Le travail consiste à « couper » la tôle ondulée au niveau inférieur de l’onde, les matériaux étant rejetés par la niveleuse vers le centre de la chaussée.</w:t>
            </w:r>
          </w:p>
          <w:p w:rsidR="006566A0" w:rsidRPr="00F63B5D" w:rsidRDefault="006566A0" w:rsidP="0099742A">
            <w:pPr>
              <w:ind w:right="-1" w:firstLine="708"/>
              <w:rPr>
                <w:sz w:val="21"/>
                <w:szCs w:val="21"/>
                <w:lang w:eastAsia="en-US"/>
              </w:rPr>
            </w:pPr>
            <w:r w:rsidRPr="00F63B5D">
              <w:rPr>
                <w:sz w:val="21"/>
                <w:szCs w:val="21"/>
                <w:lang w:eastAsia="en-US"/>
              </w:rPr>
              <w:t xml:space="preserve">Une opération préalable de point à temps pourra être demandée par l’Ingénieur, en cas de dégradation importante de la zone. Dans l’état des lieux qu’il remettra, en fin de contrat, au Maître d'ouvrage, le Cocontractant signalera ces zones rétrécies et les zones de dépôt. </w:t>
            </w:r>
          </w:p>
          <w:p w:rsidR="006566A0" w:rsidRPr="00F63B5D" w:rsidRDefault="006566A0" w:rsidP="0099742A">
            <w:pPr>
              <w:ind w:right="-1" w:firstLine="708"/>
              <w:rPr>
                <w:sz w:val="21"/>
                <w:szCs w:val="21"/>
                <w:lang w:eastAsia="en-US"/>
              </w:rPr>
            </w:pPr>
            <w:r w:rsidRPr="00F63B5D">
              <w:rPr>
                <w:sz w:val="21"/>
                <w:szCs w:val="21"/>
                <w:lang w:eastAsia="en-US"/>
              </w:rPr>
              <w:t xml:space="preserve"> Il rémunère tous les travaux tels qu’ils sont décrits dans le cahier des clauses  et des prescriptions techniques (CCPT) et comprend notamment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La scarification de la plate forme;</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Le reprofilage simple</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Le curage de l’exutoire avec prolongement</w:t>
            </w:r>
            <w:r>
              <w:rPr>
                <w:sz w:val="21"/>
                <w:szCs w:val="21"/>
                <w:lang w:eastAsia="en-US"/>
              </w:rPr>
              <w:t xml:space="preserve"> si nécessaire</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Et toutes sujétions</w:t>
            </w:r>
          </w:p>
          <w:p w:rsidR="006566A0" w:rsidRPr="00F63B5D" w:rsidRDefault="006566A0" w:rsidP="0099742A">
            <w:pPr>
              <w:ind w:right="-1" w:firstLine="708"/>
              <w:rPr>
                <w:sz w:val="21"/>
                <w:szCs w:val="21"/>
                <w:lang w:eastAsia="en-US"/>
              </w:rPr>
            </w:pPr>
            <w:r w:rsidRPr="00F63B5D">
              <w:rPr>
                <w:sz w:val="21"/>
                <w:szCs w:val="21"/>
                <w:lang w:eastAsia="en-US"/>
              </w:rPr>
              <w:t>Il s’applique au mètre cube exécuté.</w:t>
            </w:r>
          </w:p>
          <w:p w:rsidR="006566A0" w:rsidRPr="00EC7A1B" w:rsidRDefault="006566A0" w:rsidP="0099742A">
            <w:pPr>
              <w:rPr>
                <w:rFonts w:ascii="Calibri" w:hAnsi="Calibri" w:cs="Calibri"/>
                <w:color w:val="000000"/>
                <w:sz w:val="22"/>
                <w:szCs w:val="22"/>
              </w:rPr>
            </w:pPr>
            <w:r w:rsidRPr="00F63B5D">
              <w:rPr>
                <w:sz w:val="21"/>
                <w:szCs w:val="21"/>
                <w:lang w:eastAsia="en-US"/>
              </w:rPr>
              <w:t xml:space="preserve">Le </w:t>
            </w:r>
            <w:r>
              <w:rPr>
                <w:sz w:val="21"/>
                <w:szCs w:val="21"/>
                <w:lang w:eastAsia="en-US"/>
              </w:rPr>
              <w:t>mètre linéaire</w:t>
            </w:r>
            <w:r w:rsidRPr="00F63B5D">
              <w:rPr>
                <w:sz w:val="21"/>
                <w:szCs w:val="21"/>
                <w:lang w:eastAsia="en-US"/>
              </w:rPr>
              <w:t xml:space="preserve"> à : ……………………………………………</w:t>
            </w:r>
          </w:p>
        </w:tc>
        <w:tc>
          <w:tcPr>
            <w:tcW w:w="709"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ml</w:t>
            </w:r>
          </w:p>
        </w:tc>
        <w:tc>
          <w:tcPr>
            <w:tcW w:w="1985" w:type="dxa"/>
            <w:shd w:val="clear" w:color="auto" w:fill="auto"/>
            <w:noWrap/>
            <w:vAlign w:val="bottom"/>
            <w:hideMark/>
          </w:tcPr>
          <w:p w:rsidR="006566A0" w:rsidRPr="00EC7A1B" w:rsidRDefault="006566A0" w:rsidP="0099742A">
            <w:pPr>
              <w:jc w:val="right"/>
              <w:rPr>
                <w:rFonts w:ascii="Calibri" w:hAnsi="Calibri" w:cs="Calibri"/>
                <w:color w:val="FFFFFF"/>
                <w:sz w:val="22"/>
                <w:szCs w:val="22"/>
              </w:rPr>
            </w:pPr>
            <w:r w:rsidRPr="00EC7A1B">
              <w:rPr>
                <w:rFonts w:ascii="Calibri" w:hAnsi="Calibri" w:cs="Calibri"/>
                <w:color w:val="FFFFFF"/>
                <w:sz w:val="22"/>
                <w:szCs w:val="22"/>
              </w:rPr>
              <w:t>#REF!</w:t>
            </w:r>
          </w:p>
        </w:tc>
      </w:tr>
      <w:tr w:rsidR="006566A0" w:rsidRPr="00EC7A1B" w:rsidTr="0099742A">
        <w:trPr>
          <w:trHeight w:val="300"/>
        </w:trPr>
        <w:tc>
          <w:tcPr>
            <w:tcW w:w="400"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5</w:t>
            </w:r>
          </w:p>
        </w:tc>
        <w:tc>
          <w:tcPr>
            <w:tcW w:w="6986" w:type="dxa"/>
            <w:shd w:val="clear" w:color="auto" w:fill="auto"/>
            <w:noWrap/>
            <w:vAlign w:val="bottom"/>
            <w:hideMark/>
          </w:tcPr>
          <w:p w:rsidR="006566A0" w:rsidRPr="00F63B5D" w:rsidRDefault="006566A0" w:rsidP="0099742A">
            <w:pPr>
              <w:tabs>
                <w:tab w:val="center" w:pos="4536"/>
                <w:tab w:val="right" w:pos="9072"/>
              </w:tabs>
              <w:rPr>
                <w:b/>
                <w:sz w:val="21"/>
                <w:szCs w:val="21"/>
                <w:u w:val="single"/>
                <w:lang w:eastAsia="en-US"/>
              </w:rPr>
            </w:pPr>
            <w:r w:rsidRPr="00972570">
              <w:rPr>
                <w:b/>
                <w:sz w:val="21"/>
                <w:szCs w:val="21"/>
                <w:u w:val="single"/>
                <w:lang w:eastAsia="en-US"/>
              </w:rPr>
              <w:t>Création des fossés</w:t>
            </w:r>
            <w:r w:rsidRPr="00F63B5D">
              <w:rPr>
                <w:b/>
                <w:sz w:val="21"/>
                <w:szCs w:val="21"/>
                <w:u w:val="single"/>
                <w:lang w:eastAsia="en-US"/>
              </w:rPr>
              <w:t xml:space="preserve"> </w:t>
            </w:r>
          </w:p>
          <w:p w:rsidR="006566A0" w:rsidRPr="00F63B5D" w:rsidRDefault="006566A0" w:rsidP="0099742A">
            <w:pPr>
              <w:ind w:right="-1"/>
              <w:rPr>
                <w:sz w:val="21"/>
                <w:szCs w:val="21"/>
                <w:lang w:eastAsia="en-US"/>
              </w:rPr>
            </w:pPr>
            <w:r w:rsidRPr="00F63B5D">
              <w:rPr>
                <w:sz w:val="21"/>
                <w:szCs w:val="21"/>
                <w:lang w:eastAsia="en-US"/>
              </w:rPr>
              <w:t xml:space="preserve">Ce prix rémunère dans les conditions générales prévues au contrat </w:t>
            </w:r>
            <w:r>
              <w:rPr>
                <w:sz w:val="21"/>
                <w:szCs w:val="21"/>
                <w:lang w:eastAsia="en-US"/>
              </w:rPr>
              <w:t>au mètre linéaire</w:t>
            </w:r>
            <w:r w:rsidRPr="00F63B5D">
              <w:rPr>
                <w:sz w:val="21"/>
                <w:szCs w:val="21"/>
                <w:lang w:eastAsia="en-US"/>
              </w:rPr>
              <w:t>, il rémunère tous les travaux tels qu’ils sont décrits dans le cahier des clauses  et des prescriptions techniques (CCPT) et comprend notamment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w:t>
            </w:r>
            <w:r>
              <w:rPr>
                <w:sz w:val="21"/>
                <w:szCs w:val="21"/>
                <w:lang w:eastAsia="en-US"/>
              </w:rPr>
              <w:t>a création des fossés</w:t>
            </w:r>
            <w:r w:rsidRPr="00F63B5D">
              <w:rPr>
                <w:sz w:val="21"/>
                <w:szCs w:val="21"/>
                <w:lang w:eastAsia="en-US"/>
              </w:rPr>
              <w:t>;</w:t>
            </w:r>
          </w:p>
          <w:p w:rsidR="006566A0"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L’évacuation des terres de part et d’autre</w:t>
            </w:r>
            <w:r>
              <w:rPr>
                <w:sz w:val="21"/>
                <w:szCs w:val="21"/>
                <w:lang w:eastAsia="en-US"/>
              </w:rPr>
              <w:t xml:space="preserve"> des fossés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Pr>
                <w:sz w:val="21"/>
                <w:szCs w:val="21"/>
                <w:lang w:eastAsia="en-US"/>
              </w:rPr>
              <w:t>Les formes de pente doivent satisfaire à l’écoulement naturel des Eaux de pluies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Et toutes sujétions</w:t>
            </w:r>
          </w:p>
          <w:p w:rsidR="006566A0" w:rsidRPr="00F63B5D" w:rsidRDefault="006566A0" w:rsidP="0099742A">
            <w:pPr>
              <w:ind w:right="-1" w:firstLine="708"/>
              <w:rPr>
                <w:sz w:val="21"/>
                <w:szCs w:val="21"/>
                <w:lang w:eastAsia="en-US"/>
              </w:rPr>
            </w:pPr>
            <w:r w:rsidRPr="00F63B5D">
              <w:rPr>
                <w:sz w:val="21"/>
                <w:szCs w:val="21"/>
                <w:lang w:eastAsia="en-US"/>
              </w:rPr>
              <w:t xml:space="preserve">Il s’applique </w:t>
            </w:r>
            <w:r>
              <w:rPr>
                <w:sz w:val="21"/>
                <w:szCs w:val="21"/>
                <w:lang w:eastAsia="en-US"/>
              </w:rPr>
              <w:t>au mètre linéaire</w:t>
            </w:r>
            <w:r w:rsidRPr="00F63B5D">
              <w:rPr>
                <w:sz w:val="21"/>
                <w:szCs w:val="21"/>
                <w:lang w:eastAsia="en-US"/>
              </w:rPr>
              <w:t>.</w:t>
            </w:r>
          </w:p>
          <w:p w:rsidR="006566A0" w:rsidRPr="00EC7A1B" w:rsidRDefault="006566A0" w:rsidP="0099742A">
            <w:pPr>
              <w:rPr>
                <w:rFonts w:ascii="Calibri" w:hAnsi="Calibri" w:cs="Calibri"/>
                <w:color w:val="000000"/>
                <w:sz w:val="22"/>
                <w:szCs w:val="22"/>
              </w:rPr>
            </w:pPr>
            <w:r w:rsidRPr="00F63B5D">
              <w:rPr>
                <w:sz w:val="21"/>
                <w:szCs w:val="21"/>
                <w:lang w:eastAsia="en-US"/>
              </w:rPr>
              <w:t>L</w:t>
            </w:r>
            <w:r>
              <w:rPr>
                <w:sz w:val="21"/>
                <w:szCs w:val="21"/>
                <w:lang w:eastAsia="en-US"/>
              </w:rPr>
              <w:t>e mètre linéaire</w:t>
            </w:r>
            <w:r w:rsidRPr="00F63B5D">
              <w:rPr>
                <w:sz w:val="21"/>
                <w:szCs w:val="21"/>
                <w:lang w:eastAsia="en-US"/>
              </w:rPr>
              <w:t xml:space="preserve"> à : ……………………………………………</w:t>
            </w:r>
          </w:p>
        </w:tc>
        <w:tc>
          <w:tcPr>
            <w:tcW w:w="709"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ml</w:t>
            </w:r>
          </w:p>
        </w:tc>
        <w:tc>
          <w:tcPr>
            <w:tcW w:w="1985" w:type="dxa"/>
            <w:shd w:val="clear" w:color="auto" w:fill="auto"/>
            <w:noWrap/>
            <w:vAlign w:val="bottom"/>
            <w:hideMark/>
          </w:tcPr>
          <w:p w:rsidR="006566A0" w:rsidRPr="00EC7A1B" w:rsidRDefault="006566A0" w:rsidP="0099742A">
            <w:pPr>
              <w:jc w:val="right"/>
              <w:rPr>
                <w:rFonts w:ascii="Calibri" w:hAnsi="Calibri" w:cs="Calibri"/>
                <w:color w:val="FFFFFF"/>
                <w:sz w:val="22"/>
                <w:szCs w:val="22"/>
              </w:rPr>
            </w:pPr>
            <w:r w:rsidRPr="00EC7A1B">
              <w:rPr>
                <w:rFonts w:ascii="Calibri" w:hAnsi="Calibri" w:cs="Calibri"/>
                <w:color w:val="FFFFFF"/>
                <w:sz w:val="22"/>
                <w:szCs w:val="22"/>
              </w:rPr>
              <w:t>#REF!</w:t>
            </w:r>
          </w:p>
        </w:tc>
      </w:tr>
      <w:tr w:rsidR="006566A0" w:rsidRPr="00EC7A1B" w:rsidTr="0099742A">
        <w:trPr>
          <w:trHeight w:val="300"/>
        </w:trPr>
        <w:tc>
          <w:tcPr>
            <w:tcW w:w="10080" w:type="dxa"/>
            <w:gridSpan w:val="4"/>
            <w:shd w:val="clear" w:color="auto" w:fill="auto"/>
            <w:noWrap/>
            <w:vAlign w:val="bottom"/>
            <w:hideMark/>
          </w:tcPr>
          <w:p w:rsidR="006566A0" w:rsidRPr="00EC7A1B" w:rsidRDefault="006566A0" w:rsidP="0099742A">
            <w:pPr>
              <w:jc w:val="center"/>
              <w:rPr>
                <w:rFonts w:ascii="Calibri" w:hAnsi="Calibri" w:cs="Calibri"/>
                <w:b/>
                <w:bCs/>
                <w:color w:val="000000"/>
                <w:sz w:val="22"/>
                <w:szCs w:val="22"/>
              </w:rPr>
            </w:pPr>
            <w:r w:rsidRPr="00EC7A1B">
              <w:rPr>
                <w:rFonts w:ascii="Calibri" w:hAnsi="Calibri" w:cs="Calibri"/>
                <w:b/>
                <w:bCs/>
                <w:color w:val="000000"/>
                <w:sz w:val="22"/>
                <w:szCs w:val="22"/>
              </w:rPr>
              <w:t>C - TRONCON GENDARMERIE-EKOMBITIE</w:t>
            </w:r>
          </w:p>
        </w:tc>
      </w:tr>
      <w:tr w:rsidR="006566A0" w:rsidRPr="00EC7A1B" w:rsidTr="0099742A">
        <w:trPr>
          <w:trHeight w:val="300"/>
        </w:trPr>
        <w:tc>
          <w:tcPr>
            <w:tcW w:w="400"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6</w:t>
            </w:r>
          </w:p>
        </w:tc>
        <w:tc>
          <w:tcPr>
            <w:tcW w:w="6986" w:type="dxa"/>
            <w:shd w:val="clear" w:color="auto" w:fill="auto"/>
            <w:noWrap/>
            <w:vAlign w:val="bottom"/>
            <w:hideMark/>
          </w:tcPr>
          <w:p w:rsidR="006566A0" w:rsidRPr="00EC7A1B" w:rsidRDefault="006566A0" w:rsidP="0099742A">
            <w:pPr>
              <w:tabs>
                <w:tab w:val="center" w:pos="4536"/>
                <w:tab w:val="right" w:pos="9072"/>
              </w:tabs>
              <w:rPr>
                <w:b/>
                <w:sz w:val="21"/>
                <w:szCs w:val="21"/>
                <w:u w:val="single"/>
                <w:lang w:eastAsia="en-US"/>
              </w:rPr>
            </w:pPr>
            <w:r w:rsidRPr="00EC7A1B">
              <w:rPr>
                <w:b/>
                <w:sz w:val="21"/>
                <w:szCs w:val="21"/>
                <w:u w:val="single"/>
                <w:lang w:eastAsia="en-US"/>
              </w:rPr>
              <w:t>Reprofilage simple</w:t>
            </w:r>
          </w:p>
          <w:p w:rsidR="006566A0" w:rsidRPr="00F63B5D" w:rsidRDefault="006566A0" w:rsidP="0099742A">
            <w:pPr>
              <w:ind w:right="-1"/>
              <w:rPr>
                <w:sz w:val="21"/>
                <w:szCs w:val="21"/>
                <w:lang w:eastAsia="en-US"/>
              </w:rPr>
            </w:pPr>
            <w:r w:rsidRPr="00F63B5D">
              <w:rPr>
                <w:sz w:val="21"/>
                <w:szCs w:val="21"/>
                <w:lang w:eastAsia="en-US"/>
              </w:rPr>
              <w:t xml:space="preserve">Ce prix rémunère dans les conditions générales prévues au contrat </w:t>
            </w:r>
            <w:r>
              <w:rPr>
                <w:sz w:val="21"/>
                <w:szCs w:val="21"/>
                <w:lang w:eastAsia="en-US"/>
              </w:rPr>
              <w:t>le mètre linéaire</w:t>
            </w:r>
            <w:r w:rsidRPr="00F63B5D">
              <w:rPr>
                <w:sz w:val="21"/>
                <w:szCs w:val="21"/>
                <w:lang w:eastAsia="en-US"/>
              </w:rPr>
              <w:t>:</w:t>
            </w:r>
          </w:p>
          <w:p w:rsidR="006566A0" w:rsidRPr="00F63B5D" w:rsidRDefault="006566A0" w:rsidP="0099742A">
            <w:pPr>
              <w:ind w:right="-1" w:firstLine="708"/>
              <w:rPr>
                <w:sz w:val="21"/>
                <w:szCs w:val="21"/>
                <w:lang w:eastAsia="en-US"/>
              </w:rPr>
            </w:pPr>
            <w:r w:rsidRPr="00F63B5D">
              <w:rPr>
                <w:sz w:val="21"/>
                <w:szCs w:val="21"/>
                <w:lang w:eastAsia="en-US"/>
              </w:rPr>
              <w:t xml:space="preserve"> La scarification de la plate-forme sera effectuée à la niveleuse par la méthode « en déblai ». </w:t>
            </w:r>
          </w:p>
          <w:p w:rsidR="006566A0" w:rsidRPr="00F63B5D" w:rsidRDefault="006566A0" w:rsidP="0099742A">
            <w:pPr>
              <w:ind w:right="-1" w:firstLine="708"/>
              <w:rPr>
                <w:sz w:val="21"/>
                <w:szCs w:val="21"/>
                <w:lang w:eastAsia="en-US"/>
              </w:rPr>
            </w:pPr>
            <w:r w:rsidRPr="00F63B5D">
              <w:rPr>
                <w:sz w:val="21"/>
                <w:szCs w:val="21"/>
                <w:lang w:eastAsia="en-US"/>
              </w:rPr>
              <w:t>Le travail consiste à « couper » la tôle ondulée au niveau inférieur de l’onde, les matériaux étant rejetés par la niveleuse vers le centre de la chaussée.</w:t>
            </w:r>
          </w:p>
          <w:p w:rsidR="006566A0" w:rsidRPr="00F63B5D" w:rsidRDefault="006566A0" w:rsidP="0099742A">
            <w:pPr>
              <w:ind w:right="-1" w:firstLine="708"/>
              <w:rPr>
                <w:sz w:val="21"/>
                <w:szCs w:val="21"/>
                <w:lang w:eastAsia="en-US"/>
              </w:rPr>
            </w:pPr>
            <w:r w:rsidRPr="00F63B5D">
              <w:rPr>
                <w:sz w:val="21"/>
                <w:szCs w:val="21"/>
                <w:lang w:eastAsia="en-US"/>
              </w:rPr>
              <w:t xml:space="preserve">Une opération préalable de point à temps pourra être demandée par l’Ingénieur, en cas de dégradation importante de la zone. Dans l’état des lieux qu’il remettra, en fin de contrat, au Maître d'ouvrage, le Cocontractant signalera ces zones rétrécies et les zones de dépôt. </w:t>
            </w:r>
          </w:p>
          <w:p w:rsidR="006566A0" w:rsidRPr="00F63B5D" w:rsidRDefault="006566A0" w:rsidP="0099742A">
            <w:pPr>
              <w:ind w:right="-1" w:firstLine="708"/>
              <w:rPr>
                <w:sz w:val="21"/>
                <w:szCs w:val="21"/>
                <w:lang w:eastAsia="en-US"/>
              </w:rPr>
            </w:pPr>
            <w:r w:rsidRPr="00F63B5D">
              <w:rPr>
                <w:sz w:val="21"/>
                <w:szCs w:val="21"/>
                <w:lang w:eastAsia="en-US"/>
              </w:rPr>
              <w:t xml:space="preserve"> Il rémunère tous les travaux tels qu’ils sont décrits dans le cahier des clauses  et des prescriptions techniques (CCPT) et comprend notamment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La scarification de la plate forme;</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Le reprofilage simple</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Le curage de l’exutoire avec prolongement</w:t>
            </w:r>
            <w:r>
              <w:rPr>
                <w:sz w:val="21"/>
                <w:szCs w:val="21"/>
                <w:lang w:eastAsia="en-US"/>
              </w:rPr>
              <w:t xml:space="preserve"> si nécessaire</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Et toutes sujétions</w:t>
            </w:r>
          </w:p>
          <w:p w:rsidR="006566A0" w:rsidRPr="00F63B5D" w:rsidRDefault="006566A0" w:rsidP="0099742A">
            <w:pPr>
              <w:ind w:right="-1" w:firstLine="708"/>
              <w:rPr>
                <w:sz w:val="21"/>
                <w:szCs w:val="21"/>
                <w:lang w:eastAsia="en-US"/>
              </w:rPr>
            </w:pPr>
            <w:r w:rsidRPr="00F63B5D">
              <w:rPr>
                <w:sz w:val="21"/>
                <w:szCs w:val="21"/>
                <w:lang w:eastAsia="en-US"/>
              </w:rPr>
              <w:t>Il s’applique au mètre cube exécuté.</w:t>
            </w:r>
          </w:p>
          <w:p w:rsidR="006566A0" w:rsidRPr="00EC7A1B" w:rsidRDefault="006566A0" w:rsidP="0099742A">
            <w:pPr>
              <w:rPr>
                <w:rFonts w:ascii="Calibri" w:hAnsi="Calibri" w:cs="Calibri"/>
                <w:color w:val="000000"/>
                <w:sz w:val="22"/>
                <w:szCs w:val="22"/>
              </w:rPr>
            </w:pPr>
            <w:r w:rsidRPr="00F63B5D">
              <w:rPr>
                <w:sz w:val="21"/>
                <w:szCs w:val="21"/>
                <w:lang w:eastAsia="en-US"/>
              </w:rPr>
              <w:t xml:space="preserve">Le </w:t>
            </w:r>
            <w:r>
              <w:rPr>
                <w:sz w:val="21"/>
                <w:szCs w:val="21"/>
                <w:lang w:eastAsia="en-US"/>
              </w:rPr>
              <w:t>mètre linéaire</w:t>
            </w:r>
            <w:r w:rsidRPr="00F63B5D">
              <w:rPr>
                <w:sz w:val="21"/>
                <w:szCs w:val="21"/>
                <w:lang w:eastAsia="en-US"/>
              </w:rPr>
              <w:t xml:space="preserve"> à : ……………………………………………</w:t>
            </w:r>
          </w:p>
        </w:tc>
        <w:tc>
          <w:tcPr>
            <w:tcW w:w="709"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ml</w:t>
            </w:r>
          </w:p>
        </w:tc>
        <w:tc>
          <w:tcPr>
            <w:tcW w:w="1985" w:type="dxa"/>
            <w:shd w:val="clear" w:color="auto" w:fill="auto"/>
            <w:noWrap/>
            <w:vAlign w:val="bottom"/>
            <w:hideMark/>
          </w:tcPr>
          <w:p w:rsidR="006566A0" w:rsidRPr="00EC7A1B" w:rsidRDefault="006566A0" w:rsidP="0099742A">
            <w:pPr>
              <w:jc w:val="right"/>
              <w:rPr>
                <w:rFonts w:ascii="Calibri" w:hAnsi="Calibri" w:cs="Calibri"/>
                <w:color w:val="FFFFFF"/>
                <w:sz w:val="22"/>
                <w:szCs w:val="22"/>
              </w:rPr>
            </w:pPr>
            <w:r w:rsidRPr="00EC7A1B">
              <w:rPr>
                <w:rFonts w:ascii="Calibri" w:hAnsi="Calibri" w:cs="Calibri"/>
                <w:color w:val="FFFFFF"/>
                <w:sz w:val="22"/>
                <w:szCs w:val="22"/>
              </w:rPr>
              <w:t>#REF!</w:t>
            </w:r>
          </w:p>
        </w:tc>
      </w:tr>
      <w:tr w:rsidR="006566A0" w:rsidRPr="00EC7A1B" w:rsidTr="0099742A">
        <w:trPr>
          <w:trHeight w:val="300"/>
        </w:trPr>
        <w:tc>
          <w:tcPr>
            <w:tcW w:w="400"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7</w:t>
            </w:r>
          </w:p>
        </w:tc>
        <w:tc>
          <w:tcPr>
            <w:tcW w:w="6986" w:type="dxa"/>
            <w:shd w:val="clear" w:color="auto" w:fill="auto"/>
            <w:noWrap/>
            <w:vAlign w:val="bottom"/>
            <w:hideMark/>
          </w:tcPr>
          <w:p w:rsidR="006566A0" w:rsidRPr="00F63B5D" w:rsidRDefault="006566A0" w:rsidP="0099742A">
            <w:pPr>
              <w:tabs>
                <w:tab w:val="center" w:pos="4536"/>
                <w:tab w:val="right" w:pos="9072"/>
              </w:tabs>
              <w:rPr>
                <w:b/>
                <w:sz w:val="21"/>
                <w:szCs w:val="21"/>
                <w:u w:val="single"/>
                <w:lang w:eastAsia="en-US"/>
              </w:rPr>
            </w:pPr>
            <w:r w:rsidRPr="00972570">
              <w:rPr>
                <w:b/>
                <w:sz w:val="21"/>
                <w:szCs w:val="21"/>
                <w:u w:val="single"/>
                <w:lang w:eastAsia="en-US"/>
              </w:rPr>
              <w:t>Création des fossés</w:t>
            </w:r>
            <w:r w:rsidRPr="00F63B5D">
              <w:rPr>
                <w:b/>
                <w:sz w:val="21"/>
                <w:szCs w:val="21"/>
                <w:u w:val="single"/>
                <w:lang w:eastAsia="en-US"/>
              </w:rPr>
              <w:t xml:space="preserve"> </w:t>
            </w:r>
          </w:p>
          <w:p w:rsidR="006566A0" w:rsidRPr="00F63B5D" w:rsidRDefault="006566A0" w:rsidP="0099742A">
            <w:pPr>
              <w:ind w:right="-1"/>
              <w:rPr>
                <w:sz w:val="21"/>
                <w:szCs w:val="21"/>
                <w:lang w:eastAsia="en-US"/>
              </w:rPr>
            </w:pPr>
            <w:r w:rsidRPr="00F63B5D">
              <w:rPr>
                <w:sz w:val="21"/>
                <w:szCs w:val="21"/>
                <w:lang w:eastAsia="en-US"/>
              </w:rPr>
              <w:t xml:space="preserve">Ce prix rémunère dans les conditions générales prévues au contrat </w:t>
            </w:r>
            <w:r>
              <w:rPr>
                <w:sz w:val="21"/>
                <w:szCs w:val="21"/>
                <w:lang w:eastAsia="en-US"/>
              </w:rPr>
              <w:t>au mètre linéaire</w:t>
            </w:r>
            <w:r w:rsidRPr="00F63B5D">
              <w:rPr>
                <w:sz w:val="21"/>
                <w:szCs w:val="21"/>
                <w:lang w:eastAsia="en-US"/>
              </w:rPr>
              <w:t>, il rémunère tous les travaux tels qu’ils sont décrits dans le cahier des clauses  et des prescriptions techniques (CCPT) et comprend notamment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w:t>
            </w:r>
            <w:r>
              <w:rPr>
                <w:sz w:val="21"/>
                <w:szCs w:val="21"/>
                <w:lang w:eastAsia="en-US"/>
              </w:rPr>
              <w:t>a création des fossés</w:t>
            </w:r>
            <w:r w:rsidRPr="00F63B5D">
              <w:rPr>
                <w:sz w:val="21"/>
                <w:szCs w:val="21"/>
                <w:lang w:eastAsia="en-US"/>
              </w:rPr>
              <w:t>;</w:t>
            </w:r>
          </w:p>
          <w:p w:rsidR="006566A0"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L’évacuation des terres de part et d’autre</w:t>
            </w:r>
            <w:r>
              <w:rPr>
                <w:sz w:val="21"/>
                <w:szCs w:val="21"/>
                <w:lang w:eastAsia="en-US"/>
              </w:rPr>
              <w:t xml:space="preserve"> des fossés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Pr>
                <w:sz w:val="21"/>
                <w:szCs w:val="21"/>
                <w:lang w:eastAsia="en-US"/>
              </w:rPr>
              <w:t>Les formes de pente doivent satisfaire à l’écoulement naturel des Eaux de pluies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Et toutes sujétions</w:t>
            </w:r>
          </w:p>
          <w:p w:rsidR="006566A0" w:rsidRPr="00F63B5D" w:rsidRDefault="006566A0" w:rsidP="0099742A">
            <w:pPr>
              <w:ind w:right="-1" w:firstLine="708"/>
              <w:rPr>
                <w:sz w:val="21"/>
                <w:szCs w:val="21"/>
                <w:lang w:eastAsia="en-US"/>
              </w:rPr>
            </w:pPr>
            <w:r w:rsidRPr="00F63B5D">
              <w:rPr>
                <w:sz w:val="21"/>
                <w:szCs w:val="21"/>
                <w:lang w:eastAsia="en-US"/>
              </w:rPr>
              <w:t xml:space="preserve">Il s’applique </w:t>
            </w:r>
            <w:r>
              <w:rPr>
                <w:sz w:val="21"/>
                <w:szCs w:val="21"/>
                <w:lang w:eastAsia="en-US"/>
              </w:rPr>
              <w:t>au mètre linéaire</w:t>
            </w:r>
            <w:r w:rsidRPr="00F63B5D">
              <w:rPr>
                <w:sz w:val="21"/>
                <w:szCs w:val="21"/>
                <w:lang w:eastAsia="en-US"/>
              </w:rPr>
              <w:t>.</w:t>
            </w:r>
          </w:p>
          <w:p w:rsidR="006566A0" w:rsidRPr="00EC7A1B" w:rsidRDefault="006566A0" w:rsidP="0099742A">
            <w:pPr>
              <w:rPr>
                <w:rFonts w:ascii="Calibri" w:hAnsi="Calibri" w:cs="Calibri"/>
                <w:color w:val="000000"/>
                <w:sz w:val="22"/>
                <w:szCs w:val="22"/>
              </w:rPr>
            </w:pPr>
            <w:r w:rsidRPr="00F63B5D">
              <w:rPr>
                <w:sz w:val="21"/>
                <w:szCs w:val="21"/>
                <w:lang w:eastAsia="en-US"/>
              </w:rPr>
              <w:t>L</w:t>
            </w:r>
            <w:r>
              <w:rPr>
                <w:sz w:val="21"/>
                <w:szCs w:val="21"/>
                <w:lang w:eastAsia="en-US"/>
              </w:rPr>
              <w:t>e mètre linéaire</w:t>
            </w:r>
            <w:r w:rsidRPr="00F63B5D">
              <w:rPr>
                <w:sz w:val="21"/>
                <w:szCs w:val="21"/>
                <w:lang w:eastAsia="en-US"/>
              </w:rPr>
              <w:t xml:space="preserve"> à : ……………………………………………</w:t>
            </w:r>
          </w:p>
        </w:tc>
        <w:tc>
          <w:tcPr>
            <w:tcW w:w="709"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ml</w:t>
            </w:r>
          </w:p>
        </w:tc>
        <w:tc>
          <w:tcPr>
            <w:tcW w:w="1985" w:type="dxa"/>
            <w:shd w:val="clear" w:color="auto" w:fill="auto"/>
            <w:noWrap/>
            <w:vAlign w:val="bottom"/>
            <w:hideMark/>
          </w:tcPr>
          <w:p w:rsidR="006566A0" w:rsidRPr="00EC7A1B" w:rsidRDefault="006566A0" w:rsidP="0099742A">
            <w:pPr>
              <w:jc w:val="right"/>
              <w:rPr>
                <w:rFonts w:ascii="Calibri" w:hAnsi="Calibri" w:cs="Calibri"/>
                <w:color w:val="FFFFFF"/>
                <w:sz w:val="22"/>
                <w:szCs w:val="22"/>
              </w:rPr>
            </w:pPr>
            <w:r w:rsidRPr="00EC7A1B">
              <w:rPr>
                <w:rFonts w:ascii="Calibri" w:hAnsi="Calibri" w:cs="Calibri"/>
                <w:color w:val="FFFFFF"/>
                <w:sz w:val="22"/>
                <w:szCs w:val="22"/>
              </w:rPr>
              <w:t>#REF!</w:t>
            </w:r>
          </w:p>
        </w:tc>
      </w:tr>
      <w:tr w:rsidR="006566A0" w:rsidRPr="00EC7A1B" w:rsidTr="0099742A">
        <w:trPr>
          <w:trHeight w:val="300"/>
        </w:trPr>
        <w:tc>
          <w:tcPr>
            <w:tcW w:w="400"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Pr>
                <w:rFonts w:ascii="Calibri" w:hAnsi="Calibri" w:cs="Calibri"/>
                <w:color w:val="000000"/>
                <w:sz w:val="22"/>
                <w:szCs w:val="22"/>
              </w:rPr>
              <w:t>8</w:t>
            </w:r>
          </w:p>
        </w:tc>
        <w:tc>
          <w:tcPr>
            <w:tcW w:w="6986" w:type="dxa"/>
            <w:shd w:val="clear" w:color="auto" w:fill="auto"/>
            <w:noWrap/>
            <w:vAlign w:val="bottom"/>
            <w:hideMark/>
          </w:tcPr>
          <w:p w:rsidR="006566A0" w:rsidRPr="00F63B5D" w:rsidRDefault="006566A0" w:rsidP="0099742A">
            <w:pPr>
              <w:tabs>
                <w:tab w:val="center" w:pos="4536"/>
                <w:tab w:val="right" w:pos="9072"/>
              </w:tabs>
              <w:rPr>
                <w:b/>
                <w:sz w:val="21"/>
                <w:szCs w:val="21"/>
                <w:u w:val="single"/>
                <w:lang w:eastAsia="en-US"/>
              </w:rPr>
            </w:pPr>
            <w:r w:rsidRPr="009E31D6">
              <w:rPr>
                <w:b/>
                <w:sz w:val="21"/>
                <w:szCs w:val="21"/>
                <w:u w:val="single"/>
                <w:lang w:eastAsia="en-US"/>
              </w:rPr>
              <w:t>Création d'exutoire</w:t>
            </w:r>
            <w:r w:rsidRPr="00972570">
              <w:rPr>
                <w:b/>
                <w:sz w:val="21"/>
                <w:szCs w:val="21"/>
                <w:u w:val="single"/>
                <w:lang w:eastAsia="en-US"/>
              </w:rPr>
              <w:t xml:space="preserve"> </w:t>
            </w:r>
          </w:p>
          <w:p w:rsidR="006566A0" w:rsidRPr="00F63B5D" w:rsidRDefault="006566A0" w:rsidP="0099742A">
            <w:pPr>
              <w:ind w:right="-1"/>
              <w:rPr>
                <w:sz w:val="21"/>
                <w:szCs w:val="21"/>
                <w:lang w:eastAsia="en-US"/>
              </w:rPr>
            </w:pPr>
            <w:r w:rsidRPr="00F63B5D">
              <w:rPr>
                <w:sz w:val="21"/>
                <w:szCs w:val="21"/>
                <w:lang w:eastAsia="en-US"/>
              </w:rPr>
              <w:t xml:space="preserve">Ce prix rémunère dans les conditions générales prévues au contrat </w:t>
            </w:r>
            <w:r>
              <w:rPr>
                <w:sz w:val="21"/>
                <w:szCs w:val="21"/>
                <w:lang w:eastAsia="en-US"/>
              </w:rPr>
              <w:t>au mètre linéaire</w:t>
            </w:r>
            <w:r w:rsidRPr="00F63B5D">
              <w:rPr>
                <w:sz w:val="21"/>
                <w:szCs w:val="21"/>
                <w:lang w:eastAsia="en-US"/>
              </w:rPr>
              <w:t>, il rémunère tous les travaux tels qu’ils sont décrits dans le cahier des clauses  et des prescriptions techniques (CCPT) et comprend notamment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w:t>
            </w:r>
            <w:r>
              <w:rPr>
                <w:sz w:val="21"/>
                <w:szCs w:val="21"/>
                <w:lang w:eastAsia="en-US"/>
              </w:rPr>
              <w:t>a création des exutoires</w:t>
            </w:r>
            <w:r w:rsidRPr="00F63B5D">
              <w:rPr>
                <w:sz w:val="21"/>
                <w:szCs w:val="21"/>
                <w:lang w:eastAsia="en-US"/>
              </w:rPr>
              <w:t>;</w:t>
            </w:r>
          </w:p>
          <w:p w:rsidR="006566A0"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 xml:space="preserve">L’évacuation </w:t>
            </w:r>
            <w:r>
              <w:rPr>
                <w:sz w:val="21"/>
                <w:szCs w:val="21"/>
                <w:lang w:eastAsia="en-US"/>
              </w:rPr>
              <w:t>et le déversement des terres et débris vers une zone appropriée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Pr>
                <w:sz w:val="21"/>
                <w:szCs w:val="21"/>
                <w:lang w:eastAsia="en-US"/>
              </w:rPr>
              <w:t>Les formes de pente doivent satisfaire à l’écoulement naturel des Eaux de pluies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Et toutes sujétions</w:t>
            </w:r>
          </w:p>
          <w:p w:rsidR="006566A0" w:rsidRPr="00F63B5D" w:rsidRDefault="006566A0" w:rsidP="0099742A">
            <w:pPr>
              <w:ind w:right="-1" w:firstLine="708"/>
              <w:rPr>
                <w:sz w:val="21"/>
                <w:szCs w:val="21"/>
                <w:lang w:eastAsia="en-US"/>
              </w:rPr>
            </w:pPr>
            <w:r w:rsidRPr="00F63B5D">
              <w:rPr>
                <w:sz w:val="21"/>
                <w:szCs w:val="21"/>
                <w:lang w:eastAsia="en-US"/>
              </w:rPr>
              <w:t xml:space="preserve">Il s’applique </w:t>
            </w:r>
            <w:r>
              <w:rPr>
                <w:sz w:val="21"/>
                <w:szCs w:val="21"/>
                <w:lang w:eastAsia="en-US"/>
              </w:rPr>
              <w:t>au mètre linéaire</w:t>
            </w:r>
            <w:r w:rsidRPr="00F63B5D">
              <w:rPr>
                <w:sz w:val="21"/>
                <w:szCs w:val="21"/>
                <w:lang w:eastAsia="en-US"/>
              </w:rPr>
              <w:t>.</w:t>
            </w:r>
          </w:p>
          <w:p w:rsidR="006566A0" w:rsidRPr="00EC7A1B" w:rsidRDefault="006566A0" w:rsidP="0099742A">
            <w:pPr>
              <w:rPr>
                <w:rFonts w:ascii="Calibri" w:hAnsi="Calibri" w:cs="Calibri"/>
                <w:color w:val="000000"/>
                <w:sz w:val="22"/>
                <w:szCs w:val="22"/>
              </w:rPr>
            </w:pPr>
            <w:r w:rsidRPr="00F63B5D">
              <w:rPr>
                <w:sz w:val="21"/>
                <w:szCs w:val="21"/>
                <w:lang w:eastAsia="en-US"/>
              </w:rPr>
              <w:t>L</w:t>
            </w:r>
            <w:r>
              <w:rPr>
                <w:sz w:val="21"/>
                <w:szCs w:val="21"/>
                <w:lang w:eastAsia="en-US"/>
              </w:rPr>
              <w:t>e mètre linéaire</w:t>
            </w:r>
            <w:r w:rsidRPr="00F63B5D">
              <w:rPr>
                <w:sz w:val="21"/>
                <w:szCs w:val="21"/>
                <w:lang w:eastAsia="en-US"/>
              </w:rPr>
              <w:t xml:space="preserve"> à : ……………………………………………</w:t>
            </w:r>
          </w:p>
        </w:tc>
        <w:tc>
          <w:tcPr>
            <w:tcW w:w="709"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ml</w:t>
            </w:r>
          </w:p>
        </w:tc>
        <w:tc>
          <w:tcPr>
            <w:tcW w:w="1985" w:type="dxa"/>
            <w:shd w:val="clear" w:color="auto" w:fill="auto"/>
            <w:noWrap/>
            <w:vAlign w:val="bottom"/>
            <w:hideMark/>
          </w:tcPr>
          <w:p w:rsidR="006566A0" w:rsidRPr="00EC7A1B" w:rsidRDefault="006566A0" w:rsidP="0099742A">
            <w:pPr>
              <w:jc w:val="right"/>
              <w:rPr>
                <w:rFonts w:ascii="Calibri" w:hAnsi="Calibri" w:cs="Calibri"/>
                <w:color w:val="FFFFFF"/>
                <w:sz w:val="22"/>
                <w:szCs w:val="22"/>
              </w:rPr>
            </w:pPr>
            <w:r w:rsidRPr="00EC7A1B">
              <w:rPr>
                <w:rFonts w:ascii="Calibri" w:hAnsi="Calibri" w:cs="Calibri"/>
                <w:color w:val="FFFFFF"/>
                <w:sz w:val="22"/>
                <w:szCs w:val="22"/>
              </w:rPr>
              <w:t>#REF!</w:t>
            </w:r>
          </w:p>
        </w:tc>
      </w:tr>
      <w:tr w:rsidR="006566A0" w:rsidRPr="002C464B" w:rsidTr="0099742A">
        <w:trPr>
          <w:trHeight w:val="300"/>
        </w:trPr>
        <w:tc>
          <w:tcPr>
            <w:tcW w:w="10080" w:type="dxa"/>
            <w:gridSpan w:val="4"/>
            <w:shd w:val="clear" w:color="auto" w:fill="auto"/>
            <w:noWrap/>
            <w:vAlign w:val="bottom"/>
            <w:hideMark/>
          </w:tcPr>
          <w:p w:rsidR="006566A0" w:rsidRPr="00EC7A1B" w:rsidRDefault="006566A0" w:rsidP="0099742A">
            <w:pPr>
              <w:jc w:val="center"/>
              <w:rPr>
                <w:rFonts w:ascii="Calibri" w:hAnsi="Calibri" w:cs="Calibri"/>
                <w:b/>
                <w:bCs/>
                <w:color w:val="000000"/>
                <w:sz w:val="22"/>
                <w:szCs w:val="22"/>
                <w:lang w:val="en-US"/>
              </w:rPr>
            </w:pPr>
            <w:r w:rsidRPr="00EC7A1B">
              <w:rPr>
                <w:rFonts w:ascii="Calibri" w:hAnsi="Calibri" w:cs="Calibri"/>
                <w:b/>
                <w:bCs/>
                <w:color w:val="000000"/>
                <w:sz w:val="22"/>
                <w:szCs w:val="22"/>
                <w:lang w:val="en-US"/>
              </w:rPr>
              <w:t>D - ENTREE TINDAMBA - PONT TINDAMBA</w:t>
            </w:r>
          </w:p>
        </w:tc>
      </w:tr>
      <w:tr w:rsidR="006566A0" w:rsidRPr="00EC7A1B" w:rsidTr="0099742A">
        <w:trPr>
          <w:trHeight w:val="300"/>
        </w:trPr>
        <w:tc>
          <w:tcPr>
            <w:tcW w:w="400"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10</w:t>
            </w:r>
          </w:p>
        </w:tc>
        <w:tc>
          <w:tcPr>
            <w:tcW w:w="6986" w:type="dxa"/>
            <w:shd w:val="clear" w:color="auto" w:fill="auto"/>
            <w:noWrap/>
            <w:vAlign w:val="bottom"/>
            <w:hideMark/>
          </w:tcPr>
          <w:p w:rsidR="006566A0" w:rsidRPr="00EC7A1B" w:rsidRDefault="006566A0" w:rsidP="0099742A">
            <w:pPr>
              <w:tabs>
                <w:tab w:val="center" w:pos="4536"/>
                <w:tab w:val="right" w:pos="9072"/>
              </w:tabs>
              <w:rPr>
                <w:b/>
                <w:sz w:val="21"/>
                <w:szCs w:val="21"/>
                <w:u w:val="single"/>
                <w:lang w:eastAsia="en-US"/>
              </w:rPr>
            </w:pPr>
            <w:r w:rsidRPr="00EC7A1B">
              <w:rPr>
                <w:b/>
                <w:sz w:val="21"/>
                <w:szCs w:val="21"/>
                <w:u w:val="single"/>
                <w:lang w:eastAsia="en-US"/>
              </w:rPr>
              <w:t>Reprofilage simple</w:t>
            </w:r>
          </w:p>
          <w:p w:rsidR="006566A0" w:rsidRPr="00F63B5D" w:rsidRDefault="006566A0" w:rsidP="0099742A">
            <w:pPr>
              <w:ind w:right="-1"/>
              <w:rPr>
                <w:sz w:val="21"/>
                <w:szCs w:val="21"/>
                <w:lang w:eastAsia="en-US"/>
              </w:rPr>
            </w:pPr>
            <w:r w:rsidRPr="00F63B5D">
              <w:rPr>
                <w:sz w:val="21"/>
                <w:szCs w:val="21"/>
                <w:lang w:eastAsia="en-US"/>
              </w:rPr>
              <w:t xml:space="preserve">Ce prix rémunère dans les conditions générales prévues au contrat </w:t>
            </w:r>
            <w:r>
              <w:rPr>
                <w:sz w:val="21"/>
                <w:szCs w:val="21"/>
                <w:lang w:eastAsia="en-US"/>
              </w:rPr>
              <w:t>le mètre linéaire</w:t>
            </w:r>
            <w:r w:rsidRPr="00F63B5D">
              <w:rPr>
                <w:sz w:val="21"/>
                <w:szCs w:val="21"/>
                <w:lang w:eastAsia="en-US"/>
              </w:rPr>
              <w:t>:</w:t>
            </w:r>
          </w:p>
          <w:p w:rsidR="006566A0" w:rsidRPr="00F63B5D" w:rsidRDefault="006566A0" w:rsidP="0099742A">
            <w:pPr>
              <w:ind w:right="-1" w:firstLine="708"/>
              <w:rPr>
                <w:sz w:val="21"/>
                <w:szCs w:val="21"/>
                <w:lang w:eastAsia="en-US"/>
              </w:rPr>
            </w:pPr>
            <w:r w:rsidRPr="00F63B5D">
              <w:rPr>
                <w:sz w:val="21"/>
                <w:szCs w:val="21"/>
                <w:lang w:eastAsia="en-US"/>
              </w:rPr>
              <w:t xml:space="preserve"> La scarification de la plate-forme sera effectuée à la niveleuse par la méthode « en déblai ». </w:t>
            </w:r>
          </w:p>
          <w:p w:rsidR="006566A0" w:rsidRPr="00F63B5D" w:rsidRDefault="006566A0" w:rsidP="0099742A">
            <w:pPr>
              <w:ind w:right="-1" w:firstLine="708"/>
              <w:rPr>
                <w:sz w:val="21"/>
                <w:szCs w:val="21"/>
                <w:lang w:eastAsia="en-US"/>
              </w:rPr>
            </w:pPr>
            <w:r w:rsidRPr="00F63B5D">
              <w:rPr>
                <w:sz w:val="21"/>
                <w:szCs w:val="21"/>
                <w:lang w:eastAsia="en-US"/>
              </w:rPr>
              <w:t>Le travail consiste à « couper » la tôle ondulée au niveau inférieur de l’onde, les matériaux étant rejetés par la niveleuse vers le centre de la chaussée.</w:t>
            </w:r>
          </w:p>
          <w:p w:rsidR="006566A0" w:rsidRPr="00F63B5D" w:rsidRDefault="006566A0" w:rsidP="0099742A">
            <w:pPr>
              <w:ind w:right="-1" w:firstLine="708"/>
              <w:rPr>
                <w:sz w:val="21"/>
                <w:szCs w:val="21"/>
                <w:lang w:eastAsia="en-US"/>
              </w:rPr>
            </w:pPr>
            <w:r w:rsidRPr="00F63B5D">
              <w:rPr>
                <w:sz w:val="21"/>
                <w:szCs w:val="21"/>
                <w:lang w:eastAsia="en-US"/>
              </w:rPr>
              <w:t xml:space="preserve">Une opération préalable de point à temps pourra être demandée par l’Ingénieur, en cas de dégradation importante de la zone. Dans l’état des lieux qu’il remettra, en fin de contrat, au Maître d'ouvrage, le Cocontractant signalera ces zones rétrécies et les zones de dépôt. </w:t>
            </w:r>
          </w:p>
          <w:p w:rsidR="006566A0" w:rsidRPr="00F63B5D" w:rsidRDefault="006566A0" w:rsidP="0099742A">
            <w:pPr>
              <w:ind w:right="-1" w:firstLine="708"/>
              <w:rPr>
                <w:sz w:val="21"/>
                <w:szCs w:val="21"/>
                <w:lang w:eastAsia="en-US"/>
              </w:rPr>
            </w:pPr>
            <w:r w:rsidRPr="00F63B5D">
              <w:rPr>
                <w:sz w:val="21"/>
                <w:szCs w:val="21"/>
                <w:lang w:eastAsia="en-US"/>
              </w:rPr>
              <w:t xml:space="preserve"> Il rémunère tous les travaux tels qu’ils sont décrits dans le cahier des clauses  et des prescriptions techniques (CCPT) et comprend notamment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La scarification de la plate forme;</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Le reprofilage simple</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Le curage de l’exutoire avec prolongement</w:t>
            </w:r>
            <w:r>
              <w:rPr>
                <w:sz w:val="21"/>
                <w:szCs w:val="21"/>
                <w:lang w:eastAsia="en-US"/>
              </w:rPr>
              <w:t xml:space="preserve"> si nécessaire</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Et toutes sujétions</w:t>
            </w:r>
          </w:p>
          <w:p w:rsidR="006566A0" w:rsidRPr="00F63B5D" w:rsidRDefault="006566A0" w:rsidP="0099742A">
            <w:pPr>
              <w:ind w:right="-1" w:firstLine="708"/>
              <w:rPr>
                <w:sz w:val="21"/>
                <w:szCs w:val="21"/>
                <w:lang w:eastAsia="en-US"/>
              </w:rPr>
            </w:pPr>
            <w:r w:rsidRPr="00F63B5D">
              <w:rPr>
                <w:sz w:val="21"/>
                <w:szCs w:val="21"/>
                <w:lang w:eastAsia="en-US"/>
              </w:rPr>
              <w:t>Il s’applique au mètre cube exécuté.</w:t>
            </w:r>
          </w:p>
          <w:p w:rsidR="006566A0" w:rsidRPr="00EC7A1B" w:rsidRDefault="006566A0" w:rsidP="0099742A">
            <w:pPr>
              <w:rPr>
                <w:rFonts w:ascii="Calibri" w:hAnsi="Calibri" w:cs="Calibri"/>
                <w:color w:val="000000"/>
                <w:sz w:val="22"/>
                <w:szCs w:val="22"/>
              </w:rPr>
            </w:pPr>
            <w:r w:rsidRPr="00F63B5D">
              <w:rPr>
                <w:sz w:val="21"/>
                <w:szCs w:val="21"/>
                <w:lang w:eastAsia="en-US"/>
              </w:rPr>
              <w:t xml:space="preserve">Le </w:t>
            </w:r>
            <w:r>
              <w:rPr>
                <w:sz w:val="21"/>
                <w:szCs w:val="21"/>
                <w:lang w:eastAsia="en-US"/>
              </w:rPr>
              <w:t>mètre linéaire</w:t>
            </w:r>
            <w:r w:rsidRPr="00F63B5D">
              <w:rPr>
                <w:sz w:val="21"/>
                <w:szCs w:val="21"/>
                <w:lang w:eastAsia="en-US"/>
              </w:rPr>
              <w:t xml:space="preserve"> à : ……………………………………………</w:t>
            </w:r>
          </w:p>
        </w:tc>
        <w:tc>
          <w:tcPr>
            <w:tcW w:w="709"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ml</w:t>
            </w:r>
          </w:p>
        </w:tc>
        <w:tc>
          <w:tcPr>
            <w:tcW w:w="1985" w:type="dxa"/>
            <w:shd w:val="clear" w:color="auto" w:fill="auto"/>
            <w:noWrap/>
            <w:vAlign w:val="bottom"/>
            <w:hideMark/>
          </w:tcPr>
          <w:p w:rsidR="006566A0" w:rsidRPr="00EC7A1B" w:rsidRDefault="006566A0" w:rsidP="0099742A">
            <w:pPr>
              <w:jc w:val="right"/>
              <w:rPr>
                <w:rFonts w:ascii="Calibri" w:hAnsi="Calibri" w:cs="Calibri"/>
                <w:color w:val="FFFFFF"/>
                <w:sz w:val="22"/>
                <w:szCs w:val="22"/>
              </w:rPr>
            </w:pPr>
            <w:r w:rsidRPr="00EC7A1B">
              <w:rPr>
                <w:rFonts w:ascii="Calibri" w:hAnsi="Calibri" w:cs="Calibri"/>
                <w:color w:val="FFFFFF"/>
                <w:sz w:val="22"/>
                <w:szCs w:val="22"/>
              </w:rPr>
              <w:t>#REF!</w:t>
            </w:r>
          </w:p>
        </w:tc>
      </w:tr>
      <w:tr w:rsidR="006566A0" w:rsidRPr="00EC7A1B" w:rsidTr="0099742A">
        <w:trPr>
          <w:trHeight w:val="300"/>
        </w:trPr>
        <w:tc>
          <w:tcPr>
            <w:tcW w:w="400"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11</w:t>
            </w:r>
          </w:p>
        </w:tc>
        <w:tc>
          <w:tcPr>
            <w:tcW w:w="6986" w:type="dxa"/>
            <w:shd w:val="clear" w:color="auto" w:fill="auto"/>
            <w:noWrap/>
            <w:vAlign w:val="bottom"/>
            <w:hideMark/>
          </w:tcPr>
          <w:p w:rsidR="006566A0" w:rsidRPr="00F63B5D" w:rsidRDefault="006566A0" w:rsidP="0099742A">
            <w:pPr>
              <w:tabs>
                <w:tab w:val="center" w:pos="4536"/>
                <w:tab w:val="right" w:pos="9072"/>
              </w:tabs>
              <w:rPr>
                <w:b/>
                <w:sz w:val="21"/>
                <w:szCs w:val="21"/>
                <w:u w:val="single"/>
                <w:lang w:eastAsia="en-US"/>
              </w:rPr>
            </w:pPr>
            <w:r w:rsidRPr="00972570">
              <w:rPr>
                <w:b/>
                <w:sz w:val="21"/>
                <w:szCs w:val="21"/>
                <w:u w:val="single"/>
                <w:lang w:eastAsia="en-US"/>
              </w:rPr>
              <w:t>Création des fossés</w:t>
            </w:r>
            <w:r w:rsidRPr="00F63B5D">
              <w:rPr>
                <w:b/>
                <w:sz w:val="21"/>
                <w:szCs w:val="21"/>
                <w:u w:val="single"/>
                <w:lang w:eastAsia="en-US"/>
              </w:rPr>
              <w:t xml:space="preserve"> </w:t>
            </w:r>
          </w:p>
          <w:p w:rsidR="006566A0" w:rsidRPr="00F63B5D" w:rsidRDefault="006566A0" w:rsidP="0099742A">
            <w:pPr>
              <w:ind w:right="-1"/>
              <w:rPr>
                <w:sz w:val="21"/>
                <w:szCs w:val="21"/>
                <w:lang w:eastAsia="en-US"/>
              </w:rPr>
            </w:pPr>
            <w:r w:rsidRPr="00F63B5D">
              <w:rPr>
                <w:sz w:val="21"/>
                <w:szCs w:val="21"/>
                <w:lang w:eastAsia="en-US"/>
              </w:rPr>
              <w:t xml:space="preserve">Ce prix rémunère dans les conditions générales prévues au contrat </w:t>
            </w:r>
            <w:r>
              <w:rPr>
                <w:sz w:val="21"/>
                <w:szCs w:val="21"/>
                <w:lang w:eastAsia="en-US"/>
              </w:rPr>
              <w:t>au mètre linéaire</w:t>
            </w:r>
            <w:r w:rsidRPr="00F63B5D">
              <w:rPr>
                <w:sz w:val="21"/>
                <w:szCs w:val="21"/>
                <w:lang w:eastAsia="en-US"/>
              </w:rPr>
              <w:t>, il rémunère tous les travaux tels qu’ils sont décrits dans le cahier des clauses  et des prescriptions techniques (CCPT) et comprend notamment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w:t>
            </w:r>
            <w:r>
              <w:rPr>
                <w:sz w:val="21"/>
                <w:szCs w:val="21"/>
                <w:lang w:eastAsia="en-US"/>
              </w:rPr>
              <w:t>a création des fossés</w:t>
            </w:r>
            <w:r w:rsidRPr="00F63B5D">
              <w:rPr>
                <w:sz w:val="21"/>
                <w:szCs w:val="21"/>
                <w:lang w:eastAsia="en-US"/>
              </w:rPr>
              <w:t>;</w:t>
            </w:r>
          </w:p>
          <w:p w:rsidR="006566A0"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L’évacuation des terres de part et d’autre</w:t>
            </w:r>
            <w:r>
              <w:rPr>
                <w:sz w:val="21"/>
                <w:szCs w:val="21"/>
                <w:lang w:eastAsia="en-US"/>
              </w:rPr>
              <w:t xml:space="preserve"> des fossés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Pr>
                <w:sz w:val="21"/>
                <w:szCs w:val="21"/>
                <w:lang w:eastAsia="en-US"/>
              </w:rPr>
              <w:t>Les formes de pente doivent satisfaire à l’écoulement naturel des Eaux de pluies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Et toutes sujétions</w:t>
            </w:r>
          </w:p>
          <w:p w:rsidR="006566A0" w:rsidRPr="00F63B5D" w:rsidRDefault="006566A0" w:rsidP="0099742A">
            <w:pPr>
              <w:ind w:right="-1" w:firstLine="708"/>
              <w:rPr>
                <w:sz w:val="21"/>
                <w:szCs w:val="21"/>
                <w:lang w:eastAsia="en-US"/>
              </w:rPr>
            </w:pPr>
            <w:r w:rsidRPr="00F63B5D">
              <w:rPr>
                <w:sz w:val="21"/>
                <w:szCs w:val="21"/>
                <w:lang w:eastAsia="en-US"/>
              </w:rPr>
              <w:t xml:space="preserve">Il s’applique </w:t>
            </w:r>
            <w:r>
              <w:rPr>
                <w:sz w:val="21"/>
                <w:szCs w:val="21"/>
                <w:lang w:eastAsia="en-US"/>
              </w:rPr>
              <w:t>au mètre linéaire</w:t>
            </w:r>
            <w:r w:rsidRPr="00F63B5D">
              <w:rPr>
                <w:sz w:val="21"/>
                <w:szCs w:val="21"/>
                <w:lang w:eastAsia="en-US"/>
              </w:rPr>
              <w:t>.</w:t>
            </w:r>
          </w:p>
          <w:p w:rsidR="006566A0" w:rsidRPr="00EC7A1B" w:rsidRDefault="006566A0" w:rsidP="0099742A">
            <w:pPr>
              <w:rPr>
                <w:rFonts w:ascii="Calibri" w:hAnsi="Calibri" w:cs="Calibri"/>
                <w:color w:val="000000"/>
                <w:sz w:val="22"/>
                <w:szCs w:val="22"/>
              </w:rPr>
            </w:pPr>
            <w:r w:rsidRPr="00F63B5D">
              <w:rPr>
                <w:sz w:val="21"/>
                <w:szCs w:val="21"/>
                <w:lang w:eastAsia="en-US"/>
              </w:rPr>
              <w:t>L</w:t>
            </w:r>
            <w:r>
              <w:rPr>
                <w:sz w:val="21"/>
                <w:szCs w:val="21"/>
                <w:lang w:eastAsia="en-US"/>
              </w:rPr>
              <w:t>e mètre linéaire</w:t>
            </w:r>
            <w:r w:rsidRPr="00F63B5D">
              <w:rPr>
                <w:sz w:val="21"/>
                <w:szCs w:val="21"/>
                <w:lang w:eastAsia="en-US"/>
              </w:rPr>
              <w:t xml:space="preserve"> à : ……………………………………………</w:t>
            </w:r>
          </w:p>
        </w:tc>
        <w:tc>
          <w:tcPr>
            <w:tcW w:w="709"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ml</w:t>
            </w:r>
          </w:p>
        </w:tc>
        <w:tc>
          <w:tcPr>
            <w:tcW w:w="1985" w:type="dxa"/>
            <w:shd w:val="clear" w:color="auto" w:fill="auto"/>
            <w:noWrap/>
            <w:vAlign w:val="bottom"/>
            <w:hideMark/>
          </w:tcPr>
          <w:p w:rsidR="006566A0" w:rsidRPr="00EC7A1B" w:rsidRDefault="006566A0" w:rsidP="0099742A">
            <w:pPr>
              <w:jc w:val="right"/>
              <w:rPr>
                <w:rFonts w:ascii="Calibri" w:hAnsi="Calibri" w:cs="Calibri"/>
                <w:color w:val="FFFFFF"/>
                <w:sz w:val="22"/>
                <w:szCs w:val="22"/>
              </w:rPr>
            </w:pPr>
            <w:r w:rsidRPr="00EC7A1B">
              <w:rPr>
                <w:rFonts w:ascii="Calibri" w:hAnsi="Calibri" w:cs="Calibri"/>
                <w:color w:val="FFFFFF"/>
                <w:sz w:val="22"/>
                <w:szCs w:val="22"/>
              </w:rPr>
              <w:t>#REF!</w:t>
            </w:r>
          </w:p>
        </w:tc>
      </w:tr>
      <w:tr w:rsidR="006566A0" w:rsidRPr="00EC7A1B" w:rsidTr="0099742A">
        <w:trPr>
          <w:trHeight w:val="300"/>
        </w:trPr>
        <w:tc>
          <w:tcPr>
            <w:tcW w:w="10080" w:type="dxa"/>
            <w:gridSpan w:val="4"/>
            <w:shd w:val="clear" w:color="auto" w:fill="auto"/>
            <w:noWrap/>
            <w:vAlign w:val="bottom"/>
            <w:hideMark/>
          </w:tcPr>
          <w:p w:rsidR="006566A0" w:rsidRPr="00EC7A1B" w:rsidRDefault="006566A0" w:rsidP="0099742A">
            <w:pPr>
              <w:jc w:val="center"/>
              <w:rPr>
                <w:rFonts w:ascii="Calibri" w:hAnsi="Calibri" w:cs="Calibri"/>
                <w:b/>
                <w:bCs/>
                <w:color w:val="000000"/>
                <w:sz w:val="22"/>
                <w:szCs w:val="22"/>
              </w:rPr>
            </w:pPr>
            <w:r w:rsidRPr="00EC7A1B">
              <w:rPr>
                <w:rFonts w:ascii="Calibri" w:hAnsi="Calibri" w:cs="Calibri"/>
                <w:b/>
                <w:bCs/>
                <w:color w:val="000000"/>
                <w:sz w:val="22"/>
                <w:szCs w:val="22"/>
              </w:rPr>
              <w:t>E - ENTREE ELECAM-ENIA</w:t>
            </w:r>
          </w:p>
        </w:tc>
      </w:tr>
      <w:tr w:rsidR="006566A0" w:rsidRPr="00EC7A1B" w:rsidTr="0099742A">
        <w:trPr>
          <w:trHeight w:val="300"/>
        </w:trPr>
        <w:tc>
          <w:tcPr>
            <w:tcW w:w="400"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12</w:t>
            </w:r>
          </w:p>
        </w:tc>
        <w:tc>
          <w:tcPr>
            <w:tcW w:w="6986" w:type="dxa"/>
            <w:shd w:val="clear" w:color="auto" w:fill="auto"/>
            <w:noWrap/>
            <w:vAlign w:val="bottom"/>
            <w:hideMark/>
          </w:tcPr>
          <w:p w:rsidR="006566A0" w:rsidRPr="00EC7A1B" w:rsidRDefault="006566A0" w:rsidP="0099742A">
            <w:pPr>
              <w:tabs>
                <w:tab w:val="center" w:pos="4536"/>
                <w:tab w:val="right" w:pos="9072"/>
              </w:tabs>
              <w:rPr>
                <w:b/>
                <w:sz w:val="21"/>
                <w:szCs w:val="21"/>
                <w:u w:val="single"/>
                <w:lang w:eastAsia="en-US"/>
              </w:rPr>
            </w:pPr>
            <w:r w:rsidRPr="00EC7A1B">
              <w:rPr>
                <w:b/>
                <w:sz w:val="21"/>
                <w:szCs w:val="21"/>
                <w:u w:val="single"/>
                <w:lang w:eastAsia="en-US"/>
              </w:rPr>
              <w:t>Reprofilage simple</w:t>
            </w:r>
          </w:p>
          <w:p w:rsidR="006566A0" w:rsidRPr="00F63B5D" w:rsidRDefault="006566A0" w:rsidP="0099742A">
            <w:pPr>
              <w:ind w:right="-1"/>
              <w:rPr>
                <w:sz w:val="21"/>
                <w:szCs w:val="21"/>
                <w:lang w:eastAsia="en-US"/>
              </w:rPr>
            </w:pPr>
            <w:r w:rsidRPr="00F63B5D">
              <w:rPr>
                <w:sz w:val="21"/>
                <w:szCs w:val="21"/>
                <w:lang w:eastAsia="en-US"/>
              </w:rPr>
              <w:t xml:space="preserve">Ce prix rémunère dans les conditions générales prévues au contrat </w:t>
            </w:r>
            <w:r>
              <w:rPr>
                <w:sz w:val="21"/>
                <w:szCs w:val="21"/>
                <w:lang w:eastAsia="en-US"/>
              </w:rPr>
              <w:t>le mètre linéaire</w:t>
            </w:r>
            <w:r w:rsidRPr="00F63B5D">
              <w:rPr>
                <w:sz w:val="21"/>
                <w:szCs w:val="21"/>
                <w:lang w:eastAsia="en-US"/>
              </w:rPr>
              <w:t>:</w:t>
            </w:r>
          </w:p>
          <w:p w:rsidR="006566A0" w:rsidRPr="00F63B5D" w:rsidRDefault="006566A0" w:rsidP="0099742A">
            <w:pPr>
              <w:ind w:right="-1" w:firstLine="708"/>
              <w:rPr>
                <w:sz w:val="21"/>
                <w:szCs w:val="21"/>
                <w:lang w:eastAsia="en-US"/>
              </w:rPr>
            </w:pPr>
            <w:r w:rsidRPr="00F63B5D">
              <w:rPr>
                <w:sz w:val="21"/>
                <w:szCs w:val="21"/>
                <w:lang w:eastAsia="en-US"/>
              </w:rPr>
              <w:t xml:space="preserve"> La scarification de la plate-forme sera effectuée à la niveleuse par la méthode « en déblai ». </w:t>
            </w:r>
          </w:p>
          <w:p w:rsidR="006566A0" w:rsidRPr="00F63B5D" w:rsidRDefault="006566A0" w:rsidP="0099742A">
            <w:pPr>
              <w:ind w:right="-1" w:firstLine="708"/>
              <w:rPr>
                <w:sz w:val="21"/>
                <w:szCs w:val="21"/>
                <w:lang w:eastAsia="en-US"/>
              </w:rPr>
            </w:pPr>
            <w:r w:rsidRPr="00F63B5D">
              <w:rPr>
                <w:sz w:val="21"/>
                <w:szCs w:val="21"/>
                <w:lang w:eastAsia="en-US"/>
              </w:rPr>
              <w:t>Le travail consiste à « couper » la tôle ondulée au niveau inférieur de l’onde, les matériaux étant rejetés par la niveleuse vers le centre de la chaussée.</w:t>
            </w:r>
          </w:p>
          <w:p w:rsidR="006566A0" w:rsidRPr="00F63B5D" w:rsidRDefault="006566A0" w:rsidP="0099742A">
            <w:pPr>
              <w:ind w:right="-1" w:firstLine="708"/>
              <w:rPr>
                <w:sz w:val="21"/>
                <w:szCs w:val="21"/>
                <w:lang w:eastAsia="en-US"/>
              </w:rPr>
            </w:pPr>
            <w:r w:rsidRPr="00F63B5D">
              <w:rPr>
                <w:sz w:val="21"/>
                <w:szCs w:val="21"/>
                <w:lang w:eastAsia="en-US"/>
              </w:rPr>
              <w:t xml:space="preserve">Une opération préalable de point à temps pourra être demandée par l’Ingénieur, en cas de dégradation importante de la zone. Dans l’état des lieux qu’il remettra, en fin de contrat, au Maître d'ouvrage, le Cocontractant signalera ces zones rétrécies et les zones de dépôt. </w:t>
            </w:r>
          </w:p>
          <w:p w:rsidR="006566A0" w:rsidRPr="00F63B5D" w:rsidRDefault="006566A0" w:rsidP="0099742A">
            <w:pPr>
              <w:ind w:right="-1" w:firstLine="708"/>
              <w:rPr>
                <w:sz w:val="21"/>
                <w:szCs w:val="21"/>
                <w:lang w:eastAsia="en-US"/>
              </w:rPr>
            </w:pPr>
            <w:r w:rsidRPr="00F63B5D">
              <w:rPr>
                <w:sz w:val="21"/>
                <w:szCs w:val="21"/>
                <w:lang w:eastAsia="en-US"/>
              </w:rPr>
              <w:t xml:space="preserve"> Il rémunère tous les travaux tels qu’ils sont décrits dans le cahier des clauses  et des prescriptions techniques (CCPT) et comprend notamment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La scarification de la plate forme;</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Le reprofilage simple</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Le curage de l’exutoire avec prolongement</w:t>
            </w:r>
            <w:r>
              <w:rPr>
                <w:sz w:val="21"/>
                <w:szCs w:val="21"/>
                <w:lang w:eastAsia="en-US"/>
              </w:rPr>
              <w:t xml:space="preserve"> si nécessaire</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Et toutes sujétions</w:t>
            </w:r>
          </w:p>
          <w:p w:rsidR="006566A0" w:rsidRPr="00F63B5D" w:rsidRDefault="006566A0" w:rsidP="0099742A">
            <w:pPr>
              <w:ind w:right="-1" w:firstLine="708"/>
              <w:rPr>
                <w:sz w:val="21"/>
                <w:szCs w:val="21"/>
                <w:lang w:eastAsia="en-US"/>
              </w:rPr>
            </w:pPr>
            <w:r w:rsidRPr="00F63B5D">
              <w:rPr>
                <w:sz w:val="21"/>
                <w:szCs w:val="21"/>
                <w:lang w:eastAsia="en-US"/>
              </w:rPr>
              <w:t>Il s’applique au mètre cube exécuté.</w:t>
            </w:r>
          </w:p>
          <w:p w:rsidR="006566A0" w:rsidRPr="00EC7A1B" w:rsidRDefault="006566A0" w:rsidP="0099742A">
            <w:pPr>
              <w:rPr>
                <w:rFonts w:ascii="Calibri" w:hAnsi="Calibri" w:cs="Calibri"/>
                <w:color w:val="000000"/>
                <w:sz w:val="22"/>
                <w:szCs w:val="22"/>
              </w:rPr>
            </w:pPr>
            <w:r w:rsidRPr="00F63B5D">
              <w:rPr>
                <w:sz w:val="21"/>
                <w:szCs w:val="21"/>
                <w:lang w:eastAsia="en-US"/>
              </w:rPr>
              <w:t xml:space="preserve">Le </w:t>
            </w:r>
            <w:r>
              <w:rPr>
                <w:sz w:val="21"/>
                <w:szCs w:val="21"/>
                <w:lang w:eastAsia="en-US"/>
              </w:rPr>
              <w:t>mètre linéaire</w:t>
            </w:r>
            <w:r w:rsidRPr="00F63B5D">
              <w:rPr>
                <w:sz w:val="21"/>
                <w:szCs w:val="21"/>
                <w:lang w:eastAsia="en-US"/>
              </w:rPr>
              <w:t xml:space="preserve"> à : ……………………………………………</w:t>
            </w:r>
          </w:p>
        </w:tc>
        <w:tc>
          <w:tcPr>
            <w:tcW w:w="709"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ml</w:t>
            </w:r>
          </w:p>
        </w:tc>
        <w:tc>
          <w:tcPr>
            <w:tcW w:w="1985" w:type="dxa"/>
            <w:shd w:val="clear" w:color="auto" w:fill="auto"/>
            <w:noWrap/>
            <w:vAlign w:val="bottom"/>
            <w:hideMark/>
          </w:tcPr>
          <w:p w:rsidR="006566A0" w:rsidRPr="00EC7A1B" w:rsidRDefault="006566A0" w:rsidP="0099742A">
            <w:pPr>
              <w:jc w:val="right"/>
              <w:rPr>
                <w:rFonts w:ascii="Calibri" w:hAnsi="Calibri" w:cs="Calibri"/>
                <w:color w:val="FFFFFF"/>
                <w:sz w:val="22"/>
                <w:szCs w:val="22"/>
              </w:rPr>
            </w:pPr>
            <w:r w:rsidRPr="00EC7A1B">
              <w:rPr>
                <w:rFonts w:ascii="Calibri" w:hAnsi="Calibri" w:cs="Calibri"/>
                <w:color w:val="FFFFFF"/>
                <w:sz w:val="22"/>
                <w:szCs w:val="22"/>
              </w:rPr>
              <w:t>#REF!</w:t>
            </w:r>
          </w:p>
        </w:tc>
      </w:tr>
      <w:tr w:rsidR="006566A0" w:rsidRPr="00EC7A1B" w:rsidTr="0099742A">
        <w:trPr>
          <w:trHeight w:val="300"/>
        </w:trPr>
        <w:tc>
          <w:tcPr>
            <w:tcW w:w="400"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13</w:t>
            </w:r>
          </w:p>
        </w:tc>
        <w:tc>
          <w:tcPr>
            <w:tcW w:w="6986" w:type="dxa"/>
            <w:shd w:val="clear" w:color="auto" w:fill="auto"/>
            <w:noWrap/>
            <w:vAlign w:val="bottom"/>
            <w:hideMark/>
          </w:tcPr>
          <w:p w:rsidR="006566A0" w:rsidRPr="00F63B5D" w:rsidRDefault="006566A0" w:rsidP="0099742A">
            <w:pPr>
              <w:tabs>
                <w:tab w:val="center" w:pos="4536"/>
                <w:tab w:val="right" w:pos="9072"/>
              </w:tabs>
              <w:rPr>
                <w:b/>
                <w:sz w:val="21"/>
                <w:szCs w:val="21"/>
                <w:u w:val="single"/>
                <w:lang w:eastAsia="en-US"/>
              </w:rPr>
            </w:pPr>
            <w:r w:rsidRPr="00972570">
              <w:rPr>
                <w:b/>
                <w:sz w:val="21"/>
                <w:szCs w:val="21"/>
                <w:u w:val="single"/>
                <w:lang w:eastAsia="en-US"/>
              </w:rPr>
              <w:t>Création des fossés</w:t>
            </w:r>
            <w:r w:rsidRPr="00F63B5D">
              <w:rPr>
                <w:b/>
                <w:sz w:val="21"/>
                <w:szCs w:val="21"/>
                <w:u w:val="single"/>
                <w:lang w:eastAsia="en-US"/>
              </w:rPr>
              <w:t xml:space="preserve"> </w:t>
            </w:r>
          </w:p>
          <w:p w:rsidR="006566A0" w:rsidRPr="00F63B5D" w:rsidRDefault="006566A0" w:rsidP="0099742A">
            <w:pPr>
              <w:ind w:right="-1"/>
              <w:rPr>
                <w:sz w:val="21"/>
                <w:szCs w:val="21"/>
                <w:lang w:eastAsia="en-US"/>
              </w:rPr>
            </w:pPr>
            <w:r w:rsidRPr="00F63B5D">
              <w:rPr>
                <w:sz w:val="21"/>
                <w:szCs w:val="21"/>
                <w:lang w:eastAsia="en-US"/>
              </w:rPr>
              <w:t xml:space="preserve">Ce prix rémunère dans les conditions générales prévues au contrat </w:t>
            </w:r>
            <w:r>
              <w:rPr>
                <w:sz w:val="21"/>
                <w:szCs w:val="21"/>
                <w:lang w:eastAsia="en-US"/>
              </w:rPr>
              <w:t>au mètre linéaire</w:t>
            </w:r>
            <w:r w:rsidRPr="00F63B5D">
              <w:rPr>
                <w:sz w:val="21"/>
                <w:szCs w:val="21"/>
                <w:lang w:eastAsia="en-US"/>
              </w:rPr>
              <w:t>, il rémunère tous les travaux tels qu’ils sont décrits dans le cahier des clauses  et des prescriptions techniques (CCPT) et comprend notamment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w:t>
            </w:r>
            <w:r>
              <w:rPr>
                <w:sz w:val="21"/>
                <w:szCs w:val="21"/>
                <w:lang w:eastAsia="en-US"/>
              </w:rPr>
              <w:t>a création des fossés</w:t>
            </w:r>
            <w:r w:rsidRPr="00F63B5D">
              <w:rPr>
                <w:sz w:val="21"/>
                <w:szCs w:val="21"/>
                <w:lang w:eastAsia="en-US"/>
              </w:rPr>
              <w:t>;</w:t>
            </w:r>
          </w:p>
          <w:p w:rsidR="006566A0"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L’évacuation des terres de part et d’autre</w:t>
            </w:r>
            <w:r>
              <w:rPr>
                <w:sz w:val="21"/>
                <w:szCs w:val="21"/>
                <w:lang w:eastAsia="en-US"/>
              </w:rPr>
              <w:t xml:space="preserve"> des fossés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Pr>
                <w:sz w:val="21"/>
                <w:szCs w:val="21"/>
                <w:lang w:eastAsia="en-US"/>
              </w:rPr>
              <w:t>Les formes de pente doivent satisfaire à l’écoulement naturel des Eaux de pluies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Et toutes sujétions</w:t>
            </w:r>
          </w:p>
          <w:p w:rsidR="006566A0" w:rsidRPr="00F63B5D" w:rsidRDefault="006566A0" w:rsidP="0099742A">
            <w:pPr>
              <w:ind w:right="-1" w:firstLine="708"/>
              <w:rPr>
                <w:sz w:val="21"/>
                <w:szCs w:val="21"/>
                <w:lang w:eastAsia="en-US"/>
              </w:rPr>
            </w:pPr>
            <w:r w:rsidRPr="00F63B5D">
              <w:rPr>
                <w:sz w:val="21"/>
                <w:szCs w:val="21"/>
                <w:lang w:eastAsia="en-US"/>
              </w:rPr>
              <w:t xml:space="preserve">Il s’applique </w:t>
            </w:r>
            <w:r>
              <w:rPr>
                <w:sz w:val="21"/>
                <w:szCs w:val="21"/>
                <w:lang w:eastAsia="en-US"/>
              </w:rPr>
              <w:t>au mètre linéaire</w:t>
            </w:r>
            <w:r w:rsidRPr="00F63B5D">
              <w:rPr>
                <w:sz w:val="21"/>
                <w:szCs w:val="21"/>
                <w:lang w:eastAsia="en-US"/>
              </w:rPr>
              <w:t>.</w:t>
            </w:r>
          </w:p>
          <w:p w:rsidR="006566A0" w:rsidRPr="00EC7A1B" w:rsidRDefault="006566A0" w:rsidP="0099742A">
            <w:pPr>
              <w:rPr>
                <w:rFonts w:ascii="Calibri" w:hAnsi="Calibri" w:cs="Calibri"/>
                <w:color w:val="000000"/>
                <w:sz w:val="22"/>
                <w:szCs w:val="22"/>
              </w:rPr>
            </w:pPr>
            <w:r w:rsidRPr="00F63B5D">
              <w:rPr>
                <w:sz w:val="21"/>
                <w:szCs w:val="21"/>
                <w:lang w:eastAsia="en-US"/>
              </w:rPr>
              <w:t>L</w:t>
            </w:r>
            <w:r>
              <w:rPr>
                <w:sz w:val="21"/>
                <w:szCs w:val="21"/>
                <w:lang w:eastAsia="en-US"/>
              </w:rPr>
              <w:t>e mètre linéaire</w:t>
            </w:r>
            <w:r w:rsidRPr="00F63B5D">
              <w:rPr>
                <w:sz w:val="21"/>
                <w:szCs w:val="21"/>
                <w:lang w:eastAsia="en-US"/>
              </w:rPr>
              <w:t xml:space="preserve"> à : ……………………………………………</w:t>
            </w:r>
          </w:p>
        </w:tc>
        <w:tc>
          <w:tcPr>
            <w:tcW w:w="709"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ml</w:t>
            </w:r>
          </w:p>
        </w:tc>
        <w:tc>
          <w:tcPr>
            <w:tcW w:w="1985" w:type="dxa"/>
            <w:shd w:val="clear" w:color="auto" w:fill="auto"/>
            <w:noWrap/>
            <w:vAlign w:val="bottom"/>
            <w:hideMark/>
          </w:tcPr>
          <w:p w:rsidR="006566A0" w:rsidRPr="00EC7A1B" w:rsidRDefault="006566A0" w:rsidP="0099742A">
            <w:pPr>
              <w:jc w:val="right"/>
              <w:rPr>
                <w:rFonts w:ascii="Calibri" w:hAnsi="Calibri" w:cs="Calibri"/>
                <w:color w:val="FFFFFF"/>
                <w:sz w:val="22"/>
                <w:szCs w:val="22"/>
              </w:rPr>
            </w:pPr>
            <w:r w:rsidRPr="00EC7A1B">
              <w:rPr>
                <w:rFonts w:ascii="Calibri" w:hAnsi="Calibri" w:cs="Calibri"/>
                <w:color w:val="FFFFFF"/>
                <w:sz w:val="22"/>
                <w:szCs w:val="22"/>
              </w:rPr>
              <w:t>#REF!</w:t>
            </w:r>
          </w:p>
        </w:tc>
      </w:tr>
      <w:tr w:rsidR="006566A0" w:rsidRPr="002C464B" w:rsidTr="0099742A">
        <w:trPr>
          <w:trHeight w:val="300"/>
        </w:trPr>
        <w:tc>
          <w:tcPr>
            <w:tcW w:w="10080" w:type="dxa"/>
            <w:gridSpan w:val="4"/>
            <w:shd w:val="clear" w:color="auto" w:fill="auto"/>
            <w:noWrap/>
            <w:vAlign w:val="bottom"/>
            <w:hideMark/>
          </w:tcPr>
          <w:p w:rsidR="006566A0" w:rsidRPr="00EC7A1B" w:rsidRDefault="006566A0" w:rsidP="0099742A">
            <w:pPr>
              <w:jc w:val="center"/>
              <w:rPr>
                <w:rFonts w:ascii="Calibri" w:hAnsi="Calibri" w:cs="Calibri"/>
                <w:b/>
                <w:bCs/>
                <w:color w:val="000000"/>
                <w:sz w:val="22"/>
                <w:szCs w:val="22"/>
                <w:lang w:val="en-US"/>
              </w:rPr>
            </w:pPr>
            <w:r w:rsidRPr="00EC7A1B">
              <w:rPr>
                <w:rFonts w:ascii="Calibri" w:hAnsi="Calibri" w:cs="Calibri"/>
                <w:b/>
                <w:bCs/>
                <w:color w:val="000000"/>
                <w:sz w:val="22"/>
                <w:szCs w:val="22"/>
                <w:lang w:val="en-US"/>
              </w:rPr>
              <w:t>F - ENTREE MONOU II -CETIC NGAIKADA</w:t>
            </w:r>
          </w:p>
        </w:tc>
      </w:tr>
      <w:tr w:rsidR="006566A0" w:rsidRPr="00EC7A1B" w:rsidTr="0099742A">
        <w:trPr>
          <w:trHeight w:val="300"/>
        </w:trPr>
        <w:tc>
          <w:tcPr>
            <w:tcW w:w="400"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14</w:t>
            </w:r>
          </w:p>
        </w:tc>
        <w:tc>
          <w:tcPr>
            <w:tcW w:w="6986" w:type="dxa"/>
            <w:shd w:val="clear" w:color="auto" w:fill="auto"/>
            <w:noWrap/>
            <w:vAlign w:val="bottom"/>
            <w:hideMark/>
          </w:tcPr>
          <w:p w:rsidR="006566A0" w:rsidRPr="00EC7A1B" w:rsidRDefault="006566A0" w:rsidP="0099742A">
            <w:pPr>
              <w:tabs>
                <w:tab w:val="center" w:pos="4536"/>
                <w:tab w:val="right" w:pos="9072"/>
              </w:tabs>
              <w:rPr>
                <w:b/>
                <w:sz w:val="21"/>
                <w:szCs w:val="21"/>
                <w:u w:val="single"/>
                <w:lang w:eastAsia="en-US"/>
              </w:rPr>
            </w:pPr>
            <w:r w:rsidRPr="009E31D6">
              <w:rPr>
                <w:b/>
                <w:sz w:val="21"/>
                <w:szCs w:val="21"/>
                <w:u w:val="single"/>
                <w:lang w:eastAsia="en-US"/>
              </w:rPr>
              <w:t>Ouverture et reprofilage</w:t>
            </w:r>
            <w:r w:rsidRPr="00EC7A1B">
              <w:rPr>
                <w:b/>
                <w:sz w:val="21"/>
                <w:szCs w:val="21"/>
                <w:u w:val="single"/>
                <w:lang w:eastAsia="en-US"/>
              </w:rPr>
              <w:t xml:space="preserve"> simple</w:t>
            </w:r>
          </w:p>
          <w:p w:rsidR="006566A0" w:rsidRPr="00F63B5D" w:rsidRDefault="006566A0" w:rsidP="0099742A">
            <w:pPr>
              <w:ind w:right="-1"/>
              <w:rPr>
                <w:sz w:val="21"/>
                <w:szCs w:val="21"/>
                <w:lang w:eastAsia="en-US"/>
              </w:rPr>
            </w:pPr>
            <w:r w:rsidRPr="00F63B5D">
              <w:rPr>
                <w:sz w:val="21"/>
                <w:szCs w:val="21"/>
                <w:lang w:eastAsia="en-US"/>
              </w:rPr>
              <w:t xml:space="preserve">Ce prix rémunère dans les conditions générales prévues au contrat </w:t>
            </w:r>
            <w:r>
              <w:rPr>
                <w:sz w:val="21"/>
                <w:szCs w:val="21"/>
                <w:lang w:eastAsia="en-US"/>
              </w:rPr>
              <w:t>le mètre linéaire</w:t>
            </w:r>
            <w:r w:rsidRPr="00F63B5D">
              <w:rPr>
                <w:sz w:val="21"/>
                <w:szCs w:val="21"/>
                <w:lang w:eastAsia="en-US"/>
              </w:rPr>
              <w:t>:</w:t>
            </w:r>
          </w:p>
          <w:p w:rsidR="006566A0" w:rsidRPr="00F63B5D" w:rsidRDefault="006566A0" w:rsidP="0099742A">
            <w:pPr>
              <w:ind w:right="-1" w:firstLine="708"/>
              <w:rPr>
                <w:sz w:val="21"/>
                <w:szCs w:val="21"/>
                <w:lang w:eastAsia="en-US"/>
              </w:rPr>
            </w:pPr>
            <w:r w:rsidRPr="00F63B5D">
              <w:rPr>
                <w:sz w:val="21"/>
                <w:szCs w:val="21"/>
                <w:lang w:eastAsia="en-US"/>
              </w:rPr>
              <w:t xml:space="preserve"> La scarification de la plate-forme sera effectuée à la niveleuse par la méthode « en déblai ». </w:t>
            </w:r>
          </w:p>
          <w:p w:rsidR="006566A0" w:rsidRPr="00F63B5D" w:rsidRDefault="006566A0" w:rsidP="0099742A">
            <w:pPr>
              <w:ind w:right="-1" w:firstLine="708"/>
              <w:rPr>
                <w:sz w:val="21"/>
                <w:szCs w:val="21"/>
                <w:lang w:eastAsia="en-US"/>
              </w:rPr>
            </w:pPr>
            <w:r w:rsidRPr="00F63B5D">
              <w:rPr>
                <w:sz w:val="21"/>
                <w:szCs w:val="21"/>
                <w:lang w:eastAsia="en-US"/>
              </w:rPr>
              <w:t>Le travail consiste à « couper » la tôle ondulée au niveau inférieur de l’onde, les matériaux étant rejetés par la niveleuse vers le centre de la chaussée.</w:t>
            </w:r>
          </w:p>
          <w:p w:rsidR="006566A0" w:rsidRPr="00F63B5D" w:rsidRDefault="006566A0" w:rsidP="0099742A">
            <w:pPr>
              <w:ind w:right="-1" w:firstLine="708"/>
              <w:rPr>
                <w:sz w:val="21"/>
                <w:szCs w:val="21"/>
                <w:lang w:eastAsia="en-US"/>
              </w:rPr>
            </w:pPr>
            <w:r w:rsidRPr="00F63B5D">
              <w:rPr>
                <w:sz w:val="21"/>
                <w:szCs w:val="21"/>
                <w:lang w:eastAsia="en-US"/>
              </w:rPr>
              <w:t xml:space="preserve">Une opération préalable de point à temps pourra être demandée par l’Ingénieur, en cas de dégradation importante de la zone. Dans l’état des lieux qu’il remettra, en fin de contrat, au Maître d'ouvrage, le Cocontractant signalera ces zones rétrécies et les zones de dépôt. </w:t>
            </w:r>
          </w:p>
          <w:p w:rsidR="006566A0" w:rsidRPr="00F63B5D" w:rsidRDefault="006566A0" w:rsidP="0099742A">
            <w:pPr>
              <w:ind w:right="-1" w:firstLine="708"/>
              <w:rPr>
                <w:sz w:val="21"/>
                <w:szCs w:val="21"/>
                <w:lang w:eastAsia="en-US"/>
              </w:rPr>
            </w:pPr>
            <w:r w:rsidRPr="00F63B5D">
              <w:rPr>
                <w:sz w:val="21"/>
                <w:szCs w:val="21"/>
                <w:lang w:eastAsia="en-US"/>
              </w:rPr>
              <w:t xml:space="preserve"> Il rémunère tous les travaux tels qu’ils sont décrits dans le cahier des clauses  et des prescriptions techniques (CCPT) et comprend notamment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La scarification de la plate forme;</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Le reprofilage simple</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Le curage de l’exutoire avec prolongement</w:t>
            </w:r>
            <w:r>
              <w:rPr>
                <w:sz w:val="21"/>
                <w:szCs w:val="21"/>
                <w:lang w:eastAsia="en-US"/>
              </w:rPr>
              <w:t xml:space="preserve"> si nécessaire</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Et toutes sujétions</w:t>
            </w:r>
          </w:p>
          <w:p w:rsidR="006566A0" w:rsidRPr="00F63B5D" w:rsidRDefault="006566A0" w:rsidP="0099742A">
            <w:pPr>
              <w:ind w:right="-1" w:firstLine="708"/>
              <w:rPr>
                <w:sz w:val="21"/>
                <w:szCs w:val="21"/>
                <w:lang w:eastAsia="en-US"/>
              </w:rPr>
            </w:pPr>
            <w:r w:rsidRPr="00F63B5D">
              <w:rPr>
                <w:sz w:val="21"/>
                <w:szCs w:val="21"/>
                <w:lang w:eastAsia="en-US"/>
              </w:rPr>
              <w:t>Il s’applique au mètre cube exécuté.</w:t>
            </w:r>
          </w:p>
          <w:p w:rsidR="006566A0" w:rsidRPr="00EC7A1B" w:rsidRDefault="006566A0" w:rsidP="0099742A">
            <w:pPr>
              <w:rPr>
                <w:rFonts w:ascii="Calibri" w:hAnsi="Calibri" w:cs="Calibri"/>
                <w:color w:val="000000"/>
                <w:sz w:val="22"/>
                <w:szCs w:val="22"/>
              </w:rPr>
            </w:pPr>
            <w:r w:rsidRPr="00F63B5D">
              <w:rPr>
                <w:sz w:val="21"/>
                <w:szCs w:val="21"/>
                <w:lang w:eastAsia="en-US"/>
              </w:rPr>
              <w:t xml:space="preserve">Le </w:t>
            </w:r>
            <w:r>
              <w:rPr>
                <w:sz w:val="21"/>
                <w:szCs w:val="21"/>
                <w:lang w:eastAsia="en-US"/>
              </w:rPr>
              <w:t>mètre linéaire</w:t>
            </w:r>
            <w:r w:rsidRPr="00F63B5D">
              <w:rPr>
                <w:sz w:val="21"/>
                <w:szCs w:val="21"/>
                <w:lang w:eastAsia="en-US"/>
              </w:rPr>
              <w:t xml:space="preserve"> à : ……………………………………………</w:t>
            </w:r>
          </w:p>
        </w:tc>
        <w:tc>
          <w:tcPr>
            <w:tcW w:w="709"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ml</w:t>
            </w:r>
          </w:p>
        </w:tc>
        <w:tc>
          <w:tcPr>
            <w:tcW w:w="1985" w:type="dxa"/>
            <w:shd w:val="clear" w:color="auto" w:fill="auto"/>
            <w:noWrap/>
            <w:vAlign w:val="bottom"/>
            <w:hideMark/>
          </w:tcPr>
          <w:p w:rsidR="006566A0" w:rsidRPr="00EC7A1B" w:rsidRDefault="006566A0" w:rsidP="0099742A">
            <w:pPr>
              <w:jc w:val="right"/>
              <w:rPr>
                <w:rFonts w:ascii="Calibri" w:hAnsi="Calibri" w:cs="Calibri"/>
                <w:color w:val="FFFFFF"/>
                <w:sz w:val="22"/>
                <w:szCs w:val="22"/>
              </w:rPr>
            </w:pPr>
            <w:r w:rsidRPr="00EC7A1B">
              <w:rPr>
                <w:rFonts w:ascii="Calibri" w:hAnsi="Calibri" w:cs="Calibri"/>
                <w:color w:val="FFFFFF"/>
                <w:sz w:val="22"/>
                <w:szCs w:val="22"/>
              </w:rPr>
              <w:t>#REF!</w:t>
            </w:r>
          </w:p>
        </w:tc>
      </w:tr>
      <w:tr w:rsidR="006566A0" w:rsidRPr="00EC7A1B" w:rsidTr="0099742A">
        <w:trPr>
          <w:trHeight w:val="300"/>
        </w:trPr>
        <w:tc>
          <w:tcPr>
            <w:tcW w:w="400"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15</w:t>
            </w:r>
          </w:p>
        </w:tc>
        <w:tc>
          <w:tcPr>
            <w:tcW w:w="6986" w:type="dxa"/>
            <w:shd w:val="clear" w:color="auto" w:fill="auto"/>
            <w:noWrap/>
            <w:vAlign w:val="bottom"/>
            <w:hideMark/>
          </w:tcPr>
          <w:p w:rsidR="006566A0" w:rsidRPr="00F63B5D" w:rsidRDefault="006566A0" w:rsidP="0099742A">
            <w:pPr>
              <w:tabs>
                <w:tab w:val="center" w:pos="4536"/>
                <w:tab w:val="right" w:pos="9072"/>
              </w:tabs>
              <w:rPr>
                <w:b/>
                <w:sz w:val="21"/>
                <w:szCs w:val="21"/>
                <w:u w:val="single"/>
                <w:lang w:eastAsia="en-US"/>
              </w:rPr>
            </w:pPr>
            <w:r w:rsidRPr="00972570">
              <w:rPr>
                <w:b/>
                <w:sz w:val="21"/>
                <w:szCs w:val="21"/>
                <w:u w:val="single"/>
                <w:lang w:eastAsia="en-US"/>
              </w:rPr>
              <w:t>Création des fossés</w:t>
            </w:r>
            <w:r w:rsidRPr="00F63B5D">
              <w:rPr>
                <w:b/>
                <w:sz w:val="21"/>
                <w:szCs w:val="21"/>
                <w:u w:val="single"/>
                <w:lang w:eastAsia="en-US"/>
              </w:rPr>
              <w:t xml:space="preserve"> </w:t>
            </w:r>
          </w:p>
          <w:p w:rsidR="006566A0" w:rsidRPr="00F63B5D" w:rsidRDefault="006566A0" w:rsidP="0099742A">
            <w:pPr>
              <w:ind w:right="-1"/>
              <w:rPr>
                <w:sz w:val="21"/>
                <w:szCs w:val="21"/>
                <w:lang w:eastAsia="en-US"/>
              </w:rPr>
            </w:pPr>
            <w:r w:rsidRPr="00F63B5D">
              <w:rPr>
                <w:sz w:val="21"/>
                <w:szCs w:val="21"/>
                <w:lang w:eastAsia="en-US"/>
              </w:rPr>
              <w:t xml:space="preserve">Ce prix rémunère dans les conditions générales prévues au contrat </w:t>
            </w:r>
            <w:r>
              <w:rPr>
                <w:sz w:val="21"/>
                <w:szCs w:val="21"/>
                <w:lang w:eastAsia="en-US"/>
              </w:rPr>
              <w:t>au mètre linéaire</w:t>
            </w:r>
            <w:r w:rsidRPr="00F63B5D">
              <w:rPr>
                <w:sz w:val="21"/>
                <w:szCs w:val="21"/>
                <w:lang w:eastAsia="en-US"/>
              </w:rPr>
              <w:t>, il rémunère tous les travaux tels qu’ils sont décrits dans le cahier des clauses  et des prescriptions techniques (CCPT) et comprend notamment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w:t>
            </w:r>
            <w:r>
              <w:rPr>
                <w:sz w:val="21"/>
                <w:szCs w:val="21"/>
                <w:lang w:eastAsia="en-US"/>
              </w:rPr>
              <w:t>a création des fossés</w:t>
            </w:r>
            <w:r w:rsidRPr="00F63B5D">
              <w:rPr>
                <w:sz w:val="21"/>
                <w:szCs w:val="21"/>
                <w:lang w:eastAsia="en-US"/>
              </w:rPr>
              <w:t>;</w:t>
            </w:r>
          </w:p>
          <w:p w:rsidR="006566A0"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L’évacuation des terres de part et d’autre</w:t>
            </w:r>
            <w:r>
              <w:rPr>
                <w:sz w:val="21"/>
                <w:szCs w:val="21"/>
                <w:lang w:eastAsia="en-US"/>
              </w:rPr>
              <w:t xml:space="preserve"> des fossés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Pr>
                <w:sz w:val="21"/>
                <w:szCs w:val="21"/>
                <w:lang w:eastAsia="en-US"/>
              </w:rPr>
              <w:t>Les formes de pente doivent satisfaire à l’écoulement naturel des Eaux de pluies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Et toutes sujétions</w:t>
            </w:r>
          </w:p>
          <w:p w:rsidR="006566A0" w:rsidRPr="00F63B5D" w:rsidRDefault="006566A0" w:rsidP="0099742A">
            <w:pPr>
              <w:ind w:right="-1" w:firstLine="708"/>
              <w:rPr>
                <w:sz w:val="21"/>
                <w:szCs w:val="21"/>
                <w:lang w:eastAsia="en-US"/>
              </w:rPr>
            </w:pPr>
            <w:r w:rsidRPr="00F63B5D">
              <w:rPr>
                <w:sz w:val="21"/>
                <w:szCs w:val="21"/>
                <w:lang w:eastAsia="en-US"/>
              </w:rPr>
              <w:t xml:space="preserve">Il s’applique </w:t>
            </w:r>
            <w:r>
              <w:rPr>
                <w:sz w:val="21"/>
                <w:szCs w:val="21"/>
                <w:lang w:eastAsia="en-US"/>
              </w:rPr>
              <w:t>au mètre linéaire</w:t>
            </w:r>
            <w:r w:rsidRPr="00F63B5D">
              <w:rPr>
                <w:sz w:val="21"/>
                <w:szCs w:val="21"/>
                <w:lang w:eastAsia="en-US"/>
              </w:rPr>
              <w:t>.</w:t>
            </w:r>
          </w:p>
          <w:p w:rsidR="006566A0" w:rsidRPr="00EC7A1B" w:rsidRDefault="006566A0" w:rsidP="0099742A">
            <w:pPr>
              <w:rPr>
                <w:rFonts w:ascii="Calibri" w:hAnsi="Calibri" w:cs="Calibri"/>
                <w:color w:val="000000"/>
                <w:sz w:val="22"/>
                <w:szCs w:val="22"/>
              </w:rPr>
            </w:pPr>
            <w:r w:rsidRPr="00F63B5D">
              <w:rPr>
                <w:sz w:val="21"/>
                <w:szCs w:val="21"/>
                <w:lang w:eastAsia="en-US"/>
              </w:rPr>
              <w:t>L</w:t>
            </w:r>
            <w:r>
              <w:rPr>
                <w:sz w:val="21"/>
                <w:szCs w:val="21"/>
                <w:lang w:eastAsia="en-US"/>
              </w:rPr>
              <w:t>e mètre linéaire</w:t>
            </w:r>
            <w:r w:rsidRPr="00F63B5D">
              <w:rPr>
                <w:sz w:val="21"/>
                <w:szCs w:val="21"/>
                <w:lang w:eastAsia="en-US"/>
              </w:rPr>
              <w:t xml:space="preserve"> à : ……………………………………………</w:t>
            </w:r>
          </w:p>
        </w:tc>
        <w:tc>
          <w:tcPr>
            <w:tcW w:w="709"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ml</w:t>
            </w:r>
          </w:p>
        </w:tc>
        <w:tc>
          <w:tcPr>
            <w:tcW w:w="1985" w:type="dxa"/>
            <w:shd w:val="clear" w:color="auto" w:fill="auto"/>
            <w:noWrap/>
            <w:vAlign w:val="bottom"/>
            <w:hideMark/>
          </w:tcPr>
          <w:p w:rsidR="006566A0" w:rsidRPr="00EC7A1B" w:rsidRDefault="006566A0" w:rsidP="0099742A">
            <w:pPr>
              <w:jc w:val="right"/>
              <w:rPr>
                <w:rFonts w:ascii="Calibri" w:hAnsi="Calibri" w:cs="Calibri"/>
                <w:color w:val="FFFFFF"/>
                <w:sz w:val="22"/>
                <w:szCs w:val="22"/>
              </w:rPr>
            </w:pPr>
            <w:r w:rsidRPr="00EC7A1B">
              <w:rPr>
                <w:rFonts w:ascii="Calibri" w:hAnsi="Calibri" w:cs="Calibri"/>
                <w:color w:val="FFFFFF"/>
                <w:sz w:val="22"/>
                <w:szCs w:val="22"/>
              </w:rPr>
              <w:t>#REF!</w:t>
            </w:r>
          </w:p>
        </w:tc>
      </w:tr>
      <w:tr w:rsidR="006566A0" w:rsidRPr="00EC7A1B" w:rsidTr="0099742A">
        <w:trPr>
          <w:trHeight w:val="300"/>
        </w:trPr>
        <w:tc>
          <w:tcPr>
            <w:tcW w:w="400"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16</w:t>
            </w:r>
          </w:p>
        </w:tc>
        <w:tc>
          <w:tcPr>
            <w:tcW w:w="6986" w:type="dxa"/>
            <w:shd w:val="clear" w:color="auto" w:fill="auto"/>
            <w:noWrap/>
            <w:vAlign w:val="bottom"/>
            <w:hideMark/>
          </w:tcPr>
          <w:p w:rsidR="006566A0" w:rsidRPr="00F63B5D" w:rsidRDefault="006566A0" w:rsidP="0099742A">
            <w:pPr>
              <w:tabs>
                <w:tab w:val="center" w:pos="4536"/>
                <w:tab w:val="right" w:pos="9072"/>
              </w:tabs>
              <w:rPr>
                <w:b/>
                <w:sz w:val="21"/>
                <w:szCs w:val="21"/>
                <w:u w:val="single"/>
                <w:lang w:eastAsia="en-US"/>
              </w:rPr>
            </w:pPr>
            <w:r w:rsidRPr="009E31D6">
              <w:rPr>
                <w:b/>
                <w:sz w:val="21"/>
                <w:szCs w:val="21"/>
                <w:u w:val="single"/>
                <w:lang w:eastAsia="en-US"/>
              </w:rPr>
              <w:t>Création d'exutoire</w:t>
            </w:r>
            <w:r w:rsidRPr="00972570">
              <w:rPr>
                <w:b/>
                <w:sz w:val="21"/>
                <w:szCs w:val="21"/>
                <w:u w:val="single"/>
                <w:lang w:eastAsia="en-US"/>
              </w:rPr>
              <w:t xml:space="preserve"> </w:t>
            </w:r>
          </w:p>
          <w:p w:rsidR="006566A0" w:rsidRPr="00F63B5D" w:rsidRDefault="006566A0" w:rsidP="0099742A">
            <w:pPr>
              <w:ind w:right="-1"/>
              <w:rPr>
                <w:sz w:val="21"/>
                <w:szCs w:val="21"/>
                <w:lang w:eastAsia="en-US"/>
              </w:rPr>
            </w:pPr>
            <w:r w:rsidRPr="00F63B5D">
              <w:rPr>
                <w:sz w:val="21"/>
                <w:szCs w:val="21"/>
                <w:lang w:eastAsia="en-US"/>
              </w:rPr>
              <w:t xml:space="preserve">Ce prix rémunère dans les conditions générales prévues au contrat </w:t>
            </w:r>
            <w:r>
              <w:rPr>
                <w:sz w:val="21"/>
                <w:szCs w:val="21"/>
                <w:lang w:eastAsia="en-US"/>
              </w:rPr>
              <w:t>au mètre linéaire</w:t>
            </w:r>
            <w:r w:rsidRPr="00F63B5D">
              <w:rPr>
                <w:sz w:val="21"/>
                <w:szCs w:val="21"/>
                <w:lang w:eastAsia="en-US"/>
              </w:rPr>
              <w:t>, il rémunère tous les travaux tels qu’ils sont décrits dans le cahier des clauses  et des prescriptions techniques (CCPT) et comprend notamment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L</w:t>
            </w:r>
            <w:r>
              <w:rPr>
                <w:sz w:val="21"/>
                <w:szCs w:val="21"/>
                <w:lang w:eastAsia="en-US"/>
              </w:rPr>
              <w:t>a création des exutoires</w:t>
            </w:r>
            <w:r w:rsidRPr="00F63B5D">
              <w:rPr>
                <w:sz w:val="21"/>
                <w:szCs w:val="21"/>
                <w:lang w:eastAsia="en-US"/>
              </w:rPr>
              <w:t>;</w:t>
            </w:r>
          </w:p>
          <w:p w:rsidR="006566A0"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 xml:space="preserve">L’évacuation </w:t>
            </w:r>
            <w:r>
              <w:rPr>
                <w:sz w:val="21"/>
                <w:szCs w:val="21"/>
                <w:lang w:eastAsia="en-US"/>
              </w:rPr>
              <w:t>et le déversement des terres et débris vers une zone appropriée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Pr>
                <w:sz w:val="21"/>
                <w:szCs w:val="21"/>
                <w:lang w:eastAsia="en-US"/>
              </w:rPr>
              <w:t>Les formes de pente doivent satisfaire à l’écoulement naturel des Eaux de pluies ;</w:t>
            </w:r>
          </w:p>
          <w:p w:rsidR="006566A0" w:rsidRPr="00F63B5D" w:rsidRDefault="006566A0" w:rsidP="006566A0">
            <w:pPr>
              <w:pStyle w:val="Paragraphedeliste"/>
              <w:numPr>
                <w:ilvl w:val="0"/>
                <w:numId w:val="104"/>
              </w:numPr>
              <w:suppressAutoHyphens/>
              <w:autoSpaceDN w:val="0"/>
              <w:ind w:right="-1" w:firstLine="708"/>
              <w:textAlignment w:val="baseline"/>
              <w:rPr>
                <w:sz w:val="21"/>
                <w:szCs w:val="21"/>
                <w:lang w:eastAsia="en-US"/>
              </w:rPr>
            </w:pPr>
            <w:r w:rsidRPr="00F63B5D">
              <w:rPr>
                <w:sz w:val="21"/>
                <w:szCs w:val="21"/>
                <w:lang w:eastAsia="en-US"/>
              </w:rPr>
              <w:t>Et toutes sujétions</w:t>
            </w:r>
          </w:p>
          <w:p w:rsidR="006566A0" w:rsidRPr="00F63B5D" w:rsidRDefault="006566A0" w:rsidP="0099742A">
            <w:pPr>
              <w:ind w:right="-1" w:firstLine="708"/>
              <w:rPr>
                <w:sz w:val="21"/>
                <w:szCs w:val="21"/>
                <w:lang w:eastAsia="en-US"/>
              </w:rPr>
            </w:pPr>
            <w:r w:rsidRPr="00F63B5D">
              <w:rPr>
                <w:sz w:val="21"/>
                <w:szCs w:val="21"/>
                <w:lang w:eastAsia="en-US"/>
              </w:rPr>
              <w:t xml:space="preserve">Il s’applique </w:t>
            </w:r>
            <w:r>
              <w:rPr>
                <w:sz w:val="21"/>
                <w:szCs w:val="21"/>
                <w:lang w:eastAsia="en-US"/>
              </w:rPr>
              <w:t>au mètre linéaire</w:t>
            </w:r>
            <w:r w:rsidRPr="00F63B5D">
              <w:rPr>
                <w:sz w:val="21"/>
                <w:szCs w:val="21"/>
                <w:lang w:eastAsia="en-US"/>
              </w:rPr>
              <w:t>.</w:t>
            </w:r>
          </w:p>
          <w:p w:rsidR="006566A0" w:rsidRPr="00EC7A1B" w:rsidRDefault="006566A0" w:rsidP="0099742A">
            <w:pPr>
              <w:rPr>
                <w:rFonts w:ascii="Calibri" w:hAnsi="Calibri" w:cs="Calibri"/>
                <w:color w:val="000000"/>
                <w:sz w:val="22"/>
                <w:szCs w:val="22"/>
              </w:rPr>
            </w:pPr>
            <w:r w:rsidRPr="00F63B5D">
              <w:rPr>
                <w:sz w:val="21"/>
                <w:szCs w:val="21"/>
                <w:lang w:eastAsia="en-US"/>
              </w:rPr>
              <w:t>L</w:t>
            </w:r>
            <w:r>
              <w:rPr>
                <w:sz w:val="21"/>
                <w:szCs w:val="21"/>
                <w:lang w:eastAsia="en-US"/>
              </w:rPr>
              <w:t>e mètre linéaire</w:t>
            </w:r>
            <w:r w:rsidRPr="00F63B5D">
              <w:rPr>
                <w:sz w:val="21"/>
                <w:szCs w:val="21"/>
                <w:lang w:eastAsia="en-US"/>
              </w:rPr>
              <w:t xml:space="preserve"> à : ……………………………………………</w:t>
            </w:r>
          </w:p>
        </w:tc>
        <w:tc>
          <w:tcPr>
            <w:tcW w:w="709" w:type="dxa"/>
            <w:shd w:val="clear" w:color="auto" w:fill="auto"/>
            <w:noWrap/>
            <w:vAlign w:val="bottom"/>
            <w:hideMark/>
          </w:tcPr>
          <w:p w:rsidR="006566A0" w:rsidRPr="00EC7A1B" w:rsidRDefault="006566A0" w:rsidP="0099742A">
            <w:pPr>
              <w:jc w:val="center"/>
              <w:rPr>
                <w:rFonts w:ascii="Calibri" w:hAnsi="Calibri" w:cs="Calibri"/>
                <w:color w:val="000000"/>
                <w:sz w:val="22"/>
                <w:szCs w:val="22"/>
              </w:rPr>
            </w:pPr>
            <w:r w:rsidRPr="00EC7A1B">
              <w:rPr>
                <w:rFonts w:ascii="Calibri" w:hAnsi="Calibri" w:cs="Calibri"/>
                <w:color w:val="000000"/>
                <w:sz w:val="22"/>
                <w:szCs w:val="22"/>
              </w:rPr>
              <w:t>ml</w:t>
            </w:r>
          </w:p>
        </w:tc>
        <w:tc>
          <w:tcPr>
            <w:tcW w:w="1985" w:type="dxa"/>
            <w:shd w:val="clear" w:color="auto" w:fill="auto"/>
            <w:noWrap/>
            <w:vAlign w:val="bottom"/>
            <w:hideMark/>
          </w:tcPr>
          <w:p w:rsidR="006566A0" w:rsidRPr="00EC7A1B" w:rsidRDefault="006566A0" w:rsidP="0099742A">
            <w:pPr>
              <w:jc w:val="right"/>
              <w:rPr>
                <w:rFonts w:ascii="Calibri" w:hAnsi="Calibri" w:cs="Calibri"/>
                <w:color w:val="FFFFFF"/>
                <w:sz w:val="22"/>
                <w:szCs w:val="22"/>
              </w:rPr>
            </w:pPr>
            <w:r w:rsidRPr="00EC7A1B">
              <w:rPr>
                <w:rFonts w:ascii="Calibri" w:hAnsi="Calibri" w:cs="Calibri"/>
                <w:color w:val="FFFFFF"/>
                <w:sz w:val="22"/>
                <w:szCs w:val="22"/>
              </w:rPr>
              <w:t>#REF!</w:t>
            </w:r>
          </w:p>
        </w:tc>
      </w:tr>
    </w:tbl>
    <w:p w:rsidR="00EC7A1B" w:rsidRDefault="00B27417" w:rsidP="000022A1">
      <w:pPr>
        <w:jc w:val="center"/>
        <w:rPr>
          <w:rFonts w:eastAsia="Arial Unicode MS"/>
          <w:sz w:val="22"/>
          <w:szCs w:val="22"/>
        </w:rPr>
      </w:pPr>
      <w:r w:rsidRPr="00B27417">
        <w:rPr>
          <w:rFonts w:eastAsia="Arial Unicode MS"/>
          <w:b/>
          <w:i/>
          <w:noProof/>
          <w:sz w:val="22"/>
          <w:szCs w:val="22"/>
        </w:rPr>
        <w:pict>
          <v:shape id="_x0000_s1559" style="position:absolute;left:0;text-align:left;margin-left:106.2pt;margin-top:1.25pt;width:237.7pt;height:91.3pt;z-index:251684352;mso-position-horizontal-relative:text;mso-position-vertical-relative:text" coordsize="8542,1602" path="m5287,422c6914,211,8542,,7777,167,7012,334,1394,1252,697,1427,,1602,1796,1409,3592,1217e" filled="f">
            <v:path arrowok="t"/>
          </v:shape>
        </w:pict>
      </w:r>
    </w:p>
    <w:p w:rsidR="00EC7A1B" w:rsidRDefault="00EC7A1B" w:rsidP="000022A1">
      <w:pPr>
        <w:jc w:val="center"/>
        <w:rPr>
          <w:rFonts w:eastAsia="Arial Unicode MS"/>
          <w:sz w:val="22"/>
          <w:szCs w:val="22"/>
        </w:rPr>
      </w:pPr>
    </w:p>
    <w:p w:rsidR="00EC7A1B" w:rsidRDefault="00EC7A1B" w:rsidP="000022A1">
      <w:pPr>
        <w:jc w:val="center"/>
        <w:rPr>
          <w:rFonts w:eastAsia="Arial Unicode MS"/>
          <w:sz w:val="22"/>
          <w:szCs w:val="22"/>
        </w:rPr>
      </w:pPr>
    </w:p>
    <w:p w:rsidR="00EC7A1B" w:rsidRDefault="00EC7A1B" w:rsidP="000022A1">
      <w:pPr>
        <w:jc w:val="center"/>
        <w:rPr>
          <w:rFonts w:eastAsia="Arial Unicode MS"/>
          <w:sz w:val="22"/>
          <w:szCs w:val="22"/>
        </w:rPr>
      </w:pPr>
    </w:p>
    <w:p w:rsidR="00EC7A1B" w:rsidRDefault="00EC7A1B" w:rsidP="000022A1">
      <w:pPr>
        <w:jc w:val="center"/>
        <w:rPr>
          <w:rFonts w:eastAsia="Arial Unicode MS"/>
          <w:sz w:val="22"/>
          <w:szCs w:val="22"/>
        </w:rPr>
      </w:pPr>
    </w:p>
    <w:p w:rsidR="00EC7A1B" w:rsidRDefault="00EC7A1B" w:rsidP="000022A1">
      <w:pPr>
        <w:jc w:val="center"/>
        <w:rPr>
          <w:rFonts w:eastAsia="Arial Unicode MS"/>
          <w:sz w:val="22"/>
          <w:szCs w:val="22"/>
        </w:rPr>
      </w:pPr>
    </w:p>
    <w:p w:rsidR="00EC7A1B" w:rsidRDefault="00EC7A1B" w:rsidP="000022A1">
      <w:pPr>
        <w:jc w:val="center"/>
        <w:rPr>
          <w:rFonts w:eastAsia="Arial Unicode MS"/>
          <w:sz w:val="22"/>
          <w:szCs w:val="22"/>
        </w:rPr>
      </w:pPr>
    </w:p>
    <w:p w:rsidR="00EC7A1B" w:rsidRDefault="00EC7A1B" w:rsidP="000022A1">
      <w:pPr>
        <w:jc w:val="center"/>
        <w:rPr>
          <w:rFonts w:eastAsia="Arial Unicode MS"/>
          <w:sz w:val="22"/>
          <w:szCs w:val="22"/>
        </w:rPr>
      </w:pPr>
    </w:p>
    <w:p w:rsidR="00EC7A1B" w:rsidRDefault="00EC7A1B" w:rsidP="000022A1">
      <w:pPr>
        <w:jc w:val="center"/>
        <w:rPr>
          <w:rFonts w:eastAsia="Arial Unicode MS"/>
          <w:sz w:val="22"/>
          <w:szCs w:val="22"/>
        </w:rPr>
      </w:pPr>
    </w:p>
    <w:p w:rsidR="00EC7A1B" w:rsidRPr="00DE07F2" w:rsidRDefault="00EC7A1B" w:rsidP="000022A1">
      <w:pPr>
        <w:jc w:val="center"/>
        <w:rPr>
          <w:rFonts w:eastAsia="Arial Unicode MS"/>
          <w:sz w:val="22"/>
          <w:szCs w:val="22"/>
        </w:rPr>
      </w:pPr>
    </w:p>
    <w:p w:rsidR="000022A1" w:rsidRPr="00DE07F2" w:rsidRDefault="000022A1" w:rsidP="000022A1">
      <w:pPr>
        <w:pStyle w:val="Corpsdetexte3"/>
        <w:jc w:val="both"/>
        <w:rPr>
          <w:rFonts w:eastAsia="Arial Unicode MS"/>
          <w:b w:val="0"/>
          <w:i w:val="0"/>
          <w:sz w:val="22"/>
          <w:szCs w:val="22"/>
        </w:rPr>
      </w:pPr>
    </w:p>
    <w:p w:rsidR="000022A1" w:rsidRPr="00DE07F2" w:rsidRDefault="000022A1" w:rsidP="000022A1">
      <w:pPr>
        <w:pStyle w:val="Corpsdetexte3"/>
        <w:jc w:val="both"/>
        <w:rPr>
          <w:rFonts w:eastAsia="Arial Unicode MS"/>
          <w:b w:val="0"/>
          <w:i w:val="0"/>
          <w:sz w:val="22"/>
          <w:szCs w:val="22"/>
        </w:rPr>
      </w:pPr>
    </w:p>
    <w:p w:rsidR="000022A1" w:rsidRPr="00DE07F2" w:rsidRDefault="000022A1" w:rsidP="000022A1">
      <w:pPr>
        <w:pStyle w:val="Corpsdetexte3"/>
        <w:jc w:val="both"/>
        <w:rPr>
          <w:rFonts w:eastAsia="Arial Unicode MS"/>
          <w:b w:val="0"/>
          <w:i w:val="0"/>
          <w:sz w:val="22"/>
          <w:szCs w:val="22"/>
        </w:rPr>
      </w:pPr>
    </w:p>
    <w:p w:rsidR="004575AF" w:rsidRPr="00DE07F2" w:rsidRDefault="004575AF" w:rsidP="000022A1">
      <w:pPr>
        <w:pStyle w:val="Corpsdetexte3"/>
        <w:jc w:val="both"/>
        <w:rPr>
          <w:rFonts w:eastAsia="Arial Unicode MS"/>
          <w:b w:val="0"/>
          <w:i w:val="0"/>
          <w:sz w:val="22"/>
          <w:szCs w:val="22"/>
        </w:rPr>
      </w:pPr>
    </w:p>
    <w:p w:rsidR="004575AF" w:rsidRPr="00DE07F2" w:rsidRDefault="004575AF" w:rsidP="000022A1">
      <w:pPr>
        <w:pStyle w:val="Corpsdetexte3"/>
        <w:jc w:val="both"/>
        <w:rPr>
          <w:rFonts w:eastAsia="Arial Unicode MS"/>
          <w:b w:val="0"/>
          <w:i w:val="0"/>
          <w:sz w:val="22"/>
          <w:szCs w:val="22"/>
        </w:rPr>
      </w:pPr>
    </w:p>
    <w:p w:rsidR="004575AF" w:rsidRPr="00DE07F2" w:rsidRDefault="004575AF" w:rsidP="000022A1">
      <w:pPr>
        <w:pStyle w:val="Corpsdetexte3"/>
        <w:jc w:val="both"/>
        <w:rPr>
          <w:rFonts w:eastAsia="Arial Unicode MS"/>
          <w:b w:val="0"/>
          <w:i w:val="0"/>
          <w:sz w:val="22"/>
          <w:szCs w:val="22"/>
        </w:rPr>
      </w:pPr>
    </w:p>
    <w:p w:rsidR="000022A1" w:rsidRPr="00DE07F2" w:rsidRDefault="000022A1" w:rsidP="000022A1">
      <w:pPr>
        <w:pStyle w:val="Corpsdetexte3"/>
        <w:jc w:val="both"/>
        <w:rPr>
          <w:rFonts w:eastAsia="Arial Unicode MS"/>
          <w:b w:val="0"/>
          <w:i w:val="0"/>
          <w:sz w:val="22"/>
          <w:szCs w:val="22"/>
        </w:rPr>
      </w:pPr>
    </w:p>
    <w:p w:rsidR="000022A1" w:rsidRPr="00DE07F2" w:rsidRDefault="000022A1" w:rsidP="000022A1">
      <w:pPr>
        <w:pStyle w:val="Corpsdetexte3"/>
        <w:jc w:val="both"/>
        <w:rPr>
          <w:rFonts w:eastAsia="Arial Unicode MS"/>
          <w:b w:val="0"/>
          <w:i w:val="0"/>
          <w:sz w:val="22"/>
          <w:szCs w:val="22"/>
        </w:rPr>
      </w:pPr>
    </w:p>
    <w:p w:rsidR="000022A1" w:rsidRDefault="000022A1"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Default="008D4144" w:rsidP="000022A1">
      <w:pPr>
        <w:pStyle w:val="Corpsdetexte3"/>
        <w:jc w:val="both"/>
        <w:rPr>
          <w:rFonts w:eastAsia="Arial Unicode MS"/>
          <w:b w:val="0"/>
          <w:i w:val="0"/>
          <w:sz w:val="22"/>
          <w:szCs w:val="22"/>
        </w:rPr>
      </w:pPr>
    </w:p>
    <w:p w:rsidR="008D4144" w:rsidRPr="00DE07F2" w:rsidRDefault="008D4144" w:rsidP="000022A1">
      <w:pPr>
        <w:pStyle w:val="Corpsdetexte3"/>
        <w:jc w:val="both"/>
        <w:rPr>
          <w:rFonts w:eastAsia="Arial Unicode MS"/>
          <w:b w:val="0"/>
          <w:i w:val="0"/>
          <w:sz w:val="22"/>
          <w:szCs w:val="22"/>
        </w:rPr>
      </w:pPr>
    </w:p>
    <w:p w:rsidR="00CF53B7" w:rsidRPr="00DE07F2" w:rsidRDefault="00B27417" w:rsidP="00A56B08">
      <w:pPr>
        <w:spacing w:before="120" w:after="120"/>
        <w:jc w:val="center"/>
        <w:rPr>
          <w:rFonts w:eastAsia="Arial Unicode MS"/>
          <w:sz w:val="22"/>
          <w:szCs w:val="22"/>
        </w:rPr>
      </w:pPr>
      <w:r>
        <w:rPr>
          <w:rFonts w:eastAsia="Arial Unicode MS"/>
          <w:noProof/>
          <w:sz w:val="22"/>
          <w:szCs w:val="22"/>
        </w:rPr>
        <w:pict>
          <v:shape id="_x0000_s1560" type="#_x0000_t69" style="position:absolute;left:0;text-align:left;margin-left:8.3pt;margin-top:17.3pt;width:438.85pt;height:166.25pt;z-index:251685376" strokeweight="2.25pt">
            <v:textbox style="mso-next-textbox:#_x0000_s1560">
              <w:txbxContent>
                <w:p w:rsidR="008E03CB" w:rsidRPr="00967AF3" w:rsidRDefault="008E03CB" w:rsidP="000022A1">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7</w:t>
                  </w:r>
                  <w:r w:rsidRPr="00967AF3">
                    <w:rPr>
                      <w:rFonts w:ascii="Albertus Extra Bold" w:hAnsi="Albertus Extra Bold"/>
                      <w:sz w:val="32"/>
                      <w:szCs w:val="32"/>
                    </w:rPr>
                    <w:t>:</w:t>
                  </w:r>
                </w:p>
                <w:p w:rsidR="008E03CB" w:rsidRPr="00C8344A" w:rsidRDefault="008E03CB" w:rsidP="000022A1">
                  <w:pPr>
                    <w:jc w:val="center"/>
                    <w:rPr>
                      <w:rFonts w:ascii="Albertus Extra Bold" w:hAnsi="Albertus Extra Bold"/>
                      <w:sz w:val="32"/>
                      <w:szCs w:val="32"/>
                    </w:rPr>
                  </w:pPr>
                  <w:r>
                    <w:rPr>
                      <w:rFonts w:ascii="Albertus Extra Bold" w:hAnsi="Albertus Extra Bold"/>
                      <w:sz w:val="32"/>
                      <w:szCs w:val="32"/>
                    </w:rPr>
                    <w:t xml:space="preserve">CADRE DU DEVIS QUANTITATIF ET ESTIMATIF  </w:t>
                  </w:r>
                </w:p>
              </w:txbxContent>
            </v:textbox>
          </v:shape>
        </w:pict>
      </w:r>
    </w:p>
    <w:p w:rsidR="00CF53B7" w:rsidRPr="00DE07F2" w:rsidRDefault="00CF53B7" w:rsidP="00A56B08">
      <w:pPr>
        <w:spacing w:before="120" w:after="120"/>
        <w:jc w:val="center"/>
        <w:rPr>
          <w:rFonts w:eastAsia="Arial Unicode MS"/>
          <w:sz w:val="22"/>
          <w:szCs w:val="22"/>
        </w:rPr>
      </w:pPr>
    </w:p>
    <w:p w:rsidR="00CF53B7" w:rsidRPr="00DE07F2" w:rsidRDefault="00CF53B7" w:rsidP="00A56B08">
      <w:pPr>
        <w:spacing w:before="120" w:after="120"/>
        <w:jc w:val="center"/>
        <w:rPr>
          <w:rFonts w:eastAsia="Arial Unicode MS"/>
          <w:sz w:val="22"/>
          <w:szCs w:val="22"/>
        </w:rPr>
      </w:pPr>
    </w:p>
    <w:p w:rsidR="00CF53B7" w:rsidRPr="00DE07F2" w:rsidRDefault="00CF53B7" w:rsidP="00A56B08">
      <w:pPr>
        <w:spacing w:before="120" w:after="120"/>
        <w:jc w:val="center"/>
        <w:rPr>
          <w:rFonts w:eastAsia="Arial Unicode MS"/>
          <w:sz w:val="22"/>
          <w:szCs w:val="22"/>
        </w:rPr>
      </w:pPr>
    </w:p>
    <w:p w:rsidR="00CF53B7" w:rsidRPr="00DE07F2" w:rsidRDefault="00CF53B7" w:rsidP="00A56B08">
      <w:pPr>
        <w:spacing w:before="120" w:after="120"/>
        <w:jc w:val="center"/>
        <w:rPr>
          <w:rFonts w:eastAsia="Arial Unicode MS"/>
          <w:sz w:val="22"/>
          <w:szCs w:val="22"/>
        </w:rPr>
      </w:pPr>
    </w:p>
    <w:p w:rsidR="00CF53B7" w:rsidRPr="00DE07F2" w:rsidRDefault="00CF53B7" w:rsidP="00A56B08">
      <w:pPr>
        <w:spacing w:before="120" w:after="120"/>
        <w:jc w:val="center"/>
        <w:rPr>
          <w:rFonts w:eastAsia="Arial Unicode MS"/>
          <w:sz w:val="22"/>
          <w:szCs w:val="22"/>
        </w:rPr>
      </w:pPr>
    </w:p>
    <w:p w:rsidR="00CF53B7" w:rsidRPr="00DE07F2" w:rsidRDefault="00CF53B7" w:rsidP="00A56B08">
      <w:pPr>
        <w:spacing w:before="120" w:after="120"/>
        <w:jc w:val="center"/>
        <w:rPr>
          <w:rFonts w:eastAsia="Arial Unicode MS"/>
          <w:sz w:val="22"/>
          <w:szCs w:val="22"/>
        </w:rPr>
      </w:pPr>
    </w:p>
    <w:p w:rsidR="000022A1" w:rsidRPr="00DE07F2" w:rsidRDefault="000022A1" w:rsidP="000022A1">
      <w:pPr>
        <w:spacing w:after="240"/>
        <w:jc w:val="center"/>
        <w:rPr>
          <w:rFonts w:eastAsia="Arial Unicode MS"/>
          <w:sz w:val="22"/>
          <w:szCs w:val="22"/>
        </w:rPr>
      </w:pPr>
    </w:p>
    <w:p w:rsidR="000022A1" w:rsidRPr="00DE07F2" w:rsidRDefault="000022A1" w:rsidP="000022A1">
      <w:pPr>
        <w:spacing w:after="240"/>
        <w:jc w:val="center"/>
        <w:rPr>
          <w:rFonts w:eastAsia="Arial Unicode MS"/>
          <w:sz w:val="22"/>
          <w:szCs w:val="22"/>
        </w:rPr>
      </w:pPr>
    </w:p>
    <w:p w:rsidR="000022A1" w:rsidRPr="00DE07F2" w:rsidRDefault="000022A1" w:rsidP="000022A1">
      <w:pPr>
        <w:spacing w:after="240"/>
        <w:jc w:val="center"/>
        <w:rPr>
          <w:rFonts w:eastAsia="Arial Unicode MS"/>
          <w:sz w:val="22"/>
          <w:szCs w:val="22"/>
        </w:rPr>
      </w:pPr>
    </w:p>
    <w:p w:rsidR="000022A1" w:rsidRPr="00DE07F2" w:rsidRDefault="000022A1" w:rsidP="000022A1">
      <w:pPr>
        <w:spacing w:after="240"/>
        <w:jc w:val="center"/>
        <w:rPr>
          <w:rFonts w:eastAsia="Arial Unicode MS"/>
          <w:sz w:val="22"/>
          <w:szCs w:val="22"/>
        </w:rPr>
      </w:pPr>
    </w:p>
    <w:p w:rsidR="000022A1" w:rsidRPr="00DE07F2" w:rsidRDefault="000022A1" w:rsidP="000022A1">
      <w:pPr>
        <w:spacing w:after="240"/>
        <w:jc w:val="center"/>
        <w:rPr>
          <w:rFonts w:eastAsia="Arial Unicode MS"/>
          <w:sz w:val="22"/>
          <w:szCs w:val="22"/>
        </w:rPr>
      </w:pPr>
    </w:p>
    <w:p w:rsidR="000022A1" w:rsidRPr="00DE07F2" w:rsidRDefault="000022A1" w:rsidP="000022A1">
      <w:pPr>
        <w:spacing w:after="240"/>
        <w:jc w:val="center"/>
        <w:rPr>
          <w:rFonts w:eastAsia="Arial Unicode MS"/>
          <w:sz w:val="22"/>
          <w:szCs w:val="22"/>
        </w:rPr>
      </w:pPr>
    </w:p>
    <w:p w:rsidR="000022A1" w:rsidRPr="00DE07F2" w:rsidRDefault="000022A1" w:rsidP="000022A1">
      <w:pPr>
        <w:spacing w:after="240"/>
        <w:jc w:val="center"/>
        <w:rPr>
          <w:rFonts w:eastAsia="Arial Unicode MS"/>
          <w:sz w:val="22"/>
          <w:szCs w:val="22"/>
        </w:rPr>
      </w:pPr>
    </w:p>
    <w:p w:rsidR="000022A1" w:rsidRPr="00DE07F2" w:rsidRDefault="000022A1" w:rsidP="000022A1">
      <w:pPr>
        <w:spacing w:after="240"/>
        <w:jc w:val="center"/>
        <w:rPr>
          <w:rFonts w:eastAsia="Arial Unicode MS"/>
          <w:sz w:val="22"/>
          <w:szCs w:val="22"/>
        </w:rPr>
      </w:pPr>
    </w:p>
    <w:p w:rsidR="000022A1" w:rsidRPr="00DE07F2" w:rsidRDefault="000022A1" w:rsidP="000022A1">
      <w:pPr>
        <w:spacing w:after="240"/>
        <w:jc w:val="center"/>
        <w:rPr>
          <w:rFonts w:eastAsia="Arial Unicode MS"/>
          <w:sz w:val="22"/>
          <w:szCs w:val="22"/>
        </w:rPr>
      </w:pPr>
    </w:p>
    <w:p w:rsidR="009E0F71" w:rsidRPr="00DE07F2" w:rsidRDefault="009E0F71" w:rsidP="000022A1">
      <w:pPr>
        <w:spacing w:after="240"/>
        <w:jc w:val="center"/>
        <w:rPr>
          <w:rFonts w:eastAsia="Arial Unicode MS"/>
          <w:sz w:val="22"/>
          <w:szCs w:val="22"/>
        </w:rPr>
      </w:pPr>
    </w:p>
    <w:p w:rsidR="009E0F71" w:rsidRPr="00DE07F2" w:rsidRDefault="009E0F71" w:rsidP="000022A1">
      <w:pPr>
        <w:spacing w:after="240"/>
        <w:jc w:val="center"/>
        <w:rPr>
          <w:rFonts w:eastAsia="Arial Unicode MS"/>
          <w:sz w:val="22"/>
          <w:szCs w:val="22"/>
        </w:rPr>
      </w:pPr>
    </w:p>
    <w:p w:rsidR="008D4144" w:rsidRDefault="008D4144" w:rsidP="000022A1">
      <w:pPr>
        <w:spacing w:after="240"/>
        <w:jc w:val="center"/>
        <w:rPr>
          <w:rFonts w:eastAsia="Arial Unicode MS"/>
          <w:sz w:val="22"/>
          <w:szCs w:val="22"/>
        </w:rPr>
      </w:pPr>
    </w:p>
    <w:p w:rsidR="008D4144" w:rsidRDefault="008D4144" w:rsidP="000022A1">
      <w:pPr>
        <w:spacing w:after="240"/>
        <w:jc w:val="center"/>
        <w:rPr>
          <w:rFonts w:eastAsia="Arial Unicode MS"/>
          <w:sz w:val="22"/>
          <w:szCs w:val="22"/>
        </w:rPr>
      </w:pPr>
    </w:p>
    <w:p w:rsidR="008D4144" w:rsidRPr="00DE07F2" w:rsidRDefault="008D4144" w:rsidP="000022A1">
      <w:pPr>
        <w:spacing w:after="240"/>
        <w:jc w:val="center"/>
        <w:rPr>
          <w:rFonts w:eastAsia="Arial Unicode MS"/>
          <w:sz w:val="22"/>
          <w:szCs w:val="22"/>
        </w:rPr>
      </w:pPr>
    </w:p>
    <w:p w:rsidR="000022A1" w:rsidRDefault="000022A1" w:rsidP="000022A1">
      <w:pPr>
        <w:spacing w:after="240"/>
        <w:jc w:val="center"/>
        <w:rPr>
          <w:rFonts w:eastAsia="Arial Unicode MS"/>
          <w:sz w:val="22"/>
          <w:szCs w:val="22"/>
        </w:rPr>
      </w:pPr>
      <w:r w:rsidRPr="00DE07F2">
        <w:rPr>
          <w:rFonts w:eastAsia="Arial Unicode MS"/>
          <w:sz w:val="22"/>
          <w:szCs w:val="22"/>
        </w:rPr>
        <w:t xml:space="preserve">TITRE </w:t>
      </w:r>
      <w:r w:rsidR="00E139C7" w:rsidRPr="00DE07F2">
        <w:rPr>
          <w:rFonts w:eastAsia="Arial Unicode MS"/>
          <w:sz w:val="22"/>
          <w:szCs w:val="22"/>
        </w:rPr>
        <w:t>VII</w:t>
      </w:r>
      <w:r w:rsidR="004575AF" w:rsidRPr="00DE07F2">
        <w:rPr>
          <w:rFonts w:eastAsia="Arial Unicode MS"/>
          <w:sz w:val="22"/>
          <w:szCs w:val="22"/>
        </w:rPr>
        <w:t>-1</w:t>
      </w:r>
      <w:r w:rsidRPr="00DE07F2">
        <w:rPr>
          <w:rFonts w:eastAsia="Arial Unicode MS"/>
          <w:b/>
          <w:i/>
          <w:sz w:val="22"/>
          <w:szCs w:val="22"/>
        </w:rPr>
        <w:t xml:space="preserve"> - </w:t>
      </w:r>
      <w:r w:rsidRPr="00DE07F2">
        <w:rPr>
          <w:rFonts w:eastAsia="Arial Unicode MS"/>
          <w:sz w:val="22"/>
          <w:szCs w:val="22"/>
        </w:rPr>
        <w:t>CADRE DU DETAIL QUANTITATIF ET ESTIMATIF (DQE)</w:t>
      </w:r>
      <w:r w:rsidR="004575AF" w:rsidRPr="00DE07F2">
        <w:rPr>
          <w:rFonts w:eastAsia="Arial Unicode MS"/>
          <w:sz w:val="22"/>
          <w:szCs w:val="22"/>
        </w:rPr>
        <w:t xml:space="preserve"> </w:t>
      </w:r>
    </w:p>
    <w:tbl>
      <w:tblPr>
        <w:tblW w:w="9147" w:type="dxa"/>
        <w:tblInd w:w="40" w:type="dxa"/>
        <w:tblCellMar>
          <w:left w:w="70" w:type="dxa"/>
          <w:right w:w="70" w:type="dxa"/>
        </w:tblCellMar>
        <w:tblLook w:val="04A0"/>
      </w:tblPr>
      <w:tblGrid>
        <w:gridCol w:w="475"/>
        <w:gridCol w:w="3800"/>
        <w:gridCol w:w="1312"/>
        <w:gridCol w:w="1152"/>
        <w:gridCol w:w="1263"/>
        <w:gridCol w:w="1195"/>
      </w:tblGrid>
      <w:tr w:rsidR="006064ED" w:rsidRPr="006064ED" w:rsidTr="006064ED">
        <w:trPr>
          <w:trHeight w:val="173"/>
        </w:trPr>
        <w:tc>
          <w:tcPr>
            <w:tcW w:w="9147" w:type="dxa"/>
            <w:gridSpan w:val="6"/>
            <w:tcBorders>
              <w:top w:val="double" w:sz="6" w:space="0" w:color="auto"/>
              <w:left w:val="double" w:sz="6" w:space="0" w:color="auto"/>
              <w:bottom w:val="double" w:sz="6" w:space="0" w:color="auto"/>
              <w:right w:val="double" w:sz="6" w:space="0" w:color="auto"/>
            </w:tcBorders>
            <w:shd w:val="clear" w:color="auto" w:fill="auto"/>
            <w:noWrap/>
            <w:vAlign w:val="center"/>
            <w:hideMark/>
          </w:tcPr>
          <w:p w:rsidR="006064ED" w:rsidRPr="006064ED" w:rsidRDefault="006064ED" w:rsidP="006064ED">
            <w:pPr>
              <w:jc w:val="center"/>
              <w:rPr>
                <w:rFonts w:ascii="Arial" w:hAnsi="Arial" w:cs="Arial"/>
                <w:b/>
                <w:bCs/>
                <w:color w:val="000000"/>
              </w:rPr>
            </w:pPr>
            <w:r w:rsidRPr="006064ED">
              <w:rPr>
                <w:rFonts w:ascii="Arial" w:hAnsi="Arial" w:cs="Arial"/>
                <w:b/>
                <w:bCs/>
                <w:color w:val="000000"/>
              </w:rPr>
              <w:t>CADRE DU DEVIS QUANTITATIF ET ESTIMATIF</w:t>
            </w:r>
          </w:p>
        </w:tc>
      </w:tr>
      <w:tr w:rsidR="006064ED" w:rsidRPr="006064ED" w:rsidTr="006064ED">
        <w:trPr>
          <w:trHeight w:val="330"/>
        </w:trPr>
        <w:tc>
          <w:tcPr>
            <w:tcW w:w="475" w:type="dxa"/>
            <w:tcBorders>
              <w:top w:val="nil"/>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rPr>
                <w:rFonts w:ascii="Arial" w:hAnsi="Arial" w:cs="Arial"/>
              </w:rPr>
            </w:pPr>
            <w:r w:rsidRPr="006064ED">
              <w:rPr>
                <w:rFonts w:ascii="Arial" w:hAnsi="Arial" w:cs="Arial"/>
              </w:rPr>
              <w:t>N°</w:t>
            </w:r>
          </w:p>
        </w:tc>
        <w:tc>
          <w:tcPr>
            <w:tcW w:w="3800"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rPr>
                <w:rFonts w:ascii="Arial" w:hAnsi="Arial" w:cs="Arial"/>
              </w:rPr>
            </w:pPr>
            <w:r w:rsidRPr="006064ED">
              <w:rPr>
                <w:rFonts w:ascii="Arial" w:hAnsi="Arial" w:cs="Arial"/>
              </w:rPr>
              <w:t>DESIGNATION  DES OUVRAGES</w:t>
            </w:r>
          </w:p>
        </w:tc>
        <w:tc>
          <w:tcPr>
            <w:tcW w:w="131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rPr>
                <w:rFonts w:ascii="Arial" w:hAnsi="Arial" w:cs="Arial"/>
              </w:rPr>
            </w:pPr>
            <w:r w:rsidRPr="006064ED">
              <w:rPr>
                <w:rFonts w:ascii="Arial" w:hAnsi="Arial" w:cs="Arial"/>
              </w:rPr>
              <w:t>UNITE</w:t>
            </w:r>
          </w:p>
        </w:tc>
        <w:tc>
          <w:tcPr>
            <w:tcW w:w="113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rPr>
                <w:rFonts w:ascii="Arial" w:hAnsi="Arial" w:cs="Arial"/>
              </w:rPr>
            </w:pPr>
            <w:r w:rsidRPr="006064ED">
              <w:rPr>
                <w:rFonts w:ascii="Arial" w:hAnsi="Arial" w:cs="Arial"/>
              </w:rPr>
              <w:t>QUANTITE</w:t>
            </w:r>
          </w:p>
        </w:tc>
        <w:tc>
          <w:tcPr>
            <w:tcW w:w="1233"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rPr>
                <w:rFonts w:ascii="Arial" w:hAnsi="Arial" w:cs="Arial"/>
              </w:rPr>
            </w:pPr>
            <w:r w:rsidRPr="006064ED">
              <w:rPr>
                <w:rFonts w:ascii="Arial" w:hAnsi="Arial" w:cs="Arial"/>
              </w:rPr>
              <w:t>P.UNITAIRE</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rPr>
                <w:rFonts w:ascii="Arial" w:hAnsi="Arial" w:cs="Arial"/>
              </w:rPr>
            </w:pPr>
            <w:r w:rsidRPr="006064ED">
              <w:rPr>
                <w:rFonts w:ascii="Arial" w:hAnsi="Arial" w:cs="Arial"/>
              </w:rPr>
              <w:t>TOTAL</w:t>
            </w:r>
          </w:p>
        </w:tc>
      </w:tr>
      <w:tr w:rsidR="006064ED" w:rsidRPr="006064ED" w:rsidTr="006064ED">
        <w:trPr>
          <w:trHeight w:val="330"/>
        </w:trPr>
        <w:tc>
          <w:tcPr>
            <w:tcW w:w="9147" w:type="dxa"/>
            <w:gridSpan w:val="6"/>
            <w:tcBorders>
              <w:top w:val="double" w:sz="6" w:space="0" w:color="auto"/>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center"/>
              <w:rPr>
                <w:rFonts w:ascii="Arial" w:hAnsi="Arial" w:cs="Arial"/>
                <w:color w:val="000000"/>
              </w:rPr>
            </w:pPr>
            <w:r w:rsidRPr="006064ED">
              <w:rPr>
                <w:rFonts w:ascii="Arial" w:hAnsi="Arial" w:cs="Arial"/>
                <w:color w:val="000000"/>
              </w:rPr>
              <w:t>SERIE 100:ISTALLATION DE CHANTIER</w:t>
            </w:r>
          </w:p>
        </w:tc>
      </w:tr>
      <w:tr w:rsidR="006064ED" w:rsidRPr="006064ED" w:rsidTr="006064ED">
        <w:trPr>
          <w:trHeight w:val="330"/>
        </w:trPr>
        <w:tc>
          <w:tcPr>
            <w:tcW w:w="475" w:type="dxa"/>
            <w:tcBorders>
              <w:top w:val="nil"/>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000000"/>
              </w:rPr>
            </w:pPr>
            <w:r w:rsidRPr="006064ED">
              <w:rPr>
                <w:rFonts w:ascii="Arial" w:hAnsi="Arial" w:cs="Arial"/>
                <w:color w:val="000000"/>
              </w:rPr>
              <w:t>101</w:t>
            </w:r>
          </w:p>
        </w:tc>
        <w:tc>
          <w:tcPr>
            <w:tcW w:w="3800" w:type="dxa"/>
            <w:tcBorders>
              <w:top w:val="nil"/>
              <w:left w:val="nil"/>
              <w:bottom w:val="double" w:sz="6" w:space="0" w:color="auto"/>
              <w:right w:val="double" w:sz="6" w:space="0" w:color="auto"/>
            </w:tcBorders>
            <w:shd w:val="clear" w:color="auto" w:fill="auto"/>
            <w:noWrap/>
            <w:vAlign w:val="bottom"/>
            <w:hideMark/>
          </w:tcPr>
          <w:p w:rsidR="006064ED" w:rsidRPr="006064ED" w:rsidRDefault="00AE6B18" w:rsidP="006064ED">
            <w:pPr>
              <w:rPr>
                <w:rFonts w:ascii="Arial" w:hAnsi="Arial" w:cs="Arial"/>
                <w:color w:val="000000"/>
              </w:rPr>
            </w:pPr>
            <w:r w:rsidRPr="006064ED">
              <w:rPr>
                <w:rFonts w:ascii="Arial" w:hAnsi="Arial" w:cs="Arial"/>
                <w:color w:val="000000"/>
              </w:rPr>
              <w:t>Installation de chantier</w:t>
            </w:r>
          </w:p>
        </w:tc>
        <w:tc>
          <w:tcPr>
            <w:tcW w:w="131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rPr>
                <w:rFonts w:ascii="Arial" w:hAnsi="Arial" w:cs="Arial"/>
                <w:color w:val="000000"/>
              </w:rPr>
            </w:pPr>
            <w:r w:rsidRPr="006064ED">
              <w:rPr>
                <w:rFonts w:ascii="Arial" w:hAnsi="Arial" w:cs="Arial"/>
                <w:color w:val="000000"/>
              </w:rPr>
              <w:t>FF</w:t>
            </w:r>
          </w:p>
        </w:tc>
        <w:tc>
          <w:tcPr>
            <w:tcW w:w="113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jc w:val="right"/>
              <w:rPr>
                <w:rFonts w:ascii="Arial" w:hAnsi="Arial" w:cs="Arial"/>
                <w:color w:val="000000"/>
              </w:rPr>
            </w:pPr>
            <w:r w:rsidRPr="006064ED">
              <w:rPr>
                <w:rFonts w:ascii="Arial" w:hAnsi="Arial" w:cs="Arial"/>
                <w:color w:val="000000"/>
              </w:rPr>
              <w:t>1</w:t>
            </w:r>
          </w:p>
        </w:tc>
        <w:tc>
          <w:tcPr>
            <w:tcW w:w="1233"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1500000</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1 500 000</w:t>
            </w:r>
          </w:p>
        </w:tc>
      </w:tr>
      <w:tr w:rsidR="006064ED" w:rsidRPr="006064ED" w:rsidTr="006064ED">
        <w:trPr>
          <w:trHeight w:val="330"/>
        </w:trPr>
        <w:tc>
          <w:tcPr>
            <w:tcW w:w="475" w:type="dxa"/>
            <w:tcBorders>
              <w:top w:val="nil"/>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000000"/>
              </w:rPr>
            </w:pPr>
            <w:r w:rsidRPr="006064ED">
              <w:rPr>
                <w:rFonts w:ascii="Arial" w:hAnsi="Arial" w:cs="Arial"/>
                <w:color w:val="000000"/>
              </w:rPr>
              <w:t>102</w:t>
            </w:r>
          </w:p>
        </w:tc>
        <w:tc>
          <w:tcPr>
            <w:tcW w:w="3800"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rPr>
                <w:rFonts w:ascii="Arial" w:hAnsi="Arial" w:cs="Arial"/>
                <w:color w:val="000000"/>
              </w:rPr>
            </w:pPr>
            <w:r w:rsidRPr="006064ED">
              <w:rPr>
                <w:rFonts w:ascii="Arial" w:hAnsi="Arial" w:cs="Arial"/>
                <w:color w:val="000000"/>
              </w:rPr>
              <w:t>Amener et repli du matériel</w:t>
            </w:r>
          </w:p>
        </w:tc>
        <w:tc>
          <w:tcPr>
            <w:tcW w:w="131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rPr>
                <w:rFonts w:ascii="Arial" w:hAnsi="Arial" w:cs="Arial"/>
                <w:color w:val="000000"/>
              </w:rPr>
            </w:pPr>
            <w:r w:rsidRPr="006064ED">
              <w:rPr>
                <w:rFonts w:ascii="Arial" w:hAnsi="Arial" w:cs="Arial"/>
                <w:color w:val="000000"/>
              </w:rPr>
              <w:t>FF</w:t>
            </w:r>
          </w:p>
        </w:tc>
        <w:tc>
          <w:tcPr>
            <w:tcW w:w="113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jc w:val="right"/>
              <w:rPr>
                <w:rFonts w:ascii="Arial" w:hAnsi="Arial" w:cs="Arial"/>
                <w:color w:val="000000"/>
              </w:rPr>
            </w:pPr>
            <w:r w:rsidRPr="006064ED">
              <w:rPr>
                <w:rFonts w:ascii="Arial" w:hAnsi="Arial" w:cs="Arial"/>
                <w:color w:val="000000"/>
              </w:rPr>
              <w:t>1</w:t>
            </w:r>
          </w:p>
        </w:tc>
        <w:tc>
          <w:tcPr>
            <w:tcW w:w="1233"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1500000</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1 500 000</w:t>
            </w:r>
          </w:p>
        </w:tc>
      </w:tr>
      <w:tr w:rsidR="006064ED" w:rsidRPr="006064ED" w:rsidTr="006064ED">
        <w:trPr>
          <w:trHeight w:val="330"/>
        </w:trPr>
        <w:tc>
          <w:tcPr>
            <w:tcW w:w="7952" w:type="dxa"/>
            <w:gridSpan w:val="5"/>
            <w:tcBorders>
              <w:top w:val="double" w:sz="6" w:space="0" w:color="auto"/>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center"/>
              <w:rPr>
                <w:rFonts w:ascii="Arial" w:hAnsi="Arial" w:cs="Arial"/>
                <w:color w:val="000000"/>
              </w:rPr>
            </w:pPr>
            <w:r w:rsidRPr="006064ED">
              <w:rPr>
                <w:rFonts w:ascii="Arial" w:hAnsi="Arial" w:cs="Arial"/>
                <w:color w:val="000000"/>
              </w:rPr>
              <w:t>SOUS TOTAL SERIE 100</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3 000 000</w:t>
            </w:r>
          </w:p>
        </w:tc>
      </w:tr>
      <w:tr w:rsidR="006064ED" w:rsidRPr="006064ED" w:rsidTr="006064ED">
        <w:trPr>
          <w:trHeight w:val="330"/>
        </w:trPr>
        <w:tc>
          <w:tcPr>
            <w:tcW w:w="9147" w:type="dxa"/>
            <w:gridSpan w:val="6"/>
            <w:tcBorders>
              <w:top w:val="double" w:sz="6" w:space="0" w:color="auto"/>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center"/>
              <w:rPr>
                <w:rFonts w:ascii="Arial" w:hAnsi="Arial" w:cs="Arial"/>
                <w:color w:val="000000"/>
              </w:rPr>
            </w:pPr>
            <w:r w:rsidRPr="006064ED">
              <w:rPr>
                <w:rFonts w:ascii="Arial" w:hAnsi="Arial" w:cs="Arial"/>
                <w:color w:val="000000"/>
              </w:rPr>
              <w:t>SERIE 200; TERRASSEMENT DE LA CHAUSSEE</w:t>
            </w:r>
          </w:p>
        </w:tc>
      </w:tr>
      <w:tr w:rsidR="006064ED" w:rsidRPr="006064ED" w:rsidTr="006064ED">
        <w:trPr>
          <w:trHeight w:val="450"/>
        </w:trPr>
        <w:tc>
          <w:tcPr>
            <w:tcW w:w="475" w:type="dxa"/>
            <w:tcBorders>
              <w:top w:val="nil"/>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000000"/>
              </w:rPr>
            </w:pPr>
            <w:r w:rsidRPr="006064ED">
              <w:rPr>
                <w:rFonts w:ascii="Arial" w:hAnsi="Arial" w:cs="Arial"/>
                <w:color w:val="000000"/>
              </w:rPr>
              <w:t>201</w:t>
            </w:r>
          </w:p>
        </w:tc>
        <w:tc>
          <w:tcPr>
            <w:tcW w:w="3800" w:type="dxa"/>
            <w:tcBorders>
              <w:top w:val="nil"/>
              <w:left w:val="nil"/>
              <w:bottom w:val="double" w:sz="6" w:space="0" w:color="auto"/>
              <w:right w:val="double" w:sz="6" w:space="0" w:color="auto"/>
            </w:tcBorders>
            <w:shd w:val="clear" w:color="auto" w:fill="auto"/>
            <w:vAlign w:val="bottom"/>
            <w:hideMark/>
          </w:tcPr>
          <w:p w:rsidR="006064ED" w:rsidRPr="006064ED" w:rsidRDefault="006064ED" w:rsidP="006064ED">
            <w:pPr>
              <w:rPr>
                <w:rFonts w:ascii="Arial" w:hAnsi="Arial" w:cs="Arial"/>
                <w:color w:val="000000"/>
              </w:rPr>
            </w:pPr>
            <w:r w:rsidRPr="006064ED">
              <w:rPr>
                <w:rFonts w:ascii="Arial" w:hAnsi="Arial" w:cs="Arial"/>
                <w:color w:val="000000"/>
              </w:rPr>
              <w:t>mise en forme avec création des rigoles et exutoire</w:t>
            </w:r>
          </w:p>
        </w:tc>
        <w:tc>
          <w:tcPr>
            <w:tcW w:w="131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rPr>
                <w:rFonts w:ascii="Arial" w:hAnsi="Arial" w:cs="Arial"/>
                <w:color w:val="000000"/>
              </w:rPr>
            </w:pPr>
            <w:r w:rsidRPr="006064ED">
              <w:rPr>
                <w:rFonts w:ascii="Arial" w:hAnsi="Arial" w:cs="Arial"/>
                <w:color w:val="000000"/>
              </w:rPr>
              <w:t>km</w:t>
            </w:r>
          </w:p>
        </w:tc>
        <w:tc>
          <w:tcPr>
            <w:tcW w:w="113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jc w:val="right"/>
              <w:rPr>
                <w:rFonts w:ascii="Arial" w:hAnsi="Arial" w:cs="Arial"/>
                <w:color w:val="000000"/>
              </w:rPr>
            </w:pPr>
            <w:r w:rsidRPr="006064ED">
              <w:rPr>
                <w:rFonts w:ascii="Arial" w:hAnsi="Arial" w:cs="Arial"/>
                <w:color w:val="000000"/>
              </w:rPr>
              <w:t>7,2</w:t>
            </w:r>
          </w:p>
        </w:tc>
        <w:tc>
          <w:tcPr>
            <w:tcW w:w="1233"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800 000</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5 760 000</w:t>
            </w:r>
          </w:p>
        </w:tc>
      </w:tr>
      <w:tr w:rsidR="006064ED" w:rsidRPr="006064ED" w:rsidTr="006064ED">
        <w:trPr>
          <w:trHeight w:val="330"/>
        </w:trPr>
        <w:tc>
          <w:tcPr>
            <w:tcW w:w="475" w:type="dxa"/>
            <w:tcBorders>
              <w:top w:val="nil"/>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000000"/>
              </w:rPr>
            </w:pPr>
            <w:r w:rsidRPr="006064ED">
              <w:rPr>
                <w:rFonts w:ascii="Arial" w:hAnsi="Arial" w:cs="Arial"/>
                <w:color w:val="000000"/>
              </w:rPr>
              <w:t>203</w:t>
            </w:r>
          </w:p>
        </w:tc>
        <w:tc>
          <w:tcPr>
            <w:tcW w:w="3800"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rPr>
                <w:rFonts w:ascii="Arial" w:hAnsi="Arial" w:cs="Arial"/>
                <w:color w:val="000000"/>
              </w:rPr>
            </w:pPr>
            <w:r w:rsidRPr="006064ED">
              <w:rPr>
                <w:rFonts w:ascii="Arial" w:hAnsi="Arial" w:cs="Arial"/>
                <w:color w:val="000000"/>
              </w:rPr>
              <w:t>rechargement</w:t>
            </w:r>
          </w:p>
        </w:tc>
        <w:tc>
          <w:tcPr>
            <w:tcW w:w="131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rPr>
                <w:rFonts w:ascii="Arial" w:hAnsi="Arial" w:cs="Arial"/>
                <w:color w:val="000000"/>
              </w:rPr>
            </w:pPr>
            <w:r w:rsidRPr="006064ED">
              <w:rPr>
                <w:rFonts w:ascii="Arial" w:hAnsi="Arial" w:cs="Arial"/>
                <w:color w:val="000000"/>
              </w:rPr>
              <w:t>km</w:t>
            </w:r>
          </w:p>
        </w:tc>
        <w:tc>
          <w:tcPr>
            <w:tcW w:w="113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jc w:val="right"/>
              <w:rPr>
                <w:rFonts w:ascii="Arial" w:hAnsi="Arial" w:cs="Arial"/>
                <w:color w:val="000000"/>
              </w:rPr>
            </w:pPr>
            <w:r w:rsidRPr="006064ED">
              <w:rPr>
                <w:rFonts w:ascii="Arial" w:hAnsi="Arial" w:cs="Arial"/>
                <w:color w:val="000000"/>
              </w:rPr>
              <w:t>4,5</w:t>
            </w:r>
          </w:p>
        </w:tc>
        <w:tc>
          <w:tcPr>
            <w:tcW w:w="1233"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1 200 000</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5 400 000</w:t>
            </w:r>
          </w:p>
        </w:tc>
      </w:tr>
      <w:tr w:rsidR="006064ED" w:rsidRPr="006064ED" w:rsidTr="006064ED">
        <w:trPr>
          <w:trHeight w:val="330"/>
        </w:trPr>
        <w:tc>
          <w:tcPr>
            <w:tcW w:w="475" w:type="dxa"/>
            <w:tcBorders>
              <w:top w:val="nil"/>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000000"/>
              </w:rPr>
            </w:pPr>
            <w:r w:rsidRPr="006064ED">
              <w:rPr>
                <w:rFonts w:ascii="Arial" w:hAnsi="Arial" w:cs="Arial"/>
                <w:color w:val="000000"/>
              </w:rPr>
              <w:t>204</w:t>
            </w:r>
          </w:p>
        </w:tc>
        <w:tc>
          <w:tcPr>
            <w:tcW w:w="3800"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rPr>
                <w:rFonts w:ascii="Arial" w:hAnsi="Arial" w:cs="Arial"/>
                <w:color w:val="000000"/>
              </w:rPr>
            </w:pPr>
            <w:r w:rsidRPr="006064ED">
              <w:rPr>
                <w:rFonts w:ascii="Arial" w:hAnsi="Arial" w:cs="Arial"/>
                <w:color w:val="000000"/>
              </w:rPr>
              <w:t>ouverture de piste</w:t>
            </w:r>
          </w:p>
        </w:tc>
        <w:tc>
          <w:tcPr>
            <w:tcW w:w="131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rPr>
                <w:rFonts w:ascii="Arial" w:hAnsi="Arial" w:cs="Arial"/>
                <w:color w:val="000000"/>
              </w:rPr>
            </w:pPr>
            <w:r w:rsidRPr="006064ED">
              <w:rPr>
                <w:rFonts w:ascii="Arial" w:hAnsi="Arial" w:cs="Arial"/>
                <w:color w:val="000000"/>
              </w:rPr>
              <w:t>km</w:t>
            </w:r>
          </w:p>
        </w:tc>
        <w:tc>
          <w:tcPr>
            <w:tcW w:w="113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jc w:val="right"/>
              <w:rPr>
                <w:rFonts w:ascii="Arial" w:hAnsi="Arial" w:cs="Arial"/>
                <w:color w:val="000000"/>
              </w:rPr>
            </w:pPr>
            <w:r w:rsidRPr="006064ED">
              <w:rPr>
                <w:rFonts w:ascii="Arial" w:hAnsi="Arial" w:cs="Arial"/>
                <w:color w:val="000000"/>
              </w:rPr>
              <w:t>0,5</w:t>
            </w:r>
          </w:p>
        </w:tc>
        <w:tc>
          <w:tcPr>
            <w:tcW w:w="1233"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1 000 000</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500 000</w:t>
            </w:r>
          </w:p>
        </w:tc>
      </w:tr>
      <w:tr w:rsidR="006064ED" w:rsidRPr="006064ED" w:rsidTr="006064ED">
        <w:trPr>
          <w:trHeight w:val="219"/>
        </w:trPr>
        <w:tc>
          <w:tcPr>
            <w:tcW w:w="475" w:type="dxa"/>
            <w:tcBorders>
              <w:top w:val="nil"/>
              <w:left w:val="double" w:sz="6" w:space="0" w:color="auto"/>
              <w:bottom w:val="double" w:sz="6" w:space="0" w:color="auto"/>
              <w:right w:val="double" w:sz="6" w:space="0" w:color="auto"/>
            </w:tcBorders>
            <w:shd w:val="clear" w:color="auto" w:fill="auto"/>
            <w:noWrap/>
            <w:vAlign w:val="center"/>
            <w:hideMark/>
          </w:tcPr>
          <w:p w:rsidR="006064ED" w:rsidRPr="006064ED" w:rsidRDefault="006064ED" w:rsidP="006064ED">
            <w:pPr>
              <w:jc w:val="right"/>
              <w:rPr>
                <w:rFonts w:ascii="Arial" w:hAnsi="Arial" w:cs="Arial"/>
                <w:color w:val="000000"/>
              </w:rPr>
            </w:pPr>
            <w:r w:rsidRPr="006064ED">
              <w:rPr>
                <w:rFonts w:ascii="Arial" w:hAnsi="Arial" w:cs="Arial"/>
                <w:color w:val="000000"/>
              </w:rPr>
              <w:t>205</w:t>
            </w:r>
          </w:p>
        </w:tc>
        <w:tc>
          <w:tcPr>
            <w:tcW w:w="3800" w:type="dxa"/>
            <w:tcBorders>
              <w:top w:val="nil"/>
              <w:left w:val="nil"/>
              <w:bottom w:val="double" w:sz="6" w:space="0" w:color="auto"/>
              <w:right w:val="double" w:sz="6" w:space="0" w:color="auto"/>
            </w:tcBorders>
            <w:shd w:val="clear" w:color="auto" w:fill="auto"/>
            <w:vAlign w:val="bottom"/>
            <w:hideMark/>
          </w:tcPr>
          <w:p w:rsidR="006064ED" w:rsidRPr="006064ED" w:rsidRDefault="006064ED" w:rsidP="006064ED">
            <w:pPr>
              <w:rPr>
                <w:rFonts w:ascii="Arial" w:hAnsi="Arial" w:cs="Arial"/>
                <w:color w:val="000000"/>
              </w:rPr>
            </w:pPr>
            <w:r w:rsidRPr="006064ED">
              <w:rPr>
                <w:rFonts w:ascii="Arial" w:hAnsi="Arial" w:cs="Arial"/>
                <w:color w:val="000000"/>
              </w:rPr>
              <w:t>fourniture et pose des dallettes en bois sur les passages au droit des caniveaux</w:t>
            </w:r>
          </w:p>
        </w:tc>
        <w:tc>
          <w:tcPr>
            <w:tcW w:w="131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rPr>
                <w:rFonts w:ascii="Arial" w:hAnsi="Arial" w:cs="Arial"/>
                <w:color w:val="000000"/>
              </w:rPr>
            </w:pPr>
            <w:r w:rsidRPr="006064ED">
              <w:rPr>
                <w:rFonts w:ascii="Arial" w:hAnsi="Arial" w:cs="Arial"/>
                <w:color w:val="000000"/>
              </w:rPr>
              <w:t>ml</w:t>
            </w:r>
          </w:p>
        </w:tc>
        <w:tc>
          <w:tcPr>
            <w:tcW w:w="113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jc w:val="right"/>
              <w:rPr>
                <w:rFonts w:ascii="Arial" w:hAnsi="Arial" w:cs="Arial"/>
                <w:color w:val="000000"/>
              </w:rPr>
            </w:pPr>
            <w:r w:rsidRPr="006064ED">
              <w:rPr>
                <w:rFonts w:ascii="Arial" w:hAnsi="Arial" w:cs="Arial"/>
                <w:color w:val="000000"/>
              </w:rPr>
              <w:t>22</w:t>
            </w:r>
          </w:p>
        </w:tc>
        <w:tc>
          <w:tcPr>
            <w:tcW w:w="1233"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jc w:val="right"/>
              <w:rPr>
                <w:rFonts w:ascii="Arial" w:hAnsi="Arial" w:cs="Arial"/>
                <w:color w:val="FFFFFF"/>
              </w:rPr>
            </w:pPr>
            <w:r w:rsidRPr="006064ED">
              <w:rPr>
                <w:rFonts w:ascii="Arial" w:hAnsi="Arial" w:cs="Arial"/>
                <w:color w:val="FFFFFF"/>
              </w:rPr>
              <w:t>12 000</w:t>
            </w:r>
          </w:p>
        </w:tc>
        <w:tc>
          <w:tcPr>
            <w:tcW w:w="1195"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jc w:val="right"/>
              <w:rPr>
                <w:rFonts w:ascii="Arial" w:hAnsi="Arial" w:cs="Arial"/>
                <w:color w:val="FFFFFF"/>
              </w:rPr>
            </w:pPr>
            <w:r w:rsidRPr="006064ED">
              <w:rPr>
                <w:rFonts w:ascii="Arial" w:hAnsi="Arial" w:cs="Arial"/>
                <w:color w:val="FFFFFF"/>
              </w:rPr>
              <w:t>264 000</w:t>
            </w:r>
          </w:p>
        </w:tc>
      </w:tr>
      <w:tr w:rsidR="006064ED" w:rsidRPr="006064ED" w:rsidTr="006064ED">
        <w:trPr>
          <w:trHeight w:val="330"/>
        </w:trPr>
        <w:tc>
          <w:tcPr>
            <w:tcW w:w="475" w:type="dxa"/>
            <w:tcBorders>
              <w:top w:val="nil"/>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000000"/>
              </w:rPr>
            </w:pPr>
            <w:r w:rsidRPr="006064ED">
              <w:rPr>
                <w:rFonts w:ascii="Arial" w:hAnsi="Arial" w:cs="Arial"/>
                <w:color w:val="000000"/>
              </w:rPr>
              <w:t>206</w:t>
            </w:r>
          </w:p>
        </w:tc>
        <w:tc>
          <w:tcPr>
            <w:tcW w:w="3800"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rPr>
                <w:rFonts w:ascii="Arial" w:hAnsi="Arial" w:cs="Arial"/>
                <w:color w:val="000000"/>
              </w:rPr>
            </w:pPr>
            <w:r w:rsidRPr="006064ED">
              <w:rPr>
                <w:rFonts w:ascii="Arial" w:hAnsi="Arial" w:cs="Arial"/>
                <w:color w:val="000000"/>
              </w:rPr>
              <w:t>traitement des bourbier</w:t>
            </w:r>
          </w:p>
        </w:tc>
        <w:tc>
          <w:tcPr>
            <w:tcW w:w="131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rPr>
                <w:rFonts w:ascii="Arial" w:hAnsi="Arial" w:cs="Arial"/>
                <w:color w:val="000000"/>
              </w:rPr>
            </w:pPr>
            <w:r w:rsidRPr="006064ED">
              <w:rPr>
                <w:rFonts w:ascii="Arial" w:hAnsi="Arial" w:cs="Arial"/>
                <w:color w:val="000000"/>
              </w:rPr>
              <w:t>FF</w:t>
            </w:r>
          </w:p>
        </w:tc>
        <w:tc>
          <w:tcPr>
            <w:tcW w:w="113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jc w:val="right"/>
              <w:rPr>
                <w:rFonts w:ascii="Arial" w:hAnsi="Arial" w:cs="Arial"/>
                <w:color w:val="000000"/>
              </w:rPr>
            </w:pPr>
            <w:r w:rsidRPr="006064ED">
              <w:rPr>
                <w:rFonts w:ascii="Arial" w:hAnsi="Arial" w:cs="Arial"/>
                <w:color w:val="000000"/>
              </w:rPr>
              <w:t>5</w:t>
            </w:r>
          </w:p>
        </w:tc>
        <w:tc>
          <w:tcPr>
            <w:tcW w:w="1233"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270 000</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1 350 000</w:t>
            </w:r>
          </w:p>
        </w:tc>
      </w:tr>
      <w:tr w:rsidR="006064ED" w:rsidRPr="006064ED" w:rsidTr="006064ED">
        <w:trPr>
          <w:trHeight w:val="330"/>
        </w:trPr>
        <w:tc>
          <w:tcPr>
            <w:tcW w:w="475" w:type="dxa"/>
            <w:tcBorders>
              <w:top w:val="nil"/>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000000"/>
              </w:rPr>
            </w:pPr>
            <w:r w:rsidRPr="006064ED">
              <w:rPr>
                <w:rFonts w:ascii="Arial" w:hAnsi="Arial" w:cs="Arial"/>
                <w:color w:val="000000"/>
              </w:rPr>
              <w:t>207</w:t>
            </w:r>
          </w:p>
        </w:tc>
        <w:tc>
          <w:tcPr>
            <w:tcW w:w="3800"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rPr>
                <w:rFonts w:ascii="Arial" w:hAnsi="Arial" w:cs="Arial"/>
                <w:color w:val="000000"/>
              </w:rPr>
            </w:pPr>
            <w:r w:rsidRPr="006064ED">
              <w:rPr>
                <w:rFonts w:ascii="Arial" w:hAnsi="Arial" w:cs="Arial"/>
                <w:color w:val="000000"/>
              </w:rPr>
              <w:t>Démolition d'ouvrage</w:t>
            </w:r>
          </w:p>
        </w:tc>
        <w:tc>
          <w:tcPr>
            <w:tcW w:w="131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rPr>
                <w:rFonts w:ascii="Arial" w:hAnsi="Arial" w:cs="Arial"/>
                <w:color w:val="000000"/>
              </w:rPr>
            </w:pPr>
            <w:r w:rsidRPr="006064ED">
              <w:rPr>
                <w:rFonts w:ascii="Arial" w:hAnsi="Arial" w:cs="Arial"/>
                <w:color w:val="000000"/>
              </w:rPr>
              <w:t>FF</w:t>
            </w:r>
          </w:p>
        </w:tc>
        <w:tc>
          <w:tcPr>
            <w:tcW w:w="113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jc w:val="right"/>
              <w:rPr>
                <w:rFonts w:ascii="Arial" w:hAnsi="Arial" w:cs="Arial"/>
                <w:color w:val="000000"/>
              </w:rPr>
            </w:pPr>
            <w:r w:rsidRPr="006064ED">
              <w:rPr>
                <w:rFonts w:ascii="Arial" w:hAnsi="Arial" w:cs="Arial"/>
                <w:color w:val="000000"/>
              </w:rPr>
              <w:t>1</w:t>
            </w:r>
          </w:p>
        </w:tc>
        <w:tc>
          <w:tcPr>
            <w:tcW w:w="1233"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300 000</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300 000</w:t>
            </w:r>
          </w:p>
        </w:tc>
      </w:tr>
      <w:tr w:rsidR="006064ED" w:rsidRPr="006064ED" w:rsidTr="006064ED">
        <w:trPr>
          <w:trHeight w:val="191"/>
        </w:trPr>
        <w:tc>
          <w:tcPr>
            <w:tcW w:w="7952" w:type="dxa"/>
            <w:gridSpan w:val="5"/>
            <w:tcBorders>
              <w:top w:val="double" w:sz="6" w:space="0" w:color="auto"/>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center"/>
              <w:rPr>
                <w:rFonts w:ascii="Arial" w:hAnsi="Arial" w:cs="Arial"/>
                <w:color w:val="000000"/>
              </w:rPr>
            </w:pPr>
            <w:r w:rsidRPr="006064ED">
              <w:rPr>
                <w:rFonts w:ascii="Arial" w:hAnsi="Arial" w:cs="Arial"/>
                <w:color w:val="000000"/>
              </w:rPr>
              <w:t>SOUS TOTAL SERIE 200</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13 574 000</w:t>
            </w:r>
          </w:p>
        </w:tc>
      </w:tr>
      <w:tr w:rsidR="006064ED" w:rsidRPr="006064ED" w:rsidTr="006064ED">
        <w:trPr>
          <w:trHeight w:val="330"/>
        </w:trPr>
        <w:tc>
          <w:tcPr>
            <w:tcW w:w="9147" w:type="dxa"/>
            <w:gridSpan w:val="6"/>
            <w:tcBorders>
              <w:top w:val="double" w:sz="6" w:space="0" w:color="auto"/>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center"/>
              <w:rPr>
                <w:rFonts w:ascii="Arial" w:hAnsi="Arial" w:cs="Arial"/>
                <w:color w:val="000000"/>
              </w:rPr>
            </w:pPr>
            <w:r w:rsidRPr="006064ED">
              <w:rPr>
                <w:rFonts w:ascii="Arial" w:hAnsi="Arial" w:cs="Arial"/>
                <w:color w:val="000000"/>
              </w:rPr>
              <w:t>SERIE 300.ASSAINISSEMENT DES OUVRAGE</w:t>
            </w:r>
          </w:p>
        </w:tc>
      </w:tr>
      <w:tr w:rsidR="006064ED" w:rsidRPr="006064ED" w:rsidTr="006064ED">
        <w:trPr>
          <w:trHeight w:val="201"/>
        </w:trPr>
        <w:tc>
          <w:tcPr>
            <w:tcW w:w="475" w:type="dxa"/>
            <w:tcBorders>
              <w:top w:val="nil"/>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000000"/>
              </w:rPr>
            </w:pPr>
            <w:r w:rsidRPr="006064ED">
              <w:rPr>
                <w:rFonts w:ascii="Arial" w:hAnsi="Arial" w:cs="Arial"/>
                <w:color w:val="000000"/>
              </w:rPr>
              <w:t>301</w:t>
            </w:r>
          </w:p>
        </w:tc>
        <w:tc>
          <w:tcPr>
            <w:tcW w:w="3800"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rPr>
                <w:rFonts w:ascii="Arial" w:hAnsi="Arial" w:cs="Arial"/>
                <w:color w:val="000000"/>
              </w:rPr>
            </w:pPr>
            <w:r w:rsidRPr="006064ED">
              <w:rPr>
                <w:rFonts w:ascii="Arial" w:hAnsi="Arial" w:cs="Arial"/>
                <w:color w:val="000000"/>
              </w:rPr>
              <w:t>Curage des caniveaux et rigoles</w:t>
            </w:r>
          </w:p>
        </w:tc>
        <w:tc>
          <w:tcPr>
            <w:tcW w:w="131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rPr>
                <w:rFonts w:ascii="Arial" w:hAnsi="Arial" w:cs="Arial"/>
                <w:color w:val="000000"/>
              </w:rPr>
            </w:pPr>
            <w:r w:rsidRPr="006064ED">
              <w:rPr>
                <w:rFonts w:ascii="Arial" w:hAnsi="Arial" w:cs="Arial"/>
                <w:color w:val="000000"/>
              </w:rPr>
              <w:t>ml</w:t>
            </w:r>
          </w:p>
        </w:tc>
        <w:tc>
          <w:tcPr>
            <w:tcW w:w="113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jc w:val="right"/>
              <w:rPr>
                <w:rFonts w:ascii="Arial" w:hAnsi="Arial" w:cs="Arial"/>
                <w:color w:val="000000"/>
              </w:rPr>
            </w:pPr>
            <w:r w:rsidRPr="006064ED">
              <w:rPr>
                <w:rFonts w:ascii="Arial" w:hAnsi="Arial" w:cs="Arial"/>
                <w:color w:val="000000"/>
              </w:rPr>
              <w:t>44</w:t>
            </w:r>
          </w:p>
        </w:tc>
        <w:tc>
          <w:tcPr>
            <w:tcW w:w="1233"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5 500</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242 000</w:t>
            </w:r>
          </w:p>
        </w:tc>
      </w:tr>
      <w:tr w:rsidR="006064ED" w:rsidRPr="006064ED" w:rsidTr="006064ED">
        <w:trPr>
          <w:trHeight w:val="330"/>
        </w:trPr>
        <w:tc>
          <w:tcPr>
            <w:tcW w:w="475" w:type="dxa"/>
            <w:tcBorders>
              <w:top w:val="nil"/>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000000"/>
              </w:rPr>
            </w:pPr>
            <w:r w:rsidRPr="006064ED">
              <w:rPr>
                <w:rFonts w:ascii="Arial" w:hAnsi="Arial" w:cs="Arial"/>
                <w:color w:val="000000"/>
              </w:rPr>
              <w:t>302</w:t>
            </w:r>
          </w:p>
        </w:tc>
        <w:tc>
          <w:tcPr>
            <w:tcW w:w="3800"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rPr>
                <w:rFonts w:ascii="Arial" w:hAnsi="Arial" w:cs="Arial"/>
                <w:color w:val="000000"/>
              </w:rPr>
            </w:pPr>
            <w:r w:rsidRPr="006064ED">
              <w:rPr>
                <w:rFonts w:ascii="Arial" w:hAnsi="Arial" w:cs="Arial"/>
                <w:color w:val="000000"/>
              </w:rPr>
              <w:t>Ragréage des maçonneries</w:t>
            </w:r>
          </w:p>
        </w:tc>
        <w:tc>
          <w:tcPr>
            <w:tcW w:w="131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rPr>
                <w:rFonts w:ascii="Arial" w:hAnsi="Arial" w:cs="Arial"/>
                <w:color w:val="000000"/>
              </w:rPr>
            </w:pPr>
            <w:r w:rsidRPr="006064ED">
              <w:rPr>
                <w:rFonts w:ascii="Arial" w:hAnsi="Arial" w:cs="Arial"/>
                <w:color w:val="000000"/>
              </w:rPr>
              <w:t>FF</w:t>
            </w:r>
          </w:p>
        </w:tc>
        <w:tc>
          <w:tcPr>
            <w:tcW w:w="113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jc w:val="right"/>
              <w:rPr>
                <w:rFonts w:ascii="Arial" w:hAnsi="Arial" w:cs="Arial"/>
                <w:color w:val="000000"/>
              </w:rPr>
            </w:pPr>
            <w:r w:rsidRPr="006064ED">
              <w:rPr>
                <w:rFonts w:ascii="Arial" w:hAnsi="Arial" w:cs="Arial"/>
                <w:color w:val="000000"/>
              </w:rPr>
              <w:t>1</w:t>
            </w:r>
          </w:p>
        </w:tc>
        <w:tc>
          <w:tcPr>
            <w:tcW w:w="1233"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77 669</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77 669</w:t>
            </w:r>
          </w:p>
        </w:tc>
      </w:tr>
      <w:tr w:rsidR="006064ED" w:rsidRPr="006064ED" w:rsidTr="006064ED">
        <w:trPr>
          <w:trHeight w:val="83"/>
        </w:trPr>
        <w:tc>
          <w:tcPr>
            <w:tcW w:w="475" w:type="dxa"/>
            <w:tcBorders>
              <w:top w:val="nil"/>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000000"/>
              </w:rPr>
            </w:pPr>
            <w:r w:rsidRPr="006064ED">
              <w:rPr>
                <w:rFonts w:ascii="Arial" w:hAnsi="Arial" w:cs="Arial"/>
                <w:color w:val="000000"/>
              </w:rPr>
              <w:t>303</w:t>
            </w:r>
          </w:p>
        </w:tc>
        <w:tc>
          <w:tcPr>
            <w:tcW w:w="3800"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rPr>
                <w:rFonts w:ascii="Arial" w:hAnsi="Arial" w:cs="Arial"/>
                <w:color w:val="000000"/>
              </w:rPr>
            </w:pPr>
            <w:r w:rsidRPr="006064ED">
              <w:rPr>
                <w:rFonts w:ascii="Arial" w:hAnsi="Arial" w:cs="Arial"/>
                <w:color w:val="000000"/>
              </w:rPr>
              <w:t>Fourniture et pose des buses Ø800</w:t>
            </w:r>
          </w:p>
        </w:tc>
        <w:tc>
          <w:tcPr>
            <w:tcW w:w="131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rPr>
                <w:rFonts w:ascii="Arial" w:hAnsi="Arial" w:cs="Arial"/>
                <w:color w:val="000000"/>
              </w:rPr>
            </w:pPr>
            <w:r w:rsidRPr="006064ED">
              <w:rPr>
                <w:rFonts w:ascii="Arial" w:hAnsi="Arial" w:cs="Arial"/>
                <w:color w:val="000000"/>
              </w:rPr>
              <w:t>ml</w:t>
            </w:r>
          </w:p>
        </w:tc>
        <w:tc>
          <w:tcPr>
            <w:tcW w:w="113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jc w:val="right"/>
              <w:rPr>
                <w:rFonts w:ascii="Arial" w:hAnsi="Arial" w:cs="Arial"/>
                <w:color w:val="000000"/>
              </w:rPr>
            </w:pPr>
            <w:r w:rsidRPr="006064ED">
              <w:rPr>
                <w:rFonts w:ascii="Arial" w:hAnsi="Arial" w:cs="Arial"/>
                <w:color w:val="000000"/>
              </w:rPr>
              <w:t>7</w:t>
            </w:r>
          </w:p>
        </w:tc>
        <w:tc>
          <w:tcPr>
            <w:tcW w:w="1233"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200 000</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1 400 000</w:t>
            </w:r>
          </w:p>
        </w:tc>
      </w:tr>
      <w:tr w:rsidR="006064ED" w:rsidRPr="006064ED" w:rsidTr="006064ED">
        <w:trPr>
          <w:trHeight w:val="329"/>
        </w:trPr>
        <w:tc>
          <w:tcPr>
            <w:tcW w:w="475" w:type="dxa"/>
            <w:tcBorders>
              <w:top w:val="nil"/>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000000"/>
              </w:rPr>
            </w:pPr>
            <w:r w:rsidRPr="006064ED">
              <w:rPr>
                <w:rFonts w:ascii="Arial" w:hAnsi="Arial" w:cs="Arial"/>
                <w:color w:val="000000"/>
              </w:rPr>
              <w:t>304</w:t>
            </w:r>
          </w:p>
        </w:tc>
        <w:tc>
          <w:tcPr>
            <w:tcW w:w="3800" w:type="dxa"/>
            <w:tcBorders>
              <w:top w:val="nil"/>
              <w:left w:val="nil"/>
              <w:bottom w:val="double" w:sz="6" w:space="0" w:color="auto"/>
              <w:right w:val="double" w:sz="6" w:space="0" w:color="auto"/>
            </w:tcBorders>
            <w:shd w:val="clear" w:color="auto" w:fill="auto"/>
            <w:vAlign w:val="bottom"/>
            <w:hideMark/>
          </w:tcPr>
          <w:p w:rsidR="006064ED" w:rsidRPr="006064ED" w:rsidRDefault="006064ED" w:rsidP="006064ED">
            <w:pPr>
              <w:rPr>
                <w:rFonts w:ascii="Arial" w:hAnsi="Arial" w:cs="Arial"/>
                <w:color w:val="000000"/>
              </w:rPr>
            </w:pPr>
            <w:r w:rsidRPr="006064ED">
              <w:rPr>
                <w:rFonts w:ascii="Arial" w:hAnsi="Arial" w:cs="Arial"/>
                <w:color w:val="000000"/>
              </w:rPr>
              <w:t>Rechargement de la digue derrière le marché Nyangasa</w:t>
            </w:r>
          </w:p>
        </w:tc>
        <w:tc>
          <w:tcPr>
            <w:tcW w:w="131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rPr>
                <w:rFonts w:ascii="Arial" w:hAnsi="Arial" w:cs="Arial"/>
                <w:color w:val="000000"/>
              </w:rPr>
            </w:pPr>
            <w:r w:rsidRPr="006064ED">
              <w:rPr>
                <w:rFonts w:ascii="Arial" w:hAnsi="Arial" w:cs="Arial"/>
                <w:color w:val="000000"/>
              </w:rPr>
              <w:t>m3</w:t>
            </w:r>
          </w:p>
        </w:tc>
        <w:tc>
          <w:tcPr>
            <w:tcW w:w="113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jc w:val="right"/>
              <w:rPr>
                <w:rFonts w:ascii="Arial" w:hAnsi="Arial" w:cs="Arial"/>
                <w:color w:val="000000"/>
              </w:rPr>
            </w:pPr>
            <w:r w:rsidRPr="006064ED">
              <w:rPr>
                <w:rFonts w:ascii="Arial" w:hAnsi="Arial" w:cs="Arial"/>
                <w:color w:val="000000"/>
              </w:rPr>
              <w:t>150</w:t>
            </w:r>
          </w:p>
        </w:tc>
        <w:tc>
          <w:tcPr>
            <w:tcW w:w="1233"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6 000</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900 000</w:t>
            </w:r>
          </w:p>
        </w:tc>
      </w:tr>
      <w:tr w:rsidR="006064ED" w:rsidRPr="006064ED" w:rsidTr="006064ED">
        <w:trPr>
          <w:trHeight w:val="181"/>
        </w:trPr>
        <w:tc>
          <w:tcPr>
            <w:tcW w:w="475" w:type="dxa"/>
            <w:tcBorders>
              <w:top w:val="nil"/>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000000"/>
              </w:rPr>
            </w:pPr>
            <w:r w:rsidRPr="006064ED">
              <w:rPr>
                <w:rFonts w:ascii="Arial" w:hAnsi="Arial" w:cs="Arial"/>
                <w:color w:val="000000"/>
              </w:rPr>
              <w:t>305</w:t>
            </w:r>
          </w:p>
        </w:tc>
        <w:tc>
          <w:tcPr>
            <w:tcW w:w="3800" w:type="dxa"/>
            <w:tcBorders>
              <w:top w:val="nil"/>
              <w:left w:val="nil"/>
              <w:bottom w:val="double" w:sz="6" w:space="0" w:color="auto"/>
              <w:right w:val="double" w:sz="6" w:space="0" w:color="auto"/>
            </w:tcBorders>
            <w:shd w:val="clear" w:color="auto" w:fill="auto"/>
            <w:vAlign w:val="bottom"/>
            <w:hideMark/>
          </w:tcPr>
          <w:p w:rsidR="006064ED" w:rsidRPr="006064ED" w:rsidRDefault="006064ED" w:rsidP="006064ED">
            <w:pPr>
              <w:rPr>
                <w:rFonts w:ascii="Arial" w:hAnsi="Arial" w:cs="Arial"/>
                <w:color w:val="000000"/>
              </w:rPr>
            </w:pPr>
            <w:r w:rsidRPr="006064ED">
              <w:rPr>
                <w:rFonts w:ascii="Arial" w:hAnsi="Arial" w:cs="Arial"/>
                <w:color w:val="000000"/>
              </w:rPr>
              <w:t>Tête de buse en maçonnerie</w:t>
            </w:r>
          </w:p>
        </w:tc>
        <w:tc>
          <w:tcPr>
            <w:tcW w:w="131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rPr>
                <w:rFonts w:ascii="Arial" w:hAnsi="Arial" w:cs="Arial"/>
                <w:color w:val="000000"/>
              </w:rPr>
            </w:pPr>
            <w:r w:rsidRPr="006064ED">
              <w:rPr>
                <w:rFonts w:ascii="Arial" w:hAnsi="Arial" w:cs="Arial"/>
                <w:color w:val="000000"/>
              </w:rPr>
              <w:t>UNITE</w:t>
            </w:r>
          </w:p>
        </w:tc>
        <w:tc>
          <w:tcPr>
            <w:tcW w:w="113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jc w:val="right"/>
              <w:rPr>
                <w:rFonts w:ascii="Arial" w:hAnsi="Arial" w:cs="Arial"/>
                <w:color w:val="000000"/>
              </w:rPr>
            </w:pPr>
            <w:r w:rsidRPr="006064ED">
              <w:rPr>
                <w:rFonts w:ascii="Arial" w:hAnsi="Arial" w:cs="Arial"/>
                <w:color w:val="000000"/>
              </w:rPr>
              <w:t>2</w:t>
            </w:r>
          </w:p>
        </w:tc>
        <w:tc>
          <w:tcPr>
            <w:tcW w:w="1233"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250 000</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500 000</w:t>
            </w:r>
          </w:p>
        </w:tc>
      </w:tr>
      <w:tr w:rsidR="006064ED" w:rsidRPr="006064ED" w:rsidTr="006064ED">
        <w:trPr>
          <w:trHeight w:val="228"/>
        </w:trPr>
        <w:tc>
          <w:tcPr>
            <w:tcW w:w="475" w:type="dxa"/>
            <w:tcBorders>
              <w:top w:val="nil"/>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000000"/>
              </w:rPr>
            </w:pPr>
            <w:r w:rsidRPr="006064ED">
              <w:rPr>
                <w:rFonts w:ascii="Arial" w:hAnsi="Arial" w:cs="Arial"/>
                <w:color w:val="000000"/>
              </w:rPr>
              <w:t>302</w:t>
            </w:r>
          </w:p>
        </w:tc>
        <w:tc>
          <w:tcPr>
            <w:tcW w:w="3800"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rPr>
                <w:rFonts w:ascii="Arial" w:hAnsi="Arial" w:cs="Arial"/>
                <w:color w:val="000000"/>
              </w:rPr>
            </w:pPr>
            <w:r w:rsidRPr="006064ED">
              <w:rPr>
                <w:rFonts w:ascii="Arial" w:hAnsi="Arial" w:cs="Arial"/>
                <w:color w:val="000000"/>
              </w:rPr>
              <w:t>Rechargement de la digue du CES</w:t>
            </w:r>
          </w:p>
        </w:tc>
        <w:tc>
          <w:tcPr>
            <w:tcW w:w="131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rPr>
                <w:rFonts w:ascii="Arial" w:hAnsi="Arial" w:cs="Arial"/>
                <w:color w:val="000000"/>
              </w:rPr>
            </w:pPr>
            <w:r w:rsidRPr="006064ED">
              <w:rPr>
                <w:rFonts w:ascii="Arial" w:hAnsi="Arial" w:cs="Arial"/>
                <w:color w:val="000000"/>
              </w:rPr>
              <w:t>m3</w:t>
            </w:r>
          </w:p>
        </w:tc>
        <w:tc>
          <w:tcPr>
            <w:tcW w:w="1132" w:type="dxa"/>
            <w:tcBorders>
              <w:top w:val="nil"/>
              <w:left w:val="nil"/>
              <w:bottom w:val="double" w:sz="6" w:space="0" w:color="auto"/>
              <w:right w:val="double" w:sz="6" w:space="0" w:color="auto"/>
            </w:tcBorders>
            <w:shd w:val="clear" w:color="auto" w:fill="auto"/>
            <w:noWrap/>
            <w:vAlign w:val="center"/>
            <w:hideMark/>
          </w:tcPr>
          <w:p w:rsidR="006064ED" w:rsidRPr="006064ED" w:rsidRDefault="006064ED" w:rsidP="006064ED">
            <w:pPr>
              <w:jc w:val="right"/>
              <w:rPr>
                <w:rFonts w:ascii="Arial" w:hAnsi="Arial" w:cs="Arial"/>
                <w:color w:val="000000"/>
              </w:rPr>
            </w:pPr>
            <w:r w:rsidRPr="006064ED">
              <w:rPr>
                <w:rFonts w:ascii="Arial" w:hAnsi="Arial" w:cs="Arial"/>
                <w:color w:val="000000"/>
              </w:rPr>
              <w:t>600</w:t>
            </w:r>
          </w:p>
        </w:tc>
        <w:tc>
          <w:tcPr>
            <w:tcW w:w="1233"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6 000</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3 600 000</w:t>
            </w:r>
          </w:p>
        </w:tc>
      </w:tr>
      <w:tr w:rsidR="006064ED" w:rsidRPr="006064ED" w:rsidTr="006064ED">
        <w:trPr>
          <w:trHeight w:val="81"/>
        </w:trPr>
        <w:tc>
          <w:tcPr>
            <w:tcW w:w="7952" w:type="dxa"/>
            <w:gridSpan w:val="5"/>
            <w:tcBorders>
              <w:top w:val="double" w:sz="6" w:space="0" w:color="auto"/>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center"/>
              <w:rPr>
                <w:rFonts w:ascii="Arial" w:hAnsi="Arial" w:cs="Arial"/>
                <w:color w:val="000000"/>
              </w:rPr>
            </w:pPr>
            <w:r w:rsidRPr="006064ED">
              <w:rPr>
                <w:rFonts w:ascii="Arial" w:hAnsi="Arial" w:cs="Arial"/>
                <w:color w:val="000000"/>
              </w:rPr>
              <w:t>SOUS TOTAL SERIE 300</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6 719 669</w:t>
            </w:r>
          </w:p>
        </w:tc>
      </w:tr>
      <w:tr w:rsidR="006064ED" w:rsidRPr="006064ED" w:rsidTr="006064ED">
        <w:trPr>
          <w:trHeight w:val="330"/>
        </w:trPr>
        <w:tc>
          <w:tcPr>
            <w:tcW w:w="7952" w:type="dxa"/>
            <w:gridSpan w:val="5"/>
            <w:tcBorders>
              <w:top w:val="double" w:sz="6" w:space="0" w:color="auto"/>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center"/>
              <w:rPr>
                <w:rFonts w:ascii="Arial" w:hAnsi="Arial" w:cs="Arial"/>
                <w:color w:val="000000"/>
              </w:rPr>
            </w:pPr>
            <w:r w:rsidRPr="006064ED">
              <w:rPr>
                <w:rFonts w:ascii="Arial" w:hAnsi="Arial" w:cs="Arial"/>
                <w:color w:val="000000"/>
              </w:rPr>
              <w:t>TOTAL HT</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23 293 669</w:t>
            </w:r>
          </w:p>
        </w:tc>
      </w:tr>
      <w:tr w:rsidR="006064ED" w:rsidRPr="006064ED" w:rsidTr="006064ED">
        <w:trPr>
          <w:trHeight w:val="391"/>
        </w:trPr>
        <w:tc>
          <w:tcPr>
            <w:tcW w:w="9147" w:type="dxa"/>
            <w:gridSpan w:val="6"/>
            <w:vMerge w:val="restart"/>
            <w:tcBorders>
              <w:top w:val="double" w:sz="6" w:space="0" w:color="auto"/>
              <w:left w:val="double" w:sz="6" w:space="0" w:color="auto"/>
              <w:bottom w:val="double" w:sz="6" w:space="0" w:color="auto"/>
              <w:right w:val="double" w:sz="6" w:space="0" w:color="auto"/>
            </w:tcBorders>
            <w:shd w:val="clear" w:color="auto" w:fill="auto"/>
            <w:noWrap/>
            <w:vAlign w:val="center"/>
            <w:hideMark/>
          </w:tcPr>
          <w:p w:rsidR="006064ED" w:rsidRPr="006064ED" w:rsidRDefault="006064ED" w:rsidP="006064ED">
            <w:pPr>
              <w:jc w:val="center"/>
              <w:rPr>
                <w:rFonts w:ascii="Arial" w:hAnsi="Arial" w:cs="Arial"/>
                <w:color w:val="000000"/>
              </w:rPr>
            </w:pPr>
            <w:r w:rsidRPr="006064ED">
              <w:rPr>
                <w:rFonts w:ascii="Arial" w:hAnsi="Arial" w:cs="Arial"/>
                <w:color w:val="000000"/>
              </w:rPr>
              <w:t>RECAPITULATIF</w:t>
            </w:r>
          </w:p>
        </w:tc>
      </w:tr>
      <w:tr w:rsidR="006064ED" w:rsidRPr="006064ED" w:rsidTr="006064ED">
        <w:trPr>
          <w:trHeight w:val="269"/>
        </w:trPr>
        <w:tc>
          <w:tcPr>
            <w:tcW w:w="9147" w:type="dxa"/>
            <w:gridSpan w:val="6"/>
            <w:vMerge/>
            <w:tcBorders>
              <w:top w:val="double" w:sz="6" w:space="0" w:color="auto"/>
              <w:left w:val="double" w:sz="6" w:space="0" w:color="auto"/>
              <w:bottom w:val="double" w:sz="6" w:space="0" w:color="auto"/>
              <w:right w:val="double" w:sz="6" w:space="0" w:color="auto"/>
            </w:tcBorders>
            <w:vAlign w:val="center"/>
            <w:hideMark/>
          </w:tcPr>
          <w:p w:rsidR="006064ED" w:rsidRPr="006064ED" w:rsidRDefault="006064ED" w:rsidP="006064ED">
            <w:pPr>
              <w:rPr>
                <w:rFonts w:ascii="Arial" w:hAnsi="Arial" w:cs="Arial"/>
                <w:color w:val="000000"/>
              </w:rPr>
            </w:pPr>
          </w:p>
        </w:tc>
      </w:tr>
      <w:tr w:rsidR="006064ED" w:rsidRPr="006064ED" w:rsidTr="006064ED">
        <w:trPr>
          <w:trHeight w:val="330"/>
        </w:trPr>
        <w:tc>
          <w:tcPr>
            <w:tcW w:w="475" w:type="dxa"/>
            <w:tcBorders>
              <w:top w:val="nil"/>
              <w:left w:val="nil"/>
              <w:bottom w:val="nil"/>
              <w:right w:val="nil"/>
            </w:tcBorders>
            <w:shd w:val="clear" w:color="auto" w:fill="auto"/>
            <w:noWrap/>
            <w:vAlign w:val="bottom"/>
            <w:hideMark/>
          </w:tcPr>
          <w:p w:rsidR="006064ED" w:rsidRPr="006064ED" w:rsidRDefault="006064ED" w:rsidP="006064ED">
            <w:pPr>
              <w:rPr>
                <w:rFonts w:ascii="Arial" w:hAnsi="Arial" w:cs="Arial"/>
                <w:color w:val="000000"/>
              </w:rPr>
            </w:pPr>
          </w:p>
        </w:tc>
        <w:tc>
          <w:tcPr>
            <w:tcW w:w="3800" w:type="dxa"/>
            <w:tcBorders>
              <w:top w:val="nil"/>
              <w:left w:val="nil"/>
              <w:bottom w:val="nil"/>
              <w:right w:val="nil"/>
            </w:tcBorders>
            <w:shd w:val="clear" w:color="auto" w:fill="auto"/>
            <w:noWrap/>
            <w:vAlign w:val="bottom"/>
            <w:hideMark/>
          </w:tcPr>
          <w:p w:rsidR="006064ED" w:rsidRPr="006064ED" w:rsidRDefault="006064ED" w:rsidP="006064ED">
            <w:pPr>
              <w:rPr>
                <w:rFonts w:ascii="Arial" w:hAnsi="Arial" w:cs="Arial"/>
                <w:color w:val="000000"/>
              </w:rPr>
            </w:pPr>
          </w:p>
        </w:tc>
        <w:tc>
          <w:tcPr>
            <w:tcW w:w="1312" w:type="dxa"/>
            <w:tcBorders>
              <w:top w:val="nil"/>
              <w:left w:val="double" w:sz="6" w:space="0" w:color="auto"/>
              <w:bottom w:val="double" w:sz="6" w:space="0" w:color="auto"/>
              <w:right w:val="double" w:sz="6" w:space="0" w:color="auto"/>
            </w:tcBorders>
            <w:shd w:val="clear" w:color="auto" w:fill="auto"/>
            <w:noWrap/>
            <w:vAlign w:val="center"/>
            <w:hideMark/>
          </w:tcPr>
          <w:p w:rsidR="006064ED" w:rsidRPr="006064ED" w:rsidRDefault="006064ED" w:rsidP="006064ED">
            <w:pPr>
              <w:rPr>
                <w:rFonts w:ascii="Arial" w:hAnsi="Arial" w:cs="Arial"/>
                <w:color w:val="000000"/>
              </w:rPr>
            </w:pPr>
            <w:r w:rsidRPr="006064ED">
              <w:rPr>
                <w:rFonts w:ascii="Arial" w:hAnsi="Arial" w:cs="Arial"/>
                <w:color w:val="000000"/>
              </w:rPr>
              <w:t>N° DE SERIE</w:t>
            </w:r>
          </w:p>
        </w:tc>
        <w:tc>
          <w:tcPr>
            <w:tcW w:w="2365" w:type="dxa"/>
            <w:gridSpan w:val="2"/>
            <w:tcBorders>
              <w:top w:val="double" w:sz="6" w:space="0" w:color="auto"/>
              <w:left w:val="nil"/>
              <w:bottom w:val="double" w:sz="6" w:space="0" w:color="auto"/>
              <w:right w:val="double" w:sz="6" w:space="0" w:color="auto"/>
            </w:tcBorders>
            <w:shd w:val="clear" w:color="auto" w:fill="auto"/>
            <w:noWrap/>
            <w:vAlign w:val="bottom"/>
            <w:hideMark/>
          </w:tcPr>
          <w:p w:rsidR="006064ED" w:rsidRPr="006064ED" w:rsidRDefault="006064ED" w:rsidP="006064ED">
            <w:pPr>
              <w:jc w:val="center"/>
              <w:rPr>
                <w:rFonts w:ascii="Arial" w:hAnsi="Arial" w:cs="Arial"/>
                <w:color w:val="000000"/>
              </w:rPr>
            </w:pPr>
            <w:r w:rsidRPr="006064ED">
              <w:rPr>
                <w:rFonts w:ascii="Arial" w:hAnsi="Arial" w:cs="Arial"/>
                <w:color w:val="000000"/>
              </w:rPr>
              <w:t>INTITULE DU LOT</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rPr>
                <w:rFonts w:ascii="Arial" w:hAnsi="Arial" w:cs="Arial"/>
                <w:color w:val="FFFFFF"/>
              </w:rPr>
            </w:pPr>
            <w:r w:rsidRPr="006064ED">
              <w:rPr>
                <w:rFonts w:ascii="Arial" w:hAnsi="Arial" w:cs="Arial"/>
                <w:color w:val="FFFFFF"/>
              </w:rPr>
              <w:t>MONTANT</w:t>
            </w:r>
          </w:p>
        </w:tc>
      </w:tr>
      <w:tr w:rsidR="006064ED" w:rsidRPr="006064ED" w:rsidTr="006064ED">
        <w:trPr>
          <w:trHeight w:val="690"/>
        </w:trPr>
        <w:tc>
          <w:tcPr>
            <w:tcW w:w="475" w:type="dxa"/>
            <w:tcBorders>
              <w:top w:val="nil"/>
              <w:left w:val="nil"/>
              <w:bottom w:val="nil"/>
              <w:right w:val="nil"/>
            </w:tcBorders>
            <w:shd w:val="clear" w:color="auto" w:fill="auto"/>
            <w:noWrap/>
            <w:vAlign w:val="bottom"/>
            <w:hideMark/>
          </w:tcPr>
          <w:p w:rsidR="006064ED" w:rsidRPr="006064ED" w:rsidRDefault="006064ED" w:rsidP="006064ED">
            <w:pPr>
              <w:rPr>
                <w:rFonts w:ascii="Arial" w:hAnsi="Arial" w:cs="Arial"/>
                <w:color w:val="000000"/>
              </w:rPr>
            </w:pPr>
          </w:p>
        </w:tc>
        <w:tc>
          <w:tcPr>
            <w:tcW w:w="3800" w:type="dxa"/>
            <w:tcBorders>
              <w:top w:val="nil"/>
              <w:left w:val="nil"/>
              <w:bottom w:val="nil"/>
              <w:right w:val="nil"/>
            </w:tcBorders>
            <w:shd w:val="clear" w:color="auto" w:fill="auto"/>
            <w:noWrap/>
            <w:vAlign w:val="bottom"/>
            <w:hideMark/>
          </w:tcPr>
          <w:p w:rsidR="006064ED" w:rsidRPr="006064ED" w:rsidRDefault="006064ED" w:rsidP="006064ED">
            <w:pPr>
              <w:rPr>
                <w:rFonts w:ascii="Arial" w:hAnsi="Arial" w:cs="Arial"/>
                <w:color w:val="000000"/>
              </w:rPr>
            </w:pPr>
          </w:p>
        </w:tc>
        <w:tc>
          <w:tcPr>
            <w:tcW w:w="1312" w:type="dxa"/>
            <w:tcBorders>
              <w:top w:val="nil"/>
              <w:left w:val="double" w:sz="6" w:space="0" w:color="auto"/>
              <w:bottom w:val="double" w:sz="6" w:space="0" w:color="auto"/>
              <w:right w:val="double" w:sz="6" w:space="0" w:color="auto"/>
            </w:tcBorders>
            <w:shd w:val="clear" w:color="auto" w:fill="auto"/>
            <w:noWrap/>
            <w:vAlign w:val="center"/>
            <w:hideMark/>
          </w:tcPr>
          <w:p w:rsidR="006064ED" w:rsidRPr="006064ED" w:rsidRDefault="006064ED" w:rsidP="006064ED">
            <w:pPr>
              <w:rPr>
                <w:rFonts w:ascii="Arial" w:hAnsi="Arial" w:cs="Arial"/>
                <w:color w:val="000000"/>
              </w:rPr>
            </w:pPr>
            <w:r w:rsidRPr="006064ED">
              <w:rPr>
                <w:rFonts w:ascii="Arial" w:hAnsi="Arial" w:cs="Arial"/>
                <w:color w:val="000000"/>
              </w:rPr>
              <w:t>100</w:t>
            </w:r>
          </w:p>
        </w:tc>
        <w:tc>
          <w:tcPr>
            <w:tcW w:w="2365" w:type="dxa"/>
            <w:gridSpan w:val="2"/>
            <w:tcBorders>
              <w:top w:val="double" w:sz="6" w:space="0" w:color="auto"/>
              <w:left w:val="nil"/>
              <w:bottom w:val="double" w:sz="6" w:space="0" w:color="auto"/>
              <w:right w:val="double" w:sz="6" w:space="0" w:color="auto"/>
            </w:tcBorders>
            <w:shd w:val="clear" w:color="auto" w:fill="auto"/>
            <w:vAlign w:val="bottom"/>
            <w:hideMark/>
          </w:tcPr>
          <w:p w:rsidR="006064ED" w:rsidRPr="006064ED" w:rsidRDefault="006064ED" w:rsidP="006064ED">
            <w:pPr>
              <w:rPr>
                <w:rFonts w:ascii="Arial" w:hAnsi="Arial" w:cs="Arial"/>
                <w:color w:val="000000"/>
              </w:rPr>
            </w:pPr>
            <w:r w:rsidRPr="006064ED">
              <w:rPr>
                <w:rFonts w:ascii="Arial" w:hAnsi="Arial" w:cs="Arial"/>
                <w:color w:val="000000"/>
              </w:rPr>
              <w:t>INSTALLATION DE  CHANTIER</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3 000 000</w:t>
            </w:r>
          </w:p>
        </w:tc>
      </w:tr>
      <w:tr w:rsidR="006064ED" w:rsidRPr="006064ED" w:rsidTr="006064ED">
        <w:trPr>
          <w:trHeight w:val="600"/>
        </w:trPr>
        <w:tc>
          <w:tcPr>
            <w:tcW w:w="475" w:type="dxa"/>
            <w:tcBorders>
              <w:top w:val="nil"/>
              <w:left w:val="nil"/>
              <w:bottom w:val="nil"/>
              <w:right w:val="nil"/>
            </w:tcBorders>
            <w:shd w:val="clear" w:color="auto" w:fill="auto"/>
            <w:noWrap/>
            <w:vAlign w:val="bottom"/>
            <w:hideMark/>
          </w:tcPr>
          <w:p w:rsidR="006064ED" w:rsidRPr="006064ED" w:rsidRDefault="006064ED" w:rsidP="006064ED">
            <w:pPr>
              <w:rPr>
                <w:rFonts w:ascii="Arial" w:hAnsi="Arial" w:cs="Arial"/>
                <w:color w:val="000000"/>
              </w:rPr>
            </w:pPr>
          </w:p>
        </w:tc>
        <w:tc>
          <w:tcPr>
            <w:tcW w:w="3800" w:type="dxa"/>
            <w:tcBorders>
              <w:top w:val="nil"/>
              <w:left w:val="nil"/>
              <w:bottom w:val="nil"/>
              <w:right w:val="nil"/>
            </w:tcBorders>
            <w:shd w:val="clear" w:color="auto" w:fill="auto"/>
            <w:noWrap/>
            <w:vAlign w:val="bottom"/>
            <w:hideMark/>
          </w:tcPr>
          <w:p w:rsidR="006064ED" w:rsidRPr="006064ED" w:rsidRDefault="006064ED" w:rsidP="006064ED">
            <w:pPr>
              <w:rPr>
                <w:rFonts w:ascii="Arial" w:hAnsi="Arial" w:cs="Arial"/>
                <w:color w:val="000000"/>
              </w:rPr>
            </w:pPr>
          </w:p>
        </w:tc>
        <w:tc>
          <w:tcPr>
            <w:tcW w:w="1312" w:type="dxa"/>
            <w:tcBorders>
              <w:top w:val="nil"/>
              <w:left w:val="double" w:sz="6" w:space="0" w:color="auto"/>
              <w:bottom w:val="double" w:sz="6" w:space="0" w:color="auto"/>
              <w:right w:val="double" w:sz="6" w:space="0" w:color="auto"/>
            </w:tcBorders>
            <w:shd w:val="clear" w:color="auto" w:fill="auto"/>
            <w:vAlign w:val="center"/>
            <w:hideMark/>
          </w:tcPr>
          <w:p w:rsidR="006064ED" w:rsidRPr="006064ED" w:rsidRDefault="006064ED" w:rsidP="006064ED">
            <w:pPr>
              <w:rPr>
                <w:rFonts w:ascii="Arial" w:hAnsi="Arial" w:cs="Arial"/>
                <w:color w:val="000000"/>
              </w:rPr>
            </w:pPr>
            <w:r w:rsidRPr="006064ED">
              <w:rPr>
                <w:rFonts w:ascii="Arial" w:hAnsi="Arial" w:cs="Arial"/>
                <w:color w:val="000000"/>
              </w:rPr>
              <w:t>200</w:t>
            </w:r>
          </w:p>
        </w:tc>
        <w:tc>
          <w:tcPr>
            <w:tcW w:w="2365" w:type="dxa"/>
            <w:gridSpan w:val="2"/>
            <w:tcBorders>
              <w:top w:val="double" w:sz="6" w:space="0" w:color="auto"/>
              <w:left w:val="nil"/>
              <w:bottom w:val="double" w:sz="6" w:space="0" w:color="auto"/>
              <w:right w:val="double" w:sz="6" w:space="0" w:color="auto"/>
            </w:tcBorders>
            <w:shd w:val="clear" w:color="auto" w:fill="auto"/>
            <w:vAlign w:val="bottom"/>
            <w:hideMark/>
          </w:tcPr>
          <w:p w:rsidR="006064ED" w:rsidRPr="006064ED" w:rsidRDefault="006064ED" w:rsidP="006064ED">
            <w:pPr>
              <w:rPr>
                <w:rFonts w:ascii="Arial" w:hAnsi="Arial" w:cs="Arial"/>
                <w:color w:val="000000"/>
              </w:rPr>
            </w:pPr>
            <w:r w:rsidRPr="006064ED">
              <w:rPr>
                <w:rFonts w:ascii="Arial" w:hAnsi="Arial" w:cs="Arial"/>
                <w:color w:val="000000"/>
              </w:rPr>
              <w:t>TERRASSEMENT DE LA CHAUSSEE</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13 574 000</w:t>
            </w:r>
          </w:p>
        </w:tc>
      </w:tr>
      <w:tr w:rsidR="006064ED" w:rsidRPr="006064ED" w:rsidTr="006064ED">
        <w:trPr>
          <w:trHeight w:val="585"/>
        </w:trPr>
        <w:tc>
          <w:tcPr>
            <w:tcW w:w="475" w:type="dxa"/>
            <w:tcBorders>
              <w:top w:val="nil"/>
              <w:left w:val="nil"/>
              <w:bottom w:val="nil"/>
              <w:right w:val="nil"/>
            </w:tcBorders>
            <w:shd w:val="clear" w:color="auto" w:fill="auto"/>
            <w:noWrap/>
            <w:vAlign w:val="bottom"/>
            <w:hideMark/>
          </w:tcPr>
          <w:p w:rsidR="006064ED" w:rsidRPr="006064ED" w:rsidRDefault="006064ED" w:rsidP="006064ED">
            <w:pPr>
              <w:rPr>
                <w:rFonts w:ascii="Arial" w:hAnsi="Arial" w:cs="Arial"/>
                <w:color w:val="000000"/>
              </w:rPr>
            </w:pPr>
          </w:p>
        </w:tc>
        <w:tc>
          <w:tcPr>
            <w:tcW w:w="3800" w:type="dxa"/>
            <w:tcBorders>
              <w:top w:val="nil"/>
              <w:left w:val="nil"/>
              <w:bottom w:val="nil"/>
              <w:right w:val="nil"/>
            </w:tcBorders>
            <w:shd w:val="clear" w:color="auto" w:fill="auto"/>
            <w:noWrap/>
            <w:vAlign w:val="bottom"/>
            <w:hideMark/>
          </w:tcPr>
          <w:p w:rsidR="006064ED" w:rsidRPr="006064ED" w:rsidRDefault="006064ED" w:rsidP="006064ED">
            <w:pPr>
              <w:rPr>
                <w:rFonts w:ascii="Arial" w:hAnsi="Arial" w:cs="Arial"/>
                <w:color w:val="000000"/>
              </w:rPr>
            </w:pPr>
          </w:p>
        </w:tc>
        <w:tc>
          <w:tcPr>
            <w:tcW w:w="1312" w:type="dxa"/>
            <w:tcBorders>
              <w:top w:val="nil"/>
              <w:left w:val="double" w:sz="6" w:space="0" w:color="auto"/>
              <w:bottom w:val="double" w:sz="6" w:space="0" w:color="auto"/>
              <w:right w:val="double" w:sz="6" w:space="0" w:color="auto"/>
            </w:tcBorders>
            <w:shd w:val="clear" w:color="auto" w:fill="auto"/>
            <w:noWrap/>
            <w:vAlign w:val="center"/>
            <w:hideMark/>
          </w:tcPr>
          <w:p w:rsidR="006064ED" w:rsidRPr="006064ED" w:rsidRDefault="006064ED" w:rsidP="006064ED">
            <w:pPr>
              <w:rPr>
                <w:rFonts w:ascii="Arial" w:hAnsi="Arial" w:cs="Arial"/>
                <w:color w:val="000000"/>
              </w:rPr>
            </w:pPr>
            <w:r w:rsidRPr="006064ED">
              <w:rPr>
                <w:rFonts w:ascii="Arial" w:hAnsi="Arial" w:cs="Arial"/>
                <w:color w:val="000000"/>
              </w:rPr>
              <w:t>300</w:t>
            </w:r>
          </w:p>
        </w:tc>
        <w:tc>
          <w:tcPr>
            <w:tcW w:w="2365" w:type="dxa"/>
            <w:gridSpan w:val="2"/>
            <w:tcBorders>
              <w:top w:val="double" w:sz="6" w:space="0" w:color="auto"/>
              <w:left w:val="nil"/>
              <w:bottom w:val="double" w:sz="6" w:space="0" w:color="auto"/>
              <w:right w:val="double" w:sz="6" w:space="0" w:color="auto"/>
            </w:tcBorders>
            <w:shd w:val="clear" w:color="auto" w:fill="auto"/>
            <w:vAlign w:val="bottom"/>
            <w:hideMark/>
          </w:tcPr>
          <w:p w:rsidR="006064ED" w:rsidRPr="006064ED" w:rsidRDefault="006064ED" w:rsidP="006064ED">
            <w:pPr>
              <w:rPr>
                <w:rFonts w:ascii="Arial" w:hAnsi="Arial" w:cs="Arial"/>
                <w:color w:val="000000"/>
              </w:rPr>
            </w:pPr>
            <w:r w:rsidRPr="006064ED">
              <w:rPr>
                <w:rFonts w:ascii="Arial" w:hAnsi="Arial" w:cs="Arial"/>
                <w:color w:val="000000"/>
              </w:rPr>
              <w:t>ASSAINISSEMENT  DES OUVRAGES</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color w:val="FFFFFF"/>
              </w:rPr>
            </w:pPr>
            <w:r w:rsidRPr="006064ED">
              <w:rPr>
                <w:rFonts w:ascii="Arial" w:hAnsi="Arial" w:cs="Arial"/>
                <w:color w:val="FFFFFF"/>
              </w:rPr>
              <w:t>6 719 669</w:t>
            </w:r>
          </w:p>
        </w:tc>
      </w:tr>
      <w:tr w:rsidR="006064ED" w:rsidRPr="006064ED" w:rsidTr="006064ED">
        <w:trPr>
          <w:trHeight w:val="330"/>
        </w:trPr>
        <w:tc>
          <w:tcPr>
            <w:tcW w:w="475" w:type="dxa"/>
            <w:tcBorders>
              <w:top w:val="nil"/>
              <w:left w:val="nil"/>
              <w:bottom w:val="nil"/>
              <w:right w:val="nil"/>
            </w:tcBorders>
            <w:shd w:val="clear" w:color="auto" w:fill="auto"/>
            <w:noWrap/>
            <w:vAlign w:val="bottom"/>
            <w:hideMark/>
          </w:tcPr>
          <w:p w:rsidR="006064ED" w:rsidRPr="006064ED" w:rsidRDefault="006064ED" w:rsidP="006064ED">
            <w:pPr>
              <w:rPr>
                <w:rFonts w:ascii="Arial" w:hAnsi="Arial" w:cs="Arial"/>
                <w:color w:val="000000"/>
              </w:rPr>
            </w:pPr>
          </w:p>
        </w:tc>
        <w:tc>
          <w:tcPr>
            <w:tcW w:w="3800" w:type="dxa"/>
            <w:tcBorders>
              <w:top w:val="nil"/>
              <w:left w:val="nil"/>
              <w:bottom w:val="nil"/>
              <w:right w:val="nil"/>
            </w:tcBorders>
            <w:shd w:val="clear" w:color="auto" w:fill="auto"/>
            <w:noWrap/>
            <w:vAlign w:val="bottom"/>
            <w:hideMark/>
          </w:tcPr>
          <w:p w:rsidR="006064ED" w:rsidRPr="006064ED" w:rsidRDefault="006064ED" w:rsidP="006064ED">
            <w:pPr>
              <w:rPr>
                <w:rFonts w:ascii="Arial" w:hAnsi="Arial" w:cs="Arial"/>
                <w:color w:val="000000"/>
              </w:rPr>
            </w:pPr>
          </w:p>
        </w:tc>
        <w:tc>
          <w:tcPr>
            <w:tcW w:w="3677" w:type="dxa"/>
            <w:gridSpan w:val="3"/>
            <w:tcBorders>
              <w:top w:val="double" w:sz="6" w:space="0" w:color="auto"/>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center"/>
              <w:rPr>
                <w:rFonts w:ascii="Arial" w:hAnsi="Arial" w:cs="Arial"/>
                <w:b/>
                <w:color w:val="000000"/>
              </w:rPr>
            </w:pPr>
            <w:r w:rsidRPr="006064ED">
              <w:rPr>
                <w:rFonts w:ascii="Arial" w:hAnsi="Arial" w:cs="Arial"/>
                <w:b/>
                <w:color w:val="000000"/>
              </w:rPr>
              <w:t>TOTAL HT</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b/>
                <w:color w:val="FFFFFF"/>
              </w:rPr>
            </w:pPr>
            <w:r w:rsidRPr="006064ED">
              <w:rPr>
                <w:rFonts w:ascii="Arial" w:hAnsi="Arial" w:cs="Arial"/>
                <w:b/>
                <w:color w:val="FFFFFF"/>
              </w:rPr>
              <w:t>23 293 669</w:t>
            </w:r>
          </w:p>
        </w:tc>
      </w:tr>
      <w:tr w:rsidR="006064ED" w:rsidRPr="006064ED" w:rsidTr="006064ED">
        <w:trPr>
          <w:trHeight w:val="330"/>
        </w:trPr>
        <w:tc>
          <w:tcPr>
            <w:tcW w:w="475" w:type="dxa"/>
            <w:tcBorders>
              <w:top w:val="nil"/>
              <w:left w:val="nil"/>
              <w:bottom w:val="nil"/>
              <w:right w:val="nil"/>
            </w:tcBorders>
            <w:shd w:val="clear" w:color="auto" w:fill="auto"/>
            <w:noWrap/>
            <w:vAlign w:val="bottom"/>
            <w:hideMark/>
          </w:tcPr>
          <w:p w:rsidR="006064ED" w:rsidRPr="006064ED" w:rsidRDefault="006064ED" w:rsidP="006064ED">
            <w:pPr>
              <w:rPr>
                <w:rFonts w:ascii="Arial" w:hAnsi="Arial" w:cs="Arial"/>
                <w:color w:val="000000"/>
              </w:rPr>
            </w:pPr>
          </w:p>
        </w:tc>
        <w:tc>
          <w:tcPr>
            <w:tcW w:w="3800" w:type="dxa"/>
            <w:tcBorders>
              <w:top w:val="nil"/>
              <w:left w:val="nil"/>
              <w:bottom w:val="nil"/>
              <w:right w:val="nil"/>
            </w:tcBorders>
            <w:shd w:val="clear" w:color="auto" w:fill="auto"/>
            <w:noWrap/>
            <w:vAlign w:val="bottom"/>
            <w:hideMark/>
          </w:tcPr>
          <w:p w:rsidR="006064ED" w:rsidRPr="006064ED" w:rsidRDefault="006064ED" w:rsidP="006064ED">
            <w:pPr>
              <w:rPr>
                <w:rFonts w:ascii="Arial" w:hAnsi="Arial" w:cs="Arial"/>
                <w:color w:val="000000"/>
              </w:rPr>
            </w:pPr>
          </w:p>
        </w:tc>
        <w:tc>
          <w:tcPr>
            <w:tcW w:w="3677" w:type="dxa"/>
            <w:gridSpan w:val="3"/>
            <w:tcBorders>
              <w:top w:val="double" w:sz="6" w:space="0" w:color="auto"/>
              <w:left w:val="double" w:sz="6" w:space="0" w:color="auto"/>
              <w:bottom w:val="double" w:sz="6" w:space="0" w:color="auto"/>
              <w:right w:val="double" w:sz="6" w:space="0" w:color="auto"/>
            </w:tcBorders>
            <w:shd w:val="clear" w:color="auto" w:fill="auto"/>
            <w:noWrap/>
            <w:vAlign w:val="bottom"/>
            <w:hideMark/>
          </w:tcPr>
          <w:p w:rsidR="006064ED" w:rsidRPr="006064ED" w:rsidRDefault="006064ED" w:rsidP="006064ED">
            <w:pPr>
              <w:jc w:val="center"/>
              <w:rPr>
                <w:rFonts w:ascii="Arial" w:hAnsi="Arial" w:cs="Arial"/>
                <w:b/>
                <w:color w:val="000000"/>
              </w:rPr>
            </w:pPr>
            <w:r w:rsidRPr="006064ED">
              <w:rPr>
                <w:rFonts w:ascii="Arial" w:hAnsi="Arial" w:cs="Arial"/>
                <w:b/>
                <w:color w:val="000000"/>
              </w:rPr>
              <w:t>TVA</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b/>
                <w:color w:val="FFFFFF"/>
              </w:rPr>
            </w:pPr>
            <w:r w:rsidRPr="006064ED">
              <w:rPr>
                <w:rFonts w:ascii="Arial" w:hAnsi="Arial" w:cs="Arial"/>
                <w:b/>
                <w:color w:val="FFFFFF"/>
              </w:rPr>
              <w:t>4 484 031</w:t>
            </w:r>
          </w:p>
        </w:tc>
      </w:tr>
      <w:tr w:rsidR="006064ED" w:rsidRPr="006064ED" w:rsidTr="006064ED">
        <w:trPr>
          <w:trHeight w:val="330"/>
        </w:trPr>
        <w:tc>
          <w:tcPr>
            <w:tcW w:w="475" w:type="dxa"/>
            <w:tcBorders>
              <w:top w:val="nil"/>
              <w:left w:val="nil"/>
              <w:bottom w:val="nil"/>
              <w:right w:val="nil"/>
            </w:tcBorders>
            <w:shd w:val="clear" w:color="auto" w:fill="auto"/>
            <w:noWrap/>
            <w:vAlign w:val="bottom"/>
            <w:hideMark/>
          </w:tcPr>
          <w:p w:rsidR="006064ED" w:rsidRPr="006064ED" w:rsidRDefault="006064ED" w:rsidP="006064ED">
            <w:pPr>
              <w:rPr>
                <w:rFonts w:ascii="Arial" w:hAnsi="Arial" w:cs="Arial"/>
                <w:color w:val="000000"/>
              </w:rPr>
            </w:pPr>
          </w:p>
        </w:tc>
        <w:tc>
          <w:tcPr>
            <w:tcW w:w="3800" w:type="dxa"/>
            <w:tcBorders>
              <w:top w:val="nil"/>
              <w:left w:val="nil"/>
              <w:bottom w:val="nil"/>
              <w:right w:val="nil"/>
            </w:tcBorders>
            <w:shd w:val="clear" w:color="auto" w:fill="auto"/>
            <w:noWrap/>
            <w:vAlign w:val="bottom"/>
            <w:hideMark/>
          </w:tcPr>
          <w:p w:rsidR="006064ED" w:rsidRPr="006064ED" w:rsidRDefault="006064ED" w:rsidP="006064ED">
            <w:pPr>
              <w:rPr>
                <w:rFonts w:ascii="Arial" w:hAnsi="Arial" w:cs="Arial"/>
                <w:color w:val="000000"/>
              </w:rPr>
            </w:pPr>
          </w:p>
        </w:tc>
        <w:tc>
          <w:tcPr>
            <w:tcW w:w="3677" w:type="dxa"/>
            <w:gridSpan w:val="3"/>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6064ED" w:rsidRPr="006064ED" w:rsidRDefault="006064ED" w:rsidP="006064ED">
            <w:pPr>
              <w:jc w:val="center"/>
              <w:rPr>
                <w:rFonts w:ascii="Arial" w:hAnsi="Arial" w:cs="Arial"/>
                <w:b/>
                <w:color w:val="000000"/>
              </w:rPr>
            </w:pPr>
            <w:r w:rsidRPr="006064ED">
              <w:rPr>
                <w:rFonts w:ascii="Arial" w:hAnsi="Arial" w:cs="Arial"/>
                <w:b/>
                <w:color w:val="000000"/>
              </w:rPr>
              <w:t>TTC</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rPr>
                <w:rFonts w:ascii="Arial" w:hAnsi="Arial" w:cs="Arial"/>
                <w:b/>
                <w:color w:val="FFFFFF"/>
              </w:rPr>
            </w:pPr>
            <w:r w:rsidRPr="006064ED">
              <w:rPr>
                <w:rFonts w:ascii="Arial" w:hAnsi="Arial" w:cs="Arial"/>
                <w:b/>
                <w:color w:val="FFFFFF"/>
              </w:rPr>
              <w:t> </w:t>
            </w:r>
          </w:p>
        </w:tc>
      </w:tr>
      <w:tr w:rsidR="006064ED" w:rsidRPr="006064ED" w:rsidTr="006064ED">
        <w:trPr>
          <w:trHeight w:val="330"/>
        </w:trPr>
        <w:tc>
          <w:tcPr>
            <w:tcW w:w="475" w:type="dxa"/>
            <w:tcBorders>
              <w:top w:val="nil"/>
              <w:left w:val="nil"/>
              <w:bottom w:val="nil"/>
              <w:right w:val="nil"/>
            </w:tcBorders>
            <w:shd w:val="clear" w:color="auto" w:fill="auto"/>
            <w:noWrap/>
            <w:vAlign w:val="bottom"/>
            <w:hideMark/>
          </w:tcPr>
          <w:p w:rsidR="006064ED" w:rsidRPr="006064ED" w:rsidRDefault="006064ED" w:rsidP="006064ED">
            <w:pPr>
              <w:rPr>
                <w:rFonts w:ascii="Arial" w:hAnsi="Arial" w:cs="Arial"/>
                <w:color w:val="000000"/>
              </w:rPr>
            </w:pPr>
          </w:p>
        </w:tc>
        <w:tc>
          <w:tcPr>
            <w:tcW w:w="3800" w:type="dxa"/>
            <w:tcBorders>
              <w:top w:val="nil"/>
              <w:left w:val="nil"/>
              <w:bottom w:val="nil"/>
              <w:right w:val="nil"/>
            </w:tcBorders>
            <w:shd w:val="clear" w:color="auto" w:fill="auto"/>
            <w:noWrap/>
            <w:vAlign w:val="bottom"/>
            <w:hideMark/>
          </w:tcPr>
          <w:p w:rsidR="006064ED" w:rsidRPr="006064ED" w:rsidRDefault="006064ED" w:rsidP="006064ED">
            <w:pPr>
              <w:rPr>
                <w:rFonts w:ascii="Arial" w:hAnsi="Arial" w:cs="Arial"/>
                <w:color w:val="000000"/>
              </w:rPr>
            </w:pPr>
          </w:p>
        </w:tc>
        <w:tc>
          <w:tcPr>
            <w:tcW w:w="3677" w:type="dxa"/>
            <w:gridSpan w:val="3"/>
            <w:tcBorders>
              <w:top w:val="double" w:sz="6" w:space="0" w:color="auto"/>
              <w:left w:val="double" w:sz="6" w:space="0" w:color="auto"/>
              <w:bottom w:val="double" w:sz="6" w:space="0" w:color="auto"/>
              <w:right w:val="double" w:sz="6" w:space="0" w:color="000000"/>
            </w:tcBorders>
            <w:shd w:val="clear" w:color="auto" w:fill="auto"/>
            <w:noWrap/>
            <w:vAlign w:val="center"/>
            <w:hideMark/>
          </w:tcPr>
          <w:p w:rsidR="006064ED" w:rsidRPr="006064ED" w:rsidRDefault="006064ED" w:rsidP="006064ED">
            <w:pPr>
              <w:jc w:val="center"/>
              <w:rPr>
                <w:rFonts w:ascii="Arial" w:hAnsi="Arial" w:cs="Arial"/>
                <w:b/>
                <w:color w:val="000000"/>
              </w:rPr>
            </w:pPr>
            <w:r w:rsidRPr="006064ED">
              <w:rPr>
                <w:rFonts w:ascii="Arial" w:hAnsi="Arial" w:cs="Arial"/>
                <w:b/>
                <w:color w:val="000000"/>
              </w:rPr>
              <w:t>NET</w:t>
            </w:r>
          </w:p>
        </w:tc>
        <w:tc>
          <w:tcPr>
            <w:tcW w:w="1195" w:type="dxa"/>
            <w:tcBorders>
              <w:top w:val="nil"/>
              <w:left w:val="nil"/>
              <w:bottom w:val="double" w:sz="6" w:space="0" w:color="auto"/>
              <w:right w:val="double" w:sz="6" w:space="0" w:color="auto"/>
            </w:tcBorders>
            <w:shd w:val="clear" w:color="auto" w:fill="auto"/>
            <w:noWrap/>
            <w:vAlign w:val="bottom"/>
            <w:hideMark/>
          </w:tcPr>
          <w:p w:rsidR="006064ED" w:rsidRPr="006064ED" w:rsidRDefault="006064ED" w:rsidP="006064ED">
            <w:pPr>
              <w:jc w:val="right"/>
              <w:rPr>
                <w:rFonts w:ascii="Arial" w:hAnsi="Arial" w:cs="Arial"/>
                <w:b/>
                <w:color w:val="FFFFFF"/>
              </w:rPr>
            </w:pPr>
            <w:r w:rsidRPr="006064ED">
              <w:rPr>
                <w:rFonts w:ascii="Arial" w:hAnsi="Arial" w:cs="Arial"/>
                <w:b/>
                <w:color w:val="FFFFFF"/>
              </w:rPr>
              <w:t>27 777 700</w:t>
            </w:r>
          </w:p>
        </w:tc>
      </w:tr>
    </w:tbl>
    <w:p w:rsidR="006064ED" w:rsidRPr="00DE07F2" w:rsidRDefault="006064ED" w:rsidP="006064ED">
      <w:pPr>
        <w:jc w:val="center"/>
        <w:rPr>
          <w:rFonts w:eastAsia="Arial Unicode MS"/>
          <w:b/>
          <w:sz w:val="22"/>
          <w:szCs w:val="22"/>
        </w:rPr>
      </w:pPr>
      <w:r w:rsidRPr="00DE07F2">
        <w:rPr>
          <w:rFonts w:eastAsia="Arial Unicode MS"/>
          <w:b/>
          <w:sz w:val="22"/>
          <w:szCs w:val="22"/>
        </w:rPr>
        <w:t>Arrêter le montant du présent devis à la somme Toutes Taxes Comprises de :</w:t>
      </w:r>
    </w:p>
    <w:p w:rsidR="000022A1" w:rsidRPr="00DE07F2" w:rsidRDefault="000022A1" w:rsidP="000022A1">
      <w:pPr>
        <w:rPr>
          <w:rFonts w:eastAsia="Arial Unicode MS"/>
          <w:b/>
          <w:sz w:val="22"/>
          <w:szCs w:val="22"/>
          <w:lang w:eastAsia="fr-BE"/>
        </w:rPr>
      </w:pPr>
    </w:p>
    <w:p w:rsidR="000022A1" w:rsidRPr="00DE07F2" w:rsidRDefault="000022A1" w:rsidP="000022A1">
      <w:pPr>
        <w:jc w:val="center"/>
        <w:rPr>
          <w:rFonts w:eastAsia="Arial Unicode MS"/>
          <w:b/>
          <w:sz w:val="22"/>
          <w:szCs w:val="22"/>
        </w:rPr>
      </w:pPr>
    </w:p>
    <w:p w:rsidR="000022A1" w:rsidRPr="00DE07F2" w:rsidRDefault="000022A1" w:rsidP="000022A1">
      <w:pPr>
        <w:pStyle w:val="Corpsdetexte3"/>
        <w:spacing w:before="120" w:after="120"/>
        <w:jc w:val="both"/>
        <w:rPr>
          <w:rFonts w:eastAsia="Arial Unicode MS"/>
          <w:b w:val="0"/>
          <w:i w:val="0"/>
          <w:sz w:val="22"/>
          <w:szCs w:val="22"/>
        </w:rPr>
      </w:pPr>
    </w:p>
    <w:p w:rsidR="00CF53B7" w:rsidRPr="00DE07F2" w:rsidRDefault="00CF53B7" w:rsidP="00A56B08">
      <w:pPr>
        <w:spacing w:before="120" w:after="120"/>
        <w:jc w:val="center"/>
        <w:rPr>
          <w:rFonts w:eastAsia="Arial Unicode MS"/>
          <w:sz w:val="22"/>
          <w:szCs w:val="22"/>
        </w:rPr>
      </w:pPr>
    </w:p>
    <w:p w:rsidR="00CF53B7" w:rsidRPr="00DE07F2" w:rsidRDefault="00CF53B7" w:rsidP="00A56B08">
      <w:pPr>
        <w:spacing w:before="120" w:after="120"/>
        <w:jc w:val="center"/>
        <w:rPr>
          <w:rFonts w:eastAsia="Arial Unicode MS"/>
          <w:sz w:val="22"/>
          <w:szCs w:val="22"/>
        </w:rPr>
      </w:pPr>
    </w:p>
    <w:p w:rsidR="00CF53B7" w:rsidRPr="00DE07F2" w:rsidRDefault="00CF53B7"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CF53B7" w:rsidRPr="00DE07F2" w:rsidRDefault="00B27417" w:rsidP="00A56B08">
      <w:pPr>
        <w:spacing w:before="120" w:after="120"/>
        <w:jc w:val="center"/>
        <w:rPr>
          <w:rFonts w:eastAsia="Arial Unicode MS"/>
          <w:sz w:val="22"/>
          <w:szCs w:val="22"/>
        </w:rPr>
      </w:pPr>
      <w:r>
        <w:rPr>
          <w:rFonts w:eastAsia="Arial Unicode MS"/>
          <w:noProof/>
          <w:sz w:val="22"/>
          <w:szCs w:val="22"/>
        </w:rPr>
        <w:pict>
          <v:shape id="_x0000_s1561" type="#_x0000_t69" style="position:absolute;left:0;text-align:left;margin-left:41.6pt;margin-top:1.75pt;width:438.85pt;height:166.25pt;z-index:251686400" strokeweight="2.25pt">
            <v:textbox style="mso-next-textbox:#_x0000_s1561">
              <w:txbxContent>
                <w:p w:rsidR="008E03CB" w:rsidRPr="00967AF3" w:rsidRDefault="008E03CB" w:rsidP="00E139C7">
                  <w:pPr>
                    <w:spacing w:before="120" w:after="120"/>
                    <w:jc w:val="center"/>
                    <w:rPr>
                      <w:rFonts w:ascii="Albertus Extra Bold" w:hAnsi="Albertus Extra Bold"/>
                      <w:sz w:val="32"/>
                      <w:szCs w:val="32"/>
                    </w:rPr>
                  </w:pPr>
                  <w:r w:rsidRPr="00967AF3">
                    <w:rPr>
                      <w:rFonts w:ascii="Albertus Extra Bold" w:hAnsi="Albertus Extra Bold"/>
                      <w:sz w:val="32"/>
                      <w:szCs w:val="32"/>
                    </w:rPr>
                    <w:t>Pièce N°</w:t>
                  </w:r>
                  <w:r>
                    <w:rPr>
                      <w:rFonts w:ascii="Albertus Extra Bold" w:hAnsi="Albertus Extra Bold"/>
                      <w:sz w:val="32"/>
                      <w:szCs w:val="32"/>
                    </w:rPr>
                    <w:t>8</w:t>
                  </w:r>
                  <w:r w:rsidRPr="00967AF3">
                    <w:rPr>
                      <w:rFonts w:ascii="Albertus Extra Bold" w:hAnsi="Albertus Extra Bold"/>
                      <w:sz w:val="32"/>
                      <w:szCs w:val="32"/>
                    </w:rPr>
                    <w:t>:</w:t>
                  </w:r>
                </w:p>
                <w:p w:rsidR="008E03CB" w:rsidRDefault="008E03CB" w:rsidP="00E139C7">
                  <w:pPr>
                    <w:jc w:val="center"/>
                    <w:rPr>
                      <w:rFonts w:ascii="Albertus Extra Bold" w:hAnsi="Albertus Extra Bold"/>
                      <w:sz w:val="32"/>
                      <w:szCs w:val="32"/>
                    </w:rPr>
                  </w:pPr>
                  <w:r>
                    <w:rPr>
                      <w:rFonts w:ascii="Albertus Extra Bold" w:hAnsi="Albertus Extra Bold"/>
                      <w:sz w:val="32"/>
                      <w:szCs w:val="32"/>
                    </w:rPr>
                    <w:t xml:space="preserve">SOUS DETAIL DES PRIX UNITAIRE (SDPU) </w:t>
                  </w:r>
                </w:p>
              </w:txbxContent>
            </v:textbox>
          </v:shape>
        </w:pict>
      </w:r>
    </w:p>
    <w:p w:rsidR="00CF53B7" w:rsidRPr="00DE07F2" w:rsidRDefault="00CF53B7" w:rsidP="00A56B08">
      <w:pPr>
        <w:spacing w:before="120" w:after="120"/>
        <w:jc w:val="center"/>
        <w:rPr>
          <w:rFonts w:eastAsia="Arial Unicode MS"/>
          <w:sz w:val="22"/>
          <w:szCs w:val="22"/>
        </w:rPr>
      </w:pPr>
    </w:p>
    <w:p w:rsidR="00CF53B7" w:rsidRPr="00DE07F2" w:rsidRDefault="00CF53B7" w:rsidP="00A56B08">
      <w:pPr>
        <w:spacing w:before="120" w:after="120"/>
        <w:jc w:val="center"/>
        <w:rPr>
          <w:rFonts w:eastAsia="Arial Unicode MS"/>
          <w:sz w:val="22"/>
          <w:szCs w:val="22"/>
        </w:rPr>
      </w:pPr>
    </w:p>
    <w:p w:rsidR="00CF53B7" w:rsidRPr="00DE07F2" w:rsidRDefault="00CF53B7" w:rsidP="00A56B08">
      <w:pPr>
        <w:spacing w:before="120" w:after="120"/>
        <w:jc w:val="center"/>
        <w:rPr>
          <w:rFonts w:eastAsia="Arial Unicode MS"/>
          <w:sz w:val="22"/>
          <w:szCs w:val="22"/>
        </w:rPr>
      </w:pPr>
    </w:p>
    <w:p w:rsidR="00CF53B7" w:rsidRPr="00DE07F2" w:rsidRDefault="00CF53B7" w:rsidP="00A56B08">
      <w:pPr>
        <w:spacing w:before="120" w:after="120"/>
        <w:jc w:val="center"/>
        <w:rPr>
          <w:rFonts w:eastAsia="Arial Unicode MS"/>
          <w:sz w:val="22"/>
          <w:szCs w:val="22"/>
        </w:rPr>
      </w:pPr>
    </w:p>
    <w:p w:rsidR="00CF53B7" w:rsidRPr="00DE07F2" w:rsidRDefault="00CF53B7" w:rsidP="00A56B08">
      <w:pPr>
        <w:spacing w:before="120" w:after="120"/>
        <w:jc w:val="center"/>
        <w:rPr>
          <w:rFonts w:eastAsia="Arial Unicode MS"/>
          <w:sz w:val="22"/>
          <w:szCs w:val="22"/>
        </w:rPr>
      </w:pPr>
    </w:p>
    <w:p w:rsidR="00CF53B7" w:rsidRPr="00DE07F2" w:rsidRDefault="00CF53B7" w:rsidP="00A56B08">
      <w:pPr>
        <w:spacing w:before="120" w:after="120"/>
        <w:jc w:val="center"/>
        <w:rPr>
          <w:rFonts w:eastAsia="Arial Unicode MS"/>
          <w:sz w:val="22"/>
          <w:szCs w:val="22"/>
        </w:rPr>
      </w:pPr>
    </w:p>
    <w:p w:rsidR="004575AF" w:rsidRPr="00DE07F2" w:rsidRDefault="004575AF" w:rsidP="00A56B08">
      <w:pPr>
        <w:spacing w:before="120" w:after="120"/>
        <w:jc w:val="center"/>
        <w:rPr>
          <w:rFonts w:eastAsia="Arial Unicode MS"/>
          <w:sz w:val="22"/>
          <w:szCs w:val="22"/>
        </w:rPr>
      </w:pPr>
    </w:p>
    <w:p w:rsidR="004575AF" w:rsidRPr="00DE07F2" w:rsidRDefault="004575AF" w:rsidP="00A56B08">
      <w:pPr>
        <w:spacing w:before="120" w:after="120"/>
        <w:jc w:val="center"/>
        <w:rPr>
          <w:rFonts w:eastAsia="Arial Unicode MS"/>
          <w:sz w:val="22"/>
          <w:szCs w:val="22"/>
        </w:rPr>
      </w:pPr>
    </w:p>
    <w:p w:rsidR="004575AF" w:rsidRPr="00DE07F2" w:rsidRDefault="004575AF" w:rsidP="00A56B08">
      <w:pPr>
        <w:spacing w:before="120" w:after="120"/>
        <w:jc w:val="center"/>
        <w:rPr>
          <w:rFonts w:eastAsia="Arial Unicode MS"/>
          <w:sz w:val="22"/>
          <w:szCs w:val="22"/>
        </w:rPr>
      </w:pPr>
    </w:p>
    <w:p w:rsidR="004575AF" w:rsidRPr="00DE07F2" w:rsidRDefault="004575AF" w:rsidP="00A56B08">
      <w:pPr>
        <w:spacing w:before="120" w:after="120"/>
        <w:jc w:val="center"/>
        <w:rPr>
          <w:rFonts w:eastAsia="Arial Unicode MS"/>
          <w:sz w:val="22"/>
          <w:szCs w:val="22"/>
        </w:rPr>
      </w:pPr>
    </w:p>
    <w:p w:rsidR="004575AF" w:rsidRPr="00DE07F2" w:rsidRDefault="004575AF" w:rsidP="00A56B08">
      <w:pPr>
        <w:spacing w:before="120" w:after="120"/>
        <w:jc w:val="center"/>
        <w:rPr>
          <w:rFonts w:eastAsia="Arial Unicode MS"/>
          <w:sz w:val="22"/>
          <w:szCs w:val="22"/>
        </w:rPr>
      </w:pPr>
    </w:p>
    <w:p w:rsidR="004575AF" w:rsidRPr="00DE07F2" w:rsidRDefault="004575AF" w:rsidP="00A56B08">
      <w:pPr>
        <w:spacing w:before="120" w:after="120"/>
        <w:jc w:val="center"/>
        <w:rPr>
          <w:rFonts w:eastAsia="Arial Unicode MS"/>
          <w:sz w:val="22"/>
          <w:szCs w:val="22"/>
        </w:rPr>
      </w:pPr>
    </w:p>
    <w:p w:rsidR="004575AF" w:rsidRPr="00DE07F2" w:rsidRDefault="004575AF" w:rsidP="00A56B08">
      <w:pPr>
        <w:spacing w:before="120" w:after="120"/>
        <w:jc w:val="center"/>
        <w:rPr>
          <w:rFonts w:eastAsia="Arial Unicode MS"/>
          <w:sz w:val="22"/>
          <w:szCs w:val="22"/>
        </w:rPr>
      </w:pPr>
    </w:p>
    <w:p w:rsidR="004575AF" w:rsidRPr="00DE07F2" w:rsidRDefault="004575AF" w:rsidP="00A56B08">
      <w:pPr>
        <w:spacing w:before="120" w:after="120"/>
        <w:jc w:val="center"/>
        <w:rPr>
          <w:rFonts w:eastAsia="Arial Unicode MS"/>
          <w:sz w:val="22"/>
          <w:szCs w:val="22"/>
        </w:rPr>
      </w:pPr>
    </w:p>
    <w:p w:rsidR="004575AF" w:rsidRPr="00DE07F2" w:rsidRDefault="004575AF" w:rsidP="00A56B08">
      <w:pPr>
        <w:spacing w:before="120" w:after="120"/>
        <w:jc w:val="center"/>
        <w:rPr>
          <w:rFonts w:eastAsia="Arial Unicode MS"/>
          <w:sz w:val="22"/>
          <w:szCs w:val="22"/>
        </w:rPr>
      </w:pPr>
    </w:p>
    <w:p w:rsidR="004575AF" w:rsidRPr="00DE07F2" w:rsidRDefault="004575AF" w:rsidP="00A56B08">
      <w:pPr>
        <w:spacing w:before="120" w:after="120"/>
        <w:jc w:val="center"/>
        <w:rPr>
          <w:rFonts w:eastAsia="Arial Unicode MS"/>
          <w:sz w:val="22"/>
          <w:szCs w:val="22"/>
        </w:rPr>
      </w:pPr>
    </w:p>
    <w:p w:rsidR="004575AF" w:rsidRPr="00DE07F2" w:rsidRDefault="004575AF" w:rsidP="00A56B08">
      <w:pPr>
        <w:spacing w:before="120" w:after="120"/>
        <w:jc w:val="center"/>
        <w:rPr>
          <w:rFonts w:eastAsia="Arial Unicode MS"/>
          <w:sz w:val="22"/>
          <w:szCs w:val="22"/>
        </w:rPr>
      </w:pPr>
    </w:p>
    <w:p w:rsidR="004575AF" w:rsidRPr="00DE07F2" w:rsidRDefault="004575AF" w:rsidP="00A56B08">
      <w:pPr>
        <w:spacing w:before="120" w:after="120"/>
        <w:jc w:val="center"/>
        <w:rPr>
          <w:rFonts w:eastAsia="Arial Unicode MS"/>
          <w:sz w:val="22"/>
          <w:szCs w:val="22"/>
        </w:rPr>
      </w:pPr>
    </w:p>
    <w:p w:rsidR="004575AF" w:rsidRPr="00DE07F2" w:rsidRDefault="004575AF" w:rsidP="00A56B08">
      <w:pPr>
        <w:spacing w:before="120" w:after="120"/>
        <w:jc w:val="center"/>
        <w:rPr>
          <w:rFonts w:eastAsia="Arial Unicode MS"/>
          <w:sz w:val="22"/>
          <w:szCs w:val="22"/>
        </w:rPr>
      </w:pPr>
    </w:p>
    <w:p w:rsidR="004575AF" w:rsidRPr="00DE07F2" w:rsidRDefault="004575AF" w:rsidP="00A56B08">
      <w:pPr>
        <w:spacing w:before="120" w:after="120"/>
        <w:jc w:val="center"/>
        <w:rPr>
          <w:rFonts w:eastAsia="Arial Unicode MS"/>
          <w:sz w:val="22"/>
          <w:szCs w:val="22"/>
        </w:rPr>
      </w:pPr>
    </w:p>
    <w:p w:rsidR="00CF53B7" w:rsidRPr="00DE07F2" w:rsidRDefault="00CF53B7"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EA6D92" w:rsidRPr="00DE07F2" w:rsidRDefault="00EA6D92" w:rsidP="00A56B08">
      <w:pPr>
        <w:spacing w:before="120" w:after="120"/>
        <w:jc w:val="center"/>
        <w:rPr>
          <w:rFonts w:eastAsia="Arial Unicode MS"/>
          <w:sz w:val="22"/>
          <w:szCs w:val="22"/>
        </w:rPr>
      </w:pPr>
    </w:p>
    <w:p w:rsidR="009E31D6" w:rsidRDefault="009E31D6" w:rsidP="00A56B08">
      <w:pPr>
        <w:spacing w:before="120" w:after="120"/>
        <w:jc w:val="center"/>
        <w:rPr>
          <w:rFonts w:eastAsia="Arial Unicode MS"/>
          <w:sz w:val="22"/>
          <w:szCs w:val="22"/>
        </w:rPr>
      </w:pPr>
    </w:p>
    <w:p w:rsidR="008D4144" w:rsidRDefault="008D4144" w:rsidP="00A56B08">
      <w:pPr>
        <w:spacing w:before="120" w:after="120"/>
        <w:jc w:val="center"/>
        <w:rPr>
          <w:rFonts w:eastAsia="Arial Unicode MS"/>
          <w:sz w:val="22"/>
          <w:szCs w:val="22"/>
        </w:rPr>
      </w:pPr>
    </w:p>
    <w:p w:rsidR="008D4144" w:rsidRDefault="008D4144" w:rsidP="00A56B08">
      <w:pPr>
        <w:spacing w:before="120" w:after="120"/>
        <w:jc w:val="center"/>
        <w:rPr>
          <w:rFonts w:eastAsia="Arial Unicode MS"/>
          <w:sz w:val="22"/>
          <w:szCs w:val="22"/>
        </w:rPr>
      </w:pPr>
    </w:p>
    <w:p w:rsidR="008D4144" w:rsidRDefault="008D4144" w:rsidP="00A56B08">
      <w:pPr>
        <w:spacing w:before="120" w:after="120"/>
        <w:jc w:val="center"/>
        <w:rPr>
          <w:rFonts w:eastAsia="Arial Unicode MS"/>
          <w:sz w:val="22"/>
          <w:szCs w:val="22"/>
        </w:rPr>
      </w:pPr>
    </w:p>
    <w:p w:rsidR="008D4144" w:rsidRDefault="008D4144" w:rsidP="00A56B08">
      <w:pPr>
        <w:spacing w:before="120" w:after="120"/>
        <w:jc w:val="center"/>
        <w:rPr>
          <w:rFonts w:eastAsia="Arial Unicode MS"/>
          <w:sz w:val="22"/>
          <w:szCs w:val="22"/>
        </w:rPr>
      </w:pPr>
    </w:p>
    <w:p w:rsidR="008D4144" w:rsidRDefault="008D4144" w:rsidP="00A56B08">
      <w:pPr>
        <w:spacing w:before="120" w:after="120"/>
        <w:jc w:val="center"/>
        <w:rPr>
          <w:rFonts w:eastAsia="Arial Unicode MS"/>
          <w:sz w:val="22"/>
          <w:szCs w:val="22"/>
        </w:rPr>
      </w:pPr>
    </w:p>
    <w:p w:rsidR="008D4144" w:rsidRDefault="008D4144" w:rsidP="00A56B08">
      <w:pPr>
        <w:spacing w:before="120" w:after="120"/>
        <w:jc w:val="center"/>
        <w:rPr>
          <w:rFonts w:eastAsia="Arial Unicode MS"/>
          <w:sz w:val="22"/>
          <w:szCs w:val="22"/>
        </w:rPr>
      </w:pPr>
    </w:p>
    <w:p w:rsidR="008D4144" w:rsidRDefault="008D4144" w:rsidP="00A56B08">
      <w:pPr>
        <w:spacing w:before="120" w:after="120"/>
        <w:jc w:val="center"/>
        <w:rPr>
          <w:rFonts w:eastAsia="Arial Unicode MS"/>
          <w:sz w:val="22"/>
          <w:szCs w:val="22"/>
        </w:rPr>
      </w:pPr>
    </w:p>
    <w:p w:rsidR="008D4144" w:rsidRDefault="008D4144" w:rsidP="00A56B08">
      <w:pPr>
        <w:spacing w:before="120" w:after="120"/>
        <w:jc w:val="center"/>
        <w:rPr>
          <w:rFonts w:eastAsia="Arial Unicode MS"/>
          <w:sz w:val="22"/>
          <w:szCs w:val="22"/>
        </w:rPr>
      </w:pPr>
    </w:p>
    <w:p w:rsidR="009E31D6" w:rsidRPr="00DE07F2" w:rsidRDefault="009E31D6" w:rsidP="00A56B08">
      <w:pPr>
        <w:spacing w:before="120" w:after="120"/>
        <w:jc w:val="center"/>
        <w:rPr>
          <w:rFonts w:eastAsia="Arial Unicode MS"/>
          <w:sz w:val="22"/>
          <w:szCs w:val="22"/>
        </w:rPr>
      </w:pPr>
    </w:p>
    <w:tbl>
      <w:tblPr>
        <w:tblW w:w="9180" w:type="dxa"/>
        <w:jc w:val="center"/>
        <w:tblInd w:w="56" w:type="dxa"/>
        <w:tblCellMar>
          <w:left w:w="70" w:type="dxa"/>
          <w:right w:w="70" w:type="dxa"/>
        </w:tblCellMar>
        <w:tblLook w:val="04A0"/>
      </w:tblPr>
      <w:tblGrid>
        <w:gridCol w:w="800"/>
        <w:gridCol w:w="3460"/>
        <w:gridCol w:w="1220"/>
        <w:gridCol w:w="1220"/>
        <w:gridCol w:w="1220"/>
        <w:gridCol w:w="1260"/>
      </w:tblGrid>
      <w:tr w:rsidR="00E139C7" w:rsidRPr="00DE07F2" w:rsidTr="00972570">
        <w:trPr>
          <w:trHeight w:val="300"/>
          <w:jc w:val="center"/>
        </w:trPr>
        <w:tc>
          <w:tcPr>
            <w:tcW w:w="9180" w:type="dxa"/>
            <w:gridSpan w:val="6"/>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 xml:space="preserve">SOUS - DETAIL DES PRIX </w:t>
            </w:r>
          </w:p>
        </w:tc>
      </w:tr>
      <w:tr w:rsidR="00E139C7" w:rsidRPr="00DE07F2" w:rsidTr="00972570">
        <w:trPr>
          <w:trHeight w:val="645"/>
          <w:jc w:val="center"/>
        </w:trPr>
        <w:tc>
          <w:tcPr>
            <w:tcW w:w="9180" w:type="dxa"/>
            <w:gridSpan w:val="6"/>
            <w:tcBorders>
              <w:top w:val="single" w:sz="4" w:space="0" w:color="auto"/>
              <w:left w:val="single" w:sz="8" w:space="0" w:color="auto"/>
              <w:bottom w:val="single" w:sz="4" w:space="0" w:color="auto"/>
              <w:right w:val="single" w:sz="8" w:space="0" w:color="000000"/>
            </w:tcBorders>
            <w:shd w:val="clear" w:color="auto" w:fill="auto"/>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DESIGNATIONS :</w:t>
            </w:r>
          </w:p>
        </w:tc>
      </w:tr>
      <w:tr w:rsidR="00E139C7" w:rsidRPr="00DE07F2" w:rsidTr="00972570">
        <w:trPr>
          <w:trHeight w:val="600"/>
          <w:jc w:val="center"/>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 xml:space="preserve">N° prix </w:t>
            </w: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Rendement journalier</w:t>
            </w:r>
          </w:p>
        </w:tc>
        <w:tc>
          <w:tcPr>
            <w:tcW w:w="122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 </w:t>
            </w:r>
          </w:p>
        </w:tc>
        <w:tc>
          <w:tcPr>
            <w:tcW w:w="122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Quantité totale</w:t>
            </w:r>
          </w:p>
        </w:tc>
        <w:tc>
          <w:tcPr>
            <w:tcW w:w="122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Unité</w:t>
            </w:r>
          </w:p>
        </w:tc>
        <w:tc>
          <w:tcPr>
            <w:tcW w:w="1260" w:type="dxa"/>
            <w:tcBorders>
              <w:top w:val="nil"/>
              <w:left w:val="nil"/>
              <w:bottom w:val="single" w:sz="4" w:space="0" w:color="auto"/>
              <w:right w:val="single" w:sz="8" w:space="0" w:color="auto"/>
            </w:tcBorders>
            <w:shd w:val="clear" w:color="auto" w:fill="auto"/>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Durée activité</w:t>
            </w:r>
          </w:p>
        </w:tc>
      </w:tr>
      <w:tr w:rsidR="00E139C7" w:rsidRPr="00DE07F2" w:rsidTr="00972570">
        <w:trPr>
          <w:trHeight w:val="315"/>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139C7" w:rsidRPr="00DE07F2" w:rsidRDefault="00E139C7" w:rsidP="00E139C7">
            <w:pPr>
              <w:jc w:val="cente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jc w:val="center"/>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cente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000000" w:fill="FFFFFF"/>
            <w:noWrap/>
            <w:vAlign w:val="center"/>
            <w:hideMark/>
          </w:tcPr>
          <w:p w:rsidR="00E139C7" w:rsidRPr="00DE07F2" w:rsidRDefault="00E139C7" w:rsidP="00E139C7">
            <w:pPr>
              <w:jc w:val="cente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center"/>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jc w:val="center"/>
              <w:rPr>
                <w:rFonts w:ascii="Calibri" w:hAnsi="Calibri" w:cs="Calibri"/>
                <w:sz w:val="22"/>
                <w:szCs w:val="22"/>
              </w:rPr>
            </w:pPr>
          </w:p>
        </w:tc>
      </w:tr>
      <w:tr w:rsidR="00E139C7" w:rsidRPr="00DE07F2" w:rsidTr="00972570">
        <w:trPr>
          <w:trHeight w:val="600"/>
          <w:jc w:val="center"/>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rsidR="00E139C7" w:rsidRPr="00DE07F2" w:rsidRDefault="00E139C7" w:rsidP="00E139C7">
            <w:pPr>
              <w:jc w:val="center"/>
              <w:rPr>
                <w:rFonts w:ascii="Calibri" w:hAnsi="Calibri" w:cs="Calibri"/>
                <w:sz w:val="22"/>
                <w:szCs w:val="22"/>
              </w:rPr>
            </w:pPr>
            <w:r w:rsidRPr="00DE07F2">
              <w:rPr>
                <w:rFonts w:ascii="Calibri" w:hAnsi="Calibri" w:cs="Calibri"/>
                <w:sz w:val="22"/>
                <w:szCs w:val="22"/>
              </w:rPr>
              <w:t>Main d'œuvre</w:t>
            </w: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CATEGORIE</w:t>
            </w:r>
          </w:p>
        </w:tc>
        <w:tc>
          <w:tcPr>
            <w:tcW w:w="122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Nbre</w:t>
            </w:r>
          </w:p>
        </w:tc>
        <w:tc>
          <w:tcPr>
            <w:tcW w:w="122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Salaire journalier</w:t>
            </w:r>
          </w:p>
        </w:tc>
        <w:tc>
          <w:tcPr>
            <w:tcW w:w="122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jours facturés</w:t>
            </w:r>
          </w:p>
        </w:tc>
        <w:tc>
          <w:tcPr>
            <w:tcW w:w="1260" w:type="dxa"/>
            <w:tcBorders>
              <w:top w:val="nil"/>
              <w:left w:val="nil"/>
              <w:bottom w:val="single" w:sz="4" w:space="0" w:color="auto"/>
              <w:right w:val="single" w:sz="8" w:space="0" w:color="auto"/>
            </w:tcBorders>
            <w:shd w:val="clear" w:color="auto" w:fill="auto"/>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Montant</w:t>
            </w:r>
          </w:p>
        </w:tc>
      </w:tr>
      <w:tr w:rsidR="00E139C7" w:rsidRPr="00DE07F2" w:rsidTr="00972570">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rsidR="00E139C7" w:rsidRPr="00DE07F2"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4"/>
                <w:szCs w:val="24"/>
              </w:rPr>
            </w:pP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jc w:val="right"/>
              <w:rPr>
                <w:rFonts w:ascii="Calibri" w:hAnsi="Calibri" w:cs="Calibri"/>
                <w:sz w:val="24"/>
                <w:szCs w:val="24"/>
              </w:rPr>
            </w:pPr>
          </w:p>
        </w:tc>
      </w:tr>
      <w:tr w:rsidR="00E139C7" w:rsidRPr="00DE07F2" w:rsidTr="00972570">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rsidR="00E139C7" w:rsidRPr="00DE07F2"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r>
      <w:tr w:rsidR="00E139C7" w:rsidRPr="00DE07F2" w:rsidTr="00972570">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rsidR="00E139C7" w:rsidRPr="00DE07F2"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r>
      <w:tr w:rsidR="00E139C7" w:rsidRPr="00DE07F2" w:rsidTr="00972570">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rsidR="00E139C7" w:rsidRPr="00DE07F2"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r>
      <w:tr w:rsidR="00E139C7" w:rsidRPr="00DE07F2" w:rsidTr="00972570">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rsidR="00E139C7" w:rsidRPr="00DE07F2"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r>
      <w:tr w:rsidR="00E139C7" w:rsidRPr="00DE07F2" w:rsidTr="00972570">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rsidR="00E139C7" w:rsidRPr="00DE07F2"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rPr>
                <w:rFonts w:ascii="Calibri" w:hAnsi="Calibri" w:cs="Calibri"/>
                <w:sz w:val="22"/>
                <w:szCs w:val="22"/>
              </w:rPr>
            </w:pPr>
          </w:p>
        </w:tc>
      </w:tr>
      <w:tr w:rsidR="00E139C7" w:rsidRPr="00DE07F2" w:rsidTr="00972570">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rsidR="00E139C7" w:rsidRPr="00DE07F2" w:rsidRDefault="00E139C7" w:rsidP="00E139C7">
            <w:pPr>
              <w:rPr>
                <w:rFonts w:ascii="Calibri" w:hAnsi="Calibri" w:cs="Calibri"/>
                <w:sz w:val="22"/>
                <w:szCs w:val="22"/>
              </w:rPr>
            </w:pPr>
          </w:p>
        </w:tc>
        <w:tc>
          <w:tcPr>
            <w:tcW w:w="712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TOTAL A</w:t>
            </w: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r>
      <w:tr w:rsidR="00E139C7" w:rsidRPr="00DE07F2" w:rsidTr="00972570">
        <w:trPr>
          <w:trHeight w:val="600"/>
          <w:jc w:val="center"/>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rsidR="00E139C7" w:rsidRPr="00DE07F2" w:rsidRDefault="00E139C7" w:rsidP="00E139C7">
            <w:pPr>
              <w:jc w:val="center"/>
              <w:rPr>
                <w:rFonts w:ascii="Calibri" w:hAnsi="Calibri" w:cs="Calibri"/>
                <w:sz w:val="22"/>
                <w:szCs w:val="22"/>
              </w:rPr>
            </w:pPr>
            <w:r w:rsidRPr="00DE07F2">
              <w:rPr>
                <w:rFonts w:ascii="Calibri" w:hAnsi="Calibri" w:cs="Calibri"/>
                <w:sz w:val="22"/>
                <w:szCs w:val="22"/>
              </w:rPr>
              <w:t>Matériel et Engins</w:t>
            </w: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TYPE</w:t>
            </w:r>
          </w:p>
        </w:tc>
        <w:tc>
          <w:tcPr>
            <w:tcW w:w="122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Nbre</w:t>
            </w:r>
          </w:p>
        </w:tc>
        <w:tc>
          <w:tcPr>
            <w:tcW w:w="122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Taux journalier</w:t>
            </w:r>
          </w:p>
        </w:tc>
        <w:tc>
          <w:tcPr>
            <w:tcW w:w="122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Jours facturés</w:t>
            </w:r>
          </w:p>
        </w:tc>
        <w:tc>
          <w:tcPr>
            <w:tcW w:w="1260" w:type="dxa"/>
            <w:tcBorders>
              <w:top w:val="nil"/>
              <w:left w:val="nil"/>
              <w:bottom w:val="single" w:sz="4" w:space="0" w:color="auto"/>
              <w:right w:val="single" w:sz="8" w:space="0" w:color="auto"/>
            </w:tcBorders>
            <w:shd w:val="clear" w:color="auto" w:fill="auto"/>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Montant</w:t>
            </w:r>
          </w:p>
        </w:tc>
      </w:tr>
      <w:tr w:rsidR="00E139C7" w:rsidRPr="00DE07F2" w:rsidTr="00972570">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rsidR="00E139C7" w:rsidRPr="00DE07F2"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r>
      <w:tr w:rsidR="00E139C7" w:rsidRPr="00DE07F2" w:rsidTr="00972570">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rsidR="00E139C7" w:rsidRPr="00DE07F2"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r>
      <w:tr w:rsidR="00E139C7" w:rsidRPr="00DE07F2" w:rsidTr="00972570">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rsidR="00E139C7" w:rsidRPr="00DE07F2"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rPr>
                <w:rFonts w:ascii="Calibri" w:hAnsi="Calibri" w:cs="Calibri"/>
                <w:sz w:val="22"/>
                <w:szCs w:val="22"/>
              </w:rPr>
            </w:pPr>
          </w:p>
        </w:tc>
      </w:tr>
      <w:tr w:rsidR="00E139C7" w:rsidRPr="00DE07F2" w:rsidTr="00972570">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rsidR="00E139C7" w:rsidRPr="00DE07F2"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rPr>
                <w:rFonts w:ascii="Calibri" w:hAnsi="Calibri" w:cs="Calibri"/>
                <w:sz w:val="22"/>
                <w:szCs w:val="22"/>
              </w:rPr>
            </w:pPr>
          </w:p>
        </w:tc>
      </w:tr>
      <w:tr w:rsidR="00E139C7" w:rsidRPr="00DE07F2" w:rsidTr="00972570">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rsidR="00E139C7" w:rsidRPr="00DE07F2"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rPr>
                <w:rFonts w:ascii="Calibri" w:hAnsi="Calibri" w:cs="Calibri"/>
                <w:sz w:val="22"/>
                <w:szCs w:val="22"/>
              </w:rPr>
            </w:pPr>
          </w:p>
        </w:tc>
      </w:tr>
      <w:tr w:rsidR="00E139C7" w:rsidRPr="00DE07F2" w:rsidTr="00972570">
        <w:trPr>
          <w:trHeight w:val="300"/>
          <w:jc w:val="center"/>
        </w:trPr>
        <w:tc>
          <w:tcPr>
            <w:tcW w:w="800" w:type="dxa"/>
            <w:vMerge/>
            <w:tcBorders>
              <w:top w:val="nil"/>
              <w:left w:val="single" w:sz="8" w:space="0" w:color="auto"/>
              <w:bottom w:val="single" w:sz="4" w:space="0" w:color="auto"/>
              <w:right w:val="single" w:sz="4" w:space="0" w:color="auto"/>
            </w:tcBorders>
            <w:vAlign w:val="center"/>
            <w:hideMark/>
          </w:tcPr>
          <w:p w:rsidR="00E139C7" w:rsidRPr="00DE07F2" w:rsidRDefault="00E139C7" w:rsidP="00E139C7">
            <w:pPr>
              <w:rPr>
                <w:rFonts w:ascii="Calibri" w:hAnsi="Calibri" w:cs="Calibri"/>
                <w:sz w:val="22"/>
                <w:szCs w:val="22"/>
              </w:rPr>
            </w:pPr>
          </w:p>
        </w:tc>
        <w:tc>
          <w:tcPr>
            <w:tcW w:w="712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TOTAL B</w:t>
            </w: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r>
      <w:tr w:rsidR="00E139C7" w:rsidRPr="00DE07F2" w:rsidTr="00972570">
        <w:trPr>
          <w:trHeight w:val="600"/>
          <w:jc w:val="center"/>
        </w:trPr>
        <w:tc>
          <w:tcPr>
            <w:tcW w:w="800"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rsidR="00E139C7" w:rsidRPr="00DE07F2" w:rsidRDefault="00E139C7" w:rsidP="00E139C7">
            <w:pPr>
              <w:jc w:val="center"/>
              <w:rPr>
                <w:rFonts w:ascii="Calibri" w:hAnsi="Calibri" w:cs="Calibri"/>
                <w:sz w:val="22"/>
                <w:szCs w:val="22"/>
              </w:rPr>
            </w:pPr>
            <w:r w:rsidRPr="00DE07F2">
              <w:rPr>
                <w:rFonts w:ascii="Calibri" w:hAnsi="Calibri" w:cs="Calibri"/>
                <w:sz w:val="22"/>
                <w:szCs w:val="22"/>
              </w:rPr>
              <w:t>Matériaux  et Divers</w:t>
            </w: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TYPE</w:t>
            </w:r>
          </w:p>
        </w:tc>
        <w:tc>
          <w:tcPr>
            <w:tcW w:w="122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Unité</w:t>
            </w:r>
          </w:p>
        </w:tc>
        <w:tc>
          <w:tcPr>
            <w:tcW w:w="122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Prix unitaire</w:t>
            </w:r>
          </w:p>
        </w:tc>
        <w:tc>
          <w:tcPr>
            <w:tcW w:w="122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Quantité</w:t>
            </w:r>
          </w:p>
        </w:tc>
        <w:tc>
          <w:tcPr>
            <w:tcW w:w="1260" w:type="dxa"/>
            <w:tcBorders>
              <w:top w:val="nil"/>
              <w:left w:val="nil"/>
              <w:bottom w:val="single" w:sz="4" w:space="0" w:color="auto"/>
              <w:right w:val="single" w:sz="8" w:space="0" w:color="auto"/>
            </w:tcBorders>
            <w:shd w:val="clear" w:color="auto" w:fill="auto"/>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Montant</w:t>
            </w:r>
          </w:p>
        </w:tc>
      </w:tr>
      <w:tr w:rsidR="00E139C7" w:rsidRPr="00DE07F2" w:rsidTr="00972570">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rsidR="00E139C7" w:rsidRPr="00DE07F2"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r>
      <w:tr w:rsidR="00E139C7" w:rsidRPr="00DE07F2" w:rsidTr="00972570">
        <w:trPr>
          <w:trHeight w:val="315"/>
          <w:jc w:val="center"/>
        </w:trPr>
        <w:tc>
          <w:tcPr>
            <w:tcW w:w="800" w:type="dxa"/>
            <w:vMerge/>
            <w:tcBorders>
              <w:top w:val="nil"/>
              <w:left w:val="single" w:sz="8" w:space="0" w:color="auto"/>
              <w:bottom w:val="single" w:sz="4" w:space="0" w:color="auto"/>
              <w:right w:val="single" w:sz="4" w:space="0" w:color="auto"/>
            </w:tcBorders>
            <w:vAlign w:val="center"/>
            <w:hideMark/>
          </w:tcPr>
          <w:p w:rsidR="00E139C7" w:rsidRPr="00DE07F2"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4"/>
                <w:szCs w:val="24"/>
              </w:rPr>
            </w:pP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r>
      <w:tr w:rsidR="00E139C7" w:rsidRPr="00DE07F2" w:rsidTr="00972570">
        <w:trPr>
          <w:trHeight w:val="408"/>
          <w:jc w:val="center"/>
        </w:trPr>
        <w:tc>
          <w:tcPr>
            <w:tcW w:w="800" w:type="dxa"/>
            <w:vMerge/>
            <w:tcBorders>
              <w:top w:val="nil"/>
              <w:left w:val="single" w:sz="8" w:space="0" w:color="auto"/>
              <w:bottom w:val="single" w:sz="4" w:space="0" w:color="auto"/>
              <w:right w:val="single" w:sz="4" w:space="0" w:color="auto"/>
            </w:tcBorders>
            <w:vAlign w:val="center"/>
            <w:hideMark/>
          </w:tcPr>
          <w:p w:rsidR="00E139C7" w:rsidRPr="00DE07F2" w:rsidRDefault="00E139C7" w:rsidP="00E139C7">
            <w:pPr>
              <w:rPr>
                <w:rFonts w:ascii="Calibri" w:hAnsi="Calibri" w:cs="Calibri"/>
                <w:sz w:val="22"/>
                <w:szCs w:val="22"/>
              </w:rPr>
            </w:pP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 </w:t>
            </w: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 </w:t>
            </w:r>
          </w:p>
        </w:tc>
      </w:tr>
      <w:tr w:rsidR="00E139C7" w:rsidRPr="00DE07F2" w:rsidTr="00972570">
        <w:trPr>
          <w:trHeight w:val="525"/>
          <w:jc w:val="center"/>
        </w:trPr>
        <w:tc>
          <w:tcPr>
            <w:tcW w:w="800" w:type="dxa"/>
            <w:vMerge/>
            <w:tcBorders>
              <w:top w:val="nil"/>
              <w:left w:val="single" w:sz="8" w:space="0" w:color="auto"/>
              <w:bottom w:val="single" w:sz="4" w:space="0" w:color="auto"/>
              <w:right w:val="single" w:sz="4" w:space="0" w:color="auto"/>
            </w:tcBorders>
            <w:vAlign w:val="center"/>
            <w:hideMark/>
          </w:tcPr>
          <w:p w:rsidR="00E139C7" w:rsidRPr="00DE07F2" w:rsidRDefault="00E139C7" w:rsidP="00E139C7">
            <w:pPr>
              <w:rPr>
                <w:rFonts w:ascii="Calibri" w:hAnsi="Calibri" w:cs="Calibri"/>
                <w:sz w:val="22"/>
                <w:szCs w:val="22"/>
              </w:rPr>
            </w:pPr>
          </w:p>
        </w:tc>
        <w:tc>
          <w:tcPr>
            <w:tcW w:w="7120" w:type="dxa"/>
            <w:gridSpan w:val="4"/>
            <w:tcBorders>
              <w:top w:val="single" w:sz="4" w:space="0" w:color="auto"/>
              <w:left w:val="nil"/>
              <w:bottom w:val="single" w:sz="4" w:space="0" w:color="auto"/>
              <w:right w:val="single" w:sz="4" w:space="0" w:color="000000"/>
            </w:tcBorders>
            <w:shd w:val="clear" w:color="auto" w:fill="auto"/>
            <w:noWrap/>
            <w:vAlign w:val="center"/>
            <w:hideMark/>
          </w:tcPr>
          <w:p w:rsidR="00E139C7" w:rsidRPr="00DE07F2" w:rsidRDefault="00E139C7" w:rsidP="00E139C7">
            <w:pPr>
              <w:jc w:val="center"/>
              <w:rPr>
                <w:rFonts w:ascii="Calibri" w:hAnsi="Calibri" w:cs="Calibri"/>
                <w:b/>
                <w:bCs/>
                <w:sz w:val="22"/>
                <w:szCs w:val="22"/>
              </w:rPr>
            </w:pPr>
            <w:r w:rsidRPr="00DE07F2">
              <w:rPr>
                <w:rFonts w:ascii="Calibri" w:hAnsi="Calibri" w:cs="Calibri"/>
                <w:b/>
                <w:bCs/>
                <w:sz w:val="22"/>
                <w:szCs w:val="22"/>
              </w:rPr>
              <w:t>TOTAL C</w:t>
            </w: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r>
      <w:tr w:rsidR="00E139C7" w:rsidRPr="00DE07F2" w:rsidTr="00972570">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139C7" w:rsidRPr="00DE07F2" w:rsidRDefault="00E139C7" w:rsidP="00E139C7">
            <w:pPr>
              <w:jc w:val="center"/>
              <w:rPr>
                <w:rFonts w:ascii="Calibri" w:hAnsi="Calibri" w:cs="Calibri"/>
                <w:sz w:val="22"/>
                <w:szCs w:val="22"/>
              </w:rPr>
            </w:pPr>
            <w:r w:rsidRPr="00DE07F2">
              <w:rPr>
                <w:rFonts w:ascii="Calibri" w:hAnsi="Calibri" w:cs="Calibri"/>
                <w:sz w:val="22"/>
                <w:szCs w:val="22"/>
              </w:rPr>
              <w:t>D</w:t>
            </w: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rPr>
                <w:rFonts w:ascii="Calibri" w:hAnsi="Calibri" w:cs="Calibri"/>
                <w:b/>
                <w:bCs/>
                <w:sz w:val="22"/>
                <w:szCs w:val="22"/>
              </w:rPr>
            </w:pPr>
            <w:r w:rsidRPr="00DE07F2">
              <w:rPr>
                <w:rFonts w:ascii="Calibri" w:hAnsi="Calibri" w:cs="Calibri"/>
                <w:b/>
                <w:bCs/>
                <w:sz w:val="22"/>
                <w:szCs w:val="22"/>
              </w:rPr>
              <w:t>TOTAL  COUT DIRECTS</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b/>
                <w:bCs/>
                <w:sz w:val="22"/>
                <w:szCs w:val="22"/>
              </w:rPr>
            </w:pPr>
            <w:r w:rsidRPr="00DE07F2">
              <w:rPr>
                <w:rFonts w:ascii="Calibri" w:hAnsi="Calibri" w:cs="Calibri"/>
                <w:b/>
                <w:bCs/>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b/>
                <w:bCs/>
                <w:sz w:val="22"/>
                <w:szCs w:val="22"/>
              </w:rPr>
            </w:pPr>
            <w:r w:rsidRPr="00DE07F2">
              <w:rPr>
                <w:rFonts w:ascii="Calibri" w:hAnsi="Calibri" w:cs="Calibri"/>
                <w:b/>
                <w:bCs/>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b/>
                <w:bCs/>
                <w:sz w:val="22"/>
                <w:szCs w:val="22"/>
              </w:rPr>
            </w:pPr>
            <w:r w:rsidRPr="00DE07F2">
              <w:rPr>
                <w:rFonts w:ascii="Calibri" w:hAnsi="Calibri" w:cs="Calibri"/>
                <w:b/>
                <w:bCs/>
                <w:sz w:val="22"/>
                <w:szCs w:val="22"/>
              </w:rPr>
              <w:t>A+B+C</w:t>
            </w: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r>
      <w:tr w:rsidR="00E139C7" w:rsidRPr="00DE07F2" w:rsidTr="00972570">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139C7" w:rsidRPr="00DE07F2" w:rsidRDefault="00E139C7" w:rsidP="00E139C7">
            <w:pPr>
              <w:jc w:val="center"/>
              <w:rPr>
                <w:rFonts w:ascii="Calibri" w:hAnsi="Calibri" w:cs="Calibri"/>
                <w:sz w:val="22"/>
                <w:szCs w:val="22"/>
              </w:rPr>
            </w:pPr>
            <w:r w:rsidRPr="00DE07F2">
              <w:rPr>
                <w:rFonts w:ascii="Calibri" w:hAnsi="Calibri" w:cs="Calibri"/>
                <w:sz w:val="22"/>
                <w:szCs w:val="22"/>
              </w:rPr>
              <w:t>E</w:t>
            </w: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Frais généraux de chantier</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center"/>
              <w:rPr>
                <w:rFonts w:ascii="Calibri" w:hAnsi="Calibri" w:cs="Calibri"/>
                <w:sz w:val="22"/>
                <w:szCs w:val="22"/>
              </w:rPr>
            </w:pPr>
            <w:r w:rsidRPr="00DE07F2">
              <w:rPr>
                <w:rFonts w:ascii="Calibri" w:hAnsi="Calibri" w:cs="Calibri"/>
                <w:sz w:val="22"/>
                <w:szCs w:val="22"/>
              </w:rPr>
              <w:t>X,0%</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=Dx%</w:t>
            </w: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r>
      <w:tr w:rsidR="00E139C7" w:rsidRPr="00DE07F2" w:rsidTr="00972570">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139C7" w:rsidRPr="00DE07F2" w:rsidRDefault="00E139C7" w:rsidP="00E139C7">
            <w:pPr>
              <w:jc w:val="center"/>
              <w:rPr>
                <w:rFonts w:ascii="Calibri" w:hAnsi="Calibri" w:cs="Calibri"/>
                <w:sz w:val="22"/>
                <w:szCs w:val="22"/>
              </w:rPr>
            </w:pPr>
            <w:r w:rsidRPr="00DE07F2">
              <w:rPr>
                <w:rFonts w:ascii="Calibri" w:hAnsi="Calibri" w:cs="Calibri"/>
                <w:sz w:val="22"/>
                <w:szCs w:val="22"/>
              </w:rPr>
              <w:t>F</w:t>
            </w: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Frais  généraux de siège</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center"/>
              <w:rPr>
                <w:rFonts w:ascii="Calibri" w:hAnsi="Calibri" w:cs="Calibri"/>
                <w:sz w:val="22"/>
                <w:szCs w:val="22"/>
              </w:rPr>
            </w:pPr>
            <w:r w:rsidRPr="00DE07F2">
              <w:rPr>
                <w:rFonts w:ascii="Calibri" w:hAnsi="Calibri" w:cs="Calibri"/>
                <w:sz w:val="22"/>
                <w:szCs w:val="22"/>
              </w:rPr>
              <w:t>X,0%</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=Dx%</w:t>
            </w: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r>
      <w:tr w:rsidR="00E139C7" w:rsidRPr="00DE07F2" w:rsidTr="00972570">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139C7" w:rsidRPr="00DE07F2" w:rsidRDefault="00E139C7" w:rsidP="00E139C7">
            <w:pPr>
              <w:jc w:val="center"/>
              <w:rPr>
                <w:rFonts w:ascii="Calibri" w:hAnsi="Calibri" w:cs="Calibri"/>
                <w:sz w:val="22"/>
                <w:szCs w:val="22"/>
              </w:rPr>
            </w:pPr>
            <w:r w:rsidRPr="00DE07F2">
              <w:rPr>
                <w:rFonts w:ascii="Calibri" w:hAnsi="Calibri" w:cs="Calibri"/>
                <w:sz w:val="22"/>
                <w:szCs w:val="22"/>
              </w:rPr>
              <w:t>G</w:t>
            </w: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COUT DE REVIENT</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center"/>
              <w:rPr>
                <w:rFonts w:ascii="Calibri" w:hAnsi="Calibri" w:cs="Calibri"/>
                <w:sz w:val="22"/>
                <w:szCs w:val="22"/>
              </w:rPr>
            </w:pPr>
            <w:r w:rsidRPr="00DE07F2">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=D+E+F</w:t>
            </w: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r>
      <w:tr w:rsidR="00E139C7" w:rsidRPr="00DE07F2" w:rsidTr="00972570">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139C7" w:rsidRPr="00DE07F2" w:rsidRDefault="00E139C7" w:rsidP="00E139C7">
            <w:pPr>
              <w:jc w:val="center"/>
              <w:rPr>
                <w:rFonts w:ascii="Calibri" w:hAnsi="Calibri" w:cs="Calibri"/>
                <w:sz w:val="22"/>
                <w:szCs w:val="22"/>
              </w:rPr>
            </w:pPr>
            <w:r w:rsidRPr="00DE07F2">
              <w:rPr>
                <w:rFonts w:ascii="Calibri" w:hAnsi="Calibri" w:cs="Calibri"/>
                <w:sz w:val="22"/>
                <w:szCs w:val="22"/>
              </w:rPr>
              <w:t>H</w:t>
            </w: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Risques + Bénéfices</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center"/>
              <w:rPr>
                <w:rFonts w:ascii="Calibri" w:hAnsi="Calibri" w:cs="Calibri"/>
                <w:sz w:val="22"/>
                <w:szCs w:val="22"/>
              </w:rPr>
            </w:pPr>
            <w:r w:rsidRPr="00DE07F2">
              <w:rPr>
                <w:rFonts w:ascii="Calibri" w:hAnsi="Calibri" w:cs="Calibri"/>
                <w:sz w:val="22"/>
                <w:szCs w:val="22"/>
              </w:rPr>
              <w:t>X,0%</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=Gx%</w:t>
            </w: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jc w:val="right"/>
              <w:rPr>
                <w:rFonts w:ascii="Calibri" w:hAnsi="Calibri" w:cs="Calibri"/>
                <w:sz w:val="22"/>
                <w:szCs w:val="22"/>
              </w:rPr>
            </w:pPr>
          </w:p>
        </w:tc>
      </w:tr>
      <w:tr w:rsidR="00E139C7" w:rsidRPr="00DE07F2" w:rsidTr="00972570">
        <w:trPr>
          <w:trHeight w:val="300"/>
          <w:jc w:val="center"/>
        </w:trPr>
        <w:tc>
          <w:tcPr>
            <w:tcW w:w="800" w:type="dxa"/>
            <w:tcBorders>
              <w:top w:val="nil"/>
              <w:left w:val="single" w:sz="8" w:space="0" w:color="auto"/>
              <w:bottom w:val="single" w:sz="4" w:space="0" w:color="auto"/>
              <w:right w:val="single" w:sz="4" w:space="0" w:color="auto"/>
            </w:tcBorders>
            <w:shd w:val="clear" w:color="auto" w:fill="auto"/>
            <w:noWrap/>
            <w:vAlign w:val="center"/>
            <w:hideMark/>
          </w:tcPr>
          <w:p w:rsidR="00E139C7" w:rsidRPr="00DE07F2" w:rsidRDefault="00E139C7" w:rsidP="00E139C7">
            <w:pPr>
              <w:jc w:val="center"/>
              <w:rPr>
                <w:rFonts w:ascii="Calibri" w:hAnsi="Calibri" w:cs="Calibri"/>
                <w:sz w:val="22"/>
                <w:szCs w:val="22"/>
              </w:rPr>
            </w:pPr>
            <w:r w:rsidRPr="00DE07F2">
              <w:rPr>
                <w:rFonts w:ascii="Calibri" w:hAnsi="Calibri" w:cs="Calibri"/>
                <w:sz w:val="22"/>
                <w:szCs w:val="22"/>
              </w:rPr>
              <w:t>P</w:t>
            </w:r>
          </w:p>
        </w:tc>
        <w:tc>
          <w:tcPr>
            <w:tcW w:w="3460" w:type="dxa"/>
            <w:tcBorders>
              <w:top w:val="nil"/>
              <w:left w:val="nil"/>
              <w:bottom w:val="single" w:sz="4" w:space="0" w:color="auto"/>
              <w:right w:val="single" w:sz="4" w:space="0" w:color="auto"/>
            </w:tcBorders>
            <w:shd w:val="clear" w:color="auto" w:fill="auto"/>
            <w:vAlign w:val="center"/>
            <w:hideMark/>
          </w:tcPr>
          <w:p w:rsidR="00E139C7" w:rsidRPr="00DE07F2" w:rsidRDefault="00E139C7" w:rsidP="00E139C7">
            <w:pPr>
              <w:rPr>
                <w:rFonts w:ascii="Calibri" w:hAnsi="Calibri" w:cs="Calibri"/>
                <w:b/>
                <w:bCs/>
                <w:sz w:val="22"/>
                <w:szCs w:val="22"/>
              </w:rPr>
            </w:pPr>
            <w:r w:rsidRPr="00DE07F2">
              <w:rPr>
                <w:rFonts w:ascii="Calibri" w:hAnsi="Calibri" w:cs="Calibri"/>
                <w:b/>
                <w:bCs/>
                <w:sz w:val="22"/>
                <w:szCs w:val="22"/>
              </w:rPr>
              <w:t>PRIX DE VENTE TOTAL HORS TAXE</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jc w:val="center"/>
              <w:rPr>
                <w:rFonts w:ascii="Calibri" w:hAnsi="Calibri" w:cs="Calibri"/>
                <w:sz w:val="22"/>
                <w:szCs w:val="22"/>
              </w:rPr>
            </w:pPr>
            <w:r w:rsidRPr="00DE07F2">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=G+H</w:t>
            </w:r>
          </w:p>
        </w:tc>
        <w:tc>
          <w:tcPr>
            <w:tcW w:w="1260" w:type="dxa"/>
            <w:tcBorders>
              <w:top w:val="nil"/>
              <w:left w:val="nil"/>
              <w:bottom w:val="single" w:sz="4" w:space="0" w:color="auto"/>
              <w:right w:val="single" w:sz="8" w:space="0" w:color="auto"/>
            </w:tcBorders>
            <w:shd w:val="clear" w:color="auto" w:fill="auto"/>
            <w:noWrap/>
            <w:vAlign w:val="center"/>
            <w:hideMark/>
          </w:tcPr>
          <w:p w:rsidR="00E139C7" w:rsidRPr="00DE07F2" w:rsidRDefault="00E139C7" w:rsidP="00E139C7">
            <w:pPr>
              <w:jc w:val="right"/>
              <w:rPr>
                <w:rFonts w:ascii="Calibri" w:hAnsi="Calibri" w:cs="Calibri"/>
                <w:b/>
                <w:bCs/>
                <w:sz w:val="22"/>
                <w:szCs w:val="22"/>
              </w:rPr>
            </w:pPr>
          </w:p>
        </w:tc>
      </w:tr>
      <w:tr w:rsidR="00E139C7" w:rsidRPr="00DE07F2" w:rsidTr="00972570">
        <w:trPr>
          <w:trHeight w:val="615"/>
          <w:jc w:val="center"/>
        </w:trPr>
        <w:tc>
          <w:tcPr>
            <w:tcW w:w="800" w:type="dxa"/>
            <w:tcBorders>
              <w:top w:val="nil"/>
              <w:left w:val="single" w:sz="8" w:space="0" w:color="auto"/>
              <w:bottom w:val="single" w:sz="8" w:space="0" w:color="auto"/>
              <w:right w:val="single" w:sz="4" w:space="0" w:color="auto"/>
            </w:tcBorders>
            <w:shd w:val="clear" w:color="auto" w:fill="auto"/>
            <w:noWrap/>
            <w:vAlign w:val="center"/>
            <w:hideMark/>
          </w:tcPr>
          <w:p w:rsidR="00E139C7" w:rsidRPr="00DE07F2" w:rsidRDefault="00E139C7" w:rsidP="00E139C7">
            <w:pPr>
              <w:jc w:val="center"/>
              <w:rPr>
                <w:rFonts w:ascii="Calibri" w:hAnsi="Calibri" w:cs="Calibri"/>
                <w:sz w:val="22"/>
                <w:szCs w:val="22"/>
              </w:rPr>
            </w:pPr>
            <w:r w:rsidRPr="00DE07F2">
              <w:rPr>
                <w:rFonts w:ascii="Calibri" w:hAnsi="Calibri" w:cs="Calibri"/>
                <w:sz w:val="22"/>
                <w:szCs w:val="22"/>
              </w:rPr>
              <w:t>V</w:t>
            </w:r>
          </w:p>
        </w:tc>
        <w:tc>
          <w:tcPr>
            <w:tcW w:w="3460" w:type="dxa"/>
            <w:tcBorders>
              <w:top w:val="nil"/>
              <w:left w:val="nil"/>
              <w:bottom w:val="single" w:sz="8" w:space="0" w:color="auto"/>
              <w:right w:val="single" w:sz="4" w:space="0" w:color="auto"/>
            </w:tcBorders>
            <w:shd w:val="clear" w:color="auto" w:fill="auto"/>
            <w:vAlign w:val="center"/>
            <w:hideMark/>
          </w:tcPr>
          <w:p w:rsidR="00E139C7" w:rsidRPr="00DE07F2" w:rsidRDefault="00E139C7" w:rsidP="00E139C7">
            <w:pPr>
              <w:rPr>
                <w:rFonts w:ascii="Calibri" w:hAnsi="Calibri" w:cs="Calibri"/>
                <w:b/>
                <w:bCs/>
                <w:sz w:val="22"/>
                <w:szCs w:val="22"/>
              </w:rPr>
            </w:pPr>
            <w:r w:rsidRPr="00DE07F2">
              <w:rPr>
                <w:rFonts w:ascii="Calibri" w:hAnsi="Calibri" w:cs="Calibri"/>
                <w:b/>
                <w:bCs/>
                <w:sz w:val="22"/>
                <w:szCs w:val="22"/>
              </w:rPr>
              <w:t>PRIX DE VE NTE UNITAIRE  HORS TAXE</w:t>
            </w:r>
          </w:p>
        </w:tc>
        <w:tc>
          <w:tcPr>
            <w:tcW w:w="1220" w:type="dxa"/>
            <w:tcBorders>
              <w:top w:val="nil"/>
              <w:left w:val="nil"/>
              <w:bottom w:val="single" w:sz="8" w:space="0" w:color="auto"/>
              <w:right w:val="single" w:sz="4" w:space="0" w:color="auto"/>
            </w:tcBorders>
            <w:shd w:val="clear" w:color="auto" w:fill="auto"/>
            <w:noWrap/>
            <w:vAlign w:val="center"/>
            <w:hideMark/>
          </w:tcPr>
          <w:p w:rsidR="00E139C7" w:rsidRPr="00DE07F2" w:rsidRDefault="00E139C7" w:rsidP="00E139C7">
            <w:pPr>
              <w:jc w:val="center"/>
              <w:rPr>
                <w:rFonts w:ascii="Calibri" w:hAnsi="Calibri" w:cs="Calibri"/>
                <w:sz w:val="22"/>
                <w:szCs w:val="22"/>
              </w:rPr>
            </w:pPr>
            <w:r w:rsidRPr="00DE07F2">
              <w:rPr>
                <w:rFonts w:ascii="Calibri" w:hAnsi="Calibri" w:cs="Calibri"/>
                <w:sz w:val="22"/>
                <w:szCs w:val="22"/>
              </w:rPr>
              <w:t> </w:t>
            </w:r>
          </w:p>
        </w:tc>
        <w:tc>
          <w:tcPr>
            <w:tcW w:w="1220" w:type="dxa"/>
            <w:tcBorders>
              <w:top w:val="nil"/>
              <w:left w:val="nil"/>
              <w:bottom w:val="single" w:sz="8"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 </w:t>
            </w:r>
          </w:p>
        </w:tc>
        <w:tc>
          <w:tcPr>
            <w:tcW w:w="1220" w:type="dxa"/>
            <w:tcBorders>
              <w:top w:val="nil"/>
              <w:left w:val="nil"/>
              <w:bottom w:val="single" w:sz="8" w:space="0" w:color="auto"/>
              <w:right w:val="single" w:sz="4" w:space="0" w:color="auto"/>
            </w:tcBorders>
            <w:shd w:val="clear" w:color="auto" w:fill="auto"/>
            <w:noWrap/>
            <w:vAlign w:val="center"/>
            <w:hideMark/>
          </w:tcPr>
          <w:p w:rsidR="00E139C7" w:rsidRPr="00DE07F2" w:rsidRDefault="00E139C7" w:rsidP="00E139C7">
            <w:pPr>
              <w:rPr>
                <w:rFonts w:ascii="Calibri" w:hAnsi="Calibri" w:cs="Calibri"/>
                <w:sz w:val="22"/>
                <w:szCs w:val="22"/>
              </w:rPr>
            </w:pPr>
            <w:r w:rsidRPr="00DE07F2">
              <w:rPr>
                <w:rFonts w:ascii="Calibri" w:hAnsi="Calibri" w:cs="Calibri"/>
                <w:sz w:val="22"/>
                <w:szCs w:val="22"/>
              </w:rPr>
              <w:t>=P/Qté</w:t>
            </w:r>
          </w:p>
        </w:tc>
        <w:tc>
          <w:tcPr>
            <w:tcW w:w="1260" w:type="dxa"/>
            <w:tcBorders>
              <w:top w:val="nil"/>
              <w:left w:val="nil"/>
              <w:bottom w:val="single" w:sz="8" w:space="0" w:color="auto"/>
              <w:right w:val="single" w:sz="8" w:space="0" w:color="auto"/>
            </w:tcBorders>
            <w:shd w:val="clear" w:color="auto" w:fill="auto"/>
            <w:noWrap/>
            <w:vAlign w:val="center"/>
            <w:hideMark/>
          </w:tcPr>
          <w:p w:rsidR="00E139C7" w:rsidRPr="00DE07F2" w:rsidRDefault="00E139C7" w:rsidP="00E139C7">
            <w:pPr>
              <w:jc w:val="right"/>
              <w:rPr>
                <w:rFonts w:ascii="Calibri" w:hAnsi="Calibri" w:cs="Calibri"/>
                <w:b/>
                <w:bCs/>
                <w:sz w:val="22"/>
                <w:szCs w:val="22"/>
              </w:rPr>
            </w:pPr>
          </w:p>
        </w:tc>
      </w:tr>
    </w:tbl>
    <w:p w:rsidR="00EA6D92" w:rsidRPr="00DE07F2" w:rsidRDefault="00EA6D92" w:rsidP="00A56B08">
      <w:pPr>
        <w:spacing w:before="120" w:after="120"/>
        <w:jc w:val="center"/>
        <w:rPr>
          <w:rFonts w:eastAsia="Arial Unicode MS"/>
          <w:sz w:val="22"/>
          <w:szCs w:val="22"/>
        </w:rPr>
      </w:pPr>
    </w:p>
    <w:p w:rsidR="004F738E" w:rsidRPr="00DE07F2" w:rsidRDefault="004F738E" w:rsidP="00A56B08">
      <w:pPr>
        <w:spacing w:before="120" w:after="120"/>
        <w:jc w:val="center"/>
        <w:rPr>
          <w:rFonts w:eastAsia="Arial Unicode MS"/>
          <w:sz w:val="22"/>
          <w:szCs w:val="22"/>
        </w:rPr>
      </w:pPr>
    </w:p>
    <w:p w:rsidR="004F738E" w:rsidRPr="00DE07F2" w:rsidRDefault="004F738E" w:rsidP="00A56B08">
      <w:pPr>
        <w:spacing w:before="120" w:after="120"/>
        <w:jc w:val="center"/>
        <w:rPr>
          <w:rFonts w:eastAsia="Arial Unicode MS"/>
          <w:sz w:val="22"/>
          <w:szCs w:val="22"/>
        </w:rPr>
      </w:pPr>
    </w:p>
    <w:p w:rsidR="00F5352D" w:rsidRPr="00DE07F2" w:rsidRDefault="00F5352D" w:rsidP="00A56B08">
      <w:pPr>
        <w:spacing w:before="120" w:after="120"/>
        <w:jc w:val="center"/>
        <w:rPr>
          <w:rFonts w:eastAsia="Arial Unicode MS"/>
          <w:sz w:val="22"/>
          <w:szCs w:val="22"/>
        </w:rPr>
      </w:pPr>
    </w:p>
    <w:p w:rsidR="00F5352D" w:rsidRPr="00DE07F2" w:rsidRDefault="00F5352D" w:rsidP="00A56B08">
      <w:pPr>
        <w:spacing w:before="120" w:after="120"/>
        <w:jc w:val="center"/>
        <w:rPr>
          <w:rFonts w:eastAsia="Arial Unicode MS"/>
          <w:sz w:val="22"/>
          <w:szCs w:val="22"/>
        </w:rPr>
      </w:pPr>
    </w:p>
    <w:p w:rsidR="00F5352D" w:rsidRPr="00DE07F2" w:rsidRDefault="00F5352D" w:rsidP="00A56B08">
      <w:pPr>
        <w:spacing w:before="120" w:after="120"/>
        <w:jc w:val="center"/>
        <w:rPr>
          <w:rFonts w:eastAsia="Arial Unicode MS"/>
          <w:sz w:val="22"/>
          <w:szCs w:val="22"/>
        </w:rPr>
      </w:pPr>
    </w:p>
    <w:p w:rsidR="00F5352D" w:rsidRPr="00DE07F2" w:rsidRDefault="00F5352D" w:rsidP="00A56B08">
      <w:pPr>
        <w:spacing w:before="120" w:after="120"/>
        <w:jc w:val="center"/>
        <w:rPr>
          <w:rFonts w:eastAsia="Arial Unicode MS"/>
          <w:sz w:val="22"/>
          <w:szCs w:val="22"/>
        </w:rPr>
      </w:pPr>
    </w:p>
    <w:p w:rsidR="007F0ED3" w:rsidRPr="00DE07F2" w:rsidRDefault="007F0ED3" w:rsidP="00F70624">
      <w:pPr>
        <w:pStyle w:val="Corpsdetexte3"/>
        <w:spacing w:before="120" w:after="120"/>
        <w:jc w:val="both"/>
        <w:rPr>
          <w:rFonts w:eastAsia="Arial Unicode MS"/>
          <w:b w:val="0"/>
          <w:i w:val="0"/>
          <w:sz w:val="22"/>
          <w:szCs w:val="22"/>
        </w:rPr>
      </w:pPr>
    </w:p>
    <w:p w:rsidR="007F0ED3" w:rsidRPr="00DE07F2" w:rsidRDefault="007F0ED3" w:rsidP="00F70624">
      <w:pPr>
        <w:pStyle w:val="Corpsdetexte3"/>
        <w:spacing w:before="120" w:after="120"/>
        <w:jc w:val="both"/>
        <w:rPr>
          <w:rFonts w:eastAsia="Arial Unicode MS"/>
          <w:b w:val="0"/>
          <w:i w:val="0"/>
          <w:sz w:val="22"/>
          <w:szCs w:val="22"/>
        </w:rPr>
      </w:pPr>
    </w:p>
    <w:p w:rsidR="007F0ED3" w:rsidRPr="00DE07F2" w:rsidRDefault="007F0ED3" w:rsidP="00F70624">
      <w:pPr>
        <w:pStyle w:val="Corpsdetexte3"/>
        <w:spacing w:before="120" w:after="120"/>
        <w:jc w:val="both"/>
        <w:rPr>
          <w:rFonts w:eastAsia="Arial Unicode MS"/>
          <w:b w:val="0"/>
          <w:i w:val="0"/>
          <w:sz w:val="22"/>
          <w:szCs w:val="22"/>
        </w:rPr>
      </w:pPr>
    </w:p>
    <w:p w:rsidR="00BE771A" w:rsidRPr="00DE07F2" w:rsidRDefault="00BE771A" w:rsidP="00F70624">
      <w:pPr>
        <w:pStyle w:val="Corpsdetexte3"/>
        <w:spacing w:before="120" w:after="120"/>
        <w:jc w:val="both"/>
        <w:rPr>
          <w:rFonts w:eastAsia="Arial Unicode MS"/>
          <w:b w:val="0"/>
          <w:i w:val="0"/>
          <w:sz w:val="22"/>
          <w:szCs w:val="22"/>
        </w:rPr>
      </w:pPr>
    </w:p>
    <w:p w:rsidR="00BE771A" w:rsidRPr="00DE07F2" w:rsidRDefault="00BE771A" w:rsidP="00F70624">
      <w:pPr>
        <w:pStyle w:val="Corpsdetexte3"/>
        <w:spacing w:before="120" w:after="120"/>
        <w:jc w:val="both"/>
        <w:rPr>
          <w:rFonts w:eastAsia="Arial Unicode MS"/>
          <w:b w:val="0"/>
          <w:i w:val="0"/>
          <w:sz w:val="22"/>
          <w:szCs w:val="22"/>
        </w:rPr>
      </w:pPr>
    </w:p>
    <w:p w:rsidR="00BE771A" w:rsidRPr="00DE07F2" w:rsidRDefault="00BE771A" w:rsidP="00F70624">
      <w:pPr>
        <w:pStyle w:val="Corpsdetexte3"/>
        <w:spacing w:before="120" w:after="120"/>
        <w:jc w:val="both"/>
        <w:rPr>
          <w:rFonts w:eastAsia="Arial Unicode MS"/>
          <w:b w:val="0"/>
          <w:i w:val="0"/>
          <w:sz w:val="22"/>
          <w:szCs w:val="22"/>
        </w:rPr>
      </w:pPr>
    </w:p>
    <w:p w:rsidR="00BE771A" w:rsidRPr="00DE07F2" w:rsidRDefault="00BE771A" w:rsidP="00F70624">
      <w:pPr>
        <w:pStyle w:val="Corpsdetexte3"/>
        <w:spacing w:before="120" w:after="120"/>
        <w:jc w:val="both"/>
        <w:rPr>
          <w:rFonts w:eastAsia="Arial Unicode MS"/>
          <w:b w:val="0"/>
          <w:i w:val="0"/>
          <w:sz w:val="22"/>
          <w:szCs w:val="22"/>
        </w:rPr>
      </w:pPr>
    </w:p>
    <w:p w:rsidR="00084433" w:rsidRPr="00DE07F2" w:rsidRDefault="00084433" w:rsidP="00F70624">
      <w:pPr>
        <w:pStyle w:val="Corpsdetexte3"/>
        <w:spacing w:before="120" w:after="120"/>
        <w:jc w:val="both"/>
        <w:rPr>
          <w:rFonts w:eastAsia="Arial Unicode MS"/>
          <w:b w:val="0"/>
          <w:i w:val="0"/>
          <w:sz w:val="22"/>
          <w:szCs w:val="22"/>
        </w:rPr>
      </w:pPr>
    </w:p>
    <w:p w:rsidR="00084433" w:rsidRPr="00DE07F2" w:rsidRDefault="00084433" w:rsidP="00F70624">
      <w:pPr>
        <w:pStyle w:val="Corpsdetexte3"/>
        <w:spacing w:before="120" w:after="120"/>
        <w:jc w:val="both"/>
        <w:rPr>
          <w:rFonts w:eastAsia="Arial Unicode MS"/>
          <w:b w:val="0"/>
          <w:i w:val="0"/>
          <w:sz w:val="22"/>
          <w:szCs w:val="22"/>
        </w:rPr>
      </w:pPr>
    </w:p>
    <w:p w:rsidR="00084433" w:rsidRPr="00DE07F2" w:rsidRDefault="00084433" w:rsidP="00F70624">
      <w:pPr>
        <w:pStyle w:val="Corpsdetexte3"/>
        <w:spacing w:before="120" w:after="120"/>
        <w:jc w:val="both"/>
        <w:rPr>
          <w:rFonts w:eastAsia="Arial Unicode MS"/>
          <w:b w:val="0"/>
          <w:i w:val="0"/>
          <w:sz w:val="22"/>
          <w:szCs w:val="22"/>
        </w:rPr>
      </w:pPr>
    </w:p>
    <w:p w:rsidR="00084433" w:rsidRPr="00DE07F2" w:rsidRDefault="00084433" w:rsidP="00F70624">
      <w:pPr>
        <w:pStyle w:val="Corpsdetexte3"/>
        <w:spacing w:before="120" w:after="120"/>
        <w:jc w:val="both"/>
        <w:rPr>
          <w:rFonts w:eastAsia="Arial Unicode MS"/>
          <w:b w:val="0"/>
          <w:i w:val="0"/>
          <w:sz w:val="22"/>
          <w:szCs w:val="22"/>
        </w:rPr>
      </w:pPr>
    </w:p>
    <w:p w:rsidR="00084433" w:rsidRPr="00DE07F2" w:rsidRDefault="00084433" w:rsidP="00F70624">
      <w:pPr>
        <w:pStyle w:val="Corpsdetexte3"/>
        <w:spacing w:before="120" w:after="120"/>
        <w:jc w:val="both"/>
        <w:rPr>
          <w:rFonts w:eastAsia="Arial Unicode MS"/>
          <w:b w:val="0"/>
          <w:i w:val="0"/>
          <w:sz w:val="22"/>
          <w:szCs w:val="22"/>
        </w:rPr>
      </w:pPr>
    </w:p>
    <w:p w:rsidR="00BF78E4" w:rsidRPr="00DE07F2" w:rsidRDefault="00B27417" w:rsidP="00F70624">
      <w:pPr>
        <w:pStyle w:val="Corpsdetexte3"/>
        <w:spacing w:before="120" w:after="120"/>
        <w:jc w:val="both"/>
        <w:rPr>
          <w:rFonts w:eastAsia="Arial Unicode MS"/>
          <w:b w:val="0"/>
          <w:i w:val="0"/>
          <w:sz w:val="22"/>
          <w:szCs w:val="22"/>
        </w:rPr>
      </w:pPr>
      <w:r>
        <w:rPr>
          <w:rFonts w:eastAsia="Arial Unicode MS"/>
          <w:b w:val="0"/>
          <w:i w:val="0"/>
          <w:noProof/>
          <w:sz w:val="22"/>
          <w:szCs w:val="22"/>
        </w:rPr>
        <w:pict>
          <v:shape id="_x0000_s1513" type="#_x0000_t69" style="position:absolute;left:0;text-align:left;margin-left:44.9pt;margin-top:14.6pt;width:385.5pt;height:141.1pt;z-index:251655680" strokeweight="2.25pt">
            <v:textbox style="mso-next-textbox:#_x0000_s1513">
              <w:txbxContent>
                <w:p w:rsidR="008E03CB" w:rsidRPr="004F1BD5" w:rsidRDefault="008E03CB" w:rsidP="00645165">
                  <w:pPr>
                    <w:jc w:val="center"/>
                    <w:rPr>
                      <w:rFonts w:ascii="Albertus Extra Bold" w:hAnsi="Albertus Extra Bold"/>
                      <w:sz w:val="32"/>
                      <w:szCs w:val="32"/>
                    </w:rPr>
                  </w:pPr>
                  <w:r w:rsidRPr="004F1BD5">
                    <w:rPr>
                      <w:rFonts w:ascii="Albertus Extra Bold" w:hAnsi="Albertus Extra Bold"/>
                      <w:sz w:val="32"/>
                      <w:szCs w:val="32"/>
                    </w:rPr>
                    <w:t>PIECE N°</w:t>
                  </w:r>
                  <w:r>
                    <w:rPr>
                      <w:rFonts w:ascii="Albertus Extra Bold" w:hAnsi="Albertus Extra Bold"/>
                      <w:sz w:val="32"/>
                      <w:szCs w:val="32"/>
                    </w:rPr>
                    <w:t>9</w:t>
                  </w:r>
                  <w:r w:rsidRPr="004F1BD5">
                    <w:rPr>
                      <w:rFonts w:ascii="Albertus Extra Bold" w:hAnsi="Albertus Extra Bold"/>
                      <w:sz w:val="32"/>
                      <w:szCs w:val="32"/>
                    </w:rPr>
                    <w:t xml:space="preserve"> :</w:t>
                  </w:r>
                </w:p>
                <w:p w:rsidR="008E03CB" w:rsidRPr="004F1BD5" w:rsidRDefault="008E03CB" w:rsidP="004F1BD5">
                  <w:pPr>
                    <w:jc w:val="center"/>
                    <w:rPr>
                      <w:rFonts w:ascii="Albertus Extra Bold" w:hAnsi="Albertus Extra Bold"/>
                      <w:sz w:val="32"/>
                      <w:szCs w:val="32"/>
                    </w:rPr>
                  </w:pPr>
                  <w:r>
                    <w:rPr>
                      <w:rFonts w:ascii="Albertus Extra Bold" w:hAnsi="Albertus Extra Bold"/>
                      <w:sz w:val="32"/>
                      <w:szCs w:val="32"/>
                    </w:rPr>
                    <w:t xml:space="preserve">MODELES DE LETTRE COMMANDE </w:t>
                  </w:r>
                </w:p>
              </w:txbxContent>
            </v:textbox>
          </v:shape>
        </w:pict>
      </w:r>
    </w:p>
    <w:p w:rsidR="00BF78E4" w:rsidRPr="00DE07F2" w:rsidRDefault="00BF78E4" w:rsidP="00BF78E4">
      <w:pPr>
        <w:pStyle w:val="Corpsdetexte3"/>
        <w:spacing w:before="120" w:after="120"/>
        <w:rPr>
          <w:rFonts w:eastAsia="Arial Unicode MS"/>
          <w:b w:val="0"/>
          <w:i w:val="0"/>
          <w:sz w:val="22"/>
          <w:szCs w:val="22"/>
        </w:rPr>
      </w:pPr>
    </w:p>
    <w:p w:rsidR="00BF78E4" w:rsidRPr="00DE07F2" w:rsidRDefault="00BF78E4" w:rsidP="00F70624">
      <w:pPr>
        <w:pStyle w:val="Corpsdetexte3"/>
        <w:spacing w:before="120" w:after="120"/>
        <w:jc w:val="both"/>
        <w:rPr>
          <w:rFonts w:eastAsia="Arial Unicode MS"/>
          <w:b w:val="0"/>
          <w:i w:val="0"/>
          <w:sz w:val="22"/>
          <w:szCs w:val="22"/>
        </w:rPr>
      </w:pPr>
    </w:p>
    <w:p w:rsidR="00BF78E4" w:rsidRPr="00DE07F2" w:rsidRDefault="00BF78E4"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DD5B62" w:rsidRDefault="00DD5B62" w:rsidP="00F70624">
      <w:pPr>
        <w:pStyle w:val="Corpsdetexte3"/>
        <w:spacing w:before="120" w:after="120"/>
        <w:jc w:val="both"/>
        <w:rPr>
          <w:rFonts w:eastAsia="Arial Unicode MS"/>
          <w:b w:val="0"/>
          <w:i w:val="0"/>
          <w:sz w:val="22"/>
          <w:szCs w:val="22"/>
        </w:rPr>
      </w:pPr>
    </w:p>
    <w:p w:rsidR="00F94457" w:rsidRPr="00DE07F2" w:rsidRDefault="00F94457"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B27417" w:rsidP="00F70624">
      <w:pPr>
        <w:pStyle w:val="Corpsdetexte3"/>
        <w:spacing w:before="120" w:after="120"/>
        <w:jc w:val="both"/>
        <w:rPr>
          <w:rFonts w:eastAsia="Arial Unicode MS"/>
          <w:b w:val="0"/>
          <w:i w:val="0"/>
          <w:sz w:val="22"/>
          <w:szCs w:val="22"/>
        </w:rPr>
      </w:pPr>
      <w:r>
        <w:rPr>
          <w:rFonts w:eastAsia="Arial Unicode MS"/>
          <w:b w:val="0"/>
          <w:i w:val="0"/>
          <w:noProof/>
          <w:sz w:val="22"/>
          <w:szCs w:val="22"/>
        </w:rPr>
        <w:pict>
          <v:shape id="_x0000_s1586" type="#_x0000_t202" style="position:absolute;left:0;text-align:left;margin-left:326.8pt;margin-top:-21.25pt;width:183.5pt;height:152.65pt;z-index:251698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CmhAIAABA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" stroked="f">
            <v:textbox style="mso-next-textbox:#_x0000_s1586">
              <w:txbxContent>
                <w:tbl>
                  <w:tblPr>
                    <w:tblW w:w="5000" w:type="pct"/>
                    <w:jc w:val="center"/>
                    <w:tblInd w:w="-497" w:type="dxa"/>
                    <w:tblCellMar>
                      <w:left w:w="70" w:type="dxa"/>
                      <w:right w:w="70" w:type="dxa"/>
                    </w:tblCellMar>
                    <w:tblLook w:val="0000"/>
                  </w:tblPr>
                  <w:tblGrid>
                    <w:gridCol w:w="3537"/>
                  </w:tblGrid>
                  <w:tr w:rsidR="008E03CB" w:rsidRPr="006566A0" w:rsidTr="00F73B9D">
                    <w:trPr>
                      <w:jc w:val="center"/>
                    </w:trPr>
                    <w:tc>
                      <w:tcPr>
                        <w:tcW w:w="1384" w:type="pct"/>
                        <w:vAlign w:val="center"/>
                      </w:tcPr>
                      <w:p w:rsidR="008E03CB" w:rsidRPr="00695A18" w:rsidRDefault="008E03CB" w:rsidP="00A3470E">
                        <w:pPr>
                          <w:jc w:val="center"/>
                          <w:rPr>
                            <w:rFonts w:ascii="Baskerville Old Face" w:hAnsi="Baskerville Old Face"/>
                            <w:sz w:val="16"/>
                            <w:szCs w:val="18"/>
                            <w:lang w:val="en-US"/>
                          </w:rPr>
                        </w:pPr>
                        <w:r w:rsidRPr="00695A18">
                          <w:rPr>
                            <w:rFonts w:ascii="Baskerville Old Face" w:hAnsi="Baskerville Old Face"/>
                            <w:sz w:val="16"/>
                            <w:szCs w:val="18"/>
                            <w:lang w:val="en-US"/>
                          </w:rPr>
                          <w:t>REPUBLIC OF CAMEROON</w:t>
                        </w:r>
                      </w:p>
                      <w:p w:rsidR="008E03CB" w:rsidRPr="00CB3BA8" w:rsidRDefault="008E03CB" w:rsidP="00A3470E">
                        <w:pPr>
                          <w:jc w:val="center"/>
                          <w:rPr>
                            <w:rFonts w:ascii="Baskerville Old Face" w:hAnsi="Baskerville Old Face"/>
                            <w:sz w:val="16"/>
                            <w:szCs w:val="18"/>
                            <w:lang w:val="en-US"/>
                          </w:rPr>
                        </w:pPr>
                        <w:r w:rsidRPr="00695A18">
                          <w:rPr>
                            <w:rFonts w:ascii="Baskerville Old Face" w:hAnsi="Baskerville Old Face"/>
                            <w:sz w:val="16"/>
                            <w:szCs w:val="18"/>
                            <w:lang w:val="en-US"/>
                          </w:rPr>
                          <w:t>Peace – Work – Fatherland</w:t>
                        </w:r>
                      </w:p>
                    </w:tc>
                  </w:tr>
                  <w:tr w:rsidR="008E03CB" w:rsidRPr="00F46EEB" w:rsidTr="00F73B9D">
                    <w:trPr>
                      <w:jc w:val="center"/>
                    </w:trPr>
                    <w:tc>
                      <w:tcPr>
                        <w:tcW w:w="1384" w:type="pct"/>
                        <w:vAlign w:val="center"/>
                      </w:tcPr>
                      <w:p w:rsidR="008E03CB" w:rsidRPr="003D4DBD" w:rsidRDefault="008E03CB" w:rsidP="00F73B9D">
                        <w:pPr>
                          <w:pStyle w:val="Corpsdetexte"/>
                          <w:widowControl w:val="0"/>
                          <w:jc w:val="center"/>
                          <w:rPr>
                            <w:rFonts w:ascii="Baskerville Old Face" w:hAnsi="Baskerville Old Face"/>
                            <w:sz w:val="16"/>
                            <w:szCs w:val="18"/>
                            <w:lang w:val="en-GB"/>
                          </w:rPr>
                        </w:pPr>
                        <w:r w:rsidRPr="003D4DBD">
                          <w:rPr>
                            <w:rFonts w:ascii="Baskerville Old Face" w:hAnsi="Baskerville Old Face"/>
                            <w:sz w:val="16"/>
                            <w:szCs w:val="18"/>
                            <w:lang w:val="en-GB"/>
                          </w:rPr>
                          <w:t>------------</w:t>
                        </w:r>
                      </w:p>
                    </w:tc>
                  </w:tr>
                  <w:tr w:rsidR="008E03CB" w:rsidRPr="00F46EEB" w:rsidTr="00F73B9D">
                    <w:trPr>
                      <w:jc w:val="center"/>
                    </w:trPr>
                    <w:tc>
                      <w:tcPr>
                        <w:tcW w:w="1384" w:type="pct"/>
                        <w:vAlign w:val="center"/>
                      </w:tcPr>
                      <w:p w:rsidR="008E03CB" w:rsidRPr="003D4DBD" w:rsidRDefault="008E03CB" w:rsidP="00F73B9D">
                        <w:pPr>
                          <w:jc w:val="center"/>
                          <w:rPr>
                            <w:rFonts w:ascii="Baskerville Old Face" w:hAnsi="Baskerville Old Face"/>
                            <w:sz w:val="16"/>
                            <w:szCs w:val="18"/>
                          </w:rPr>
                        </w:pPr>
                        <w:r w:rsidRPr="003D4DBD">
                          <w:rPr>
                            <w:rFonts w:ascii="Baskerville Old Face" w:hAnsi="Baskerville Old Face"/>
                            <w:sz w:val="16"/>
                            <w:szCs w:val="18"/>
                          </w:rPr>
                          <w:t>PRESIDENCY OF THE REPUBLIC</w:t>
                        </w:r>
                      </w:p>
                    </w:tc>
                  </w:tr>
                  <w:tr w:rsidR="008E03CB" w:rsidRPr="00F46EEB" w:rsidTr="00F73B9D">
                    <w:trPr>
                      <w:jc w:val="center"/>
                    </w:trPr>
                    <w:tc>
                      <w:tcPr>
                        <w:tcW w:w="1384" w:type="pct"/>
                        <w:vAlign w:val="center"/>
                      </w:tcPr>
                      <w:p w:rsidR="008E03CB" w:rsidRPr="003D4DBD" w:rsidRDefault="008E03CB" w:rsidP="00F73B9D">
                        <w:pPr>
                          <w:jc w:val="center"/>
                          <w:rPr>
                            <w:rFonts w:ascii="Baskerville Old Face" w:hAnsi="Baskerville Old Face"/>
                            <w:sz w:val="16"/>
                            <w:szCs w:val="18"/>
                          </w:rPr>
                        </w:pPr>
                        <w:r w:rsidRPr="003D4DBD">
                          <w:rPr>
                            <w:rFonts w:ascii="Baskerville Old Face" w:hAnsi="Baskerville Old Face"/>
                            <w:sz w:val="16"/>
                            <w:szCs w:val="18"/>
                          </w:rPr>
                          <w:t>------------</w:t>
                        </w:r>
                      </w:p>
                    </w:tc>
                  </w:tr>
                  <w:tr w:rsidR="008E03CB" w:rsidRPr="00F46EEB" w:rsidTr="00F73B9D">
                    <w:trPr>
                      <w:jc w:val="center"/>
                    </w:trPr>
                    <w:tc>
                      <w:tcPr>
                        <w:tcW w:w="1384" w:type="pct"/>
                        <w:vAlign w:val="center"/>
                      </w:tcPr>
                      <w:p w:rsidR="008E03CB" w:rsidRPr="003D4DBD" w:rsidRDefault="008E03CB" w:rsidP="00F73B9D">
                        <w:pPr>
                          <w:jc w:val="center"/>
                          <w:rPr>
                            <w:rFonts w:ascii="Baskerville Old Face" w:hAnsi="Baskerville Old Face"/>
                            <w:sz w:val="16"/>
                            <w:szCs w:val="18"/>
                          </w:rPr>
                        </w:pPr>
                        <w:r w:rsidRPr="003D4DBD">
                          <w:rPr>
                            <w:rFonts w:ascii="Baskerville Old Face" w:hAnsi="Baskerville Old Face"/>
                            <w:sz w:val="16"/>
                            <w:szCs w:val="18"/>
                          </w:rPr>
                          <w:t>MINISTRY OF PUBLIC CONTRACTS</w:t>
                        </w:r>
                      </w:p>
                    </w:tc>
                  </w:tr>
                  <w:tr w:rsidR="008E03CB" w:rsidRPr="00F46EEB" w:rsidTr="00F73B9D">
                    <w:trPr>
                      <w:jc w:val="center"/>
                    </w:trPr>
                    <w:tc>
                      <w:tcPr>
                        <w:tcW w:w="1384" w:type="pct"/>
                        <w:vAlign w:val="center"/>
                      </w:tcPr>
                      <w:p w:rsidR="008E03CB" w:rsidRPr="003D4DBD" w:rsidRDefault="008E03CB" w:rsidP="00F73B9D">
                        <w:pPr>
                          <w:jc w:val="center"/>
                          <w:rPr>
                            <w:rFonts w:ascii="Baskerville Old Face" w:hAnsi="Baskerville Old Face"/>
                            <w:sz w:val="16"/>
                            <w:szCs w:val="18"/>
                          </w:rPr>
                        </w:pPr>
                        <w:r w:rsidRPr="003D4DBD">
                          <w:rPr>
                            <w:rFonts w:ascii="Baskerville Old Face" w:hAnsi="Baskerville Old Face"/>
                            <w:sz w:val="16"/>
                            <w:szCs w:val="18"/>
                          </w:rPr>
                          <w:t>------------</w:t>
                        </w:r>
                      </w:p>
                    </w:tc>
                  </w:tr>
                  <w:tr w:rsidR="008E03CB" w:rsidRPr="006566A0" w:rsidTr="00F73B9D">
                    <w:trPr>
                      <w:jc w:val="center"/>
                    </w:trPr>
                    <w:tc>
                      <w:tcPr>
                        <w:tcW w:w="1384" w:type="pct"/>
                        <w:vAlign w:val="center"/>
                      </w:tcPr>
                      <w:p w:rsidR="008E03CB" w:rsidRPr="00A3470E" w:rsidRDefault="008E03CB" w:rsidP="00F73B9D">
                        <w:pPr>
                          <w:jc w:val="center"/>
                          <w:rPr>
                            <w:rFonts w:ascii="Baskerville Old Face" w:hAnsi="Baskerville Old Face"/>
                            <w:sz w:val="16"/>
                            <w:szCs w:val="18"/>
                            <w:lang w:val="en-US"/>
                          </w:rPr>
                        </w:pPr>
                        <w:r w:rsidRPr="00695A18">
                          <w:rPr>
                            <w:rFonts w:ascii="Baskerville Old Face" w:hAnsi="Baskerville Old Face"/>
                            <w:sz w:val="16"/>
                            <w:szCs w:val="18"/>
                            <w:lang w:val="en-US"/>
                          </w:rPr>
                          <w:t>EAST REGIONAL DELEGATION OF PUBLIC CONTRACTS</w:t>
                        </w:r>
                      </w:p>
                    </w:tc>
                  </w:tr>
                  <w:tr w:rsidR="008E03CB" w:rsidRPr="00F46EEB" w:rsidTr="00F73B9D">
                    <w:trPr>
                      <w:jc w:val="center"/>
                    </w:trPr>
                    <w:tc>
                      <w:tcPr>
                        <w:tcW w:w="1384" w:type="pct"/>
                        <w:vAlign w:val="center"/>
                      </w:tcPr>
                      <w:p w:rsidR="008E03CB" w:rsidRPr="003D4DBD" w:rsidRDefault="008E03CB" w:rsidP="00F73B9D">
                        <w:pPr>
                          <w:jc w:val="center"/>
                          <w:rPr>
                            <w:rFonts w:ascii="Baskerville Old Face" w:hAnsi="Baskerville Old Face"/>
                            <w:sz w:val="16"/>
                            <w:szCs w:val="18"/>
                          </w:rPr>
                        </w:pPr>
                        <w:r w:rsidRPr="003D4DBD">
                          <w:rPr>
                            <w:rFonts w:ascii="Baskerville Old Face" w:hAnsi="Baskerville Old Face"/>
                            <w:sz w:val="16"/>
                            <w:szCs w:val="18"/>
                          </w:rPr>
                          <w:t>------------</w:t>
                        </w:r>
                      </w:p>
                    </w:tc>
                  </w:tr>
                  <w:tr w:rsidR="008E03CB" w:rsidRPr="006566A0" w:rsidTr="00F73B9D">
                    <w:trPr>
                      <w:jc w:val="center"/>
                    </w:trPr>
                    <w:tc>
                      <w:tcPr>
                        <w:tcW w:w="1384" w:type="pct"/>
                        <w:vAlign w:val="center"/>
                      </w:tcPr>
                      <w:p w:rsidR="008E03CB" w:rsidRPr="00A3470E" w:rsidRDefault="008E03CB" w:rsidP="00F73B9D">
                        <w:pPr>
                          <w:jc w:val="center"/>
                          <w:rPr>
                            <w:rFonts w:ascii="Baskerville Old Face" w:hAnsi="Baskerville Old Face"/>
                            <w:b/>
                            <w:sz w:val="16"/>
                            <w:szCs w:val="18"/>
                            <w:lang w:val="en-US"/>
                          </w:rPr>
                        </w:pPr>
                        <w:r w:rsidRPr="00A3470E">
                          <w:rPr>
                            <w:rFonts w:ascii="Baskerville Old Face" w:hAnsi="Baskerville Old Face"/>
                            <w:b/>
                            <w:sz w:val="16"/>
                            <w:szCs w:val="18"/>
                            <w:lang w:val="en-US"/>
                          </w:rPr>
                          <w:t>LOM AND DJEREM  DIVISIONAL DELEGATION</w:t>
                        </w:r>
                      </w:p>
                    </w:tc>
                  </w:tr>
                  <w:tr w:rsidR="008E03CB" w:rsidRPr="00F46EEB" w:rsidTr="00F73B9D">
                    <w:trPr>
                      <w:jc w:val="center"/>
                    </w:trPr>
                    <w:tc>
                      <w:tcPr>
                        <w:tcW w:w="1384" w:type="pct"/>
                        <w:vAlign w:val="center"/>
                      </w:tcPr>
                      <w:p w:rsidR="008E03CB" w:rsidRPr="003D4DBD" w:rsidRDefault="008E03CB" w:rsidP="00F73B9D">
                        <w:pPr>
                          <w:pStyle w:val="Corpsdetexte"/>
                          <w:widowControl w:val="0"/>
                          <w:jc w:val="center"/>
                          <w:rPr>
                            <w:rFonts w:ascii="Baskerville Old Face" w:hAnsi="Baskerville Old Face"/>
                            <w:sz w:val="16"/>
                            <w:szCs w:val="18"/>
                          </w:rPr>
                        </w:pPr>
                        <w:r w:rsidRPr="003D4DBD">
                          <w:rPr>
                            <w:rFonts w:ascii="Baskerville Old Face" w:hAnsi="Baskerville Old Face"/>
                            <w:sz w:val="16"/>
                            <w:szCs w:val="18"/>
                          </w:rPr>
                          <w:t>------------</w:t>
                        </w:r>
                      </w:p>
                      <w:p w:rsidR="008E03CB" w:rsidRDefault="008E03CB" w:rsidP="00F73B9D">
                        <w:pPr>
                          <w:jc w:val="center"/>
                          <w:rPr>
                            <w:rFonts w:ascii="Baskerville Old Face" w:hAnsi="Baskerville Old Face"/>
                            <w:sz w:val="16"/>
                            <w:szCs w:val="18"/>
                          </w:rPr>
                        </w:pPr>
                        <w:r w:rsidRPr="003D4DBD">
                          <w:rPr>
                            <w:rFonts w:ascii="Baskerville Old Face" w:hAnsi="Baskerville Old Face"/>
                            <w:sz w:val="16"/>
                            <w:szCs w:val="18"/>
                          </w:rPr>
                          <w:t xml:space="preserve">CONTRACTS AWARD SERVICE </w:t>
                        </w:r>
                      </w:p>
                      <w:p w:rsidR="008E03CB" w:rsidRPr="003D4DBD" w:rsidRDefault="008E03CB" w:rsidP="00F73B9D">
                        <w:pPr>
                          <w:jc w:val="center"/>
                          <w:rPr>
                            <w:rFonts w:ascii="Baskerville Old Face" w:hAnsi="Baskerville Old Face"/>
                            <w:sz w:val="16"/>
                            <w:szCs w:val="18"/>
                          </w:rPr>
                        </w:pPr>
                        <w:r w:rsidRPr="003D4DBD">
                          <w:rPr>
                            <w:rFonts w:ascii="Baskerville Old Face" w:hAnsi="Baskerville Old Face"/>
                            <w:sz w:val="16"/>
                            <w:szCs w:val="18"/>
                          </w:rPr>
                          <w:t>------------</w:t>
                        </w:r>
                      </w:p>
                    </w:tc>
                  </w:tr>
                </w:tbl>
                <w:p w:rsidR="008E03CB" w:rsidRPr="005511CC" w:rsidRDefault="008E03CB" w:rsidP="00C544EE">
                  <w:pPr>
                    <w:jc w:val="center"/>
                    <w:rPr>
                      <w:rFonts w:ascii="Cambria" w:hAnsi="Cambria"/>
                      <w:sz w:val="6"/>
                      <w:szCs w:val="6"/>
                    </w:rPr>
                  </w:pPr>
                </w:p>
              </w:txbxContent>
            </v:textbox>
          </v:shape>
        </w:pict>
      </w:r>
      <w:r>
        <w:rPr>
          <w:rFonts w:eastAsia="Arial Unicode MS"/>
          <w:b w:val="0"/>
          <w:i w:val="0"/>
          <w:noProof/>
          <w:sz w:val="22"/>
          <w:szCs w:val="22"/>
        </w:rPr>
        <w:pict>
          <v:shape id="_x0000_s1585" type="#_x0000_t202" style="position:absolute;left:0;text-align:left;margin-left:-12.65pt;margin-top:-15.85pt;width:183.5pt;height:152.65pt;z-index:251697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qCmhAIAABA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" stroked="f">
            <v:textbox style="mso-next-textbox:#_x0000_s1585">
              <w:txbxContent>
                <w:tbl>
                  <w:tblPr>
                    <w:tblW w:w="5000" w:type="pct"/>
                    <w:jc w:val="center"/>
                    <w:tblInd w:w="-497" w:type="dxa"/>
                    <w:tblCellMar>
                      <w:left w:w="70" w:type="dxa"/>
                      <w:right w:w="70" w:type="dxa"/>
                    </w:tblCellMar>
                    <w:tblLook w:val="0000"/>
                  </w:tblPr>
                  <w:tblGrid>
                    <w:gridCol w:w="3537"/>
                  </w:tblGrid>
                  <w:tr w:rsidR="008E03CB" w:rsidRPr="00F46EEB" w:rsidTr="00F73B9D">
                    <w:trPr>
                      <w:jc w:val="center"/>
                    </w:trPr>
                    <w:tc>
                      <w:tcPr>
                        <w:tcW w:w="1384" w:type="pct"/>
                        <w:vAlign w:val="center"/>
                      </w:tcPr>
                      <w:p w:rsidR="008E03CB" w:rsidRPr="003D4DBD" w:rsidRDefault="008E03CB" w:rsidP="00F73B9D">
                        <w:pPr>
                          <w:jc w:val="center"/>
                          <w:rPr>
                            <w:rFonts w:ascii="Baskerville Old Face" w:hAnsi="Baskerville Old Face"/>
                            <w:sz w:val="16"/>
                            <w:szCs w:val="18"/>
                          </w:rPr>
                        </w:pPr>
                        <w:r w:rsidRPr="003D4DBD">
                          <w:rPr>
                            <w:rFonts w:ascii="Baskerville Old Face" w:hAnsi="Baskerville Old Face"/>
                            <w:sz w:val="16"/>
                            <w:szCs w:val="18"/>
                          </w:rPr>
                          <w:t>REPUBLIQUE DU CAMEROUN</w:t>
                        </w:r>
                      </w:p>
                      <w:p w:rsidR="008E03CB" w:rsidRPr="003D4DBD" w:rsidRDefault="008E03CB" w:rsidP="00F73B9D">
                        <w:pPr>
                          <w:jc w:val="center"/>
                          <w:rPr>
                            <w:rFonts w:ascii="Baskerville Old Face" w:hAnsi="Baskerville Old Face"/>
                            <w:sz w:val="16"/>
                            <w:szCs w:val="18"/>
                          </w:rPr>
                        </w:pPr>
                        <w:r w:rsidRPr="003D4DBD">
                          <w:rPr>
                            <w:rFonts w:ascii="Baskerville Old Face" w:hAnsi="Baskerville Old Face"/>
                            <w:i/>
                            <w:sz w:val="16"/>
                            <w:szCs w:val="18"/>
                          </w:rPr>
                          <w:t>Paix – Travail – Patrie</w:t>
                        </w:r>
                      </w:p>
                    </w:tc>
                  </w:tr>
                  <w:tr w:rsidR="008E03CB" w:rsidRPr="00F46EEB" w:rsidTr="00F73B9D">
                    <w:trPr>
                      <w:jc w:val="center"/>
                    </w:trPr>
                    <w:tc>
                      <w:tcPr>
                        <w:tcW w:w="1384" w:type="pct"/>
                        <w:vAlign w:val="center"/>
                      </w:tcPr>
                      <w:p w:rsidR="008E03CB" w:rsidRPr="003D4DBD" w:rsidRDefault="008E03CB" w:rsidP="00F73B9D">
                        <w:pPr>
                          <w:pStyle w:val="Corpsdetexte"/>
                          <w:widowControl w:val="0"/>
                          <w:jc w:val="center"/>
                          <w:rPr>
                            <w:rFonts w:ascii="Baskerville Old Face" w:hAnsi="Baskerville Old Face"/>
                            <w:sz w:val="16"/>
                            <w:szCs w:val="18"/>
                            <w:lang w:val="en-GB"/>
                          </w:rPr>
                        </w:pPr>
                        <w:r w:rsidRPr="003D4DBD">
                          <w:rPr>
                            <w:rFonts w:ascii="Baskerville Old Face" w:hAnsi="Baskerville Old Face"/>
                            <w:sz w:val="16"/>
                            <w:szCs w:val="18"/>
                            <w:lang w:val="en-GB"/>
                          </w:rPr>
                          <w:t>------------</w:t>
                        </w:r>
                      </w:p>
                    </w:tc>
                  </w:tr>
                  <w:tr w:rsidR="008E03CB" w:rsidRPr="00F46EEB" w:rsidTr="00F73B9D">
                    <w:trPr>
                      <w:jc w:val="center"/>
                    </w:trPr>
                    <w:tc>
                      <w:tcPr>
                        <w:tcW w:w="1384" w:type="pct"/>
                        <w:vAlign w:val="center"/>
                      </w:tcPr>
                      <w:p w:rsidR="008E03CB" w:rsidRPr="003D4DBD" w:rsidRDefault="008E03CB" w:rsidP="00F73B9D">
                        <w:pPr>
                          <w:jc w:val="center"/>
                          <w:rPr>
                            <w:rFonts w:ascii="Baskerville Old Face" w:hAnsi="Baskerville Old Face"/>
                            <w:sz w:val="16"/>
                            <w:szCs w:val="18"/>
                          </w:rPr>
                        </w:pPr>
                        <w:r w:rsidRPr="003D4DBD">
                          <w:rPr>
                            <w:rFonts w:ascii="Baskerville Old Face" w:hAnsi="Baskerville Old Face"/>
                            <w:sz w:val="16"/>
                            <w:szCs w:val="18"/>
                          </w:rPr>
                          <w:t>PRESIDENCE DE LA REPUBLIQUE</w:t>
                        </w:r>
                      </w:p>
                    </w:tc>
                  </w:tr>
                  <w:tr w:rsidR="008E03CB" w:rsidRPr="00F46EEB" w:rsidTr="00F73B9D">
                    <w:trPr>
                      <w:jc w:val="center"/>
                    </w:trPr>
                    <w:tc>
                      <w:tcPr>
                        <w:tcW w:w="1384" w:type="pct"/>
                        <w:vAlign w:val="center"/>
                      </w:tcPr>
                      <w:p w:rsidR="008E03CB" w:rsidRPr="003D4DBD" w:rsidRDefault="008E03CB" w:rsidP="00F73B9D">
                        <w:pPr>
                          <w:jc w:val="center"/>
                          <w:rPr>
                            <w:rFonts w:ascii="Baskerville Old Face" w:hAnsi="Baskerville Old Face"/>
                            <w:sz w:val="16"/>
                            <w:szCs w:val="18"/>
                          </w:rPr>
                        </w:pPr>
                        <w:r w:rsidRPr="003D4DBD">
                          <w:rPr>
                            <w:rFonts w:ascii="Baskerville Old Face" w:hAnsi="Baskerville Old Face"/>
                            <w:sz w:val="16"/>
                            <w:szCs w:val="18"/>
                          </w:rPr>
                          <w:t>------------</w:t>
                        </w:r>
                      </w:p>
                    </w:tc>
                  </w:tr>
                  <w:tr w:rsidR="008E03CB" w:rsidRPr="00F46EEB" w:rsidTr="00F73B9D">
                    <w:trPr>
                      <w:jc w:val="center"/>
                    </w:trPr>
                    <w:tc>
                      <w:tcPr>
                        <w:tcW w:w="1384" w:type="pct"/>
                        <w:vAlign w:val="center"/>
                      </w:tcPr>
                      <w:p w:rsidR="008E03CB" w:rsidRPr="003D4DBD" w:rsidRDefault="008E03CB" w:rsidP="00F73B9D">
                        <w:pPr>
                          <w:jc w:val="center"/>
                          <w:rPr>
                            <w:rFonts w:ascii="Baskerville Old Face" w:hAnsi="Baskerville Old Face"/>
                            <w:sz w:val="16"/>
                            <w:szCs w:val="18"/>
                          </w:rPr>
                        </w:pPr>
                        <w:r w:rsidRPr="003D4DBD">
                          <w:rPr>
                            <w:rFonts w:ascii="Baskerville Old Face" w:hAnsi="Baskerville Old Face"/>
                            <w:sz w:val="16"/>
                            <w:szCs w:val="18"/>
                          </w:rPr>
                          <w:t>MINISTERE DES MARCHES PUBLICS</w:t>
                        </w:r>
                      </w:p>
                    </w:tc>
                  </w:tr>
                  <w:tr w:rsidR="008E03CB" w:rsidRPr="00F46EEB" w:rsidTr="00F73B9D">
                    <w:trPr>
                      <w:jc w:val="center"/>
                    </w:trPr>
                    <w:tc>
                      <w:tcPr>
                        <w:tcW w:w="1384" w:type="pct"/>
                        <w:vAlign w:val="center"/>
                      </w:tcPr>
                      <w:p w:rsidR="008E03CB" w:rsidRPr="003D4DBD" w:rsidRDefault="008E03CB" w:rsidP="00F73B9D">
                        <w:pPr>
                          <w:jc w:val="center"/>
                          <w:rPr>
                            <w:rFonts w:ascii="Baskerville Old Face" w:hAnsi="Baskerville Old Face"/>
                            <w:sz w:val="16"/>
                            <w:szCs w:val="18"/>
                          </w:rPr>
                        </w:pPr>
                        <w:r w:rsidRPr="003D4DBD">
                          <w:rPr>
                            <w:rFonts w:ascii="Baskerville Old Face" w:hAnsi="Baskerville Old Face"/>
                            <w:sz w:val="16"/>
                            <w:szCs w:val="18"/>
                          </w:rPr>
                          <w:t>------------</w:t>
                        </w:r>
                      </w:p>
                    </w:tc>
                  </w:tr>
                  <w:tr w:rsidR="008E03CB" w:rsidRPr="00F46EEB" w:rsidTr="00F73B9D">
                    <w:trPr>
                      <w:jc w:val="center"/>
                    </w:trPr>
                    <w:tc>
                      <w:tcPr>
                        <w:tcW w:w="1384" w:type="pct"/>
                        <w:vAlign w:val="center"/>
                      </w:tcPr>
                      <w:p w:rsidR="008E03CB" w:rsidRPr="003D4DBD" w:rsidRDefault="008E03CB" w:rsidP="00F73B9D">
                        <w:pPr>
                          <w:jc w:val="center"/>
                          <w:rPr>
                            <w:rFonts w:ascii="Baskerville Old Face" w:hAnsi="Baskerville Old Face"/>
                            <w:sz w:val="16"/>
                            <w:szCs w:val="18"/>
                          </w:rPr>
                        </w:pPr>
                        <w:r w:rsidRPr="003D4DBD">
                          <w:rPr>
                            <w:rFonts w:ascii="Baskerville Old Face" w:hAnsi="Baskerville Old Face"/>
                            <w:sz w:val="16"/>
                            <w:szCs w:val="18"/>
                          </w:rPr>
                          <w:t>DELEGATION REGIONALE DES MARCHES PUBLICS DE L’EST</w:t>
                        </w:r>
                      </w:p>
                    </w:tc>
                  </w:tr>
                  <w:tr w:rsidR="008E03CB" w:rsidRPr="00F46EEB" w:rsidTr="00F73B9D">
                    <w:trPr>
                      <w:jc w:val="center"/>
                    </w:trPr>
                    <w:tc>
                      <w:tcPr>
                        <w:tcW w:w="1384" w:type="pct"/>
                        <w:vAlign w:val="center"/>
                      </w:tcPr>
                      <w:p w:rsidR="008E03CB" w:rsidRPr="003D4DBD" w:rsidRDefault="008E03CB" w:rsidP="00F73B9D">
                        <w:pPr>
                          <w:jc w:val="center"/>
                          <w:rPr>
                            <w:rFonts w:ascii="Baskerville Old Face" w:hAnsi="Baskerville Old Face"/>
                            <w:sz w:val="16"/>
                            <w:szCs w:val="18"/>
                          </w:rPr>
                        </w:pPr>
                        <w:r w:rsidRPr="003D4DBD">
                          <w:rPr>
                            <w:rFonts w:ascii="Baskerville Old Face" w:hAnsi="Baskerville Old Face"/>
                            <w:sz w:val="16"/>
                            <w:szCs w:val="18"/>
                          </w:rPr>
                          <w:t>------------</w:t>
                        </w:r>
                      </w:p>
                    </w:tc>
                  </w:tr>
                  <w:tr w:rsidR="008E03CB" w:rsidRPr="00F46EEB" w:rsidTr="00F73B9D">
                    <w:trPr>
                      <w:jc w:val="center"/>
                    </w:trPr>
                    <w:tc>
                      <w:tcPr>
                        <w:tcW w:w="1384" w:type="pct"/>
                        <w:vAlign w:val="center"/>
                      </w:tcPr>
                      <w:p w:rsidR="008E03CB" w:rsidRPr="00447363" w:rsidRDefault="008E03CB" w:rsidP="00A3470E">
                        <w:pPr>
                          <w:jc w:val="center"/>
                          <w:rPr>
                            <w:rFonts w:ascii="Baskerville Old Face" w:hAnsi="Baskerville Old Face"/>
                            <w:b/>
                            <w:sz w:val="16"/>
                            <w:szCs w:val="18"/>
                          </w:rPr>
                        </w:pPr>
                        <w:r w:rsidRPr="00447363">
                          <w:rPr>
                            <w:rFonts w:ascii="Baskerville Old Face" w:hAnsi="Baskerville Old Face"/>
                            <w:b/>
                            <w:sz w:val="16"/>
                            <w:szCs w:val="18"/>
                          </w:rPr>
                          <w:t xml:space="preserve">DELEGATION DEPARTEMENTALE </w:t>
                        </w:r>
                        <w:r>
                          <w:rPr>
                            <w:rFonts w:ascii="Baskerville Old Face" w:hAnsi="Baskerville Old Face"/>
                            <w:b/>
                            <w:sz w:val="16"/>
                            <w:szCs w:val="18"/>
                          </w:rPr>
                          <w:t>DU LOM ET DJEREM</w:t>
                        </w:r>
                      </w:p>
                    </w:tc>
                  </w:tr>
                  <w:tr w:rsidR="008E03CB" w:rsidRPr="00F46EEB" w:rsidTr="00F73B9D">
                    <w:trPr>
                      <w:jc w:val="center"/>
                    </w:trPr>
                    <w:tc>
                      <w:tcPr>
                        <w:tcW w:w="1384" w:type="pct"/>
                        <w:vAlign w:val="center"/>
                      </w:tcPr>
                      <w:p w:rsidR="008E03CB" w:rsidRPr="003D4DBD" w:rsidRDefault="008E03CB" w:rsidP="00F73B9D">
                        <w:pPr>
                          <w:pStyle w:val="Corpsdetexte"/>
                          <w:widowControl w:val="0"/>
                          <w:jc w:val="center"/>
                          <w:rPr>
                            <w:rFonts w:ascii="Baskerville Old Face" w:hAnsi="Baskerville Old Face"/>
                            <w:sz w:val="16"/>
                            <w:szCs w:val="18"/>
                          </w:rPr>
                        </w:pPr>
                        <w:r w:rsidRPr="003D4DBD">
                          <w:rPr>
                            <w:rFonts w:ascii="Baskerville Old Face" w:hAnsi="Baskerville Old Face"/>
                            <w:sz w:val="16"/>
                            <w:szCs w:val="18"/>
                          </w:rPr>
                          <w:t>------------</w:t>
                        </w:r>
                      </w:p>
                      <w:p w:rsidR="008E03CB" w:rsidRPr="003D4DBD" w:rsidRDefault="008E03CB" w:rsidP="00F73B9D">
                        <w:pPr>
                          <w:jc w:val="center"/>
                          <w:rPr>
                            <w:rFonts w:ascii="Baskerville Old Face" w:hAnsi="Baskerville Old Face"/>
                            <w:sz w:val="16"/>
                            <w:szCs w:val="18"/>
                          </w:rPr>
                        </w:pPr>
                        <w:r w:rsidRPr="003D4DBD">
                          <w:rPr>
                            <w:rFonts w:ascii="Baskerville Old Face" w:hAnsi="Baskerville Old Face"/>
                            <w:sz w:val="16"/>
                            <w:szCs w:val="18"/>
                          </w:rPr>
                          <w:t xml:space="preserve">SERVICE DE </w:t>
                        </w:r>
                        <w:r>
                          <w:rPr>
                            <w:rFonts w:ascii="Baskerville Old Face" w:hAnsi="Baskerville Old Face"/>
                            <w:sz w:val="16"/>
                            <w:szCs w:val="18"/>
                          </w:rPr>
                          <w:t xml:space="preserve">LA </w:t>
                        </w:r>
                        <w:r w:rsidRPr="003D4DBD">
                          <w:rPr>
                            <w:rFonts w:ascii="Baskerville Old Face" w:hAnsi="Baskerville Old Face"/>
                            <w:sz w:val="16"/>
                            <w:szCs w:val="18"/>
                          </w:rPr>
                          <w:t>PASSATION  DES MARCHES</w:t>
                        </w:r>
                        <w:r>
                          <w:rPr>
                            <w:rFonts w:ascii="Baskerville Old Face" w:hAnsi="Baskerville Old Face"/>
                            <w:sz w:val="16"/>
                            <w:szCs w:val="18"/>
                          </w:rPr>
                          <w:t xml:space="preserve"> PUBLICS</w:t>
                        </w:r>
                      </w:p>
                      <w:p w:rsidR="008E03CB" w:rsidRPr="003D4DBD" w:rsidRDefault="008E03CB" w:rsidP="00F73B9D">
                        <w:pPr>
                          <w:jc w:val="center"/>
                          <w:rPr>
                            <w:rFonts w:ascii="Baskerville Old Face" w:hAnsi="Baskerville Old Face"/>
                            <w:sz w:val="16"/>
                            <w:szCs w:val="18"/>
                          </w:rPr>
                        </w:pPr>
                        <w:r w:rsidRPr="003D4DBD">
                          <w:rPr>
                            <w:rFonts w:ascii="Baskerville Old Face" w:hAnsi="Baskerville Old Face"/>
                            <w:sz w:val="16"/>
                            <w:szCs w:val="18"/>
                          </w:rPr>
                          <w:t>------------</w:t>
                        </w:r>
                      </w:p>
                    </w:tc>
                  </w:tr>
                </w:tbl>
                <w:p w:rsidR="008E03CB" w:rsidRPr="005511CC" w:rsidRDefault="008E03CB" w:rsidP="004575AF">
                  <w:pPr>
                    <w:jc w:val="center"/>
                    <w:rPr>
                      <w:rFonts w:ascii="Cambria" w:hAnsi="Cambria"/>
                      <w:sz w:val="6"/>
                      <w:szCs w:val="6"/>
                    </w:rPr>
                  </w:pPr>
                </w:p>
              </w:txbxContent>
            </v:textbox>
          </v:shape>
        </w:pict>
      </w:r>
    </w:p>
    <w:p w:rsidR="00EC096E" w:rsidRPr="00DE07F2" w:rsidRDefault="00EC096E" w:rsidP="00F70624">
      <w:pPr>
        <w:pStyle w:val="Corpsdetexte3"/>
        <w:spacing w:before="120" w:after="120"/>
        <w:jc w:val="both"/>
        <w:rPr>
          <w:rFonts w:eastAsia="Arial Unicode MS"/>
          <w:b w:val="0"/>
          <w:i w:val="0"/>
          <w:sz w:val="22"/>
          <w:szCs w:val="22"/>
        </w:rPr>
      </w:pPr>
      <w:r w:rsidRPr="00DE07F2">
        <w:rPr>
          <w:rFonts w:eastAsia="Arial Unicode MS"/>
          <w:b w:val="0"/>
          <w:i w:val="0"/>
          <w:noProof/>
          <w:sz w:val="22"/>
          <w:szCs w:val="22"/>
        </w:rPr>
        <w:drawing>
          <wp:anchor distT="0" distB="0" distL="114300" distR="114300" simplePos="0" relativeHeight="251690496" behindDoc="0" locked="0" layoutInCell="1" allowOverlap="1">
            <wp:simplePos x="0" y="0"/>
            <wp:positionH relativeFrom="margin">
              <wp:posOffset>2435860</wp:posOffset>
            </wp:positionH>
            <wp:positionV relativeFrom="margin">
              <wp:posOffset>-55880</wp:posOffset>
            </wp:positionV>
            <wp:extent cx="1409065" cy="1224915"/>
            <wp:effectExtent l="19050" t="0" r="635" b="0"/>
            <wp:wrapSquare wrapText="bothSides"/>
            <wp:docPr id="1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409065" cy="1224915"/>
                    </a:xfrm>
                    <a:prstGeom prst="rect">
                      <a:avLst/>
                    </a:prstGeom>
                    <a:noFill/>
                    <a:ln>
                      <a:noFill/>
                    </a:ln>
                  </pic:spPr>
                </pic:pic>
              </a:graphicData>
            </a:graphic>
          </wp:anchor>
        </w:drawing>
      </w: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EC096E">
      <w:pPr>
        <w:jc w:val="center"/>
        <w:outlineLvl w:val="0"/>
        <w:rPr>
          <w:b/>
          <w:bCs/>
        </w:rPr>
      </w:pPr>
      <w:r w:rsidRPr="00DE07F2">
        <w:rPr>
          <w:b/>
          <w:bCs/>
        </w:rPr>
        <w:t>LETTRE COMM</w:t>
      </w:r>
      <w:r w:rsidR="00D44631" w:rsidRPr="00DE07F2">
        <w:rPr>
          <w:b/>
          <w:bCs/>
        </w:rPr>
        <w:t>ANDE N°________/ AONO/MINMAP/DD-LD</w:t>
      </w:r>
      <w:r w:rsidRPr="00DE07F2">
        <w:rPr>
          <w:b/>
          <w:bCs/>
        </w:rPr>
        <w:t xml:space="preserve">/CDPM/2017 DU </w:t>
      </w:r>
      <w:r w:rsidR="00D44631" w:rsidRPr="00DE07F2">
        <w:rPr>
          <w:b/>
          <w:bCs/>
        </w:rPr>
        <w:t>…./…./2018</w:t>
      </w:r>
    </w:p>
    <w:p w:rsidR="00EC096E" w:rsidRPr="00DE07F2" w:rsidRDefault="00EC096E" w:rsidP="00EC096E">
      <w:pPr>
        <w:jc w:val="center"/>
        <w:outlineLvl w:val="0"/>
        <w:rPr>
          <w:b/>
          <w:bCs/>
        </w:rPr>
      </w:pPr>
      <w:r w:rsidRPr="00DE07F2">
        <w:rPr>
          <w:b/>
          <w:bCs/>
        </w:rPr>
        <w:t>Passée après Appel d’Offres National Ouvert n°_____/AONO</w:t>
      </w:r>
      <w:r w:rsidRPr="00DE07F2">
        <w:rPr>
          <w:bCs/>
          <w:iCs/>
        </w:rPr>
        <w:t>/</w:t>
      </w:r>
      <w:r w:rsidRPr="00DE07F2">
        <w:rPr>
          <w:b/>
          <w:bCs/>
        </w:rPr>
        <w:t>MINMAP/DD</w:t>
      </w:r>
      <w:r w:rsidR="00D44631" w:rsidRPr="00DE07F2">
        <w:rPr>
          <w:b/>
          <w:bCs/>
        </w:rPr>
        <w:t>-LD/CDPM/2018</w:t>
      </w:r>
    </w:p>
    <w:p w:rsidR="00EC096E" w:rsidRPr="00DE07F2" w:rsidRDefault="00EC096E" w:rsidP="00EC096E">
      <w:pPr>
        <w:jc w:val="center"/>
        <w:rPr>
          <w:b/>
          <w:bCs/>
        </w:rPr>
      </w:pPr>
      <w:r w:rsidRPr="00DE07F2">
        <w:rPr>
          <w:b/>
          <w:bCs/>
        </w:rPr>
        <w:t>du ….…….</w:t>
      </w:r>
    </w:p>
    <w:p w:rsidR="00EC096E" w:rsidRPr="00DE07F2" w:rsidRDefault="00EC096E" w:rsidP="00EC096E">
      <w:pPr>
        <w:jc w:val="both"/>
        <w:outlineLvl w:val="0"/>
        <w:rPr>
          <w:bCs/>
        </w:rPr>
      </w:pPr>
      <w:r w:rsidRPr="00DE07F2">
        <w:rPr>
          <w:b/>
          <w:bCs/>
        </w:rPr>
        <w:t>TITULAIRE</w:t>
      </w:r>
      <w:r w:rsidRPr="00DE07F2">
        <w:rPr>
          <w:bCs/>
        </w:rPr>
        <w:t> : __________________________</w:t>
      </w:r>
    </w:p>
    <w:p w:rsidR="00EC096E" w:rsidRPr="00DE07F2" w:rsidRDefault="00EC096E" w:rsidP="00EC096E">
      <w:pPr>
        <w:jc w:val="both"/>
        <w:outlineLvl w:val="0"/>
        <w:rPr>
          <w:bCs/>
        </w:rPr>
      </w:pPr>
      <w:r w:rsidRPr="00DE07F2">
        <w:rPr>
          <w:bCs/>
        </w:rPr>
        <w:t xml:space="preserve">                         B.P: ____ à  ___</w:t>
      </w:r>
      <w:r w:rsidRPr="00DE07F2">
        <w:rPr>
          <w:bCs/>
        </w:rPr>
        <w:tab/>
        <w:t xml:space="preserve">Tel___  Fax : ____ </w:t>
      </w:r>
    </w:p>
    <w:p w:rsidR="00EC096E" w:rsidRPr="00DE07F2" w:rsidRDefault="00EC096E" w:rsidP="00EC096E">
      <w:pPr>
        <w:jc w:val="both"/>
        <w:rPr>
          <w:bCs/>
        </w:rPr>
      </w:pPr>
      <w:r w:rsidRPr="00DE07F2">
        <w:rPr>
          <w:bCs/>
        </w:rPr>
        <w:t xml:space="preserve">                         N° R.C : ____ A à ____</w:t>
      </w:r>
    </w:p>
    <w:p w:rsidR="00EC096E" w:rsidRPr="00DE07F2" w:rsidRDefault="00EC096E" w:rsidP="00EC096E">
      <w:pPr>
        <w:jc w:val="both"/>
        <w:rPr>
          <w:bCs/>
        </w:rPr>
      </w:pPr>
      <w:r w:rsidRPr="00DE07F2">
        <w:rPr>
          <w:bCs/>
        </w:rPr>
        <w:t xml:space="preserve">                         N° Contribuable : _____</w:t>
      </w:r>
    </w:p>
    <w:p w:rsidR="00EC096E" w:rsidRPr="00DE07F2" w:rsidRDefault="00EC096E" w:rsidP="00EC096E">
      <w:pPr>
        <w:jc w:val="both"/>
        <w:rPr>
          <w:bCs/>
        </w:rPr>
      </w:pPr>
      <w:r w:rsidRPr="00DE07F2">
        <w:rPr>
          <w:bCs/>
        </w:rPr>
        <w:t xml:space="preserve">                         N° Compte bancaire : ____  chez  ______) Agence de ______</w:t>
      </w:r>
    </w:p>
    <w:p w:rsidR="00EC096E" w:rsidRPr="00DE07F2" w:rsidRDefault="00EC096E" w:rsidP="00EC096E">
      <w:pPr>
        <w:jc w:val="both"/>
        <w:rPr>
          <w:bCs/>
        </w:rPr>
      </w:pPr>
    </w:p>
    <w:p w:rsidR="0096649A" w:rsidRDefault="00EC096E" w:rsidP="0096649A">
      <w:pPr>
        <w:pStyle w:val="Corpsdetexte"/>
        <w:jc w:val="both"/>
        <w:rPr>
          <w:b/>
          <w:szCs w:val="24"/>
        </w:rPr>
      </w:pPr>
      <w:r w:rsidRPr="00DE07F2">
        <w:rPr>
          <w:b/>
        </w:rPr>
        <w:t>OBJET </w:t>
      </w:r>
      <w:r w:rsidRPr="00DE07F2">
        <w:t xml:space="preserve">: </w:t>
      </w:r>
      <w:r w:rsidR="00D44631" w:rsidRPr="0096649A">
        <w:t xml:space="preserve">EXECUTION DES </w:t>
      </w:r>
      <w:r w:rsidR="0096649A" w:rsidRPr="0096649A">
        <w:t xml:space="preserve">TRAVAUX D’ENTRETIEN DES ROUTES COMMUNALE DANS L’ARRONDISSEMENT DE </w:t>
      </w:r>
      <w:r w:rsidR="009701F2">
        <w:t>BETARE-OYA</w:t>
      </w:r>
      <w:r w:rsidR="0096649A" w:rsidRPr="0096649A">
        <w:t>, DEPARTEMENT DU LOM ET DJEREM, REGION DE L’EST.</w:t>
      </w:r>
    </w:p>
    <w:p w:rsidR="00EC096E" w:rsidRPr="00DE07F2" w:rsidRDefault="00EC096E" w:rsidP="0096649A">
      <w:pPr>
        <w:jc w:val="both"/>
      </w:pPr>
    </w:p>
    <w:p w:rsidR="00EC096E" w:rsidRPr="00DE07F2" w:rsidRDefault="00EC096E" w:rsidP="00EC096E">
      <w:pPr>
        <w:jc w:val="both"/>
        <w:outlineLvl w:val="0"/>
        <w:rPr>
          <w:bCs/>
        </w:rPr>
      </w:pPr>
      <w:r w:rsidRPr="00DE07F2">
        <w:rPr>
          <w:b/>
          <w:bCs/>
        </w:rPr>
        <w:t>LIEU</w:t>
      </w:r>
      <w:r w:rsidRPr="00DE07F2">
        <w:rPr>
          <w:bCs/>
        </w:rPr>
        <w:t> : __________________________________</w:t>
      </w:r>
    </w:p>
    <w:p w:rsidR="00EC096E" w:rsidRPr="00DE07F2" w:rsidRDefault="00EC096E" w:rsidP="00EC096E">
      <w:pPr>
        <w:jc w:val="both"/>
        <w:rPr>
          <w:bCs/>
        </w:rPr>
      </w:pPr>
    </w:p>
    <w:p w:rsidR="00EC096E" w:rsidRPr="00DE07F2" w:rsidRDefault="00EC096E" w:rsidP="00EC096E">
      <w:pPr>
        <w:ind w:left="2835" w:hanging="2835"/>
        <w:jc w:val="both"/>
        <w:rPr>
          <w:bCs/>
        </w:rPr>
      </w:pPr>
      <w:r w:rsidRPr="00DE07F2">
        <w:rPr>
          <w:b/>
          <w:bCs/>
        </w:rPr>
        <w:t>DELAI  D’EXECUTION</w:t>
      </w:r>
      <w:r w:rsidRPr="00DE07F2">
        <w:rPr>
          <w:bCs/>
        </w:rPr>
        <w:t> :</w:t>
      </w:r>
      <w:r w:rsidRPr="00DE07F2">
        <w:rPr>
          <w:bCs/>
        </w:rPr>
        <w:tab/>
      </w:r>
      <w:r w:rsidR="0096649A">
        <w:rPr>
          <w:bCs/>
        </w:rPr>
        <w:t xml:space="preserve">trois </w:t>
      </w:r>
      <w:r w:rsidRPr="00DE07F2">
        <w:rPr>
          <w:bCs/>
        </w:rPr>
        <w:t xml:space="preserve"> (0</w:t>
      </w:r>
      <w:r w:rsidR="0096649A">
        <w:rPr>
          <w:bCs/>
        </w:rPr>
        <w:t>3</w:t>
      </w:r>
      <w:r w:rsidRPr="00DE07F2">
        <w:rPr>
          <w:bCs/>
        </w:rPr>
        <w:t>) mois calendaires.</w:t>
      </w:r>
    </w:p>
    <w:p w:rsidR="00EC096E" w:rsidRPr="00DE07F2" w:rsidRDefault="00EC096E" w:rsidP="00EC096E">
      <w:pPr>
        <w:jc w:val="both"/>
        <w:rPr>
          <w:bCs/>
        </w:rPr>
      </w:pPr>
    </w:p>
    <w:p w:rsidR="00EC096E" w:rsidRPr="00DE07F2" w:rsidRDefault="00EC096E" w:rsidP="00EC096E">
      <w:pPr>
        <w:jc w:val="both"/>
        <w:outlineLvl w:val="0"/>
        <w:rPr>
          <w:bCs/>
        </w:rPr>
      </w:pPr>
      <w:r w:rsidRPr="00DE07F2">
        <w:rPr>
          <w:b/>
          <w:bCs/>
        </w:rPr>
        <w:t>MONTANTS  EN FCFA</w:t>
      </w:r>
      <w:r w:rsidRPr="00DE07F2">
        <w:rPr>
          <w:bCs/>
        </w:rPr>
        <w:t xml:space="preserve">: </w:t>
      </w:r>
    </w:p>
    <w:p w:rsidR="00EC096E" w:rsidRPr="00DE07F2" w:rsidRDefault="00EC096E" w:rsidP="00EC096E">
      <w:pPr>
        <w:jc w:val="both"/>
        <w:outlineLvl w:val="0"/>
        <w:rPr>
          <w:bCs/>
        </w:rPr>
      </w:pPr>
    </w:p>
    <w:tbl>
      <w:tblPr>
        <w:tblW w:w="4253"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3"/>
        <w:gridCol w:w="2410"/>
      </w:tblGrid>
      <w:tr w:rsidR="00EC096E" w:rsidRPr="00DE07F2" w:rsidTr="00F551C2">
        <w:tc>
          <w:tcPr>
            <w:tcW w:w="1843" w:type="dxa"/>
          </w:tcPr>
          <w:p w:rsidR="00EC096E" w:rsidRPr="00DE07F2" w:rsidRDefault="00EC096E" w:rsidP="00F551C2">
            <w:pPr>
              <w:jc w:val="both"/>
              <w:outlineLvl w:val="0"/>
              <w:rPr>
                <w:bCs/>
              </w:rPr>
            </w:pPr>
          </w:p>
        </w:tc>
        <w:tc>
          <w:tcPr>
            <w:tcW w:w="2410" w:type="dxa"/>
          </w:tcPr>
          <w:p w:rsidR="00EC096E" w:rsidRPr="00DE07F2" w:rsidRDefault="00EC096E" w:rsidP="00F551C2">
            <w:pPr>
              <w:jc w:val="center"/>
              <w:outlineLvl w:val="0"/>
              <w:rPr>
                <w:bCs/>
              </w:rPr>
            </w:pPr>
          </w:p>
        </w:tc>
      </w:tr>
      <w:tr w:rsidR="00EC096E" w:rsidRPr="00DE07F2" w:rsidTr="00F551C2">
        <w:tc>
          <w:tcPr>
            <w:tcW w:w="1843" w:type="dxa"/>
          </w:tcPr>
          <w:p w:rsidR="00EC096E" w:rsidRPr="00DE07F2" w:rsidRDefault="00EC096E" w:rsidP="00F551C2">
            <w:pPr>
              <w:jc w:val="both"/>
              <w:outlineLvl w:val="0"/>
              <w:rPr>
                <w:bCs/>
              </w:rPr>
            </w:pPr>
            <w:r w:rsidRPr="00DE07F2">
              <w:rPr>
                <w:bCs/>
              </w:rPr>
              <w:t>HTVA</w:t>
            </w:r>
          </w:p>
        </w:tc>
        <w:tc>
          <w:tcPr>
            <w:tcW w:w="2410" w:type="dxa"/>
          </w:tcPr>
          <w:p w:rsidR="00EC096E" w:rsidRPr="00DE07F2" w:rsidRDefault="00EC096E" w:rsidP="00F551C2">
            <w:pPr>
              <w:jc w:val="both"/>
              <w:outlineLvl w:val="0"/>
              <w:rPr>
                <w:bCs/>
              </w:rPr>
            </w:pPr>
          </w:p>
        </w:tc>
      </w:tr>
      <w:tr w:rsidR="00EC096E" w:rsidRPr="00DE07F2" w:rsidTr="00F551C2">
        <w:tc>
          <w:tcPr>
            <w:tcW w:w="1843" w:type="dxa"/>
          </w:tcPr>
          <w:p w:rsidR="00EC096E" w:rsidRPr="00DE07F2" w:rsidRDefault="00EC096E" w:rsidP="00F551C2">
            <w:pPr>
              <w:jc w:val="both"/>
              <w:outlineLvl w:val="0"/>
              <w:rPr>
                <w:bCs/>
              </w:rPr>
            </w:pPr>
            <w:r w:rsidRPr="00DE07F2">
              <w:rPr>
                <w:bCs/>
              </w:rPr>
              <w:t>T.V.A (% HTVA)</w:t>
            </w:r>
          </w:p>
        </w:tc>
        <w:tc>
          <w:tcPr>
            <w:tcW w:w="2410" w:type="dxa"/>
          </w:tcPr>
          <w:p w:rsidR="00EC096E" w:rsidRPr="00DE07F2" w:rsidRDefault="00EC096E" w:rsidP="00F551C2">
            <w:pPr>
              <w:jc w:val="both"/>
              <w:outlineLvl w:val="0"/>
              <w:rPr>
                <w:bCs/>
              </w:rPr>
            </w:pPr>
          </w:p>
        </w:tc>
      </w:tr>
      <w:tr w:rsidR="00EC096E" w:rsidRPr="00DE07F2" w:rsidTr="00F551C2">
        <w:tc>
          <w:tcPr>
            <w:tcW w:w="1843" w:type="dxa"/>
          </w:tcPr>
          <w:p w:rsidR="00EC096E" w:rsidRPr="00DE07F2" w:rsidRDefault="00EC096E" w:rsidP="00F551C2">
            <w:pPr>
              <w:jc w:val="both"/>
              <w:outlineLvl w:val="0"/>
              <w:rPr>
                <w:bCs/>
              </w:rPr>
            </w:pPr>
            <w:r w:rsidRPr="00DE07F2">
              <w:rPr>
                <w:bCs/>
              </w:rPr>
              <w:t>TTC</w:t>
            </w:r>
          </w:p>
        </w:tc>
        <w:tc>
          <w:tcPr>
            <w:tcW w:w="2410" w:type="dxa"/>
          </w:tcPr>
          <w:p w:rsidR="00EC096E" w:rsidRPr="00DE07F2" w:rsidRDefault="00EC096E" w:rsidP="00F551C2">
            <w:pPr>
              <w:jc w:val="both"/>
              <w:outlineLvl w:val="0"/>
              <w:rPr>
                <w:bCs/>
              </w:rPr>
            </w:pPr>
          </w:p>
        </w:tc>
      </w:tr>
      <w:tr w:rsidR="00EC096E" w:rsidRPr="00DE07F2" w:rsidTr="00F551C2">
        <w:tc>
          <w:tcPr>
            <w:tcW w:w="1843" w:type="dxa"/>
          </w:tcPr>
          <w:p w:rsidR="00EC096E" w:rsidRPr="00DE07F2" w:rsidRDefault="00EC096E" w:rsidP="00F551C2">
            <w:pPr>
              <w:jc w:val="both"/>
              <w:outlineLvl w:val="0"/>
              <w:rPr>
                <w:bCs/>
              </w:rPr>
            </w:pPr>
            <w:r w:rsidRPr="00DE07F2">
              <w:rPr>
                <w:bCs/>
              </w:rPr>
              <w:t>IR (% HTVA)</w:t>
            </w:r>
          </w:p>
        </w:tc>
        <w:tc>
          <w:tcPr>
            <w:tcW w:w="2410" w:type="dxa"/>
          </w:tcPr>
          <w:p w:rsidR="00EC096E" w:rsidRPr="00DE07F2" w:rsidRDefault="00EC096E" w:rsidP="00F551C2">
            <w:pPr>
              <w:jc w:val="both"/>
              <w:outlineLvl w:val="0"/>
              <w:rPr>
                <w:bCs/>
              </w:rPr>
            </w:pPr>
          </w:p>
        </w:tc>
      </w:tr>
      <w:tr w:rsidR="00EC096E" w:rsidRPr="00DE07F2" w:rsidTr="00F551C2">
        <w:tc>
          <w:tcPr>
            <w:tcW w:w="1843" w:type="dxa"/>
          </w:tcPr>
          <w:p w:rsidR="00EC096E" w:rsidRPr="00DE07F2" w:rsidRDefault="00EC096E" w:rsidP="00F551C2">
            <w:pPr>
              <w:jc w:val="both"/>
              <w:outlineLvl w:val="0"/>
              <w:rPr>
                <w:bCs/>
              </w:rPr>
            </w:pPr>
            <w:r w:rsidRPr="00DE07F2">
              <w:rPr>
                <w:bCs/>
              </w:rPr>
              <w:t>Net à mandater</w:t>
            </w:r>
          </w:p>
        </w:tc>
        <w:tc>
          <w:tcPr>
            <w:tcW w:w="2410" w:type="dxa"/>
          </w:tcPr>
          <w:p w:rsidR="00EC096E" w:rsidRPr="00DE07F2" w:rsidRDefault="00EC096E" w:rsidP="00F551C2">
            <w:pPr>
              <w:jc w:val="both"/>
              <w:outlineLvl w:val="0"/>
              <w:rPr>
                <w:bCs/>
              </w:rPr>
            </w:pPr>
          </w:p>
        </w:tc>
      </w:tr>
    </w:tbl>
    <w:p w:rsidR="00EC096E" w:rsidRPr="00DE07F2" w:rsidRDefault="00EC096E" w:rsidP="00EC096E">
      <w:pPr>
        <w:jc w:val="both"/>
        <w:rPr>
          <w:bCs/>
        </w:rPr>
      </w:pPr>
    </w:p>
    <w:p w:rsidR="00EC096E" w:rsidRPr="00DE07F2" w:rsidRDefault="00EC096E" w:rsidP="00EC096E">
      <w:r w:rsidRPr="00DE07F2">
        <w:rPr>
          <w:b/>
          <w:bCs/>
        </w:rPr>
        <w:t>FINANCEMENT</w:t>
      </w:r>
      <w:r w:rsidRPr="00DE07F2">
        <w:rPr>
          <w:bCs/>
        </w:rPr>
        <w:t xml:space="preserve">: </w:t>
      </w:r>
      <w:r w:rsidRPr="00DE07F2">
        <w:t>BIP 201</w:t>
      </w:r>
      <w:r w:rsidR="00D44631" w:rsidRPr="00DE07F2">
        <w:t>8</w:t>
      </w:r>
      <w:r w:rsidRPr="00DE07F2">
        <w:t>.</w:t>
      </w:r>
    </w:p>
    <w:p w:rsidR="00EC096E" w:rsidRPr="00DE07F2" w:rsidRDefault="00EC096E" w:rsidP="00EC096E">
      <w:pPr>
        <w:jc w:val="both"/>
        <w:outlineLvl w:val="0"/>
        <w:rPr>
          <w:bCs/>
        </w:rPr>
      </w:pPr>
    </w:p>
    <w:p w:rsidR="00EC096E" w:rsidRPr="00DE07F2" w:rsidRDefault="00EC096E" w:rsidP="00EC096E">
      <w:pPr>
        <w:jc w:val="both"/>
        <w:rPr>
          <w:bCs/>
        </w:rPr>
      </w:pPr>
      <w:r w:rsidRPr="00DE07F2">
        <w:rPr>
          <w:bCs/>
        </w:rPr>
        <w:tab/>
      </w:r>
      <w:r w:rsidRPr="00DE07F2">
        <w:rPr>
          <w:bCs/>
        </w:rPr>
        <w:tab/>
      </w:r>
      <w:r w:rsidRPr="00DE07F2">
        <w:rPr>
          <w:bCs/>
        </w:rPr>
        <w:tab/>
      </w:r>
      <w:r w:rsidRPr="00DE07F2">
        <w:rPr>
          <w:bCs/>
        </w:rPr>
        <w:tab/>
        <w:t>SOUSCRITE LE ………………………………………..</w:t>
      </w:r>
    </w:p>
    <w:p w:rsidR="00EC096E" w:rsidRPr="00DE07F2" w:rsidRDefault="00EC096E" w:rsidP="00EC096E">
      <w:pPr>
        <w:ind w:firstLine="4140"/>
        <w:jc w:val="both"/>
        <w:rPr>
          <w:bCs/>
        </w:rPr>
      </w:pPr>
    </w:p>
    <w:p w:rsidR="00EC096E" w:rsidRPr="00DE07F2" w:rsidRDefault="00EC096E" w:rsidP="00EC096E">
      <w:pPr>
        <w:jc w:val="both"/>
        <w:rPr>
          <w:bCs/>
        </w:rPr>
      </w:pPr>
      <w:r w:rsidRPr="00DE07F2">
        <w:rPr>
          <w:bCs/>
        </w:rPr>
        <w:tab/>
      </w:r>
      <w:r w:rsidRPr="00DE07F2">
        <w:rPr>
          <w:bCs/>
        </w:rPr>
        <w:tab/>
      </w:r>
      <w:r w:rsidRPr="00DE07F2">
        <w:rPr>
          <w:bCs/>
        </w:rPr>
        <w:tab/>
      </w:r>
      <w:r w:rsidRPr="00DE07F2">
        <w:rPr>
          <w:bCs/>
        </w:rPr>
        <w:tab/>
        <w:t>SIGNEE LE ………………………………………..</w:t>
      </w:r>
    </w:p>
    <w:p w:rsidR="00EC096E" w:rsidRPr="00DE07F2" w:rsidRDefault="00EC096E" w:rsidP="00EC096E">
      <w:pPr>
        <w:jc w:val="both"/>
        <w:rPr>
          <w:bCs/>
        </w:rPr>
      </w:pPr>
    </w:p>
    <w:p w:rsidR="00EC096E" w:rsidRPr="00DE07F2" w:rsidRDefault="00EC096E" w:rsidP="00EC096E">
      <w:pPr>
        <w:jc w:val="both"/>
        <w:rPr>
          <w:bCs/>
        </w:rPr>
      </w:pPr>
      <w:r w:rsidRPr="00DE07F2">
        <w:rPr>
          <w:bCs/>
        </w:rPr>
        <w:tab/>
      </w:r>
      <w:r w:rsidRPr="00DE07F2">
        <w:rPr>
          <w:bCs/>
        </w:rPr>
        <w:tab/>
      </w:r>
      <w:r w:rsidRPr="00DE07F2">
        <w:rPr>
          <w:bCs/>
        </w:rPr>
        <w:tab/>
      </w:r>
      <w:r w:rsidRPr="00DE07F2">
        <w:rPr>
          <w:bCs/>
        </w:rPr>
        <w:tab/>
        <w:t>NOTIFIEE LE …………………………...……………</w:t>
      </w:r>
    </w:p>
    <w:p w:rsidR="00EC096E" w:rsidRPr="00DE07F2" w:rsidRDefault="00EC096E" w:rsidP="00EC096E">
      <w:pPr>
        <w:jc w:val="both"/>
        <w:rPr>
          <w:bCs/>
        </w:rPr>
      </w:pPr>
    </w:p>
    <w:p w:rsidR="00EC096E" w:rsidRPr="00DE07F2" w:rsidRDefault="00EC096E" w:rsidP="00EC096E">
      <w:pPr>
        <w:jc w:val="both"/>
        <w:rPr>
          <w:bCs/>
        </w:rPr>
      </w:pPr>
      <w:r w:rsidRPr="00DE07F2">
        <w:rPr>
          <w:bCs/>
        </w:rPr>
        <w:tab/>
      </w:r>
      <w:r w:rsidRPr="00DE07F2">
        <w:rPr>
          <w:bCs/>
        </w:rPr>
        <w:tab/>
      </w:r>
      <w:r w:rsidRPr="00DE07F2">
        <w:rPr>
          <w:bCs/>
        </w:rPr>
        <w:tab/>
      </w:r>
      <w:r w:rsidRPr="00DE07F2">
        <w:rPr>
          <w:bCs/>
        </w:rPr>
        <w:tab/>
        <w:t>ENREGISTREE LE…………………………………………</w:t>
      </w:r>
    </w:p>
    <w:p w:rsidR="00EC096E" w:rsidRPr="00DE07F2" w:rsidRDefault="00EC096E" w:rsidP="00EC096E">
      <w:pPr>
        <w:jc w:val="both"/>
        <w:rPr>
          <w:bCs/>
        </w:rPr>
      </w:pPr>
      <w:r w:rsidRPr="00DE07F2">
        <w:rPr>
          <w:bCs/>
        </w:rPr>
        <w:t xml:space="preserve">ENTRE: </w:t>
      </w:r>
    </w:p>
    <w:p w:rsidR="00EC096E" w:rsidRPr="00DE07F2" w:rsidRDefault="00EC096E" w:rsidP="00EC096E">
      <w:pPr>
        <w:jc w:val="both"/>
        <w:rPr>
          <w:bCs/>
        </w:rPr>
      </w:pPr>
    </w:p>
    <w:p w:rsidR="00EC096E" w:rsidRPr="00DE07F2" w:rsidRDefault="00EC096E" w:rsidP="00EC096E">
      <w:pPr>
        <w:pStyle w:val="Titre10"/>
        <w:jc w:val="both"/>
        <w:rPr>
          <w:b w:val="0"/>
          <w:bCs/>
          <w:sz w:val="22"/>
          <w:szCs w:val="22"/>
        </w:rPr>
      </w:pPr>
      <w:r w:rsidRPr="00DE07F2">
        <w:rPr>
          <w:b w:val="0"/>
          <w:sz w:val="22"/>
          <w:szCs w:val="22"/>
        </w:rPr>
        <w:t xml:space="preserve">LA REPUBLIQUE DU CAMEROUN, représentée par </w:t>
      </w:r>
      <w:r w:rsidR="0096649A">
        <w:rPr>
          <w:b w:val="0"/>
          <w:sz w:val="22"/>
          <w:szCs w:val="22"/>
        </w:rPr>
        <w:t>Madame</w:t>
      </w:r>
      <w:r w:rsidRPr="00DE07F2">
        <w:rPr>
          <w:b w:val="0"/>
          <w:sz w:val="22"/>
          <w:szCs w:val="22"/>
        </w:rPr>
        <w:t xml:space="preserve"> le </w:t>
      </w:r>
      <w:r w:rsidR="006566A0">
        <w:rPr>
          <w:b w:val="0"/>
          <w:sz w:val="22"/>
          <w:szCs w:val="22"/>
        </w:rPr>
        <w:t>Maire de la Commune de Bétaré-Oya</w:t>
      </w:r>
      <w:r w:rsidRPr="00DE07F2">
        <w:rPr>
          <w:b w:val="0"/>
          <w:sz w:val="22"/>
          <w:szCs w:val="22"/>
        </w:rPr>
        <w:t>, dénommé  ci-après «  AUTORITE CONTRACTANTE »</w:t>
      </w:r>
    </w:p>
    <w:p w:rsidR="00EC096E" w:rsidRPr="00DE07F2" w:rsidRDefault="00EC096E" w:rsidP="00EC096E">
      <w:pPr>
        <w:jc w:val="both"/>
        <w:rPr>
          <w:bCs/>
        </w:rPr>
      </w:pPr>
    </w:p>
    <w:p w:rsidR="00EC096E" w:rsidRPr="00DE07F2" w:rsidRDefault="00EC096E" w:rsidP="00EC096E">
      <w:pPr>
        <w:jc w:val="both"/>
        <w:rPr>
          <w:bCs/>
        </w:rPr>
      </w:pPr>
      <w:r w:rsidRPr="00DE07F2">
        <w:rPr>
          <w:bCs/>
        </w:rPr>
        <w:t>D’UNE PART,</w:t>
      </w:r>
    </w:p>
    <w:p w:rsidR="00EC096E" w:rsidRPr="00DE07F2" w:rsidRDefault="00EC096E" w:rsidP="00EC096E">
      <w:pPr>
        <w:jc w:val="both"/>
        <w:rPr>
          <w:bCs/>
        </w:rPr>
      </w:pPr>
    </w:p>
    <w:p w:rsidR="00EC096E" w:rsidRPr="00DE07F2" w:rsidRDefault="00EC096E" w:rsidP="00EC096E">
      <w:pPr>
        <w:jc w:val="both"/>
        <w:outlineLvl w:val="0"/>
        <w:rPr>
          <w:bCs/>
        </w:rPr>
      </w:pPr>
      <w:r w:rsidRPr="00DE07F2">
        <w:rPr>
          <w:bCs/>
        </w:rPr>
        <w:t>ET :</w:t>
      </w:r>
    </w:p>
    <w:p w:rsidR="00EC096E" w:rsidRPr="00DE07F2" w:rsidRDefault="00EC096E" w:rsidP="00EC096E">
      <w:pPr>
        <w:jc w:val="both"/>
        <w:outlineLvl w:val="0"/>
        <w:rPr>
          <w:bCs/>
        </w:rPr>
      </w:pPr>
    </w:p>
    <w:p w:rsidR="00EC096E" w:rsidRPr="00DE07F2" w:rsidRDefault="00EC096E" w:rsidP="00EC096E">
      <w:pPr>
        <w:jc w:val="both"/>
        <w:outlineLvl w:val="0"/>
        <w:rPr>
          <w:bCs/>
        </w:rPr>
      </w:pPr>
      <w:r w:rsidRPr="00DE07F2">
        <w:rPr>
          <w:bCs/>
        </w:rPr>
        <w:t>L’ENTREPRISE  ________________</w:t>
      </w:r>
    </w:p>
    <w:p w:rsidR="00EC096E" w:rsidRPr="00DE07F2" w:rsidRDefault="00EC096E" w:rsidP="00EC096E">
      <w:pPr>
        <w:jc w:val="both"/>
        <w:outlineLvl w:val="0"/>
        <w:rPr>
          <w:bCs/>
        </w:rPr>
      </w:pPr>
    </w:p>
    <w:p w:rsidR="00EC096E" w:rsidRPr="00DE07F2" w:rsidRDefault="00EC096E" w:rsidP="00EC096E">
      <w:pPr>
        <w:jc w:val="both"/>
        <w:outlineLvl w:val="0"/>
        <w:rPr>
          <w:bCs/>
        </w:rPr>
      </w:pPr>
      <w:r w:rsidRPr="00DE07F2">
        <w:rPr>
          <w:bCs/>
        </w:rPr>
        <w:t>B.P: _____</w:t>
      </w:r>
      <w:r w:rsidRPr="00DE07F2">
        <w:rPr>
          <w:bCs/>
        </w:rPr>
        <w:tab/>
        <w:t xml:space="preserve">Tel: ___________________________  Fax : ___ </w:t>
      </w:r>
    </w:p>
    <w:p w:rsidR="00EC096E" w:rsidRPr="00DE07F2" w:rsidRDefault="00EC096E" w:rsidP="00EC096E">
      <w:pPr>
        <w:jc w:val="both"/>
        <w:rPr>
          <w:bCs/>
        </w:rPr>
      </w:pPr>
    </w:p>
    <w:p w:rsidR="00EC096E" w:rsidRPr="00DE07F2" w:rsidRDefault="00EC096E" w:rsidP="00EC096E">
      <w:pPr>
        <w:jc w:val="both"/>
        <w:rPr>
          <w:bCs/>
        </w:rPr>
      </w:pPr>
      <w:r w:rsidRPr="00DE07F2">
        <w:rPr>
          <w:bCs/>
        </w:rPr>
        <w:t>N° R.C ______________  à ______________________</w:t>
      </w:r>
    </w:p>
    <w:p w:rsidR="00EC096E" w:rsidRPr="00DE07F2" w:rsidRDefault="00EC096E" w:rsidP="00EC096E">
      <w:pPr>
        <w:jc w:val="both"/>
        <w:rPr>
          <w:bCs/>
        </w:rPr>
      </w:pPr>
    </w:p>
    <w:p w:rsidR="00EC096E" w:rsidRPr="00DE07F2" w:rsidRDefault="00EC096E" w:rsidP="00EC096E">
      <w:pPr>
        <w:jc w:val="both"/>
        <w:rPr>
          <w:bCs/>
        </w:rPr>
      </w:pPr>
      <w:r w:rsidRPr="00DE07F2">
        <w:rPr>
          <w:bCs/>
        </w:rPr>
        <w:t>N° Contribuable ____________</w:t>
      </w:r>
    </w:p>
    <w:p w:rsidR="00EC096E" w:rsidRPr="00DE07F2" w:rsidRDefault="00EC096E" w:rsidP="00EC096E">
      <w:pPr>
        <w:jc w:val="both"/>
        <w:rPr>
          <w:bCs/>
        </w:rPr>
      </w:pPr>
    </w:p>
    <w:p w:rsidR="00EC096E" w:rsidRPr="00DE07F2" w:rsidRDefault="00EC096E" w:rsidP="00EC096E">
      <w:pPr>
        <w:jc w:val="both"/>
        <w:rPr>
          <w:bCs/>
        </w:rPr>
      </w:pPr>
      <w:r w:rsidRPr="00DE07F2">
        <w:rPr>
          <w:bCs/>
        </w:rPr>
        <w:t>N° Compte bancaire : ___________ à _______________  Agence de _____________</w:t>
      </w:r>
    </w:p>
    <w:p w:rsidR="00EC096E" w:rsidRPr="00DE07F2" w:rsidRDefault="00EC096E" w:rsidP="00EC096E">
      <w:pPr>
        <w:ind w:firstLine="1843"/>
        <w:jc w:val="both"/>
        <w:rPr>
          <w:bCs/>
        </w:rPr>
      </w:pPr>
    </w:p>
    <w:p w:rsidR="00EC096E" w:rsidRPr="00DE07F2" w:rsidRDefault="00EC096E" w:rsidP="00EC096E">
      <w:pPr>
        <w:jc w:val="both"/>
        <w:rPr>
          <w:bCs/>
        </w:rPr>
      </w:pPr>
      <w:r w:rsidRPr="00DE07F2">
        <w:rPr>
          <w:bCs/>
        </w:rPr>
        <w:t xml:space="preserve">Représentée par Monsieur _________________________, son Directeur Général, dénommé ci-après                                 « LE CO-CONTRACTANT » </w:t>
      </w:r>
    </w:p>
    <w:p w:rsidR="00EC096E" w:rsidRPr="00DE07F2" w:rsidRDefault="00EC096E" w:rsidP="00EC096E">
      <w:pPr>
        <w:jc w:val="both"/>
        <w:rPr>
          <w:bCs/>
        </w:rPr>
      </w:pPr>
    </w:p>
    <w:p w:rsidR="00EC096E" w:rsidRPr="00DE07F2" w:rsidRDefault="00EC096E" w:rsidP="00EC096E">
      <w:pPr>
        <w:jc w:val="both"/>
        <w:rPr>
          <w:bCs/>
        </w:rPr>
      </w:pPr>
      <w:r w:rsidRPr="00DE07F2">
        <w:rPr>
          <w:bCs/>
        </w:rPr>
        <w:t>D’AUTRE PART,</w:t>
      </w:r>
    </w:p>
    <w:p w:rsidR="00EC096E" w:rsidRPr="00DE07F2" w:rsidRDefault="00EC096E" w:rsidP="00EC096E">
      <w:pPr>
        <w:jc w:val="both"/>
        <w:rPr>
          <w:bCs/>
        </w:rPr>
      </w:pPr>
    </w:p>
    <w:p w:rsidR="00EC096E" w:rsidRPr="00DE07F2" w:rsidRDefault="00EC096E" w:rsidP="00EC096E">
      <w:pPr>
        <w:jc w:val="both"/>
        <w:outlineLvl w:val="0"/>
        <w:rPr>
          <w:bCs/>
        </w:rPr>
      </w:pPr>
      <w:r w:rsidRPr="00DE07F2">
        <w:rPr>
          <w:bCs/>
        </w:rPr>
        <w:t>IL EST CONVENU ET ARRETE CE QUI SUIT :</w:t>
      </w:r>
    </w:p>
    <w:p w:rsidR="00EC096E" w:rsidRPr="00DE07F2" w:rsidRDefault="00EC096E" w:rsidP="00EC096E">
      <w:pPr>
        <w:jc w:val="both"/>
      </w:pPr>
    </w:p>
    <w:p w:rsidR="00EC096E" w:rsidRPr="00DE07F2" w:rsidRDefault="00EC096E" w:rsidP="00EC096E">
      <w:pPr>
        <w:jc w:val="both"/>
      </w:pPr>
    </w:p>
    <w:p w:rsidR="00EC096E" w:rsidRPr="00DE07F2" w:rsidRDefault="00EC096E" w:rsidP="00EC096E">
      <w:pPr>
        <w:pStyle w:val="Titre10"/>
        <w:jc w:val="both"/>
        <w:rPr>
          <w:b w:val="0"/>
          <w:bCs/>
          <w:sz w:val="22"/>
          <w:szCs w:val="22"/>
        </w:rPr>
      </w:pPr>
      <w:r w:rsidRPr="00DE07F2">
        <w:rPr>
          <w:b w:val="0"/>
          <w:sz w:val="22"/>
          <w:szCs w:val="22"/>
        </w:rPr>
        <w:t>DOCUMENTS A INSERER (avant la  page de signature):</w:t>
      </w:r>
    </w:p>
    <w:p w:rsidR="00EC096E" w:rsidRPr="00DE07F2" w:rsidRDefault="00EC096E" w:rsidP="00EC096E">
      <w:pPr>
        <w:pStyle w:val="Titre8"/>
        <w:rPr>
          <w:bCs/>
          <w:sz w:val="22"/>
          <w:szCs w:val="22"/>
        </w:rPr>
      </w:pPr>
    </w:p>
    <w:p w:rsidR="00EC096E" w:rsidRPr="00DE07F2" w:rsidRDefault="00EC096E" w:rsidP="00EC096E">
      <w:pPr>
        <w:pStyle w:val="Titre8"/>
        <w:jc w:val="center"/>
        <w:rPr>
          <w:bCs/>
          <w:sz w:val="22"/>
          <w:szCs w:val="22"/>
        </w:rPr>
      </w:pPr>
      <w:r w:rsidRPr="00DE07F2">
        <w:rPr>
          <w:bCs/>
          <w:sz w:val="22"/>
          <w:szCs w:val="22"/>
        </w:rPr>
        <w:t>CCAP</w:t>
      </w:r>
    </w:p>
    <w:p w:rsidR="00EC096E" w:rsidRPr="00DE07F2" w:rsidRDefault="00EC096E" w:rsidP="00EC096E">
      <w:pPr>
        <w:jc w:val="center"/>
      </w:pPr>
    </w:p>
    <w:p w:rsidR="00EC096E" w:rsidRPr="00DE07F2" w:rsidRDefault="00EC096E" w:rsidP="00EC096E">
      <w:pPr>
        <w:jc w:val="center"/>
        <w:rPr>
          <w:bCs/>
        </w:rPr>
      </w:pPr>
      <w:r w:rsidRPr="00DE07F2">
        <w:rPr>
          <w:bCs/>
        </w:rPr>
        <w:t>CCTP</w:t>
      </w:r>
    </w:p>
    <w:p w:rsidR="00EC096E" w:rsidRPr="00DE07F2" w:rsidRDefault="00EC096E" w:rsidP="00EC096E">
      <w:pPr>
        <w:jc w:val="center"/>
        <w:rPr>
          <w:bCs/>
        </w:rPr>
      </w:pPr>
    </w:p>
    <w:p w:rsidR="00EC096E" w:rsidRPr="00DE07F2" w:rsidRDefault="00EC096E" w:rsidP="00EC096E">
      <w:pPr>
        <w:jc w:val="center"/>
        <w:rPr>
          <w:bCs/>
        </w:rPr>
      </w:pPr>
      <w:r w:rsidRPr="00DE07F2">
        <w:rPr>
          <w:bCs/>
        </w:rPr>
        <w:t>BP</w:t>
      </w:r>
    </w:p>
    <w:p w:rsidR="00EC096E" w:rsidRPr="00DE07F2" w:rsidRDefault="00EC096E" w:rsidP="00EC096E">
      <w:pPr>
        <w:jc w:val="center"/>
        <w:rPr>
          <w:bCs/>
        </w:rPr>
      </w:pPr>
    </w:p>
    <w:p w:rsidR="00EC096E" w:rsidRPr="00DE07F2" w:rsidRDefault="00EC096E" w:rsidP="00EC096E">
      <w:pPr>
        <w:jc w:val="center"/>
        <w:rPr>
          <w:bCs/>
        </w:rPr>
      </w:pPr>
      <w:r w:rsidRPr="00DE07F2">
        <w:rPr>
          <w:bCs/>
        </w:rPr>
        <w:t>DE</w:t>
      </w:r>
    </w:p>
    <w:p w:rsidR="00EC096E" w:rsidRPr="00DE07F2" w:rsidRDefault="00EC096E" w:rsidP="00EC096E"/>
    <w:p w:rsidR="00EC096E" w:rsidRPr="00DE07F2" w:rsidRDefault="00EC096E" w:rsidP="00EC096E">
      <w:pPr>
        <w:jc w:val="both"/>
        <w:rPr>
          <w:bCs/>
        </w:rPr>
      </w:pPr>
    </w:p>
    <w:p w:rsidR="00EC096E" w:rsidRPr="00DE07F2" w:rsidRDefault="00EC096E" w:rsidP="00EC096E">
      <w:pPr>
        <w:jc w:val="both"/>
        <w:rPr>
          <w:b/>
          <w:bCs/>
        </w:rPr>
      </w:pPr>
      <w:r w:rsidRPr="00DE07F2">
        <w:rPr>
          <w:b/>
          <w:bCs/>
        </w:rPr>
        <w:t>DETAIL QUANTITATIF ET ESTIMATIF</w:t>
      </w:r>
    </w:p>
    <w:p w:rsidR="00EC096E" w:rsidRPr="00DE07F2" w:rsidRDefault="00EC096E" w:rsidP="00EC096E">
      <w:pPr>
        <w:jc w:val="both"/>
        <w:rPr>
          <w:b/>
          <w:bCs/>
        </w:rPr>
      </w:pPr>
    </w:p>
    <w:p w:rsidR="00EC096E" w:rsidRPr="00DE07F2" w:rsidRDefault="00EC096E" w:rsidP="00EC096E">
      <w:pPr>
        <w:jc w:val="both"/>
        <w:rPr>
          <w:b/>
          <w:bCs/>
        </w:rPr>
      </w:pPr>
      <w:r w:rsidRPr="00DE07F2">
        <w:rPr>
          <w:b/>
          <w:bCs/>
        </w:rPr>
        <w:t>Entreprise : _____</w:t>
      </w:r>
    </w:p>
    <w:p w:rsidR="00EC096E" w:rsidRPr="00DE07F2" w:rsidRDefault="00EC096E" w:rsidP="00EC096E">
      <w:pPr>
        <w:jc w:val="both"/>
        <w:rPr>
          <w:bCs/>
        </w:rPr>
      </w:pPr>
    </w:p>
    <w:p w:rsidR="00EC096E" w:rsidRPr="00DE07F2" w:rsidRDefault="00EC096E" w:rsidP="00EC096E">
      <w:pPr>
        <w:jc w:val="both"/>
        <w:rPr>
          <w:bCs/>
        </w:rPr>
      </w:pPr>
    </w:p>
    <w:tbl>
      <w:tblPr>
        <w:tblW w:w="9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1"/>
        <w:gridCol w:w="3051"/>
        <w:gridCol w:w="840"/>
        <w:gridCol w:w="1551"/>
        <w:gridCol w:w="1531"/>
        <w:gridCol w:w="1480"/>
      </w:tblGrid>
      <w:tr w:rsidR="00EC096E" w:rsidRPr="00DE07F2" w:rsidTr="00EC096E">
        <w:trPr>
          <w:cantSplit/>
          <w:trHeight w:val="520"/>
          <w:jc w:val="center"/>
        </w:trPr>
        <w:tc>
          <w:tcPr>
            <w:tcW w:w="971" w:type="dxa"/>
            <w:vAlign w:val="center"/>
          </w:tcPr>
          <w:p w:rsidR="00EC096E" w:rsidRPr="00DE07F2" w:rsidRDefault="00EC096E" w:rsidP="00F551C2">
            <w:pPr>
              <w:jc w:val="center"/>
              <w:rPr>
                <w:b/>
                <w:bCs/>
              </w:rPr>
            </w:pPr>
            <w:r w:rsidRPr="00DE07F2">
              <w:rPr>
                <w:b/>
                <w:bCs/>
              </w:rPr>
              <w:t>N° PRIX</w:t>
            </w:r>
          </w:p>
        </w:tc>
        <w:tc>
          <w:tcPr>
            <w:tcW w:w="3051" w:type="dxa"/>
            <w:vAlign w:val="center"/>
          </w:tcPr>
          <w:p w:rsidR="00EC096E" w:rsidRPr="00DE07F2" w:rsidRDefault="00EC096E" w:rsidP="00F551C2">
            <w:pPr>
              <w:jc w:val="center"/>
              <w:rPr>
                <w:b/>
                <w:bCs/>
              </w:rPr>
            </w:pPr>
            <w:r w:rsidRPr="00DE07F2">
              <w:rPr>
                <w:b/>
                <w:bCs/>
              </w:rPr>
              <w:t>DESIGNATION DES TRAVAUX</w:t>
            </w:r>
          </w:p>
        </w:tc>
        <w:tc>
          <w:tcPr>
            <w:tcW w:w="840" w:type="dxa"/>
            <w:vAlign w:val="center"/>
          </w:tcPr>
          <w:p w:rsidR="00EC096E" w:rsidRPr="00DE07F2" w:rsidRDefault="00EC096E" w:rsidP="00F551C2">
            <w:pPr>
              <w:jc w:val="center"/>
              <w:rPr>
                <w:b/>
                <w:bCs/>
              </w:rPr>
            </w:pPr>
            <w:r w:rsidRPr="00DE07F2">
              <w:rPr>
                <w:b/>
                <w:bCs/>
              </w:rPr>
              <w:t>UNITE</w:t>
            </w:r>
          </w:p>
        </w:tc>
        <w:tc>
          <w:tcPr>
            <w:tcW w:w="1551" w:type="dxa"/>
            <w:vAlign w:val="center"/>
          </w:tcPr>
          <w:p w:rsidR="00EC096E" w:rsidRPr="00DE07F2" w:rsidRDefault="00EC096E" w:rsidP="00F551C2">
            <w:pPr>
              <w:jc w:val="center"/>
              <w:rPr>
                <w:b/>
                <w:bCs/>
              </w:rPr>
            </w:pPr>
            <w:r w:rsidRPr="00DE07F2">
              <w:rPr>
                <w:b/>
                <w:bCs/>
              </w:rPr>
              <w:t>QUANTITES</w:t>
            </w:r>
          </w:p>
        </w:tc>
        <w:tc>
          <w:tcPr>
            <w:tcW w:w="1531" w:type="dxa"/>
            <w:vAlign w:val="center"/>
          </w:tcPr>
          <w:p w:rsidR="00EC096E" w:rsidRPr="00DE07F2" w:rsidRDefault="00EC096E" w:rsidP="00F551C2">
            <w:pPr>
              <w:jc w:val="center"/>
              <w:rPr>
                <w:b/>
                <w:bCs/>
              </w:rPr>
            </w:pPr>
            <w:r w:rsidRPr="00DE07F2">
              <w:rPr>
                <w:b/>
                <w:bCs/>
              </w:rPr>
              <w:t>P U HTVA</w:t>
            </w:r>
          </w:p>
        </w:tc>
        <w:tc>
          <w:tcPr>
            <w:tcW w:w="1480" w:type="dxa"/>
            <w:vAlign w:val="center"/>
          </w:tcPr>
          <w:p w:rsidR="00EC096E" w:rsidRPr="00DE07F2" w:rsidRDefault="00EC096E" w:rsidP="00F551C2">
            <w:pPr>
              <w:jc w:val="center"/>
              <w:rPr>
                <w:b/>
                <w:bCs/>
              </w:rPr>
            </w:pPr>
            <w:r w:rsidRPr="00DE07F2">
              <w:rPr>
                <w:b/>
                <w:bCs/>
              </w:rPr>
              <w:t>MONTANT FCFA</w:t>
            </w:r>
          </w:p>
        </w:tc>
      </w:tr>
      <w:tr w:rsidR="00EC096E" w:rsidRPr="00DE07F2" w:rsidTr="00D44631">
        <w:trPr>
          <w:trHeight w:val="2914"/>
          <w:jc w:val="center"/>
        </w:trPr>
        <w:tc>
          <w:tcPr>
            <w:tcW w:w="971" w:type="dxa"/>
          </w:tcPr>
          <w:p w:rsidR="00EC096E" w:rsidRPr="00DE07F2" w:rsidRDefault="00EC096E" w:rsidP="00F551C2">
            <w:pPr>
              <w:jc w:val="both"/>
              <w:rPr>
                <w:bCs/>
              </w:rPr>
            </w:pPr>
          </w:p>
          <w:p w:rsidR="00EC096E" w:rsidRPr="00DE07F2" w:rsidRDefault="00EC096E" w:rsidP="00F551C2">
            <w:pPr>
              <w:jc w:val="both"/>
              <w:rPr>
                <w:bCs/>
              </w:rPr>
            </w:pPr>
          </w:p>
          <w:p w:rsidR="00EC096E" w:rsidRPr="00DE07F2" w:rsidRDefault="00EC096E" w:rsidP="00F551C2">
            <w:pPr>
              <w:jc w:val="both"/>
              <w:rPr>
                <w:bCs/>
              </w:rPr>
            </w:pPr>
          </w:p>
          <w:p w:rsidR="00EC096E" w:rsidRPr="00DE07F2" w:rsidRDefault="00EC096E" w:rsidP="00F551C2">
            <w:pPr>
              <w:jc w:val="both"/>
              <w:rPr>
                <w:bCs/>
              </w:rPr>
            </w:pPr>
          </w:p>
          <w:p w:rsidR="00EC096E" w:rsidRPr="00DE07F2" w:rsidRDefault="00EC096E" w:rsidP="00F551C2">
            <w:pPr>
              <w:jc w:val="both"/>
              <w:rPr>
                <w:bCs/>
              </w:rPr>
            </w:pPr>
          </w:p>
          <w:p w:rsidR="00EC096E" w:rsidRPr="00DE07F2" w:rsidRDefault="00EC096E" w:rsidP="00F551C2">
            <w:pPr>
              <w:jc w:val="both"/>
              <w:rPr>
                <w:bCs/>
              </w:rPr>
            </w:pPr>
          </w:p>
          <w:p w:rsidR="00EC096E" w:rsidRPr="00DE07F2" w:rsidRDefault="00EC096E" w:rsidP="00F551C2">
            <w:pPr>
              <w:jc w:val="both"/>
              <w:rPr>
                <w:bCs/>
              </w:rPr>
            </w:pPr>
          </w:p>
          <w:p w:rsidR="00EC096E" w:rsidRPr="00DE07F2" w:rsidRDefault="00EC096E" w:rsidP="00F551C2">
            <w:pPr>
              <w:jc w:val="both"/>
              <w:rPr>
                <w:bCs/>
              </w:rPr>
            </w:pPr>
          </w:p>
          <w:p w:rsidR="00EC096E" w:rsidRPr="00DE07F2" w:rsidRDefault="00EC096E" w:rsidP="00F551C2">
            <w:pPr>
              <w:jc w:val="both"/>
              <w:rPr>
                <w:bCs/>
              </w:rPr>
            </w:pPr>
          </w:p>
          <w:p w:rsidR="00EC096E" w:rsidRPr="00DE07F2" w:rsidRDefault="00EC096E" w:rsidP="00F551C2">
            <w:pPr>
              <w:jc w:val="both"/>
              <w:rPr>
                <w:bCs/>
              </w:rPr>
            </w:pPr>
          </w:p>
          <w:p w:rsidR="00EC096E" w:rsidRPr="00DE07F2" w:rsidRDefault="00EC096E" w:rsidP="00F551C2">
            <w:pPr>
              <w:jc w:val="both"/>
              <w:rPr>
                <w:bCs/>
              </w:rPr>
            </w:pPr>
          </w:p>
          <w:p w:rsidR="00EC096E" w:rsidRPr="00DE07F2" w:rsidRDefault="00EC096E" w:rsidP="00F551C2">
            <w:pPr>
              <w:jc w:val="both"/>
              <w:rPr>
                <w:bCs/>
              </w:rPr>
            </w:pPr>
          </w:p>
          <w:p w:rsidR="00EC096E" w:rsidRPr="00DE07F2" w:rsidRDefault="00EC096E" w:rsidP="00F551C2">
            <w:pPr>
              <w:jc w:val="both"/>
              <w:rPr>
                <w:bCs/>
              </w:rPr>
            </w:pPr>
          </w:p>
        </w:tc>
        <w:tc>
          <w:tcPr>
            <w:tcW w:w="3051" w:type="dxa"/>
          </w:tcPr>
          <w:p w:rsidR="00EC096E" w:rsidRPr="00DE07F2" w:rsidRDefault="00EC096E" w:rsidP="00F551C2">
            <w:pPr>
              <w:jc w:val="both"/>
              <w:rPr>
                <w:bCs/>
              </w:rPr>
            </w:pPr>
          </w:p>
        </w:tc>
        <w:tc>
          <w:tcPr>
            <w:tcW w:w="840" w:type="dxa"/>
          </w:tcPr>
          <w:p w:rsidR="00EC096E" w:rsidRPr="00DE07F2" w:rsidRDefault="00EC096E" w:rsidP="00F551C2">
            <w:pPr>
              <w:jc w:val="both"/>
              <w:rPr>
                <w:bCs/>
              </w:rPr>
            </w:pPr>
          </w:p>
          <w:p w:rsidR="00EC096E" w:rsidRPr="00DE07F2" w:rsidRDefault="00EC096E" w:rsidP="00F551C2">
            <w:pPr>
              <w:jc w:val="both"/>
              <w:rPr>
                <w:bCs/>
              </w:rPr>
            </w:pPr>
          </w:p>
        </w:tc>
        <w:tc>
          <w:tcPr>
            <w:tcW w:w="1551" w:type="dxa"/>
          </w:tcPr>
          <w:p w:rsidR="00EC096E" w:rsidRPr="00DE07F2" w:rsidRDefault="00EC096E" w:rsidP="00F551C2">
            <w:pPr>
              <w:jc w:val="both"/>
              <w:rPr>
                <w:bCs/>
              </w:rPr>
            </w:pPr>
          </w:p>
        </w:tc>
        <w:tc>
          <w:tcPr>
            <w:tcW w:w="1531" w:type="dxa"/>
          </w:tcPr>
          <w:p w:rsidR="00EC096E" w:rsidRPr="00DE07F2" w:rsidRDefault="00EC096E" w:rsidP="00F551C2">
            <w:pPr>
              <w:jc w:val="both"/>
              <w:rPr>
                <w:bCs/>
              </w:rPr>
            </w:pPr>
          </w:p>
          <w:p w:rsidR="00EC096E" w:rsidRPr="00DE07F2" w:rsidRDefault="00EC096E" w:rsidP="00F551C2">
            <w:pPr>
              <w:jc w:val="both"/>
              <w:rPr>
                <w:bCs/>
              </w:rPr>
            </w:pPr>
          </w:p>
          <w:p w:rsidR="00EC096E" w:rsidRPr="00DE07F2" w:rsidRDefault="00EC096E" w:rsidP="00F551C2">
            <w:pPr>
              <w:jc w:val="both"/>
              <w:rPr>
                <w:bCs/>
              </w:rPr>
            </w:pPr>
          </w:p>
          <w:p w:rsidR="00EC096E" w:rsidRPr="00DE07F2" w:rsidRDefault="00EC096E" w:rsidP="00F551C2">
            <w:pPr>
              <w:jc w:val="both"/>
              <w:rPr>
                <w:bCs/>
              </w:rPr>
            </w:pPr>
          </w:p>
          <w:p w:rsidR="00EC096E" w:rsidRPr="00DE07F2" w:rsidRDefault="00EC096E" w:rsidP="00F551C2">
            <w:pPr>
              <w:jc w:val="both"/>
              <w:rPr>
                <w:bCs/>
              </w:rPr>
            </w:pPr>
          </w:p>
          <w:p w:rsidR="00EC096E" w:rsidRPr="00DE07F2" w:rsidRDefault="00EC096E" w:rsidP="00F551C2">
            <w:pPr>
              <w:jc w:val="both"/>
              <w:rPr>
                <w:bCs/>
              </w:rPr>
            </w:pPr>
          </w:p>
          <w:p w:rsidR="00EC096E" w:rsidRPr="00DE07F2" w:rsidRDefault="00EC096E" w:rsidP="00F551C2">
            <w:pPr>
              <w:jc w:val="both"/>
              <w:rPr>
                <w:bCs/>
              </w:rPr>
            </w:pPr>
          </w:p>
          <w:p w:rsidR="00EC096E" w:rsidRPr="00DE07F2" w:rsidRDefault="00EC096E" w:rsidP="00F551C2">
            <w:pPr>
              <w:jc w:val="both"/>
              <w:rPr>
                <w:bCs/>
              </w:rPr>
            </w:pPr>
          </w:p>
          <w:p w:rsidR="00EC096E" w:rsidRPr="00DE07F2" w:rsidRDefault="00EC096E" w:rsidP="00F551C2">
            <w:pPr>
              <w:jc w:val="both"/>
              <w:rPr>
                <w:bCs/>
              </w:rPr>
            </w:pPr>
          </w:p>
          <w:p w:rsidR="00EC096E" w:rsidRPr="00DE07F2" w:rsidRDefault="00EC096E" w:rsidP="00F551C2">
            <w:pPr>
              <w:jc w:val="both"/>
              <w:rPr>
                <w:bCs/>
              </w:rPr>
            </w:pPr>
          </w:p>
          <w:p w:rsidR="00EC096E" w:rsidRPr="00DE07F2" w:rsidRDefault="00EC096E" w:rsidP="00F551C2">
            <w:pPr>
              <w:jc w:val="both"/>
              <w:rPr>
                <w:bCs/>
              </w:rPr>
            </w:pPr>
          </w:p>
          <w:p w:rsidR="00EC096E" w:rsidRPr="00DE07F2" w:rsidRDefault="00EC096E" w:rsidP="00F551C2">
            <w:pPr>
              <w:jc w:val="both"/>
              <w:rPr>
                <w:bCs/>
              </w:rPr>
            </w:pPr>
          </w:p>
        </w:tc>
        <w:tc>
          <w:tcPr>
            <w:tcW w:w="1480" w:type="dxa"/>
          </w:tcPr>
          <w:p w:rsidR="00EC096E" w:rsidRPr="00DE07F2" w:rsidRDefault="00EC096E" w:rsidP="00F551C2">
            <w:pPr>
              <w:jc w:val="both"/>
              <w:rPr>
                <w:bCs/>
              </w:rPr>
            </w:pPr>
          </w:p>
        </w:tc>
      </w:tr>
      <w:tr w:rsidR="00EC096E" w:rsidRPr="00DE07F2" w:rsidTr="00EC096E">
        <w:trPr>
          <w:cantSplit/>
          <w:jc w:val="center"/>
        </w:trPr>
        <w:tc>
          <w:tcPr>
            <w:tcW w:w="971" w:type="dxa"/>
          </w:tcPr>
          <w:p w:rsidR="00EC096E" w:rsidRPr="00DE07F2" w:rsidRDefault="00EC096E" w:rsidP="00F551C2">
            <w:pPr>
              <w:jc w:val="both"/>
              <w:rPr>
                <w:bCs/>
              </w:rPr>
            </w:pPr>
          </w:p>
        </w:tc>
        <w:tc>
          <w:tcPr>
            <w:tcW w:w="6973" w:type="dxa"/>
            <w:gridSpan w:val="4"/>
          </w:tcPr>
          <w:p w:rsidR="00EC096E" w:rsidRPr="00DE07F2" w:rsidRDefault="00EC096E" w:rsidP="00F551C2">
            <w:pPr>
              <w:jc w:val="both"/>
              <w:rPr>
                <w:bCs/>
              </w:rPr>
            </w:pPr>
          </w:p>
          <w:p w:rsidR="00EC096E" w:rsidRPr="00DE07F2" w:rsidRDefault="00EC096E" w:rsidP="007E5795">
            <w:pPr>
              <w:pStyle w:val="Paragraphedeliste"/>
              <w:numPr>
                <w:ilvl w:val="0"/>
                <w:numId w:val="69"/>
              </w:numPr>
              <w:jc w:val="both"/>
              <w:rPr>
                <w:bCs/>
                <w:sz w:val="22"/>
                <w:szCs w:val="22"/>
              </w:rPr>
            </w:pPr>
            <w:r w:rsidRPr="00DE07F2">
              <w:rPr>
                <w:bCs/>
                <w:sz w:val="22"/>
                <w:szCs w:val="22"/>
              </w:rPr>
              <w:t>MONTANT TOTAL HORS T VA…………...</w:t>
            </w:r>
          </w:p>
          <w:p w:rsidR="00EC096E" w:rsidRPr="00DE07F2" w:rsidRDefault="00EC096E" w:rsidP="007E5795">
            <w:pPr>
              <w:pStyle w:val="Corpsdetexte3"/>
              <w:numPr>
                <w:ilvl w:val="0"/>
                <w:numId w:val="69"/>
              </w:numPr>
              <w:jc w:val="both"/>
              <w:rPr>
                <w:bCs/>
                <w:sz w:val="22"/>
                <w:szCs w:val="22"/>
              </w:rPr>
            </w:pPr>
            <w:r w:rsidRPr="00DE07F2">
              <w:rPr>
                <w:sz w:val="22"/>
                <w:szCs w:val="22"/>
              </w:rPr>
              <w:t>T VA (% de A)………………………….</w:t>
            </w:r>
          </w:p>
          <w:p w:rsidR="00EC096E" w:rsidRPr="00DE07F2" w:rsidRDefault="00EC096E" w:rsidP="007E5795">
            <w:pPr>
              <w:pStyle w:val="Paragraphedeliste"/>
              <w:numPr>
                <w:ilvl w:val="0"/>
                <w:numId w:val="69"/>
              </w:numPr>
              <w:jc w:val="both"/>
              <w:rPr>
                <w:bCs/>
                <w:sz w:val="22"/>
                <w:szCs w:val="22"/>
              </w:rPr>
            </w:pPr>
            <w:r w:rsidRPr="00DE07F2">
              <w:rPr>
                <w:bCs/>
                <w:sz w:val="22"/>
                <w:szCs w:val="22"/>
              </w:rPr>
              <w:t>MONTANT TTC (A+B)………………………</w:t>
            </w:r>
          </w:p>
          <w:p w:rsidR="00EC096E" w:rsidRPr="00DE07F2" w:rsidRDefault="00EC096E" w:rsidP="007E5795">
            <w:pPr>
              <w:pStyle w:val="Paragraphedeliste"/>
              <w:numPr>
                <w:ilvl w:val="0"/>
                <w:numId w:val="69"/>
              </w:numPr>
              <w:jc w:val="both"/>
              <w:rPr>
                <w:bCs/>
                <w:sz w:val="22"/>
                <w:szCs w:val="22"/>
              </w:rPr>
            </w:pPr>
            <w:r w:rsidRPr="00DE07F2">
              <w:rPr>
                <w:bCs/>
                <w:sz w:val="22"/>
                <w:szCs w:val="22"/>
              </w:rPr>
              <w:t>AIR (% de A)………………………………</w:t>
            </w:r>
          </w:p>
          <w:p w:rsidR="00EC096E" w:rsidRPr="00DE07F2" w:rsidRDefault="00EC096E" w:rsidP="007E5795">
            <w:pPr>
              <w:pStyle w:val="Paragraphedeliste"/>
              <w:numPr>
                <w:ilvl w:val="0"/>
                <w:numId w:val="69"/>
              </w:numPr>
              <w:jc w:val="both"/>
              <w:rPr>
                <w:bCs/>
                <w:sz w:val="22"/>
                <w:szCs w:val="22"/>
              </w:rPr>
            </w:pPr>
            <w:r w:rsidRPr="00DE07F2">
              <w:rPr>
                <w:bCs/>
                <w:sz w:val="22"/>
                <w:szCs w:val="22"/>
              </w:rPr>
              <w:t xml:space="preserve">Net à mandater (A - B)                                                    </w:t>
            </w:r>
          </w:p>
        </w:tc>
        <w:tc>
          <w:tcPr>
            <w:tcW w:w="1480" w:type="dxa"/>
          </w:tcPr>
          <w:p w:rsidR="00EC096E" w:rsidRPr="00DE07F2" w:rsidRDefault="00EC096E" w:rsidP="00F551C2">
            <w:pPr>
              <w:jc w:val="both"/>
              <w:rPr>
                <w:bCs/>
              </w:rPr>
            </w:pPr>
          </w:p>
        </w:tc>
      </w:tr>
    </w:tbl>
    <w:p w:rsidR="00EC096E" w:rsidRPr="00DE07F2" w:rsidRDefault="00EC096E" w:rsidP="00EC096E">
      <w:pPr>
        <w:jc w:val="both"/>
        <w:rPr>
          <w:bCs/>
        </w:rPr>
      </w:pPr>
    </w:p>
    <w:p w:rsidR="00EC096E" w:rsidRPr="00DE07F2" w:rsidRDefault="00EC096E" w:rsidP="00EC096E">
      <w:pPr>
        <w:jc w:val="both"/>
        <w:rPr>
          <w:bCs/>
        </w:rPr>
      </w:pPr>
      <w:r w:rsidRPr="00DE07F2">
        <w:rPr>
          <w:bCs/>
        </w:rPr>
        <w:t>Arrêté le montant du présent détail estimatif à la somme de …..…..…………………………….….. ………………… (Montant en chiffres et en lettres)…………….. FCFA. Toutes Taxes Comprises</w:t>
      </w:r>
    </w:p>
    <w:p w:rsidR="00EC096E" w:rsidRPr="00DE07F2" w:rsidRDefault="00EC096E" w:rsidP="00EC096E">
      <w:pPr>
        <w:jc w:val="both"/>
        <w:rPr>
          <w:bCs/>
        </w:rPr>
      </w:pPr>
      <w:r w:rsidRPr="00DE07F2">
        <w:rPr>
          <w:bCs/>
        </w:rPr>
        <w:br w:type="page"/>
        <w:t>Page ___ et Dernière</w:t>
      </w:r>
    </w:p>
    <w:p w:rsidR="00EC096E" w:rsidRPr="00DE07F2" w:rsidRDefault="00EC096E" w:rsidP="00EC096E">
      <w:pPr>
        <w:tabs>
          <w:tab w:val="left" w:pos="8190"/>
        </w:tabs>
        <w:jc w:val="both"/>
        <w:rPr>
          <w:bCs/>
        </w:rPr>
      </w:pPr>
      <w:r w:rsidRPr="00DE07F2">
        <w:rPr>
          <w:bCs/>
        </w:rPr>
        <w:tab/>
      </w:r>
    </w:p>
    <w:p w:rsidR="00EC096E" w:rsidRPr="00DE07F2" w:rsidRDefault="00EC096E" w:rsidP="00EC096E">
      <w:pPr>
        <w:jc w:val="center"/>
        <w:outlineLvl w:val="0"/>
        <w:rPr>
          <w:b/>
          <w:bCs/>
        </w:rPr>
      </w:pPr>
      <w:r w:rsidRPr="00DE07F2">
        <w:rPr>
          <w:b/>
          <w:bCs/>
        </w:rPr>
        <w:t xml:space="preserve">LETTRE COMMANDE N° ________/LC/ </w:t>
      </w:r>
      <w:r w:rsidR="00D44631" w:rsidRPr="00DE07F2">
        <w:rPr>
          <w:bCs/>
          <w:iCs/>
        </w:rPr>
        <w:t>AONO/MINMAP/DD-LD</w:t>
      </w:r>
      <w:r w:rsidRPr="00DE07F2">
        <w:rPr>
          <w:bCs/>
          <w:iCs/>
        </w:rPr>
        <w:t>/CDPM/201</w:t>
      </w:r>
      <w:r w:rsidR="00D44631" w:rsidRPr="00DE07F2">
        <w:rPr>
          <w:bCs/>
          <w:iCs/>
        </w:rPr>
        <w:t>8</w:t>
      </w:r>
      <w:r w:rsidRPr="00DE07F2">
        <w:rPr>
          <w:bCs/>
          <w:iCs/>
        </w:rPr>
        <w:t xml:space="preserve"> DU ___________</w:t>
      </w:r>
    </w:p>
    <w:p w:rsidR="0096649A" w:rsidRDefault="00EC096E" w:rsidP="0096649A">
      <w:pPr>
        <w:pStyle w:val="Corpsdetexte"/>
        <w:jc w:val="both"/>
        <w:rPr>
          <w:b/>
          <w:szCs w:val="24"/>
        </w:rPr>
      </w:pPr>
      <w:r w:rsidRPr="00DE07F2">
        <w:rPr>
          <w:b/>
        </w:rPr>
        <w:t xml:space="preserve">Passée après Appel d’Offres National </w:t>
      </w:r>
      <w:r w:rsidR="00D44631" w:rsidRPr="00DE07F2">
        <w:rPr>
          <w:b/>
        </w:rPr>
        <w:t>Ouvert n°________AONO/MINMAP/DD-LD</w:t>
      </w:r>
      <w:r w:rsidRPr="00DE07F2">
        <w:rPr>
          <w:b/>
        </w:rPr>
        <w:t>/CDPM/201</w:t>
      </w:r>
      <w:r w:rsidR="00D44631" w:rsidRPr="00DE07F2">
        <w:rPr>
          <w:b/>
        </w:rPr>
        <w:t>8</w:t>
      </w:r>
      <w:r w:rsidRPr="00DE07F2">
        <w:rPr>
          <w:b/>
        </w:rPr>
        <w:t xml:space="preserve"> du __________ POUR L’EXECUTION DES </w:t>
      </w:r>
      <w:r w:rsidR="00CA3FE0" w:rsidRPr="00DE07F2">
        <w:rPr>
          <w:b/>
        </w:rPr>
        <w:t xml:space="preserve">EXECUTION DES </w:t>
      </w:r>
      <w:r w:rsidR="0096649A" w:rsidRPr="0096649A">
        <w:rPr>
          <w:b/>
        </w:rPr>
        <w:t>TRAVAUX D’ENTRETIEN DES ROUTES COMMUNALE DA</w:t>
      </w:r>
      <w:r w:rsidR="00055268">
        <w:rPr>
          <w:b/>
        </w:rPr>
        <w:t xml:space="preserve">NS L’ARRONDISSEMENT DE </w:t>
      </w:r>
      <w:r w:rsidR="009701F2">
        <w:rPr>
          <w:b/>
        </w:rPr>
        <w:t>BETARE-OYA</w:t>
      </w:r>
      <w:r w:rsidR="00055268">
        <w:rPr>
          <w:b/>
        </w:rPr>
        <w:t xml:space="preserve"> </w:t>
      </w:r>
      <w:r w:rsidR="0096649A" w:rsidRPr="0096649A">
        <w:rPr>
          <w:b/>
        </w:rPr>
        <w:t>, DEPARTEMENT DU LOM ET DJEREM, REGION DE L’EST.</w:t>
      </w:r>
    </w:p>
    <w:p w:rsidR="00EC096E" w:rsidRPr="00DE07F2" w:rsidRDefault="00EC096E" w:rsidP="0096649A">
      <w:pPr>
        <w:jc w:val="both"/>
        <w:rPr>
          <w:b/>
        </w:rPr>
      </w:pPr>
    </w:p>
    <w:p w:rsidR="00EC096E" w:rsidRPr="00DE07F2" w:rsidRDefault="00EC096E" w:rsidP="00EC096E">
      <w:pPr>
        <w:jc w:val="both"/>
        <w:outlineLvl w:val="0"/>
        <w:rPr>
          <w:bCs/>
        </w:rPr>
      </w:pPr>
      <w:r w:rsidRPr="00DE07F2">
        <w:rPr>
          <w:b/>
          <w:bCs/>
        </w:rPr>
        <w:t xml:space="preserve">MONTANTS  EN FCFA </w:t>
      </w:r>
      <w:r w:rsidRPr="00DE07F2">
        <w:rPr>
          <w:bCs/>
        </w:rPr>
        <w:t xml:space="preserve">: </w:t>
      </w:r>
    </w:p>
    <w:p w:rsidR="00EC096E" w:rsidRPr="00DE07F2" w:rsidRDefault="00EC096E" w:rsidP="00EC096E">
      <w:pPr>
        <w:jc w:val="both"/>
        <w:outlineLvl w:val="0"/>
        <w:rPr>
          <w:bCs/>
        </w:rPr>
      </w:pPr>
    </w:p>
    <w:tbl>
      <w:tblPr>
        <w:tblW w:w="4253" w:type="dxa"/>
        <w:tblInd w:w="2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43"/>
        <w:gridCol w:w="2410"/>
      </w:tblGrid>
      <w:tr w:rsidR="00EC096E" w:rsidRPr="00DE07F2" w:rsidTr="00F551C2">
        <w:tc>
          <w:tcPr>
            <w:tcW w:w="1843" w:type="dxa"/>
          </w:tcPr>
          <w:p w:rsidR="00EC096E" w:rsidRPr="00DE07F2" w:rsidRDefault="00EC096E" w:rsidP="00F551C2">
            <w:pPr>
              <w:jc w:val="both"/>
              <w:outlineLvl w:val="0"/>
              <w:rPr>
                <w:bCs/>
              </w:rPr>
            </w:pPr>
          </w:p>
        </w:tc>
        <w:tc>
          <w:tcPr>
            <w:tcW w:w="2410" w:type="dxa"/>
          </w:tcPr>
          <w:p w:rsidR="00EC096E" w:rsidRPr="00DE07F2" w:rsidRDefault="00EC096E" w:rsidP="00F551C2">
            <w:pPr>
              <w:jc w:val="center"/>
              <w:outlineLvl w:val="0"/>
              <w:rPr>
                <w:bCs/>
              </w:rPr>
            </w:pPr>
          </w:p>
        </w:tc>
      </w:tr>
      <w:tr w:rsidR="00EC096E" w:rsidRPr="00DE07F2" w:rsidTr="00F551C2">
        <w:tc>
          <w:tcPr>
            <w:tcW w:w="1843" w:type="dxa"/>
          </w:tcPr>
          <w:p w:rsidR="00EC096E" w:rsidRPr="00DE07F2" w:rsidRDefault="00EC096E" w:rsidP="00F551C2">
            <w:pPr>
              <w:jc w:val="both"/>
              <w:outlineLvl w:val="0"/>
              <w:rPr>
                <w:bCs/>
              </w:rPr>
            </w:pPr>
            <w:r w:rsidRPr="00DE07F2">
              <w:rPr>
                <w:bCs/>
              </w:rPr>
              <w:t>HTVA</w:t>
            </w:r>
          </w:p>
        </w:tc>
        <w:tc>
          <w:tcPr>
            <w:tcW w:w="2410" w:type="dxa"/>
          </w:tcPr>
          <w:p w:rsidR="00EC096E" w:rsidRPr="00DE07F2" w:rsidRDefault="00EC096E" w:rsidP="00F551C2">
            <w:pPr>
              <w:jc w:val="both"/>
              <w:outlineLvl w:val="0"/>
              <w:rPr>
                <w:bCs/>
              </w:rPr>
            </w:pPr>
          </w:p>
        </w:tc>
      </w:tr>
      <w:tr w:rsidR="00EC096E" w:rsidRPr="00DE07F2" w:rsidTr="00F551C2">
        <w:tc>
          <w:tcPr>
            <w:tcW w:w="1843" w:type="dxa"/>
          </w:tcPr>
          <w:p w:rsidR="00EC096E" w:rsidRPr="00DE07F2" w:rsidRDefault="00EC096E" w:rsidP="00F551C2">
            <w:pPr>
              <w:jc w:val="both"/>
              <w:outlineLvl w:val="0"/>
              <w:rPr>
                <w:bCs/>
              </w:rPr>
            </w:pPr>
            <w:r w:rsidRPr="00DE07F2">
              <w:rPr>
                <w:bCs/>
              </w:rPr>
              <w:t>T.V.A (% HTVA)</w:t>
            </w:r>
          </w:p>
        </w:tc>
        <w:tc>
          <w:tcPr>
            <w:tcW w:w="2410" w:type="dxa"/>
          </w:tcPr>
          <w:p w:rsidR="00EC096E" w:rsidRPr="00DE07F2" w:rsidRDefault="00EC096E" w:rsidP="00F551C2">
            <w:pPr>
              <w:jc w:val="both"/>
              <w:outlineLvl w:val="0"/>
              <w:rPr>
                <w:bCs/>
              </w:rPr>
            </w:pPr>
          </w:p>
        </w:tc>
      </w:tr>
      <w:tr w:rsidR="00EC096E" w:rsidRPr="00DE07F2" w:rsidTr="00F551C2">
        <w:tc>
          <w:tcPr>
            <w:tcW w:w="1843" w:type="dxa"/>
          </w:tcPr>
          <w:p w:rsidR="00EC096E" w:rsidRPr="00DE07F2" w:rsidRDefault="00EC096E" w:rsidP="00F551C2">
            <w:pPr>
              <w:jc w:val="both"/>
              <w:outlineLvl w:val="0"/>
              <w:rPr>
                <w:bCs/>
              </w:rPr>
            </w:pPr>
            <w:r w:rsidRPr="00DE07F2">
              <w:rPr>
                <w:bCs/>
              </w:rPr>
              <w:t>TTC</w:t>
            </w:r>
          </w:p>
        </w:tc>
        <w:tc>
          <w:tcPr>
            <w:tcW w:w="2410" w:type="dxa"/>
          </w:tcPr>
          <w:p w:rsidR="00EC096E" w:rsidRPr="00DE07F2" w:rsidRDefault="00EC096E" w:rsidP="00F551C2">
            <w:pPr>
              <w:jc w:val="both"/>
              <w:outlineLvl w:val="0"/>
              <w:rPr>
                <w:bCs/>
              </w:rPr>
            </w:pPr>
          </w:p>
        </w:tc>
      </w:tr>
      <w:tr w:rsidR="00EC096E" w:rsidRPr="00DE07F2" w:rsidTr="00F551C2">
        <w:tc>
          <w:tcPr>
            <w:tcW w:w="1843" w:type="dxa"/>
          </w:tcPr>
          <w:p w:rsidR="00EC096E" w:rsidRPr="00DE07F2" w:rsidRDefault="00EC096E" w:rsidP="00F551C2">
            <w:pPr>
              <w:jc w:val="both"/>
              <w:outlineLvl w:val="0"/>
              <w:rPr>
                <w:bCs/>
              </w:rPr>
            </w:pPr>
            <w:r w:rsidRPr="00DE07F2">
              <w:rPr>
                <w:bCs/>
              </w:rPr>
              <w:t>IR (% HTVA)</w:t>
            </w:r>
          </w:p>
        </w:tc>
        <w:tc>
          <w:tcPr>
            <w:tcW w:w="2410" w:type="dxa"/>
          </w:tcPr>
          <w:p w:rsidR="00EC096E" w:rsidRPr="00DE07F2" w:rsidRDefault="00EC096E" w:rsidP="00F551C2">
            <w:pPr>
              <w:jc w:val="both"/>
              <w:outlineLvl w:val="0"/>
              <w:rPr>
                <w:bCs/>
              </w:rPr>
            </w:pPr>
          </w:p>
        </w:tc>
      </w:tr>
      <w:tr w:rsidR="00EC096E" w:rsidRPr="00DE07F2" w:rsidTr="00F551C2">
        <w:tc>
          <w:tcPr>
            <w:tcW w:w="1843" w:type="dxa"/>
          </w:tcPr>
          <w:p w:rsidR="00EC096E" w:rsidRPr="00DE07F2" w:rsidRDefault="00EC096E" w:rsidP="00F551C2">
            <w:pPr>
              <w:jc w:val="both"/>
              <w:outlineLvl w:val="0"/>
              <w:rPr>
                <w:bCs/>
              </w:rPr>
            </w:pPr>
            <w:r w:rsidRPr="00DE07F2">
              <w:rPr>
                <w:bCs/>
              </w:rPr>
              <w:t>Net à mandater</w:t>
            </w:r>
          </w:p>
        </w:tc>
        <w:tc>
          <w:tcPr>
            <w:tcW w:w="2410" w:type="dxa"/>
          </w:tcPr>
          <w:p w:rsidR="00EC096E" w:rsidRPr="00DE07F2" w:rsidRDefault="00EC096E" w:rsidP="00F551C2">
            <w:pPr>
              <w:jc w:val="both"/>
              <w:outlineLvl w:val="0"/>
              <w:rPr>
                <w:bCs/>
              </w:rPr>
            </w:pPr>
          </w:p>
        </w:tc>
      </w:tr>
    </w:tbl>
    <w:p w:rsidR="00EC096E" w:rsidRPr="00DE07F2" w:rsidRDefault="00EC096E" w:rsidP="00EC096E">
      <w:pPr>
        <w:jc w:val="both"/>
        <w:rPr>
          <w:bCs/>
        </w:rPr>
      </w:pPr>
    </w:p>
    <w:p w:rsidR="00EC096E" w:rsidRPr="00DE07F2" w:rsidRDefault="00EC096E" w:rsidP="00EC096E">
      <w:pPr>
        <w:jc w:val="both"/>
        <w:outlineLvl w:val="0"/>
        <w:rPr>
          <w:b/>
          <w:bCs/>
        </w:rPr>
      </w:pPr>
      <w:r w:rsidRPr="00DE07F2">
        <w:rPr>
          <w:b/>
          <w:bCs/>
        </w:rPr>
        <w:t>VISAS ET SIGNATURES</w:t>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820"/>
        <w:gridCol w:w="4961"/>
      </w:tblGrid>
      <w:tr w:rsidR="00EC096E" w:rsidRPr="00DE07F2" w:rsidTr="00F551C2">
        <w:trPr>
          <w:cantSplit/>
          <w:trHeight w:val="2112"/>
        </w:trPr>
        <w:tc>
          <w:tcPr>
            <w:tcW w:w="4820" w:type="dxa"/>
          </w:tcPr>
          <w:p w:rsidR="00EC096E" w:rsidRPr="00DE07F2" w:rsidRDefault="00EC096E" w:rsidP="00F551C2">
            <w:pPr>
              <w:jc w:val="center"/>
              <w:rPr>
                <w:bCs/>
              </w:rPr>
            </w:pPr>
            <w:r w:rsidRPr="00DE07F2">
              <w:rPr>
                <w:bCs/>
              </w:rPr>
              <w:br w:type="page"/>
              <w:t>Lue et acceptée par le Co-contractant</w:t>
            </w: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C96C54" w:rsidP="00F551C2">
            <w:pPr>
              <w:spacing w:after="120"/>
              <w:jc w:val="center"/>
              <w:rPr>
                <w:bCs/>
              </w:rPr>
            </w:pPr>
            <w:r w:rsidRPr="00DE07F2">
              <w:rPr>
                <w:bCs/>
              </w:rPr>
              <w:t>.</w:t>
            </w:r>
            <w:r w:rsidR="00EC096E" w:rsidRPr="00DE07F2">
              <w:rPr>
                <w:bCs/>
              </w:rPr>
              <w:t>, le ……………</w:t>
            </w:r>
          </w:p>
        </w:tc>
        <w:tc>
          <w:tcPr>
            <w:tcW w:w="4961" w:type="dxa"/>
          </w:tcPr>
          <w:p w:rsidR="00EC096E" w:rsidRPr="00DE07F2" w:rsidRDefault="00EC096E" w:rsidP="00F551C2">
            <w:pPr>
              <w:jc w:val="center"/>
              <w:rPr>
                <w:bCs/>
              </w:rPr>
            </w:pPr>
            <w:r w:rsidRPr="00DE07F2">
              <w:rPr>
                <w:bCs/>
              </w:rPr>
              <w:t>Signée par l’Autorité contractante</w:t>
            </w: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C96C54" w:rsidP="00F551C2">
            <w:pPr>
              <w:jc w:val="center"/>
              <w:rPr>
                <w:bCs/>
              </w:rPr>
            </w:pPr>
            <w:r w:rsidRPr="00DE07F2">
              <w:rPr>
                <w:bCs/>
              </w:rPr>
              <w:t>.</w:t>
            </w:r>
            <w:r w:rsidR="00EC096E" w:rsidRPr="00DE07F2">
              <w:rPr>
                <w:bCs/>
              </w:rPr>
              <w:t>, le ……………</w:t>
            </w:r>
          </w:p>
        </w:tc>
      </w:tr>
      <w:tr w:rsidR="00EC096E" w:rsidRPr="00DE07F2" w:rsidTr="00F551C2">
        <w:trPr>
          <w:trHeight w:val="2429"/>
        </w:trPr>
        <w:tc>
          <w:tcPr>
            <w:tcW w:w="9781" w:type="dxa"/>
            <w:gridSpan w:val="2"/>
          </w:tcPr>
          <w:p w:rsidR="00EC096E" w:rsidRPr="00DE07F2" w:rsidRDefault="00EC096E" w:rsidP="00F551C2">
            <w:pPr>
              <w:jc w:val="center"/>
              <w:rPr>
                <w:bCs/>
              </w:rPr>
            </w:pPr>
            <w:r w:rsidRPr="00DE07F2">
              <w:rPr>
                <w:bCs/>
              </w:rPr>
              <w:t>Enregistrement</w:t>
            </w: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jc w:val="center"/>
              <w:rPr>
                <w:bCs/>
              </w:rPr>
            </w:pPr>
          </w:p>
          <w:p w:rsidR="00EC096E" w:rsidRPr="00DE07F2" w:rsidRDefault="00EC096E" w:rsidP="00F551C2">
            <w:pPr>
              <w:rPr>
                <w:bCs/>
              </w:rPr>
            </w:pPr>
          </w:p>
        </w:tc>
      </w:tr>
    </w:tbl>
    <w:p w:rsidR="00EC096E" w:rsidRPr="00DE07F2" w:rsidRDefault="00EC096E" w:rsidP="00EC096E">
      <w:pPr>
        <w:jc w:val="both"/>
        <w:rPr>
          <w:b/>
        </w:rPr>
      </w:pPr>
    </w:p>
    <w:p w:rsidR="00BF78E4" w:rsidRPr="00DE07F2" w:rsidRDefault="00BF78E4" w:rsidP="00F70624">
      <w:pPr>
        <w:pStyle w:val="Corpsdetexte3"/>
        <w:spacing w:before="120" w:after="120"/>
        <w:jc w:val="both"/>
        <w:rPr>
          <w:rFonts w:eastAsia="Arial Unicode MS"/>
          <w:b w:val="0"/>
          <w:i w:val="0"/>
          <w:sz w:val="22"/>
          <w:szCs w:val="22"/>
        </w:rPr>
      </w:pPr>
    </w:p>
    <w:p w:rsidR="00BF78E4" w:rsidRPr="00DE07F2" w:rsidRDefault="00BF78E4"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EC096E" w:rsidRPr="00DE07F2" w:rsidRDefault="00EC096E" w:rsidP="00F70624">
      <w:pPr>
        <w:pStyle w:val="Corpsdetexte3"/>
        <w:spacing w:before="120" w:after="120"/>
        <w:jc w:val="both"/>
        <w:rPr>
          <w:rFonts w:eastAsia="Arial Unicode MS"/>
          <w:b w:val="0"/>
          <w:i w:val="0"/>
          <w:sz w:val="22"/>
          <w:szCs w:val="22"/>
        </w:rPr>
      </w:pPr>
    </w:p>
    <w:p w:rsidR="007B4D64" w:rsidRPr="00DE07F2" w:rsidRDefault="00B27417" w:rsidP="00F70624">
      <w:pPr>
        <w:pStyle w:val="Corpsdetexte3"/>
        <w:spacing w:before="120" w:after="120"/>
        <w:jc w:val="both"/>
        <w:rPr>
          <w:rFonts w:eastAsia="Arial Unicode MS"/>
          <w:b w:val="0"/>
          <w:i w:val="0"/>
          <w:sz w:val="22"/>
          <w:szCs w:val="22"/>
        </w:rPr>
      </w:pPr>
      <w:r>
        <w:rPr>
          <w:rFonts w:eastAsia="Arial Unicode MS"/>
          <w:b w:val="0"/>
          <w:i w:val="0"/>
          <w:noProof/>
          <w:sz w:val="22"/>
          <w:szCs w:val="22"/>
        </w:rPr>
        <w:pict>
          <v:shape id="_x0000_s1562" type="#_x0000_t69" style="position:absolute;left:0;text-align:left;margin-left:49.6pt;margin-top:16.7pt;width:385.5pt;height:141.1pt;z-index:251687424" strokeweight="2.25pt">
            <v:textbox style="mso-next-textbox:#_x0000_s1562">
              <w:txbxContent>
                <w:p w:rsidR="008E03CB" w:rsidRPr="004F1BD5" w:rsidRDefault="008E03CB" w:rsidP="00E139C7">
                  <w:pPr>
                    <w:jc w:val="center"/>
                    <w:rPr>
                      <w:rFonts w:ascii="Albertus Extra Bold" w:hAnsi="Albertus Extra Bold"/>
                      <w:sz w:val="32"/>
                      <w:szCs w:val="32"/>
                    </w:rPr>
                  </w:pPr>
                  <w:r w:rsidRPr="004F1BD5">
                    <w:rPr>
                      <w:rFonts w:ascii="Albertus Extra Bold" w:hAnsi="Albertus Extra Bold"/>
                      <w:sz w:val="32"/>
                      <w:szCs w:val="32"/>
                    </w:rPr>
                    <w:t>Pièce N°</w:t>
                  </w:r>
                  <w:r>
                    <w:rPr>
                      <w:rFonts w:ascii="Albertus Extra Bold" w:hAnsi="Albertus Extra Bold"/>
                      <w:sz w:val="32"/>
                      <w:szCs w:val="32"/>
                    </w:rPr>
                    <w:t>10</w:t>
                  </w:r>
                  <w:r w:rsidRPr="004F1BD5">
                    <w:rPr>
                      <w:rFonts w:ascii="Albertus Extra Bold" w:hAnsi="Albertus Extra Bold"/>
                      <w:sz w:val="32"/>
                      <w:szCs w:val="32"/>
                    </w:rPr>
                    <w:t xml:space="preserve"> :</w:t>
                  </w:r>
                </w:p>
                <w:p w:rsidR="008E03CB" w:rsidRPr="004F1BD5" w:rsidRDefault="008E03CB" w:rsidP="00E139C7">
                  <w:pPr>
                    <w:jc w:val="center"/>
                    <w:rPr>
                      <w:rFonts w:ascii="Albertus Extra Bold" w:hAnsi="Albertus Extra Bold"/>
                      <w:sz w:val="32"/>
                      <w:szCs w:val="32"/>
                    </w:rPr>
                  </w:pPr>
                  <w:r>
                    <w:rPr>
                      <w:rFonts w:ascii="Albertus Extra Bold" w:hAnsi="Albertus Extra Bold"/>
                      <w:sz w:val="32"/>
                      <w:szCs w:val="32"/>
                    </w:rPr>
                    <w:t xml:space="preserve">MODELES DE FORMULAIRES A UTILISER PAR LES SOUMISSIONNAIRES </w:t>
                  </w:r>
                </w:p>
              </w:txbxContent>
            </v:textbox>
          </v:shape>
        </w:pict>
      </w:r>
    </w:p>
    <w:p w:rsidR="007B4D64" w:rsidRPr="00DE07F2" w:rsidRDefault="007B4D64" w:rsidP="00F70624">
      <w:pPr>
        <w:pStyle w:val="Corpsdetexte3"/>
        <w:spacing w:before="120" w:after="120"/>
        <w:jc w:val="both"/>
        <w:rPr>
          <w:rFonts w:eastAsia="Arial Unicode MS"/>
          <w:b w:val="0"/>
          <w:i w:val="0"/>
          <w:sz w:val="22"/>
          <w:szCs w:val="22"/>
        </w:rPr>
      </w:pPr>
    </w:p>
    <w:p w:rsidR="005F5022" w:rsidRPr="00DE07F2" w:rsidRDefault="005F5022" w:rsidP="00F70624">
      <w:pPr>
        <w:pStyle w:val="Corpsdetexte3"/>
        <w:spacing w:before="120" w:after="120"/>
        <w:jc w:val="both"/>
        <w:rPr>
          <w:rFonts w:eastAsia="Arial Unicode MS"/>
          <w:b w:val="0"/>
          <w:i w:val="0"/>
          <w:sz w:val="22"/>
          <w:szCs w:val="22"/>
        </w:rPr>
      </w:pPr>
      <w:bookmarkStart w:id="3" w:name="_GoBack"/>
      <w:bookmarkEnd w:id="3"/>
    </w:p>
    <w:p w:rsidR="007B4D64" w:rsidRPr="00DE07F2" w:rsidRDefault="007B4D64" w:rsidP="00F70624">
      <w:pPr>
        <w:pStyle w:val="Corpsdetexte3"/>
        <w:spacing w:before="120" w:after="120"/>
        <w:jc w:val="both"/>
        <w:rPr>
          <w:rFonts w:eastAsia="Arial Unicode MS"/>
          <w:b w:val="0"/>
          <w:i w:val="0"/>
          <w:sz w:val="22"/>
          <w:szCs w:val="22"/>
        </w:rPr>
      </w:pPr>
    </w:p>
    <w:p w:rsidR="007B4D64" w:rsidRPr="00DE07F2" w:rsidRDefault="007B4D64" w:rsidP="00F70624">
      <w:pPr>
        <w:pStyle w:val="Corpsdetexte3"/>
        <w:spacing w:before="120" w:after="120"/>
        <w:jc w:val="both"/>
        <w:rPr>
          <w:rFonts w:eastAsia="Arial Unicode MS"/>
          <w:b w:val="0"/>
          <w:i w:val="0"/>
          <w:sz w:val="22"/>
          <w:szCs w:val="22"/>
        </w:rPr>
      </w:pPr>
    </w:p>
    <w:p w:rsidR="007B4D64" w:rsidRPr="00DE07F2" w:rsidRDefault="007B4D64" w:rsidP="00F70624">
      <w:pPr>
        <w:pStyle w:val="Corpsdetexte3"/>
        <w:spacing w:before="120" w:after="120"/>
        <w:jc w:val="both"/>
        <w:rPr>
          <w:rFonts w:eastAsia="Arial Unicode MS"/>
          <w:b w:val="0"/>
          <w:i w:val="0"/>
          <w:sz w:val="22"/>
          <w:szCs w:val="22"/>
        </w:rPr>
      </w:pPr>
    </w:p>
    <w:p w:rsidR="00CF61AE" w:rsidRPr="00DE07F2" w:rsidRDefault="00CF61AE" w:rsidP="00F70624">
      <w:pPr>
        <w:pStyle w:val="Corpsdetexte3"/>
        <w:spacing w:before="120" w:after="120"/>
        <w:jc w:val="both"/>
        <w:rPr>
          <w:rFonts w:eastAsia="Arial Unicode MS"/>
          <w:b w:val="0"/>
          <w:i w:val="0"/>
          <w:sz w:val="22"/>
          <w:szCs w:val="22"/>
        </w:rPr>
      </w:pPr>
    </w:p>
    <w:p w:rsidR="007B4D64" w:rsidRPr="00DE07F2" w:rsidRDefault="007B4D64" w:rsidP="00F70624">
      <w:pPr>
        <w:pStyle w:val="Corpsdetexte3"/>
        <w:spacing w:before="120" w:after="120"/>
        <w:jc w:val="both"/>
        <w:rPr>
          <w:rFonts w:eastAsia="Arial Unicode MS"/>
          <w:b w:val="0"/>
          <w:i w:val="0"/>
          <w:sz w:val="22"/>
          <w:szCs w:val="22"/>
        </w:rPr>
      </w:pPr>
    </w:p>
    <w:p w:rsidR="007B4D64" w:rsidRPr="00DE07F2" w:rsidRDefault="007B4D64" w:rsidP="00F70624">
      <w:pPr>
        <w:pStyle w:val="Corpsdetexte3"/>
        <w:spacing w:before="120" w:after="120"/>
        <w:jc w:val="both"/>
        <w:rPr>
          <w:rFonts w:eastAsia="Arial Unicode MS"/>
          <w:b w:val="0"/>
          <w:i w:val="0"/>
          <w:sz w:val="22"/>
          <w:szCs w:val="22"/>
        </w:rPr>
      </w:pPr>
    </w:p>
    <w:p w:rsidR="007B4D64" w:rsidRPr="00DE07F2" w:rsidRDefault="007B4D64" w:rsidP="00F70624">
      <w:pPr>
        <w:pStyle w:val="Corpsdetexte3"/>
        <w:spacing w:before="120" w:after="120"/>
        <w:jc w:val="both"/>
        <w:rPr>
          <w:rFonts w:eastAsia="Arial Unicode MS"/>
          <w:b w:val="0"/>
          <w:i w:val="0"/>
          <w:sz w:val="22"/>
          <w:szCs w:val="22"/>
        </w:rPr>
      </w:pPr>
    </w:p>
    <w:p w:rsidR="007B4D64" w:rsidRPr="00DE07F2" w:rsidRDefault="007B4D64" w:rsidP="00F70624">
      <w:pPr>
        <w:pStyle w:val="Corpsdetexte3"/>
        <w:spacing w:before="120" w:after="120"/>
        <w:jc w:val="both"/>
        <w:rPr>
          <w:rFonts w:eastAsia="Arial Unicode MS"/>
          <w:b w:val="0"/>
          <w:i w:val="0"/>
          <w:sz w:val="22"/>
          <w:szCs w:val="22"/>
        </w:rPr>
      </w:pPr>
    </w:p>
    <w:p w:rsidR="007B4D64" w:rsidRPr="00DE07F2" w:rsidRDefault="007B4D64" w:rsidP="00F70624">
      <w:pPr>
        <w:pStyle w:val="Corpsdetexte3"/>
        <w:spacing w:before="120" w:after="120"/>
        <w:jc w:val="both"/>
        <w:rPr>
          <w:rFonts w:eastAsia="Arial Unicode MS"/>
          <w:b w:val="0"/>
          <w:i w:val="0"/>
          <w:sz w:val="22"/>
          <w:szCs w:val="22"/>
        </w:rPr>
      </w:pPr>
    </w:p>
    <w:p w:rsidR="007B4D64" w:rsidRPr="00DE07F2" w:rsidRDefault="007B4D64" w:rsidP="00F70624">
      <w:pPr>
        <w:pStyle w:val="Corpsdetexte3"/>
        <w:spacing w:before="120" w:after="120"/>
        <w:jc w:val="both"/>
        <w:rPr>
          <w:rFonts w:eastAsia="Arial Unicode MS"/>
          <w:b w:val="0"/>
          <w:i w:val="0"/>
          <w:sz w:val="22"/>
          <w:szCs w:val="22"/>
        </w:rPr>
      </w:pPr>
    </w:p>
    <w:p w:rsidR="006A0D20" w:rsidRPr="00DE07F2" w:rsidRDefault="006A0D20" w:rsidP="00F70624">
      <w:pPr>
        <w:pStyle w:val="Corpsdetexte3"/>
        <w:spacing w:before="120" w:after="120"/>
        <w:jc w:val="both"/>
        <w:rPr>
          <w:rFonts w:eastAsia="Arial Unicode MS"/>
          <w:b w:val="0"/>
          <w:i w:val="0"/>
          <w:sz w:val="22"/>
          <w:szCs w:val="22"/>
        </w:rPr>
      </w:pPr>
    </w:p>
    <w:p w:rsidR="007B4D64" w:rsidRPr="00DE07F2" w:rsidRDefault="007B4D64" w:rsidP="00F70624">
      <w:pPr>
        <w:pStyle w:val="Corpsdetexte3"/>
        <w:spacing w:before="120" w:after="120"/>
        <w:jc w:val="both"/>
        <w:rPr>
          <w:rFonts w:eastAsia="Arial Unicode MS"/>
          <w:b w:val="0"/>
          <w:i w:val="0"/>
          <w:sz w:val="22"/>
          <w:szCs w:val="22"/>
        </w:rPr>
      </w:pPr>
    </w:p>
    <w:p w:rsidR="006A0D20" w:rsidRPr="00DE07F2" w:rsidRDefault="006A0D20" w:rsidP="008D6EDE">
      <w:pPr>
        <w:jc w:val="center"/>
        <w:rPr>
          <w:rFonts w:eastAsia="Arial Unicode MS"/>
          <w:b/>
          <w:sz w:val="22"/>
          <w:szCs w:val="22"/>
        </w:rPr>
      </w:pPr>
    </w:p>
    <w:p w:rsidR="006A0D20" w:rsidRPr="00DE07F2" w:rsidRDefault="006A0D20" w:rsidP="008D6EDE">
      <w:pPr>
        <w:jc w:val="center"/>
        <w:rPr>
          <w:rFonts w:eastAsia="Arial Unicode MS"/>
          <w:b/>
          <w:sz w:val="22"/>
          <w:szCs w:val="22"/>
        </w:rPr>
      </w:pPr>
    </w:p>
    <w:p w:rsidR="00BE771A" w:rsidRPr="00DE07F2" w:rsidRDefault="00BE771A" w:rsidP="008D6EDE">
      <w:pPr>
        <w:jc w:val="center"/>
        <w:rPr>
          <w:rFonts w:eastAsia="Arial Unicode MS"/>
          <w:b/>
          <w:sz w:val="22"/>
          <w:szCs w:val="22"/>
        </w:rPr>
      </w:pPr>
    </w:p>
    <w:p w:rsidR="00BE771A" w:rsidRPr="00DE07F2" w:rsidRDefault="00BE771A" w:rsidP="008D6EDE">
      <w:pPr>
        <w:jc w:val="center"/>
        <w:rPr>
          <w:rFonts w:eastAsia="Arial Unicode MS"/>
          <w:b/>
          <w:sz w:val="22"/>
          <w:szCs w:val="22"/>
        </w:rPr>
      </w:pPr>
    </w:p>
    <w:p w:rsidR="00BE771A" w:rsidRPr="00DE07F2" w:rsidRDefault="00BE771A" w:rsidP="008D6EDE">
      <w:pPr>
        <w:jc w:val="center"/>
        <w:rPr>
          <w:rFonts w:eastAsia="Arial Unicode MS"/>
          <w:b/>
          <w:sz w:val="22"/>
          <w:szCs w:val="22"/>
        </w:rPr>
      </w:pPr>
    </w:p>
    <w:p w:rsidR="00BE771A" w:rsidRPr="00DE07F2" w:rsidRDefault="00BE771A" w:rsidP="008D6EDE">
      <w:pPr>
        <w:jc w:val="center"/>
        <w:rPr>
          <w:rFonts w:eastAsia="Arial Unicode MS"/>
          <w:b/>
          <w:sz w:val="22"/>
          <w:szCs w:val="22"/>
        </w:rPr>
      </w:pPr>
    </w:p>
    <w:p w:rsidR="00EC096E" w:rsidRPr="00DE07F2" w:rsidRDefault="00EC096E" w:rsidP="008D6EDE">
      <w:pPr>
        <w:jc w:val="center"/>
        <w:rPr>
          <w:rFonts w:eastAsia="Arial Unicode MS"/>
          <w:b/>
          <w:sz w:val="22"/>
          <w:szCs w:val="22"/>
        </w:rPr>
      </w:pPr>
    </w:p>
    <w:p w:rsidR="00EC096E" w:rsidRPr="00DE07F2" w:rsidRDefault="00EC096E" w:rsidP="008D6EDE">
      <w:pPr>
        <w:jc w:val="center"/>
        <w:rPr>
          <w:rFonts w:eastAsia="Arial Unicode MS"/>
          <w:b/>
          <w:sz w:val="22"/>
          <w:szCs w:val="22"/>
        </w:rPr>
      </w:pPr>
    </w:p>
    <w:p w:rsidR="00EC096E" w:rsidRPr="00DE07F2" w:rsidRDefault="00EC096E" w:rsidP="008D6EDE">
      <w:pPr>
        <w:jc w:val="center"/>
        <w:rPr>
          <w:rFonts w:eastAsia="Arial Unicode MS"/>
          <w:b/>
          <w:sz w:val="22"/>
          <w:szCs w:val="22"/>
        </w:rPr>
      </w:pPr>
    </w:p>
    <w:p w:rsidR="00EC096E" w:rsidRPr="00DE07F2" w:rsidRDefault="00EC096E" w:rsidP="008D6EDE">
      <w:pPr>
        <w:jc w:val="center"/>
        <w:rPr>
          <w:rFonts w:eastAsia="Arial Unicode MS"/>
          <w:b/>
          <w:sz w:val="22"/>
          <w:szCs w:val="22"/>
        </w:rPr>
      </w:pPr>
    </w:p>
    <w:p w:rsidR="00EC096E" w:rsidRPr="00DE07F2" w:rsidRDefault="00EC096E" w:rsidP="008D6EDE">
      <w:pPr>
        <w:jc w:val="center"/>
        <w:rPr>
          <w:rFonts w:eastAsia="Arial Unicode MS"/>
          <w:b/>
          <w:sz w:val="22"/>
          <w:szCs w:val="22"/>
        </w:rPr>
      </w:pPr>
    </w:p>
    <w:p w:rsidR="00EC096E" w:rsidRPr="00DE07F2" w:rsidRDefault="00EC096E" w:rsidP="008D6EDE">
      <w:pPr>
        <w:jc w:val="center"/>
        <w:rPr>
          <w:rFonts w:eastAsia="Arial Unicode MS"/>
          <w:b/>
          <w:sz w:val="22"/>
          <w:szCs w:val="22"/>
        </w:rPr>
      </w:pPr>
    </w:p>
    <w:p w:rsidR="00EC096E" w:rsidRPr="00DE07F2" w:rsidRDefault="00EC096E" w:rsidP="008D6EDE">
      <w:pPr>
        <w:jc w:val="center"/>
        <w:rPr>
          <w:rFonts w:eastAsia="Arial Unicode MS"/>
          <w:b/>
          <w:sz w:val="22"/>
          <w:szCs w:val="22"/>
        </w:rPr>
      </w:pPr>
    </w:p>
    <w:p w:rsidR="00D44631" w:rsidRPr="00DE07F2" w:rsidRDefault="00D44631" w:rsidP="008D6EDE">
      <w:pPr>
        <w:jc w:val="center"/>
        <w:rPr>
          <w:rFonts w:eastAsia="Arial Unicode MS"/>
          <w:b/>
          <w:sz w:val="22"/>
          <w:szCs w:val="22"/>
        </w:rPr>
      </w:pPr>
    </w:p>
    <w:p w:rsidR="005F5022" w:rsidRPr="00DE07F2" w:rsidRDefault="008D6EDE" w:rsidP="008D6EDE">
      <w:pPr>
        <w:jc w:val="center"/>
        <w:rPr>
          <w:rFonts w:eastAsia="Arial Unicode MS"/>
          <w:b/>
          <w:sz w:val="22"/>
          <w:szCs w:val="22"/>
        </w:rPr>
      </w:pPr>
      <w:r w:rsidRPr="00DE07F2">
        <w:rPr>
          <w:rFonts w:eastAsia="Arial Unicode MS"/>
          <w:b/>
          <w:sz w:val="22"/>
          <w:szCs w:val="22"/>
        </w:rPr>
        <w:t>SOMMAIRE</w:t>
      </w:r>
    </w:p>
    <w:p w:rsidR="005F5022" w:rsidRPr="00DE07F2" w:rsidRDefault="005F5022" w:rsidP="005F5022">
      <w:pPr>
        <w:jc w:val="both"/>
        <w:rPr>
          <w:rFonts w:eastAsia="Arial Unicode MS"/>
          <w:sz w:val="22"/>
          <w:szCs w:val="22"/>
        </w:rPr>
      </w:pPr>
    </w:p>
    <w:tbl>
      <w:tblPr>
        <w:tblW w:w="9861"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594"/>
        <w:gridCol w:w="577"/>
        <w:gridCol w:w="6232"/>
        <w:gridCol w:w="1458"/>
      </w:tblGrid>
      <w:tr w:rsidR="00F551C2" w:rsidRPr="00DE07F2" w:rsidTr="00F551C2">
        <w:trPr>
          <w:trHeight w:hRule="exact" w:val="662"/>
        </w:trPr>
        <w:tc>
          <w:tcPr>
            <w:tcW w:w="1594"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Annexe</w:t>
            </w:r>
            <w:r w:rsidRPr="00DE07F2">
              <w:rPr>
                <w:rFonts w:cstheme="minorHAnsi"/>
                <w:spacing w:val="7"/>
              </w:rPr>
              <w:t xml:space="preserve"> </w:t>
            </w:r>
            <w:r w:rsidRPr="00DE07F2">
              <w:rPr>
                <w:rFonts w:cstheme="minorHAnsi"/>
              </w:rPr>
              <w:t>n°</w:t>
            </w:r>
            <w:r w:rsidRPr="00DE07F2">
              <w:rPr>
                <w:rFonts w:cstheme="minorHAnsi"/>
                <w:spacing w:val="7"/>
              </w:rPr>
              <w:t xml:space="preserve"> </w:t>
            </w:r>
            <w:r w:rsidRPr="00DE07F2">
              <w:rPr>
                <w:rFonts w:cstheme="minorHAnsi"/>
              </w:rPr>
              <w:t>1</w:t>
            </w:r>
          </w:p>
        </w:tc>
        <w:tc>
          <w:tcPr>
            <w:tcW w:w="577"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w:t>
            </w:r>
          </w:p>
        </w:tc>
        <w:tc>
          <w:tcPr>
            <w:tcW w:w="6232"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Modèle</w:t>
            </w:r>
            <w:r w:rsidRPr="00DE07F2">
              <w:rPr>
                <w:rFonts w:cstheme="minorHAnsi"/>
                <w:spacing w:val="7"/>
              </w:rPr>
              <w:t xml:space="preserve"> </w:t>
            </w:r>
            <w:r w:rsidRPr="00DE07F2">
              <w:rPr>
                <w:rFonts w:cstheme="minorHAnsi"/>
              </w:rPr>
              <w:t>de</w:t>
            </w:r>
            <w:r w:rsidRPr="00DE07F2">
              <w:rPr>
                <w:rFonts w:cstheme="minorHAnsi"/>
                <w:spacing w:val="7"/>
              </w:rPr>
              <w:t xml:space="preserve"> </w:t>
            </w:r>
            <w:r w:rsidRPr="00DE07F2">
              <w:rPr>
                <w:rFonts w:cstheme="minorHAnsi"/>
              </w:rPr>
              <w:t>soumission</w:t>
            </w:r>
            <w:r w:rsidRPr="00DE07F2">
              <w:rPr>
                <w:rFonts w:cstheme="minorHAnsi"/>
                <w:spacing w:val="-17"/>
              </w:rPr>
              <w:t xml:space="preserve"> </w:t>
            </w:r>
          </w:p>
        </w:tc>
        <w:tc>
          <w:tcPr>
            <w:tcW w:w="1458"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p>
        </w:tc>
      </w:tr>
      <w:tr w:rsidR="00F551C2" w:rsidRPr="00DE07F2" w:rsidTr="00F551C2">
        <w:trPr>
          <w:trHeight w:hRule="exact" w:val="690"/>
        </w:trPr>
        <w:tc>
          <w:tcPr>
            <w:tcW w:w="1594"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Annexe</w:t>
            </w:r>
            <w:r w:rsidRPr="00DE07F2">
              <w:rPr>
                <w:rFonts w:cstheme="minorHAnsi"/>
                <w:spacing w:val="7"/>
              </w:rPr>
              <w:t xml:space="preserve"> </w:t>
            </w:r>
            <w:r w:rsidRPr="00DE07F2">
              <w:rPr>
                <w:rFonts w:cstheme="minorHAnsi"/>
              </w:rPr>
              <w:t>n°</w:t>
            </w:r>
            <w:r w:rsidRPr="00DE07F2">
              <w:rPr>
                <w:rFonts w:cstheme="minorHAnsi"/>
                <w:spacing w:val="7"/>
              </w:rPr>
              <w:t xml:space="preserve"> </w:t>
            </w:r>
            <w:r w:rsidRPr="00DE07F2">
              <w:rPr>
                <w:rFonts w:cstheme="minorHAnsi"/>
              </w:rPr>
              <w:t>2</w:t>
            </w:r>
          </w:p>
        </w:tc>
        <w:tc>
          <w:tcPr>
            <w:tcW w:w="577"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w:t>
            </w:r>
          </w:p>
        </w:tc>
        <w:tc>
          <w:tcPr>
            <w:tcW w:w="6232"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Modèle</w:t>
            </w:r>
            <w:r w:rsidRPr="00DE07F2">
              <w:rPr>
                <w:rFonts w:cstheme="minorHAnsi"/>
                <w:spacing w:val="7"/>
              </w:rPr>
              <w:t xml:space="preserve"> </w:t>
            </w:r>
            <w:r w:rsidRPr="00DE07F2">
              <w:rPr>
                <w:rFonts w:cstheme="minorHAnsi"/>
              </w:rPr>
              <w:t>de</w:t>
            </w:r>
            <w:r w:rsidRPr="00DE07F2">
              <w:rPr>
                <w:rFonts w:cstheme="minorHAnsi"/>
                <w:spacing w:val="7"/>
              </w:rPr>
              <w:t xml:space="preserve"> </w:t>
            </w:r>
            <w:r w:rsidRPr="00DE07F2">
              <w:rPr>
                <w:rFonts w:cstheme="minorHAnsi"/>
              </w:rPr>
              <w:t>caution</w:t>
            </w:r>
            <w:r w:rsidRPr="00DE07F2">
              <w:rPr>
                <w:rFonts w:cstheme="minorHAnsi"/>
                <w:spacing w:val="7"/>
              </w:rPr>
              <w:t xml:space="preserve"> </w:t>
            </w:r>
            <w:r w:rsidRPr="00DE07F2">
              <w:rPr>
                <w:rFonts w:cstheme="minorHAnsi"/>
              </w:rPr>
              <w:t>de</w:t>
            </w:r>
            <w:r w:rsidRPr="00DE07F2">
              <w:rPr>
                <w:rFonts w:cstheme="minorHAnsi"/>
                <w:spacing w:val="7"/>
              </w:rPr>
              <w:t xml:space="preserve"> </w:t>
            </w:r>
            <w:r w:rsidRPr="00DE07F2">
              <w:rPr>
                <w:rFonts w:cstheme="minorHAnsi"/>
              </w:rPr>
              <w:t>soumission</w:t>
            </w:r>
            <w:r w:rsidRPr="00DE07F2">
              <w:rPr>
                <w:rFonts w:cstheme="minorHAnsi"/>
                <w:spacing w:val="-4"/>
              </w:rPr>
              <w:t xml:space="preserve"> </w:t>
            </w:r>
          </w:p>
        </w:tc>
        <w:tc>
          <w:tcPr>
            <w:tcW w:w="1458"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p>
        </w:tc>
      </w:tr>
      <w:tr w:rsidR="00F551C2" w:rsidRPr="00DE07F2" w:rsidTr="00F551C2">
        <w:trPr>
          <w:trHeight w:hRule="exact" w:val="690"/>
        </w:trPr>
        <w:tc>
          <w:tcPr>
            <w:tcW w:w="1594"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Annexe</w:t>
            </w:r>
            <w:r w:rsidRPr="00DE07F2">
              <w:rPr>
                <w:rFonts w:cstheme="minorHAnsi"/>
                <w:spacing w:val="7"/>
              </w:rPr>
              <w:t xml:space="preserve"> </w:t>
            </w:r>
            <w:r w:rsidRPr="00DE07F2">
              <w:rPr>
                <w:rFonts w:cstheme="minorHAnsi"/>
              </w:rPr>
              <w:t>n°</w:t>
            </w:r>
            <w:r w:rsidRPr="00DE07F2">
              <w:rPr>
                <w:rFonts w:cstheme="minorHAnsi"/>
                <w:spacing w:val="7"/>
              </w:rPr>
              <w:t xml:space="preserve"> </w:t>
            </w:r>
            <w:r w:rsidRPr="00DE07F2">
              <w:rPr>
                <w:rFonts w:cstheme="minorHAnsi"/>
              </w:rPr>
              <w:t>3</w:t>
            </w:r>
          </w:p>
        </w:tc>
        <w:tc>
          <w:tcPr>
            <w:tcW w:w="577"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w:t>
            </w:r>
          </w:p>
        </w:tc>
        <w:tc>
          <w:tcPr>
            <w:tcW w:w="6232"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Modèle</w:t>
            </w:r>
            <w:r w:rsidRPr="00DE07F2">
              <w:rPr>
                <w:rFonts w:cstheme="minorHAnsi"/>
                <w:spacing w:val="7"/>
              </w:rPr>
              <w:t xml:space="preserve"> </w:t>
            </w:r>
            <w:r w:rsidRPr="00DE07F2">
              <w:rPr>
                <w:rFonts w:cstheme="minorHAnsi"/>
              </w:rPr>
              <w:t>de</w:t>
            </w:r>
            <w:r w:rsidRPr="00DE07F2">
              <w:rPr>
                <w:rFonts w:cstheme="minorHAnsi"/>
                <w:spacing w:val="7"/>
              </w:rPr>
              <w:t xml:space="preserve"> </w:t>
            </w:r>
            <w:r w:rsidRPr="00DE07F2">
              <w:rPr>
                <w:rFonts w:cstheme="minorHAnsi"/>
              </w:rPr>
              <w:t>cautionnement</w:t>
            </w:r>
            <w:r w:rsidRPr="00DE07F2">
              <w:rPr>
                <w:rFonts w:cstheme="minorHAnsi"/>
                <w:spacing w:val="7"/>
              </w:rPr>
              <w:t xml:space="preserve"> </w:t>
            </w:r>
            <w:r w:rsidRPr="00DE07F2">
              <w:rPr>
                <w:rFonts w:cstheme="minorHAnsi"/>
              </w:rPr>
              <w:t xml:space="preserve">définitif </w:t>
            </w:r>
          </w:p>
        </w:tc>
        <w:tc>
          <w:tcPr>
            <w:tcW w:w="1458"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p>
        </w:tc>
      </w:tr>
      <w:tr w:rsidR="00F551C2" w:rsidRPr="00DE07F2" w:rsidTr="00F551C2">
        <w:trPr>
          <w:trHeight w:hRule="exact" w:val="690"/>
        </w:trPr>
        <w:tc>
          <w:tcPr>
            <w:tcW w:w="1594"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Annexe</w:t>
            </w:r>
            <w:r w:rsidRPr="00DE07F2">
              <w:rPr>
                <w:rFonts w:cstheme="minorHAnsi"/>
                <w:spacing w:val="7"/>
              </w:rPr>
              <w:t xml:space="preserve"> </w:t>
            </w:r>
            <w:r w:rsidRPr="00DE07F2">
              <w:rPr>
                <w:rFonts w:cstheme="minorHAnsi"/>
              </w:rPr>
              <w:t>n°</w:t>
            </w:r>
            <w:r w:rsidRPr="00DE07F2">
              <w:rPr>
                <w:rFonts w:cstheme="minorHAnsi"/>
                <w:spacing w:val="7"/>
              </w:rPr>
              <w:t xml:space="preserve"> </w:t>
            </w:r>
            <w:r w:rsidRPr="00DE07F2">
              <w:rPr>
                <w:rFonts w:cstheme="minorHAnsi"/>
              </w:rPr>
              <w:t>4</w:t>
            </w:r>
          </w:p>
        </w:tc>
        <w:tc>
          <w:tcPr>
            <w:tcW w:w="577"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w:t>
            </w:r>
          </w:p>
        </w:tc>
        <w:tc>
          <w:tcPr>
            <w:tcW w:w="6232"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Modèle</w:t>
            </w:r>
            <w:r w:rsidRPr="00DE07F2">
              <w:rPr>
                <w:rFonts w:cstheme="minorHAnsi"/>
                <w:spacing w:val="7"/>
              </w:rPr>
              <w:t xml:space="preserve"> </w:t>
            </w:r>
            <w:r w:rsidRPr="00DE07F2">
              <w:rPr>
                <w:rFonts w:cstheme="minorHAnsi"/>
              </w:rPr>
              <w:t>de</w:t>
            </w:r>
            <w:r w:rsidRPr="00DE07F2">
              <w:rPr>
                <w:rFonts w:cstheme="minorHAnsi"/>
                <w:spacing w:val="7"/>
              </w:rPr>
              <w:t xml:space="preserve"> </w:t>
            </w:r>
            <w:r w:rsidRPr="00DE07F2">
              <w:rPr>
                <w:rFonts w:cstheme="minorHAnsi"/>
              </w:rPr>
              <w:t>caution</w:t>
            </w:r>
            <w:r w:rsidRPr="00DE07F2">
              <w:rPr>
                <w:rFonts w:cstheme="minorHAnsi"/>
                <w:spacing w:val="7"/>
              </w:rPr>
              <w:t xml:space="preserve"> </w:t>
            </w:r>
            <w:r w:rsidRPr="00DE07F2">
              <w:rPr>
                <w:rFonts w:cstheme="minorHAnsi"/>
              </w:rPr>
              <w:t>d'avance</w:t>
            </w:r>
            <w:r w:rsidRPr="00DE07F2">
              <w:rPr>
                <w:rFonts w:cstheme="minorHAnsi"/>
                <w:spacing w:val="7"/>
              </w:rPr>
              <w:t xml:space="preserve"> </w:t>
            </w:r>
            <w:r w:rsidRPr="00DE07F2">
              <w:rPr>
                <w:rFonts w:cstheme="minorHAnsi"/>
              </w:rPr>
              <w:t>de</w:t>
            </w:r>
            <w:r w:rsidRPr="00DE07F2">
              <w:rPr>
                <w:rFonts w:cstheme="minorHAnsi"/>
                <w:spacing w:val="7"/>
              </w:rPr>
              <w:t xml:space="preserve"> </w:t>
            </w:r>
            <w:r w:rsidRPr="00DE07F2">
              <w:rPr>
                <w:rFonts w:cstheme="minorHAnsi"/>
              </w:rPr>
              <w:t>démarrage</w:t>
            </w:r>
            <w:r w:rsidRPr="00DE07F2">
              <w:rPr>
                <w:rFonts w:cstheme="minorHAnsi"/>
                <w:spacing w:val="-13"/>
              </w:rPr>
              <w:t xml:space="preserve"> </w:t>
            </w:r>
          </w:p>
        </w:tc>
        <w:tc>
          <w:tcPr>
            <w:tcW w:w="1458"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p>
        </w:tc>
      </w:tr>
      <w:tr w:rsidR="00F551C2" w:rsidRPr="00DE07F2" w:rsidTr="00F551C2">
        <w:trPr>
          <w:trHeight w:hRule="exact" w:val="690"/>
        </w:trPr>
        <w:tc>
          <w:tcPr>
            <w:tcW w:w="1594"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Annexe</w:t>
            </w:r>
            <w:r w:rsidRPr="00DE07F2">
              <w:rPr>
                <w:rFonts w:cstheme="minorHAnsi"/>
                <w:spacing w:val="7"/>
              </w:rPr>
              <w:t xml:space="preserve"> </w:t>
            </w:r>
            <w:r w:rsidRPr="00DE07F2">
              <w:rPr>
                <w:rFonts w:cstheme="minorHAnsi"/>
              </w:rPr>
              <w:t>n°</w:t>
            </w:r>
            <w:r w:rsidRPr="00DE07F2">
              <w:rPr>
                <w:rFonts w:cstheme="minorHAnsi"/>
                <w:spacing w:val="7"/>
              </w:rPr>
              <w:t xml:space="preserve"> </w:t>
            </w:r>
            <w:r w:rsidRPr="00DE07F2">
              <w:rPr>
                <w:rFonts w:cstheme="minorHAnsi"/>
              </w:rPr>
              <w:t>5</w:t>
            </w:r>
          </w:p>
        </w:tc>
        <w:tc>
          <w:tcPr>
            <w:tcW w:w="577"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w:t>
            </w:r>
          </w:p>
        </w:tc>
        <w:tc>
          <w:tcPr>
            <w:tcW w:w="6232"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Modèle</w:t>
            </w:r>
            <w:r w:rsidRPr="00DE07F2">
              <w:rPr>
                <w:rFonts w:cstheme="minorHAnsi"/>
                <w:spacing w:val="7"/>
              </w:rPr>
              <w:t xml:space="preserve"> </w:t>
            </w:r>
            <w:r w:rsidRPr="00DE07F2">
              <w:rPr>
                <w:rFonts w:cstheme="minorHAnsi"/>
              </w:rPr>
              <w:t>de</w:t>
            </w:r>
            <w:r w:rsidRPr="00DE07F2">
              <w:rPr>
                <w:rFonts w:cstheme="minorHAnsi"/>
                <w:spacing w:val="7"/>
              </w:rPr>
              <w:t xml:space="preserve"> </w:t>
            </w:r>
            <w:r w:rsidRPr="00DE07F2">
              <w:rPr>
                <w:rFonts w:cstheme="minorHAnsi"/>
              </w:rPr>
              <w:t>caution</w:t>
            </w:r>
            <w:r w:rsidRPr="00DE07F2">
              <w:rPr>
                <w:rFonts w:cstheme="minorHAnsi"/>
                <w:spacing w:val="7"/>
              </w:rPr>
              <w:t xml:space="preserve"> </w:t>
            </w:r>
            <w:r w:rsidRPr="00DE07F2">
              <w:rPr>
                <w:rFonts w:cstheme="minorHAnsi"/>
              </w:rPr>
              <w:t>de</w:t>
            </w:r>
            <w:r w:rsidRPr="00DE07F2">
              <w:rPr>
                <w:rFonts w:cstheme="minorHAnsi"/>
                <w:spacing w:val="7"/>
              </w:rPr>
              <w:t xml:space="preserve"> </w:t>
            </w:r>
            <w:r w:rsidRPr="00DE07F2">
              <w:rPr>
                <w:rFonts w:cstheme="minorHAnsi"/>
              </w:rPr>
              <w:t>retenue</w:t>
            </w:r>
            <w:r w:rsidRPr="00DE07F2">
              <w:rPr>
                <w:rFonts w:cstheme="minorHAnsi"/>
                <w:spacing w:val="7"/>
              </w:rPr>
              <w:t xml:space="preserve"> </w:t>
            </w:r>
            <w:r w:rsidRPr="00DE07F2">
              <w:rPr>
                <w:rFonts w:cstheme="minorHAnsi"/>
              </w:rPr>
              <w:t>de</w:t>
            </w:r>
            <w:r w:rsidRPr="00DE07F2">
              <w:rPr>
                <w:rFonts w:cstheme="minorHAnsi"/>
                <w:spacing w:val="7"/>
              </w:rPr>
              <w:t xml:space="preserve"> </w:t>
            </w:r>
            <w:r w:rsidRPr="00DE07F2">
              <w:rPr>
                <w:rFonts w:cstheme="minorHAnsi"/>
              </w:rPr>
              <w:t>garantie</w:t>
            </w:r>
            <w:r w:rsidRPr="00DE07F2">
              <w:rPr>
                <w:rFonts w:cstheme="minorHAnsi"/>
                <w:spacing w:val="-10"/>
              </w:rPr>
              <w:t xml:space="preserve"> </w:t>
            </w:r>
          </w:p>
        </w:tc>
        <w:tc>
          <w:tcPr>
            <w:tcW w:w="1458"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p>
        </w:tc>
      </w:tr>
      <w:tr w:rsidR="00F551C2" w:rsidRPr="00DE07F2" w:rsidTr="00F551C2">
        <w:trPr>
          <w:trHeight w:hRule="exact" w:val="721"/>
        </w:trPr>
        <w:tc>
          <w:tcPr>
            <w:tcW w:w="1594"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Annexe</w:t>
            </w:r>
            <w:r w:rsidRPr="00DE07F2">
              <w:rPr>
                <w:rFonts w:cstheme="minorHAnsi"/>
                <w:spacing w:val="7"/>
              </w:rPr>
              <w:t xml:space="preserve"> </w:t>
            </w:r>
            <w:r w:rsidRPr="00DE07F2">
              <w:rPr>
                <w:rFonts w:cstheme="minorHAnsi"/>
              </w:rPr>
              <w:t>n°</w:t>
            </w:r>
            <w:r w:rsidRPr="00DE07F2">
              <w:rPr>
                <w:rFonts w:cstheme="minorHAnsi"/>
                <w:spacing w:val="7"/>
              </w:rPr>
              <w:t xml:space="preserve"> </w:t>
            </w:r>
            <w:r w:rsidRPr="00DE07F2">
              <w:rPr>
                <w:rFonts w:cstheme="minorHAnsi"/>
              </w:rPr>
              <w:t>6</w:t>
            </w:r>
          </w:p>
        </w:tc>
        <w:tc>
          <w:tcPr>
            <w:tcW w:w="577"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w:t>
            </w:r>
          </w:p>
        </w:tc>
        <w:tc>
          <w:tcPr>
            <w:tcW w:w="6232"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Cadre</w:t>
            </w:r>
            <w:r w:rsidRPr="00DE07F2">
              <w:rPr>
                <w:rFonts w:cstheme="minorHAnsi"/>
                <w:spacing w:val="7"/>
              </w:rPr>
              <w:t xml:space="preserve"> </w:t>
            </w:r>
            <w:r w:rsidRPr="00DE07F2">
              <w:rPr>
                <w:rFonts w:cstheme="minorHAnsi"/>
              </w:rPr>
              <w:t>du</w:t>
            </w:r>
            <w:r w:rsidRPr="00DE07F2">
              <w:rPr>
                <w:rFonts w:cstheme="minorHAnsi"/>
                <w:spacing w:val="7"/>
              </w:rPr>
              <w:t xml:space="preserve"> </w:t>
            </w:r>
            <w:r w:rsidRPr="00DE07F2">
              <w:rPr>
                <w:rFonts w:cstheme="minorHAnsi"/>
              </w:rPr>
              <w:t>planning</w:t>
            </w:r>
            <w:r w:rsidRPr="00DE07F2">
              <w:rPr>
                <w:rFonts w:cstheme="minorHAnsi"/>
                <w:spacing w:val="-35"/>
              </w:rPr>
              <w:t xml:space="preserve"> </w:t>
            </w:r>
          </w:p>
        </w:tc>
        <w:tc>
          <w:tcPr>
            <w:tcW w:w="1458"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i/>
              </w:rPr>
            </w:pPr>
          </w:p>
        </w:tc>
      </w:tr>
      <w:tr w:rsidR="00F551C2" w:rsidRPr="00DE07F2" w:rsidTr="00F551C2">
        <w:trPr>
          <w:trHeight w:hRule="exact" w:val="721"/>
        </w:trPr>
        <w:tc>
          <w:tcPr>
            <w:tcW w:w="1594"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Annexe</w:t>
            </w:r>
            <w:r w:rsidRPr="00DE07F2">
              <w:rPr>
                <w:rFonts w:cstheme="minorHAnsi"/>
                <w:spacing w:val="7"/>
              </w:rPr>
              <w:t xml:space="preserve"> </w:t>
            </w:r>
            <w:r w:rsidRPr="00DE07F2">
              <w:rPr>
                <w:rFonts w:cstheme="minorHAnsi"/>
              </w:rPr>
              <w:t>n°</w:t>
            </w:r>
            <w:r w:rsidRPr="00DE07F2">
              <w:rPr>
                <w:rFonts w:cstheme="minorHAnsi"/>
                <w:spacing w:val="7"/>
              </w:rPr>
              <w:t xml:space="preserve"> </w:t>
            </w:r>
            <w:r w:rsidRPr="00DE07F2">
              <w:rPr>
                <w:rFonts w:cstheme="minorHAnsi"/>
              </w:rPr>
              <w:t>7</w:t>
            </w:r>
          </w:p>
        </w:tc>
        <w:tc>
          <w:tcPr>
            <w:tcW w:w="577"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w:t>
            </w:r>
          </w:p>
        </w:tc>
        <w:tc>
          <w:tcPr>
            <w:tcW w:w="6232" w:type="dxa"/>
            <w:shd w:val="clear" w:color="auto" w:fill="auto"/>
            <w:tcMar>
              <w:top w:w="0" w:type="dxa"/>
              <w:left w:w="0" w:type="dxa"/>
              <w:bottom w:w="0" w:type="dxa"/>
              <w:right w:w="0" w:type="dxa"/>
            </w:tcMar>
            <w:vAlign w:val="center"/>
          </w:tcPr>
          <w:p w:rsidR="00F551C2" w:rsidRPr="00DE07F2" w:rsidRDefault="00F551C2" w:rsidP="00F551C2">
            <w:pPr>
              <w:rPr>
                <w:rFonts w:cstheme="minorHAnsi"/>
              </w:rPr>
            </w:pPr>
            <w:r w:rsidRPr="00DE07F2">
              <w:rPr>
                <w:rFonts w:cstheme="minorHAnsi"/>
                <w:bCs/>
              </w:rPr>
              <w:t>Modèle de Déclaration d’intention de soumissionner</w:t>
            </w:r>
          </w:p>
          <w:p w:rsidR="00F551C2" w:rsidRPr="00DE07F2"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i/>
              </w:rPr>
            </w:pPr>
          </w:p>
        </w:tc>
      </w:tr>
      <w:tr w:rsidR="00F551C2" w:rsidRPr="00DE07F2" w:rsidTr="00F551C2">
        <w:trPr>
          <w:trHeight w:hRule="exact" w:val="721"/>
        </w:trPr>
        <w:tc>
          <w:tcPr>
            <w:tcW w:w="1594"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Annexe</w:t>
            </w:r>
            <w:r w:rsidRPr="00DE07F2">
              <w:rPr>
                <w:rFonts w:cstheme="minorHAnsi"/>
                <w:spacing w:val="7"/>
              </w:rPr>
              <w:t xml:space="preserve"> </w:t>
            </w:r>
            <w:r w:rsidRPr="00DE07F2">
              <w:rPr>
                <w:rFonts w:cstheme="minorHAnsi"/>
              </w:rPr>
              <w:t>n°</w:t>
            </w:r>
            <w:r w:rsidRPr="00DE07F2">
              <w:rPr>
                <w:rFonts w:cstheme="minorHAnsi"/>
                <w:spacing w:val="7"/>
              </w:rPr>
              <w:t xml:space="preserve"> </w:t>
            </w:r>
            <w:r w:rsidRPr="00DE07F2">
              <w:rPr>
                <w:rFonts w:cstheme="minorHAnsi"/>
              </w:rPr>
              <w:t>8</w:t>
            </w:r>
          </w:p>
        </w:tc>
        <w:tc>
          <w:tcPr>
            <w:tcW w:w="577"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w:t>
            </w:r>
          </w:p>
        </w:tc>
        <w:tc>
          <w:tcPr>
            <w:tcW w:w="6232"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autoSpaceDN w:val="0"/>
              <w:adjustRightInd w:val="0"/>
              <w:ind w:right="-20"/>
              <w:rPr>
                <w:rFonts w:cstheme="minorHAnsi"/>
                <w:bCs/>
              </w:rPr>
            </w:pPr>
            <w:r w:rsidRPr="00DE07F2">
              <w:rPr>
                <w:rFonts w:cstheme="minorHAnsi"/>
                <w:bCs/>
              </w:rPr>
              <w:t>Modèle d’Attestation de visite de site</w:t>
            </w:r>
          </w:p>
          <w:p w:rsidR="00F551C2" w:rsidRPr="00DE07F2"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i/>
              </w:rPr>
            </w:pPr>
          </w:p>
        </w:tc>
      </w:tr>
      <w:tr w:rsidR="00F551C2" w:rsidRPr="00DE07F2" w:rsidTr="00F551C2">
        <w:trPr>
          <w:trHeight w:hRule="exact" w:val="721"/>
        </w:trPr>
        <w:tc>
          <w:tcPr>
            <w:tcW w:w="1594"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Annexe</w:t>
            </w:r>
            <w:r w:rsidRPr="00DE07F2">
              <w:rPr>
                <w:rFonts w:cstheme="minorHAnsi"/>
                <w:spacing w:val="7"/>
              </w:rPr>
              <w:t xml:space="preserve"> </w:t>
            </w:r>
            <w:r w:rsidRPr="00DE07F2">
              <w:rPr>
                <w:rFonts w:cstheme="minorHAnsi"/>
              </w:rPr>
              <w:t>n°</w:t>
            </w:r>
            <w:r w:rsidRPr="00DE07F2">
              <w:rPr>
                <w:rFonts w:cstheme="minorHAnsi"/>
                <w:spacing w:val="7"/>
              </w:rPr>
              <w:t xml:space="preserve"> </w:t>
            </w:r>
            <w:r w:rsidRPr="00DE07F2">
              <w:rPr>
                <w:rFonts w:cstheme="minorHAnsi"/>
              </w:rPr>
              <w:t>9</w:t>
            </w:r>
          </w:p>
        </w:tc>
        <w:tc>
          <w:tcPr>
            <w:tcW w:w="577"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w:t>
            </w:r>
          </w:p>
        </w:tc>
        <w:tc>
          <w:tcPr>
            <w:tcW w:w="6232" w:type="dxa"/>
            <w:shd w:val="clear" w:color="auto" w:fill="auto"/>
            <w:tcMar>
              <w:top w:w="0" w:type="dxa"/>
              <w:left w:w="0" w:type="dxa"/>
              <w:bottom w:w="0" w:type="dxa"/>
              <w:right w:w="0" w:type="dxa"/>
            </w:tcMar>
            <w:vAlign w:val="center"/>
          </w:tcPr>
          <w:p w:rsidR="00F551C2" w:rsidRPr="00DE07F2" w:rsidRDefault="00F551C2" w:rsidP="00F551C2">
            <w:pPr>
              <w:rPr>
                <w:rFonts w:cstheme="minorHAnsi"/>
              </w:rPr>
            </w:pPr>
            <w:r w:rsidRPr="00DE07F2">
              <w:rPr>
                <w:rFonts w:cstheme="minorHAnsi"/>
              </w:rPr>
              <w:t>Modèle de fiche du personnel technique affecté à ce chantier</w:t>
            </w:r>
          </w:p>
          <w:p w:rsidR="00F551C2" w:rsidRPr="00DE07F2"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i/>
              </w:rPr>
            </w:pPr>
          </w:p>
        </w:tc>
      </w:tr>
      <w:tr w:rsidR="00F551C2" w:rsidRPr="00DE07F2" w:rsidTr="00F551C2">
        <w:trPr>
          <w:trHeight w:hRule="exact" w:val="721"/>
        </w:trPr>
        <w:tc>
          <w:tcPr>
            <w:tcW w:w="1594"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Annexe</w:t>
            </w:r>
            <w:r w:rsidRPr="00DE07F2">
              <w:rPr>
                <w:rFonts w:cstheme="minorHAnsi"/>
                <w:spacing w:val="7"/>
              </w:rPr>
              <w:t xml:space="preserve"> </w:t>
            </w:r>
            <w:r w:rsidRPr="00DE07F2">
              <w:rPr>
                <w:rFonts w:cstheme="minorHAnsi"/>
              </w:rPr>
              <w:t>n°</w:t>
            </w:r>
            <w:r w:rsidRPr="00DE07F2">
              <w:rPr>
                <w:rFonts w:cstheme="minorHAnsi"/>
                <w:spacing w:val="7"/>
              </w:rPr>
              <w:t xml:space="preserve"> </w:t>
            </w:r>
            <w:r w:rsidRPr="00DE07F2">
              <w:rPr>
                <w:rFonts w:cstheme="minorHAnsi"/>
              </w:rPr>
              <w:t>10</w:t>
            </w:r>
          </w:p>
        </w:tc>
        <w:tc>
          <w:tcPr>
            <w:tcW w:w="577"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w:t>
            </w:r>
          </w:p>
        </w:tc>
        <w:tc>
          <w:tcPr>
            <w:tcW w:w="6232" w:type="dxa"/>
            <w:shd w:val="clear" w:color="auto" w:fill="auto"/>
            <w:tcMar>
              <w:top w:w="0" w:type="dxa"/>
              <w:left w:w="0" w:type="dxa"/>
              <w:bottom w:w="0" w:type="dxa"/>
              <w:right w:w="0" w:type="dxa"/>
            </w:tcMar>
            <w:vAlign w:val="center"/>
          </w:tcPr>
          <w:p w:rsidR="00F551C2" w:rsidRPr="00DE07F2" w:rsidRDefault="00F551C2" w:rsidP="00F551C2">
            <w:pPr>
              <w:rPr>
                <w:rFonts w:cstheme="minorHAnsi"/>
              </w:rPr>
            </w:pPr>
            <w:r w:rsidRPr="00DE07F2">
              <w:rPr>
                <w:rFonts w:cstheme="minorHAnsi"/>
              </w:rPr>
              <w:t>Modèle de fiche du matériel affecté à ce chantier</w:t>
            </w:r>
          </w:p>
          <w:p w:rsidR="00F551C2" w:rsidRPr="00DE07F2"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i/>
              </w:rPr>
            </w:pPr>
          </w:p>
        </w:tc>
      </w:tr>
      <w:tr w:rsidR="00F551C2" w:rsidRPr="00DE07F2" w:rsidTr="00F551C2">
        <w:trPr>
          <w:trHeight w:hRule="exact" w:val="721"/>
        </w:trPr>
        <w:tc>
          <w:tcPr>
            <w:tcW w:w="1594"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Annexe</w:t>
            </w:r>
            <w:r w:rsidRPr="00DE07F2">
              <w:rPr>
                <w:rFonts w:cstheme="minorHAnsi"/>
                <w:spacing w:val="7"/>
              </w:rPr>
              <w:t xml:space="preserve"> </w:t>
            </w:r>
            <w:r w:rsidRPr="00DE07F2">
              <w:rPr>
                <w:rFonts w:cstheme="minorHAnsi"/>
              </w:rPr>
              <w:t>n°</w:t>
            </w:r>
            <w:r w:rsidRPr="00DE07F2">
              <w:rPr>
                <w:rFonts w:cstheme="minorHAnsi"/>
                <w:spacing w:val="7"/>
              </w:rPr>
              <w:t xml:space="preserve"> </w:t>
            </w:r>
            <w:r w:rsidRPr="00DE07F2">
              <w:rPr>
                <w:rFonts w:cstheme="minorHAnsi"/>
              </w:rPr>
              <w:t>11</w:t>
            </w:r>
          </w:p>
        </w:tc>
        <w:tc>
          <w:tcPr>
            <w:tcW w:w="577"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w:t>
            </w:r>
          </w:p>
        </w:tc>
        <w:tc>
          <w:tcPr>
            <w:tcW w:w="6232" w:type="dxa"/>
            <w:shd w:val="clear" w:color="auto" w:fill="auto"/>
            <w:tcMar>
              <w:top w:w="0" w:type="dxa"/>
              <w:left w:w="0" w:type="dxa"/>
              <w:bottom w:w="0" w:type="dxa"/>
              <w:right w:w="0" w:type="dxa"/>
            </w:tcMar>
            <w:vAlign w:val="center"/>
          </w:tcPr>
          <w:p w:rsidR="00F551C2" w:rsidRPr="00DE07F2" w:rsidRDefault="00F551C2" w:rsidP="00F551C2">
            <w:pPr>
              <w:rPr>
                <w:rFonts w:cstheme="minorHAnsi"/>
              </w:rPr>
            </w:pPr>
            <w:r w:rsidRPr="00DE07F2">
              <w:rPr>
                <w:rFonts w:cstheme="minorHAnsi"/>
              </w:rPr>
              <w:t>Modèle de fiche des références de l’entreprise</w:t>
            </w:r>
          </w:p>
          <w:p w:rsidR="00F551C2" w:rsidRPr="00DE07F2"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i/>
              </w:rPr>
            </w:pPr>
          </w:p>
        </w:tc>
      </w:tr>
      <w:tr w:rsidR="00F551C2" w:rsidRPr="00DE07F2" w:rsidTr="00F551C2">
        <w:trPr>
          <w:trHeight w:hRule="exact" w:val="721"/>
        </w:trPr>
        <w:tc>
          <w:tcPr>
            <w:tcW w:w="1594"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Annexe</w:t>
            </w:r>
            <w:r w:rsidRPr="00DE07F2">
              <w:rPr>
                <w:rFonts w:cstheme="minorHAnsi"/>
                <w:spacing w:val="7"/>
              </w:rPr>
              <w:t xml:space="preserve"> </w:t>
            </w:r>
            <w:r w:rsidRPr="00DE07F2">
              <w:rPr>
                <w:rFonts w:cstheme="minorHAnsi"/>
              </w:rPr>
              <w:t>n°</w:t>
            </w:r>
            <w:r w:rsidRPr="00DE07F2">
              <w:rPr>
                <w:rFonts w:cstheme="minorHAnsi"/>
                <w:spacing w:val="7"/>
              </w:rPr>
              <w:t xml:space="preserve"> </w:t>
            </w:r>
            <w:r w:rsidRPr="00DE07F2">
              <w:rPr>
                <w:rFonts w:cstheme="minorHAnsi"/>
              </w:rPr>
              <w:t>12</w:t>
            </w:r>
          </w:p>
        </w:tc>
        <w:tc>
          <w:tcPr>
            <w:tcW w:w="577"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w:t>
            </w:r>
          </w:p>
        </w:tc>
        <w:tc>
          <w:tcPr>
            <w:tcW w:w="6232" w:type="dxa"/>
            <w:shd w:val="clear" w:color="auto" w:fill="auto"/>
            <w:tcMar>
              <w:top w:w="0" w:type="dxa"/>
              <w:left w:w="0" w:type="dxa"/>
              <w:bottom w:w="0" w:type="dxa"/>
              <w:right w:w="0" w:type="dxa"/>
            </w:tcMar>
            <w:vAlign w:val="center"/>
          </w:tcPr>
          <w:p w:rsidR="00F551C2" w:rsidRPr="00DE07F2" w:rsidRDefault="00F551C2" w:rsidP="00F551C2">
            <w:pPr>
              <w:rPr>
                <w:rFonts w:cstheme="minorHAnsi"/>
              </w:rPr>
            </w:pPr>
            <w:r w:rsidRPr="00DE07F2">
              <w:rPr>
                <w:rFonts w:cstheme="minorHAnsi"/>
                <w:bCs/>
              </w:rPr>
              <w:t>Modèle d’accord de groupement</w:t>
            </w:r>
          </w:p>
          <w:p w:rsidR="00F551C2" w:rsidRPr="00DE07F2"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i/>
              </w:rPr>
            </w:pPr>
          </w:p>
        </w:tc>
      </w:tr>
      <w:tr w:rsidR="00F551C2" w:rsidRPr="00DE07F2" w:rsidTr="00F551C2">
        <w:trPr>
          <w:trHeight w:hRule="exact" w:val="721"/>
        </w:trPr>
        <w:tc>
          <w:tcPr>
            <w:tcW w:w="1594"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Annexe</w:t>
            </w:r>
            <w:r w:rsidRPr="00DE07F2">
              <w:rPr>
                <w:rFonts w:cstheme="minorHAnsi"/>
                <w:spacing w:val="7"/>
              </w:rPr>
              <w:t xml:space="preserve"> </w:t>
            </w:r>
            <w:r w:rsidRPr="00DE07F2">
              <w:rPr>
                <w:rFonts w:cstheme="minorHAnsi"/>
              </w:rPr>
              <w:t>n°</w:t>
            </w:r>
            <w:r w:rsidRPr="00DE07F2">
              <w:rPr>
                <w:rFonts w:cstheme="minorHAnsi"/>
                <w:spacing w:val="7"/>
              </w:rPr>
              <w:t xml:space="preserve"> </w:t>
            </w:r>
            <w:r w:rsidRPr="00DE07F2">
              <w:rPr>
                <w:rFonts w:cstheme="minorHAnsi"/>
              </w:rPr>
              <w:t>13</w:t>
            </w:r>
          </w:p>
        </w:tc>
        <w:tc>
          <w:tcPr>
            <w:tcW w:w="577"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rPr>
            </w:pPr>
            <w:r w:rsidRPr="00DE07F2">
              <w:rPr>
                <w:rFonts w:cstheme="minorHAnsi"/>
              </w:rPr>
              <w:t>:</w:t>
            </w:r>
          </w:p>
        </w:tc>
        <w:tc>
          <w:tcPr>
            <w:tcW w:w="6232"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autoSpaceDN w:val="0"/>
              <w:adjustRightInd w:val="0"/>
              <w:ind w:right="-20"/>
              <w:rPr>
                <w:rFonts w:cstheme="minorHAnsi"/>
                <w:bCs/>
              </w:rPr>
            </w:pPr>
            <w:r w:rsidRPr="00DE07F2">
              <w:rPr>
                <w:rFonts w:cstheme="minorHAnsi"/>
                <w:bCs/>
              </w:rPr>
              <w:t>Modèle de pouvoirs au mandataire</w:t>
            </w:r>
          </w:p>
          <w:p w:rsidR="00F551C2" w:rsidRPr="00DE07F2" w:rsidRDefault="00F551C2" w:rsidP="00F551C2">
            <w:pPr>
              <w:widowControl w:val="0"/>
              <w:autoSpaceDE w:val="0"/>
              <w:rPr>
                <w:rFonts w:cstheme="minorHAnsi"/>
                <w:i/>
              </w:rPr>
            </w:pPr>
          </w:p>
        </w:tc>
        <w:tc>
          <w:tcPr>
            <w:tcW w:w="1458" w:type="dxa"/>
            <w:shd w:val="clear" w:color="auto" w:fill="auto"/>
            <w:tcMar>
              <w:top w:w="0" w:type="dxa"/>
              <w:left w:w="0" w:type="dxa"/>
              <w:bottom w:w="0" w:type="dxa"/>
              <w:right w:w="0" w:type="dxa"/>
            </w:tcMar>
            <w:vAlign w:val="center"/>
          </w:tcPr>
          <w:p w:rsidR="00F551C2" w:rsidRPr="00DE07F2" w:rsidRDefault="00F551C2" w:rsidP="00F551C2">
            <w:pPr>
              <w:widowControl w:val="0"/>
              <w:autoSpaceDE w:val="0"/>
              <w:rPr>
                <w:rFonts w:cstheme="minorHAnsi"/>
                <w:i/>
              </w:rPr>
            </w:pPr>
          </w:p>
        </w:tc>
      </w:tr>
    </w:tbl>
    <w:p w:rsidR="008D6EDE" w:rsidRPr="00DE07F2" w:rsidRDefault="005F5022" w:rsidP="00EC096E">
      <w:pPr>
        <w:jc w:val="center"/>
        <w:rPr>
          <w:rFonts w:eastAsia="Arial Unicode MS"/>
          <w:sz w:val="22"/>
          <w:szCs w:val="22"/>
        </w:rPr>
      </w:pPr>
      <w:r w:rsidRPr="00DE07F2">
        <w:rPr>
          <w:rFonts w:eastAsia="Arial Unicode MS"/>
          <w:sz w:val="22"/>
          <w:szCs w:val="22"/>
        </w:rPr>
        <w:tab/>
      </w:r>
    </w:p>
    <w:p w:rsidR="006A0D20" w:rsidRPr="00DE07F2" w:rsidRDefault="006A0D20" w:rsidP="008D6EDE">
      <w:pPr>
        <w:spacing w:before="120"/>
        <w:ind w:left="709"/>
        <w:jc w:val="both"/>
        <w:rPr>
          <w:rFonts w:eastAsia="Arial Unicode MS"/>
          <w:sz w:val="22"/>
          <w:szCs w:val="22"/>
        </w:rPr>
      </w:pPr>
    </w:p>
    <w:p w:rsidR="004F1BD5" w:rsidRPr="00DE07F2" w:rsidRDefault="004F1BD5" w:rsidP="004F1BD5">
      <w:pPr>
        <w:spacing w:before="120" w:after="120" w:line="276" w:lineRule="auto"/>
        <w:ind w:left="709"/>
        <w:jc w:val="both"/>
        <w:rPr>
          <w:rFonts w:eastAsia="Arial Unicode MS"/>
          <w:sz w:val="22"/>
          <w:szCs w:val="22"/>
        </w:rPr>
      </w:pPr>
    </w:p>
    <w:p w:rsidR="004F1BD5" w:rsidRPr="00DE07F2" w:rsidRDefault="004F1BD5" w:rsidP="004F1BD5">
      <w:pPr>
        <w:spacing w:before="120" w:after="120" w:line="276" w:lineRule="auto"/>
        <w:ind w:left="709"/>
        <w:jc w:val="both"/>
        <w:rPr>
          <w:rFonts w:eastAsia="Arial Unicode MS"/>
          <w:sz w:val="22"/>
          <w:szCs w:val="22"/>
        </w:rPr>
      </w:pPr>
    </w:p>
    <w:p w:rsidR="005F5022" w:rsidRPr="00DE07F2" w:rsidRDefault="005F5022" w:rsidP="004F1BD5">
      <w:pPr>
        <w:spacing w:before="120" w:after="120" w:line="276" w:lineRule="auto"/>
        <w:ind w:left="709"/>
        <w:jc w:val="both"/>
        <w:rPr>
          <w:rFonts w:eastAsia="Arial Unicode MS"/>
          <w:sz w:val="22"/>
          <w:szCs w:val="22"/>
        </w:rPr>
      </w:pPr>
    </w:p>
    <w:p w:rsidR="005F5022" w:rsidRPr="00DE07F2" w:rsidRDefault="005F5022" w:rsidP="004F1BD5">
      <w:pPr>
        <w:spacing w:before="120" w:after="120" w:line="276" w:lineRule="auto"/>
        <w:ind w:left="709"/>
        <w:jc w:val="both"/>
        <w:rPr>
          <w:rFonts w:eastAsia="Arial Unicode MS"/>
          <w:sz w:val="22"/>
          <w:szCs w:val="22"/>
        </w:rPr>
      </w:pPr>
    </w:p>
    <w:p w:rsidR="005F5022" w:rsidRPr="00DE07F2" w:rsidRDefault="005F5022" w:rsidP="004F1BD5">
      <w:pPr>
        <w:spacing w:before="120" w:after="120" w:line="276" w:lineRule="auto"/>
        <w:ind w:left="709"/>
        <w:jc w:val="both"/>
        <w:rPr>
          <w:rFonts w:eastAsia="Arial Unicode MS"/>
          <w:sz w:val="22"/>
          <w:szCs w:val="22"/>
        </w:rPr>
      </w:pPr>
    </w:p>
    <w:p w:rsidR="005F5022" w:rsidRPr="00DE07F2" w:rsidRDefault="005F5022" w:rsidP="004F1BD5">
      <w:pPr>
        <w:spacing w:before="120" w:after="120" w:line="276" w:lineRule="auto"/>
        <w:ind w:left="709"/>
        <w:jc w:val="both"/>
        <w:rPr>
          <w:rFonts w:eastAsia="Arial Unicode MS"/>
          <w:sz w:val="22"/>
          <w:szCs w:val="22"/>
        </w:rPr>
      </w:pPr>
    </w:p>
    <w:p w:rsidR="0021346A" w:rsidRPr="00DE07F2" w:rsidRDefault="0021346A" w:rsidP="008D6EDE">
      <w:pPr>
        <w:spacing w:before="120"/>
        <w:ind w:left="709"/>
        <w:jc w:val="both"/>
        <w:rPr>
          <w:rFonts w:eastAsia="Arial Unicode MS"/>
          <w:sz w:val="22"/>
          <w:szCs w:val="22"/>
        </w:rPr>
      </w:pPr>
    </w:p>
    <w:p w:rsidR="00D726F8" w:rsidRPr="00DE07F2" w:rsidRDefault="00976485" w:rsidP="00D726F8">
      <w:pPr>
        <w:spacing w:before="120"/>
        <w:ind w:left="709"/>
        <w:jc w:val="both"/>
        <w:rPr>
          <w:rFonts w:eastAsia="Arial Unicode MS"/>
          <w:sz w:val="22"/>
          <w:szCs w:val="22"/>
        </w:rPr>
      </w:pPr>
      <w:r w:rsidRPr="00DE07F2">
        <w:rPr>
          <w:rFonts w:eastAsia="Arial Unicode MS"/>
          <w:sz w:val="22"/>
          <w:szCs w:val="22"/>
        </w:rPr>
        <w:tab/>
      </w:r>
    </w:p>
    <w:p w:rsidR="00BE771A" w:rsidRPr="00DE07F2" w:rsidRDefault="005F5022" w:rsidP="00056D61">
      <w:pPr>
        <w:spacing w:before="120"/>
        <w:ind w:left="709"/>
        <w:jc w:val="both"/>
        <w:rPr>
          <w:rFonts w:eastAsia="Arial Unicode MS"/>
          <w:b/>
          <w:sz w:val="22"/>
          <w:szCs w:val="22"/>
        </w:rPr>
      </w:pPr>
      <w:r w:rsidRPr="00DE07F2">
        <w:rPr>
          <w:rFonts w:eastAsia="Arial Unicode MS"/>
          <w:b/>
          <w:sz w:val="22"/>
          <w:szCs w:val="22"/>
        </w:rPr>
        <w:br w:type="page"/>
      </w:r>
    </w:p>
    <w:p w:rsidR="00F551C2" w:rsidRPr="00DE07F2" w:rsidRDefault="00F551C2" w:rsidP="00F551C2">
      <w:pPr>
        <w:pageBreakBefore/>
        <w:widowControl w:val="0"/>
        <w:autoSpaceDE w:val="0"/>
        <w:jc w:val="center"/>
      </w:pPr>
      <w:r w:rsidRPr="00DE07F2">
        <w:rPr>
          <w:rFonts w:ascii="Arial" w:hAnsi="Arial" w:cs="Arial"/>
          <w:b/>
          <w:bCs/>
          <w:sz w:val="32"/>
          <w:szCs w:val="32"/>
        </w:rPr>
        <w:t>Annexe</w:t>
      </w:r>
      <w:r w:rsidRPr="00DE07F2">
        <w:rPr>
          <w:rFonts w:ascii="Arial" w:hAnsi="Arial" w:cs="Arial"/>
          <w:b/>
          <w:bCs/>
          <w:spacing w:val="10"/>
          <w:sz w:val="32"/>
          <w:szCs w:val="32"/>
        </w:rPr>
        <w:t xml:space="preserve"> </w:t>
      </w:r>
      <w:r w:rsidRPr="00DE07F2">
        <w:rPr>
          <w:rFonts w:ascii="Arial" w:hAnsi="Arial" w:cs="Arial"/>
          <w:b/>
          <w:bCs/>
          <w:sz w:val="32"/>
          <w:szCs w:val="32"/>
        </w:rPr>
        <w:t>n° 1</w:t>
      </w:r>
      <w:r w:rsidRPr="00DE07F2">
        <w:rPr>
          <w:rFonts w:ascii="Arial" w:hAnsi="Arial" w:cs="Arial"/>
          <w:b/>
          <w:bCs/>
          <w:spacing w:val="10"/>
          <w:sz w:val="32"/>
          <w:szCs w:val="32"/>
        </w:rPr>
        <w:t xml:space="preserve"> </w:t>
      </w:r>
      <w:r w:rsidRPr="00DE07F2">
        <w:rPr>
          <w:rFonts w:ascii="Arial" w:hAnsi="Arial" w:cs="Arial"/>
          <w:b/>
          <w:bCs/>
          <w:sz w:val="32"/>
          <w:szCs w:val="32"/>
        </w:rPr>
        <w:t>:</w:t>
      </w:r>
      <w:r w:rsidRPr="00DE07F2">
        <w:rPr>
          <w:rFonts w:ascii="Arial" w:hAnsi="Arial" w:cs="Arial"/>
          <w:b/>
          <w:bCs/>
          <w:spacing w:val="10"/>
          <w:sz w:val="32"/>
          <w:szCs w:val="32"/>
        </w:rPr>
        <w:t xml:space="preserve"> </w:t>
      </w:r>
      <w:r w:rsidRPr="00DE07F2">
        <w:rPr>
          <w:rFonts w:ascii="Arial" w:hAnsi="Arial" w:cs="Arial"/>
          <w:b/>
          <w:bCs/>
          <w:sz w:val="32"/>
          <w:szCs w:val="32"/>
        </w:rPr>
        <w:t>Modèle</w:t>
      </w:r>
      <w:r w:rsidRPr="00DE07F2">
        <w:rPr>
          <w:rFonts w:ascii="Arial" w:hAnsi="Arial" w:cs="Arial"/>
          <w:b/>
          <w:bCs/>
          <w:spacing w:val="10"/>
          <w:sz w:val="32"/>
          <w:szCs w:val="32"/>
        </w:rPr>
        <w:t xml:space="preserve"> </w:t>
      </w:r>
      <w:r w:rsidRPr="00DE07F2">
        <w:rPr>
          <w:rFonts w:ascii="Arial" w:hAnsi="Arial" w:cs="Arial"/>
          <w:b/>
          <w:bCs/>
          <w:sz w:val="32"/>
          <w:szCs w:val="32"/>
        </w:rPr>
        <w:t>de</w:t>
      </w:r>
      <w:r w:rsidRPr="00DE07F2">
        <w:rPr>
          <w:rFonts w:ascii="Arial" w:hAnsi="Arial" w:cs="Arial"/>
          <w:b/>
          <w:bCs/>
          <w:spacing w:val="10"/>
          <w:sz w:val="32"/>
          <w:szCs w:val="32"/>
        </w:rPr>
        <w:t xml:space="preserve"> </w:t>
      </w:r>
      <w:r w:rsidRPr="00DE07F2">
        <w:rPr>
          <w:rFonts w:ascii="Arial" w:hAnsi="Arial" w:cs="Arial"/>
          <w:b/>
          <w:bCs/>
          <w:sz w:val="32"/>
          <w:szCs w:val="32"/>
        </w:rPr>
        <w:t>soumission</w:t>
      </w:r>
    </w:p>
    <w:p w:rsidR="00F551C2" w:rsidRPr="00DE07F2" w:rsidRDefault="00F551C2" w:rsidP="00F551C2">
      <w:pPr>
        <w:widowControl w:val="0"/>
        <w:autoSpaceDE w:val="0"/>
        <w:jc w:val="center"/>
        <w:rPr>
          <w:rFonts w:ascii="Arial" w:hAnsi="Arial" w:cs="Arial"/>
        </w:rPr>
      </w:pPr>
    </w:p>
    <w:p w:rsidR="00F551C2" w:rsidRPr="00DE07F2" w:rsidRDefault="00F551C2" w:rsidP="00F551C2">
      <w:pPr>
        <w:widowControl w:val="0"/>
        <w:autoSpaceDE w:val="0"/>
        <w:jc w:val="both"/>
      </w:pPr>
      <w:r w:rsidRPr="00DE07F2">
        <w:rPr>
          <w:rFonts w:ascii="Arial" w:hAnsi="Arial" w:cs="Arial"/>
        </w:rPr>
        <w:t>Je,</w:t>
      </w:r>
      <w:r w:rsidRPr="00DE07F2">
        <w:rPr>
          <w:rFonts w:ascii="Arial" w:hAnsi="Arial" w:cs="Arial"/>
          <w:spacing w:val="7"/>
        </w:rPr>
        <w:t xml:space="preserve"> </w:t>
      </w:r>
      <w:r w:rsidRPr="00DE07F2">
        <w:rPr>
          <w:rFonts w:ascii="Arial" w:hAnsi="Arial" w:cs="Arial"/>
        </w:rPr>
        <w:t>soussigné</w:t>
      </w:r>
      <w:r w:rsidRPr="00DE07F2">
        <w:rPr>
          <w:rFonts w:ascii="Arial" w:hAnsi="Arial" w:cs="Arial"/>
          <w:spacing w:val="7"/>
        </w:rPr>
        <w:t xml:space="preserve"> </w:t>
      </w:r>
      <w:r w:rsidRPr="00DE07F2">
        <w:rPr>
          <w:rFonts w:ascii="Arial" w:hAnsi="Arial" w:cs="Arial"/>
        </w:rPr>
        <w:t>…...............................………</w:t>
      </w:r>
      <w:r w:rsidRPr="00DE07F2">
        <w:rPr>
          <w:rFonts w:ascii="Arial" w:hAnsi="Arial" w:cs="Arial"/>
          <w:spacing w:val="-2"/>
        </w:rPr>
        <w:t xml:space="preserve">… </w:t>
      </w:r>
      <w:r w:rsidRPr="00DE07F2">
        <w:rPr>
          <w:rFonts w:ascii="Arial" w:hAnsi="Arial" w:cs="Arial"/>
          <w:i/>
          <w:iCs/>
        </w:rPr>
        <w:t>[indiquer</w:t>
      </w:r>
      <w:r w:rsidRPr="00DE07F2">
        <w:rPr>
          <w:rFonts w:ascii="Arial" w:hAnsi="Arial" w:cs="Arial"/>
          <w:i/>
          <w:iCs/>
          <w:spacing w:val="6"/>
        </w:rPr>
        <w:t xml:space="preserve"> </w:t>
      </w:r>
      <w:r w:rsidRPr="00DE07F2">
        <w:rPr>
          <w:rFonts w:ascii="Arial" w:hAnsi="Arial" w:cs="Arial"/>
          <w:i/>
          <w:iCs/>
        </w:rPr>
        <w:t>le</w:t>
      </w:r>
      <w:r w:rsidRPr="00DE07F2">
        <w:rPr>
          <w:rFonts w:ascii="Arial" w:hAnsi="Arial" w:cs="Arial"/>
          <w:i/>
          <w:iCs/>
          <w:spacing w:val="6"/>
        </w:rPr>
        <w:t xml:space="preserve"> </w:t>
      </w:r>
      <w:r w:rsidRPr="00DE07F2">
        <w:rPr>
          <w:rFonts w:ascii="Arial" w:hAnsi="Arial" w:cs="Arial"/>
          <w:i/>
          <w:iCs/>
        </w:rPr>
        <w:t>nom</w:t>
      </w:r>
      <w:r w:rsidRPr="00DE07F2">
        <w:rPr>
          <w:rFonts w:ascii="Arial" w:hAnsi="Arial" w:cs="Arial"/>
          <w:i/>
          <w:iCs/>
          <w:spacing w:val="6"/>
        </w:rPr>
        <w:t xml:space="preserve"> </w:t>
      </w:r>
      <w:r w:rsidRPr="00DE07F2">
        <w:rPr>
          <w:rFonts w:ascii="Arial" w:hAnsi="Arial" w:cs="Arial"/>
          <w:i/>
          <w:iCs/>
        </w:rPr>
        <w:t>et</w:t>
      </w:r>
      <w:r w:rsidRPr="00DE07F2">
        <w:rPr>
          <w:rFonts w:ascii="Arial" w:hAnsi="Arial" w:cs="Arial"/>
          <w:i/>
          <w:iCs/>
          <w:spacing w:val="6"/>
        </w:rPr>
        <w:t xml:space="preserve"> </w:t>
      </w:r>
      <w:r w:rsidRPr="00DE07F2">
        <w:rPr>
          <w:rFonts w:ascii="Arial" w:hAnsi="Arial" w:cs="Arial"/>
          <w:i/>
          <w:iCs/>
        </w:rPr>
        <w:t>la</w:t>
      </w:r>
      <w:r w:rsidRPr="00DE07F2">
        <w:rPr>
          <w:rFonts w:ascii="Arial" w:hAnsi="Arial" w:cs="Arial"/>
          <w:i/>
          <w:iCs/>
          <w:spacing w:val="6"/>
        </w:rPr>
        <w:t xml:space="preserve"> </w:t>
      </w:r>
      <w:r w:rsidRPr="00DE07F2">
        <w:rPr>
          <w:rFonts w:ascii="Arial" w:hAnsi="Arial" w:cs="Arial"/>
          <w:i/>
          <w:iCs/>
        </w:rPr>
        <w:t>qualité</w:t>
      </w:r>
      <w:r w:rsidRPr="00DE07F2">
        <w:rPr>
          <w:rFonts w:ascii="Arial" w:hAnsi="Arial" w:cs="Arial"/>
          <w:i/>
          <w:iCs/>
          <w:spacing w:val="6"/>
        </w:rPr>
        <w:t xml:space="preserve"> </w:t>
      </w:r>
      <w:r w:rsidRPr="00DE07F2">
        <w:rPr>
          <w:rFonts w:ascii="Arial" w:hAnsi="Arial" w:cs="Arial"/>
          <w:i/>
          <w:iCs/>
        </w:rPr>
        <w:t>du</w:t>
      </w:r>
      <w:r w:rsidRPr="00DE07F2">
        <w:rPr>
          <w:rFonts w:ascii="Arial" w:hAnsi="Arial" w:cs="Arial"/>
          <w:i/>
          <w:iCs/>
          <w:spacing w:val="6"/>
        </w:rPr>
        <w:t xml:space="preserve"> </w:t>
      </w:r>
      <w:r w:rsidRPr="00DE07F2">
        <w:rPr>
          <w:rFonts w:ascii="Arial" w:hAnsi="Arial" w:cs="Arial"/>
          <w:i/>
          <w:iCs/>
        </w:rPr>
        <w:t xml:space="preserve">signataire] </w:t>
      </w:r>
      <w:r w:rsidRPr="00DE07F2">
        <w:rPr>
          <w:rFonts w:ascii="Arial" w:hAnsi="Arial" w:cs="Arial"/>
        </w:rPr>
        <w:t>représentant la société, l’entreprise ou le groupemen</w:t>
      </w:r>
      <w:r w:rsidRPr="00DE07F2">
        <w:rPr>
          <w:rFonts w:ascii="Arial" w:hAnsi="Arial" w:cs="Arial"/>
          <w:spacing w:val="1"/>
        </w:rPr>
        <w:t xml:space="preserve">t </w:t>
      </w:r>
      <w:r w:rsidRPr="00DE07F2">
        <w:rPr>
          <w:rFonts w:ascii="Arial" w:hAnsi="Arial" w:cs="Arial"/>
        </w:rPr>
        <w:t xml:space="preserve">……………………..............…..… </w:t>
      </w:r>
      <w:r w:rsidRPr="00DE07F2">
        <w:rPr>
          <w:rFonts w:ascii="Arial" w:hAnsi="Arial" w:cs="Arial"/>
          <w:spacing w:val="7"/>
        </w:rPr>
        <w:t xml:space="preserve"> </w:t>
      </w:r>
      <w:r w:rsidRPr="00DE07F2">
        <w:rPr>
          <w:rFonts w:ascii="Arial" w:hAnsi="Arial" w:cs="Arial"/>
        </w:rPr>
        <w:t>dont le siège social est à ……….…..............................…. inscrit</w:t>
      </w:r>
      <w:r w:rsidRPr="00DE07F2">
        <w:rPr>
          <w:rFonts w:ascii="Arial" w:hAnsi="Arial" w:cs="Arial"/>
          <w:spacing w:val="-8"/>
        </w:rPr>
        <w:t xml:space="preserve"> </w:t>
      </w:r>
      <w:r w:rsidRPr="00DE07F2">
        <w:rPr>
          <w:rFonts w:ascii="Arial" w:hAnsi="Arial" w:cs="Arial"/>
        </w:rPr>
        <w:t>au</w:t>
      </w:r>
      <w:r w:rsidRPr="00DE07F2">
        <w:rPr>
          <w:rFonts w:ascii="Arial" w:hAnsi="Arial" w:cs="Arial"/>
          <w:spacing w:val="-8"/>
        </w:rPr>
        <w:t xml:space="preserve"> </w:t>
      </w:r>
      <w:r w:rsidRPr="00DE07F2">
        <w:rPr>
          <w:rFonts w:ascii="Arial" w:hAnsi="Arial" w:cs="Arial"/>
        </w:rPr>
        <w:t>registre</w:t>
      </w:r>
      <w:r w:rsidRPr="00DE07F2">
        <w:rPr>
          <w:rFonts w:ascii="Arial" w:hAnsi="Arial" w:cs="Arial"/>
          <w:spacing w:val="-8"/>
        </w:rPr>
        <w:t xml:space="preserve"> </w:t>
      </w:r>
      <w:r w:rsidRPr="00DE07F2">
        <w:rPr>
          <w:rFonts w:ascii="Arial" w:hAnsi="Arial" w:cs="Arial"/>
        </w:rPr>
        <w:t>du</w:t>
      </w:r>
      <w:r w:rsidRPr="00DE07F2">
        <w:rPr>
          <w:rFonts w:ascii="Arial" w:hAnsi="Arial" w:cs="Arial"/>
          <w:spacing w:val="-8"/>
        </w:rPr>
        <w:t xml:space="preserve"> </w:t>
      </w:r>
      <w:r w:rsidRPr="00DE07F2">
        <w:rPr>
          <w:rFonts w:ascii="Arial" w:hAnsi="Arial" w:cs="Arial"/>
        </w:rPr>
        <w:t>commerce</w:t>
      </w:r>
      <w:r w:rsidRPr="00DE07F2">
        <w:rPr>
          <w:rFonts w:ascii="Arial" w:hAnsi="Arial" w:cs="Arial"/>
          <w:spacing w:val="-8"/>
        </w:rPr>
        <w:t xml:space="preserve"> </w:t>
      </w:r>
      <w:r w:rsidRPr="00DE07F2">
        <w:rPr>
          <w:rFonts w:ascii="Arial" w:hAnsi="Arial" w:cs="Arial"/>
        </w:rPr>
        <w:t>de</w:t>
      </w:r>
      <w:r w:rsidRPr="00DE07F2">
        <w:rPr>
          <w:rFonts w:ascii="Arial" w:hAnsi="Arial" w:cs="Arial"/>
          <w:spacing w:val="-7"/>
        </w:rPr>
        <w:t xml:space="preserve"> </w:t>
      </w:r>
      <w:r w:rsidRPr="00DE07F2">
        <w:rPr>
          <w:rFonts w:ascii="Arial" w:hAnsi="Arial" w:cs="Arial"/>
        </w:rPr>
        <w:t>………...............……………………... sous</w:t>
      </w:r>
      <w:r w:rsidRPr="00DE07F2">
        <w:rPr>
          <w:rFonts w:ascii="Arial" w:hAnsi="Arial" w:cs="Arial"/>
          <w:spacing w:val="-8"/>
        </w:rPr>
        <w:t xml:space="preserve"> </w:t>
      </w:r>
      <w:r w:rsidRPr="00DE07F2">
        <w:rPr>
          <w:rFonts w:ascii="Arial" w:hAnsi="Arial" w:cs="Arial"/>
        </w:rPr>
        <w:t>le</w:t>
      </w:r>
      <w:r w:rsidRPr="00DE07F2">
        <w:rPr>
          <w:rFonts w:ascii="Arial" w:hAnsi="Arial" w:cs="Arial"/>
          <w:spacing w:val="-8"/>
        </w:rPr>
        <w:t xml:space="preserve"> </w:t>
      </w:r>
      <w:r w:rsidRPr="00DE07F2">
        <w:rPr>
          <w:rFonts w:ascii="Arial" w:hAnsi="Arial" w:cs="Arial"/>
        </w:rPr>
        <w:t>n°</w:t>
      </w:r>
      <w:r w:rsidRPr="00DE07F2">
        <w:rPr>
          <w:rFonts w:ascii="Arial" w:hAnsi="Arial" w:cs="Arial"/>
          <w:spacing w:val="-8"/>
        </w:rPr>
        <w:t xml:space="preserve"> </w:t>
      </w:r>
      <w:r w:rsidRPr="00DE07F2">
        <w:rPr>
          <w:rFonts w:ascii="Arial" w:hAnsi="Arial" w:cs="Arial"/>
        </w:rPr>
        <w:t>………………..................................……</w:t>
      </w:r>
    </w:p>
    <w:p w:rsidR="00F551C2" w:rsidRPr="00DE07F2" w:rsidRDefault="00F551C2" w:rsidP="00F551C2">
      <w:pPr>
        <w:widowControl w:val="0"/>
        <w:autoSpaceDE w:val="0"/>
        <w:jc w:val="both"/>
        <w:rPr>
          <w:rFonts w:ascii="Arial" w:hAnsi="Arial" w:cs="Arial"/>
        </w:rPr>
      </w:pPr>
    </w:p>
    <w:p w:rsidR="00F551C2" w:rsidRPr="00DE07F2" w:rsidRDefault="00F551C2" w:rsidP="00F551C2">
      <w:pPr>
        <w:widowControl w:val="0"/>
        <w:autoSpaceDE w:val="0"/>
        <w:jc w:val="both"/>
      </w:pPr>
      <w:r w:rsidRPr="00DE07F2">
        <w:rPr>
          <w:rFonts w:ascii="Arial" w:hAnsi="Arial" w:cs="Arial"/>
        </w:rPr>
        <w:t>Après avoir pris connaissance de toutes les pièces figurant ou mentionnées au Dossier d'Appel d’Offres</w:t>
      </w:r>
      <w:r w:rsidRPr="00DE07F2">
        <w:rPr>
          <w:rFonts w:ascii="Arial" w:hAnsi="Arial" w:cs="Arial"/>
          <w:spacing w:val="7"/>
        </w:rPr>
        <w:t xml:space="preserve"> </w:t>
      </w:r>
      <w:r w:rsidRPr="00DE07F2">
        <w:rPr>
          <w:rFonts w:ascii="Arial" w:hAnsi="Arial" w:cs="Arial"/>
        </w:rPr>
        <w:t>y</w:t>
      </w:r>
      <w:r w:rsidRPr="00DE07F2">
        <w:rPr>
          <w:rFonts w:ascii="Arial" w:hAnsi="Arial" w:cs="Arial"/>
          <w:spacing w:val="7"/>
        </w:rPr>
        <w:t xml:space="preserve"> </w:t>
      </w:r>
      <w:r w:rsidRPr="00DE07F2">
        <w:rPr>
          <w:rFonts w:ascii="Arial" w:hAnsi="Arial" w:cs="Arial"/>
        </w:rPr>
        <w:t>compris</w:t>
      </w:r>
      <w:r w:rsidRPr="00DE07F2">
        <w:rPr>
          <w:rFonts w:ascii="Arial" w:hAnsi="Arial" w:cs="Arial"/>
          <w:spacing w:val="7"/>
        </w:rPr>
        <w:t xml:space="preserve"> </w:t>
      </w:r>
      <w:r w:rsidRPr="00DE07F2">
        <w:rPr>
          <w:rFonts w:ascii="Arial" w:hAnsi="Arial" w:cs="Arial"/>
        </w:rPr>
        <w:t>l’(es)</w:t>
      </w:r>
      <w:r w:rsidRPr="00DE07F2">
        <w:rPr>
          <w:rFonts w:ascii="Arial" w:hAnsi="Arial" w:cs="Arial"/>
          <w:spacing w:val="7"/>
        </w:rPr>
        <w:t xml:space="preserve"> </w:t>
      </w:r>
      <w:r w:rsidRPr="00DE07F2">
        <w:rPr>
          <w:rFonts w:ascii="Arial" w:hAnsi="Arial" w:cs="Arial"/>
        </w:rPr>
        <w:t>additif(s),</w:t>
      </w:r>
      <w:r w:rsidRPr="00DE07F2">
        <w:rPr>
          <w:rFonts w:ascii="Arial" w:hAnsi="Arial" w:cs="Arial"/>
          <w:spacing w:val="7"/>
        </w:rPr>
        <w:t xml:space="preserve"> de l’appel d’offres </w:t>
      </w:r>
      <w:r w:rsidRPr="00DE07F2">
        <w:rPr>
          <w:rFonts w:ascii="Arial" w:hAnsi="Arial" w:cs="Arial"/>
          <w:i/>
          <w:iCs/>
        </w:rPr>
        <w:t>[rappeler</w:t>
      </w:r>
      <w:r w:rsidRPr="00DE07F2">
        <w:rPr>
          <w:rFonts w:ascii="Arial" w:hAnsi="Arial" w:cs="Arial"/>
          <w:i/>
          <w:iCs/>
          <w:spacing w:val="6"/>
        </w:rPr>
        <w:t xml:space="preserve"> </w:t>
      </w:r>
      <w:r w:rsidRPr="00DE07F2">
        <w:rPr>
          <w:rFonts w:ascii="Arial" w:hAnsi="Arial" w:cs="Arial"/>
          <w:i/>
          <w:iCs/>
        </w:rPr>
        <w:t>le</w:t>
      </w:r>
      <w:r w:rsidRPr="00DE07F2">
        <w:rPr>
          <w:rFonts w:ascii="Arial" w:hAnsi="Arial" w:cs="Arial"/>
          <w:i/>
          <w:iCs/>
          <w:spacing w:val="6"/>
        </w:rPr>
        <w:t xml:space="preserve"> </w:t>
      </w:r>
      <w:r w:rsidRPr="00DE07F2">
        <w:rPr>
          <w:rFonts w:ascii="Arial" w:hAnsi="Arial" w:cs="Arial"/>
          <w:i/>
          <w:iCs/>
        </w:rPr>
        <w:t>numéro</w:t>
      </w:r>
      <w:r w:rsidRPr="00DE07F2">
        <w:rPr>
          <w:rFonts w:ascii="Arial" w:hAnsi="Arial" w:cs="Arial"/>
          <w:i/>
          <w:iCs/>
          <w:spacing w:val="6"/>
        </w:rPr>
        <w:t xml:space="preserve"> </w:t>
      </w:r>
      <w:r w:rsidRPr="00DE07F2">
        <w:rPr>
          <w:rFonts w:ascii="Arial" w:hAnsi="Arial" w:cs="Arial"/>
          <w:i/>
          <w:iCs/>
        </w:rPr>
        <w:t>et</w:t>
      </w:r>
      <w:r w:rsidRPr="00DE07F2">
        <w:rPr>
          <w:rFonts w:ascii="Arial" w:hAnsi="Arial" w:cs="Arial"/>
          <w:i/>
          <w:iCs/>
          <w:spacing w:val="6"/>
        </w:rPr>
        <w:t xml:space="preserve"> </w:t>
      </w:r>
      <w:r w:rsidRPr="00DE07F2">
        <w:rPr>
          <w:rFonts w:ascii="Arial" w:hAnsi="Arial" w:cs="Arial"/>
          <w:i/>
          <w:iCs/>
        </w:rPr>
        <w:t>l’objet</w:t>
      </w:r>
      <w:r w:rsidRPr="00DE07F2">
        <w:rPr>
          <w:rFonts w:ascii="Arial" w:hAnsi="Arial" w:cs="Arial"/>
          <w:i/>
          <w:iCs/>
          <w:spacing w:val="6"/>
        </w:rPr>
        <w:t xml:space="preserve"> </w:t>
      </w:r>
      <w:r w:rsidRPr="00DE07F2">
        <w:rPr>
          <w:rFonts w:ascii="Arial" w:hAnsi="Arial" w:cs="Arial"/>
          <w:i/>
          <w:iCs/>
        </w:rPr>
        <w:t>de</w:t>
      </w:r>
      <w:r w:rsidRPr="00DE07F2">
        <w:rPr>
          <w:rFonts w:ascii="Arial" w:hAnsi="Arial" w:cs="Arial"/>
          <w:i/>
          <w:iCs/>
          <w:spacing w:val="6"/>
        </w:rPr>
        <w:t xml:space="preserve"> </w:t>
      </w:r>
      <w:r w:rsidRPr="00DE07F2">
        <w:rPr>
          <w:rFonts w:ascii="Arial" w:hAnsi="Arial" w:cs="Arial"/>
          <w:i/>
          <w:iCs/>
        </w:rPr>
        <w:t>l’Appel</w:t>
      </w:r>
      <w:r w:rsidRPr="00DE07F2">
        <w:rPr>
          <w:rFonts w:ascii="Arial" w:hAnsi="Arial" w:cs="Arial"/>
          <w:i/>
          <w:iCs/>
          <w:spacing w:val="6"/>
        </w:rPr>
        <w:t xml:space="preserve"> </w:t>
      </w:r>
      <w:r w:rsidRPr="00DE07F2">
        <w:rPr>
          <w:rFonts w:ascii="Arial" w:hAnsi="Arial" w:cs="Arial"/>
          <w:i/>
          <w:iCs/>
        </w:rPr>
        <w:t>d’Offres]:</w:t>
      </w:r>
    </w:p>
    <w:p w:rsidR="00F551C2" w:rsidRPr="00DE07F2" w:rsidRDefault="00F551C2" w:rsidP="00F551C2">
      <w:pPr>
        <w:widowControl w:val="0"/>
        <w:autoSpaceDE w:val="0"/>
        <w:jc w:val="both"/>
      </w:pPr>
      <w:r w:rsidRPr="00DE07F2">
        <w:rPr>
          <w:rFonts w:ascii="Arial" w:hAnsi="Arial" w:cs="Arial"/>
        </w:rPr>
        <w:t>- Après</w:t>
      </w:r>
      <w:r w:rsidRPr="00DE07F2">
        <w:rPr>
          <w:rFonts w:ascii="Arial" w:hAnsi="Arial" w:cs="Arial"/>
          <w:spacing w:val="4"/>
        </w:rPr>
        <w:t xml:space="preserve"> </w:t>
      </w:r>
      <w:r w:rsidRPr="00DE07F2">
        <w:rPr>
          <w:rFonts w:ascii="Arial" w:hAnsi="Arial" w:cs="Arial"/>
        </w:rPr>
        <w:t>m'être</w:t>
      </w:r>
      <w:r w:rsidRPr="00DE07F2">
        <w:rPr>
          <w:rFonts w:ascii="Arial" w:hAnsi="Arial" w:cs="Arial"/>
          <w:spacing w:val="4"/>
        </w:rPr>
        <w:t xml:space="preserve"> </w:t>
      </w:r>
      <w:r w:rsidRPr="00DE07F2">
        <w:rPr>
          <w:rFonts w:ascii="Arial" w:hAnsi="Arial" w:cs="Arial"/>
        </w:rPr>
        <w:t>personnellement</w:t>
      </w:r>
      <w:r w:rsidRPr="00DE07F2">
        <w:rPr>
          <w:rFonts w:ascii="Arial" w:hAnsi="Arial" w:cs="Arial"/>
          <w:spacing w:val="4"/>
        </w:rPr>
        <w:t xml:space="preserve"> </w:t>
      </w:r>
      <w:r w:rsidRPr="00DE07F2">
        <w:rPr>
          <w:rFonts w:ascii="Arial" w:hAnsi="Arial" w:cs="Arial"/>
        </w:rPr>
        <w:t>rendu</w:t>
      </w:r>
      <w:r w:rsidRPr="00DE07F2">
        <w:rPr>
          <w:rFonts w:ascii="Arial" w:hAnsi="Arial" w:cs="Arial"/>
          <w:spacing w:val="4"/>
        </w:rPr>
        <w:t xml:space="preserve"> sur le site des travaux et avoir souverainement  apprécié la situation  et constaté la nature et les contraintes des travaux à réaliser</w:t>
      </w:r>
    </w:p>
    <w:p w:rsidR="00F551C2" w:rsidRPr="00DE07F2" w:rsidRDefault="00F551C2" w:rsidP="00F551C2">
      <w:pPr>
        <w:widowControl w:val="0"/>
        <w:autoSpaceDE w:val="0"/>
        <w:jc w:val="both"/>
      </w:pPr>
      <w:r w:rsidRPr="00DE07F2">
        <w:rPr>
          <w:rFonts w:ascii="Arial" w:hAnsi="Arial" w:cs="Arial"/>
        </w:rPr>
        <w:t>- Remets,</w:t>
      </w:r>
      <w:r w:rsidRPr="00DE07F2">
        <w:rPr>
          <w:rFonts w:ascii="Arial" w:hAnsi="Arial" w:cs="Arial"/>
          <w:spacing w:val="-1"/>
        </w:rPr>
        <w:t xml:space="preserve"> </w:t>
      </w:r>
      <w:r w:rsidRPr="00DE07F2">
        <w:rPr>
          <w:rFonts w:ascii="Arial" w:hAnsi="Arial" w:cs="Arial"/>
        </w:rPr>
        <w:t>revêtus</w:t>
      </w:r>
      <w:r w:rsidRPr="00DE07F2">
        <w:rPr>
          <w:rFonts w:ascii="Arial" w:hAnsi="Arial" w:cs="Arial"/>
          <w:spacing w:val="-1"/>
        </w:rPr>
        <w:t xml:space="preserve"> </w:t>
      </w:r>
      <w:r w:rsidRPr="00DE07F2">
        <w:rPr>
          <w:rFonts w:ascii="Arial" w:hAnsi="Arial" w:cs="Arial"/>
        </w:rPr>
        <w:t>de</w:t>
      </w:r>
      <w:r w:rsidRPr="00DE07F2">
        <w:rPr>
          <w:rFonts w:ascii="Arial" w:hAnsi="Arial" w:cs="Arial"/>
          <w:spacing w:val="-1"/>
        </w:rPr>
        <w:t xml:space="preserve"> </w:t>
      </w:r>
      <w:r w:rsidRPr="00DE07F2">
        <w:rPr>
          <w:rFonts w:ascii="Arial" w:hAnsi="Arial" w:cs="Arial"/>
        </w:rPr>
        <w:t>ma</w:t>
      </w:r>
      <w:r w:rsidRPr="00DE07F2">
        <w:rPr>
          <w:rFonts w:ascii="Arial" w:hAnsi="Arial" w:cs="Arial"/>
          <w:spacing w:val="-1"/>
        </w:rPr>
        <w:t xml:space="preserve"> </w:t>
      </w:r>
      <w:r w:rsidRPr="00DE07F2">
        <w:rPr>
          <w:rFonts w:ascii="Arial" w:hAnsi="Arial" w:cs="Arial"/>
        </w:rPr>
        <w:t>signature,</w:t>
      </w:r>
      <w:r w:rsidRPr="00DE07F2">
        <w:rPr>
          <w:rFonts w:ascii="Arial" w:hAnsi="Arial" w:cs="Arial"/>
          <w:spacing w:val="-1"/>
        </w:rPr>
        <w:t xml:space="preserve"> </w:t>
      </w:r>
      <w:r w:rsidRPr="00DE07F2">
        <w:rPr>
          <w:rFonts w:ascii="Arial" w:hAnsi="Arial" w:cs="Arial"/>
        </w:rPr>
        <w:t>le</w:t>
      </w:r>
      <w:r w:rsidRPr="00DE07F2">
        <w:rPr>
          <w:rFonts w:ascii="Arial" w:hAnsi="Arial" w:cs="Arial"/>
          <w:spacing w:val="-1"/>
        </w:rPr>
        <w:t xml:space="preserve"> </w:t>
      </w:r>
      <w:r w:rsidRPr="00DE07F2">
        <w:rPr>
          <w:rFonts w:ascii="Arial" w:hAnsi="Arial" w:cs="Arial"/>
        </w:rPr>
        <w:t>bordereau</w:t>
      </w:r>
      <w:r w:rsidRPr="00DE07F2">
        <w:rPr>
          <w:rFonts w:ascii="Arial" w:hAnsi="Arial" w:cs="Arial"/>
          <w:spacing w:val="-1"/>
        </w:rPr>
        <w:t xml:space="preserve"> </w:t>
      </w:r>
      <w:r w:rsidRPr="00DE07F2">
        <w:rPr>
          <w:rFonts w:ascii="Arial" w:hAnsi="Arial" w:cs="Arial"/>
        </w:rPr>
        <w:t>des</w:t>
      </w:r>
      <w:r w:rsidRPr="00DE07F2">
        <w:rPr>
          <w:rFonts w:ascii="Arial" w:hAnsi="Arial" w:cs="Arial"/>
          <w:spacing w:val="-1"/>
        </w:rPr>
        <w:t xml:space="preserve"> </w:t>
      </w:r>
      <w:r w:rsidRPr="00DE07F2">
        <w:rPr>
          <w:rFonts w:ascii="Arial" w:hAnsi="Arial" w:cs="Arial"/>
        </w:rPr>
        <w:t>prix</w:t>
      </w:r>
      <w:r w:rsidRPr="00DE07F2">
        <w:rPr>
          <w:rFonts w:ascii="Arial" w:hAnsi="Arial" w:cs="Arial"/>
          <w:spacing w:val="-1"/>
        </w:rPr>
        <w:t xml:space="preserve"> </w:t>
      </w:r>
      <w:r w:rsidRPr="00DE07F2">
        <w:rPr>
          <w:rFonts w:ascii="Arial" w:hAnsi="Arial" w:cs="Arial"/>
        </w:rPr>
        <w:t>unitaires</w:t>
      </w:r>
      <w:r w:rsidRPr="00DE07F2">
        <w:rPr>
          <w:rFonts w:ascii="Arial" w:hAnsi="Arial" w:cs="Arial"/>
          <w:spacing w:val="-1"/>
        </w:rPr>
        <w:t xml:space="preserve"> </w:t>
      </w:r>
      <w:r w:rsidRPr="00DE07F2">
        <w:rPr>
          <w:rFonts w:ascii="Arial" w:hAnsi="Arial" w:cs="Arial"/>
        </w:rPr>
        <w:t>ainsi</w:t>
      </w:r>
      <w:r w:rsidRPr="00DE07F2">
        <w:rPr>
          <w:rFonts w:ascii="Arial" w:hAnsi="Arial" w:cs="Arial"/>
          <w:spacing w:val="-1"/>
        </w:rPr>
        <w:t xml:space="preserve"> </w:t>
      </w:r>
      <w:r w:rsidRPr="00DE07F2">
        <w:rPr>
          <w:rFonts w:ascii="Arial" w:hAnsi="Arial" w:cs="Arial"/>
        </w:rPr>
        <w:t>que</w:t>
      </w:r>
      <w:r w:rsidRPr="00DE07F2">
        <w:rPr>
          <w:rFonts w:ascii="Arial" w:hAnsi="Arial" w:cs="Arial"/>
          <w:spacing w:val="-1"/>
        </w:rPr>
        <w:t xml:space="preserve"> </w:t>
      </w:r>
      <w:r w:rsidRPr="00DE07F2">
        <w:rPr>
          <w:rFonts w:ascii="Arial" w:hAnsi="Arial" w:cs="Arial"/>
        </w:rPr>
        <w:t>le</w:t>
      </w:r>
      <w:r w:rsidRPr="00DE07F2">
        <w:rPr>
          <w:rFonts w:ascii="Arial" w:hAnsi="Arial" w:cs="Arial"/>
          <w:spacing w:val="-1"/>
        </w:rPr>
        <w:t xml:space="preserve"> </w:t>
      </w:r>
      <w:r w:rsidRPr="00DE07F2">
        <w:rPr>
          <w:rFonts w:ascii="Arial" w:hAnsi="Arial" w:cs="Arial"/>
        </w:rPr>
        <w:t>devis</w:t>
      </w:r>
      <w:r w:rsidRPr="00DE07F2">
        <w:rPr>
          <w:rFonts w:ascii="Arial" w:hAnsi="Arial" w:cs="Arial"/>
          <w:spacing w:val="-1"/>
        </w:rPr>
        <w:t xml:space="preserve"> </w:t>
      </w:r>
      <w:r w:rsidRPr="00DE07F2">
        <w:rPr>
          <w:rFonts w:ascii="Arial" w:hAnsi="Arial" w:cs="Arial"/>
        </w:rPr>
        <w:t>estimatif</w:t>
      </w:r>
      <w:r w:rsidRPr="00DE07F2">
        <w:rPr>
          <w:rFonts w:ascii="Arial" w:hAnsi="Arial" w:cs="Arial"/>
          <w:spacing w:val="-1"/>
        </w:rPr>
        <w:t xml:space="preserve"> </w:t>
      </w:r>
      <w:r w:rsidRPr="00DE07F2">
        <w:rPr>
          <w:rFonts w:ascii="Arial" w:hAnsi="Arial" w:cs="Arial"/>
        </w:rPr>
        <w:t>établis conformément</w:t>
      </w:r>
      <w:r w:rsidRPr="00DE07F2">
        <w:rPr>
          <w:rFonts w:ascii="Arial" w:hAnsi="Arial" w:cs="Arial"/>
          <w:spacing w:val="7"/>
        </w:rPr>
        <w:t xml:space="preserve"> </w:t>
      </w:r>
      <w:r w:rsidRPr="00DE07F2">
        <w:rPr>
          <w:rFonts w:ascii="Arial" w:hAnsi="Arial" w:cs="Arial"/>
        </w:rPr>
        <w:t>aux</w:t>
      </w:r>
      <w:r w:rsidRPr="00DE07F2">
        <w:rPr>
          <w:rFonts w:ascii="Arial" w:hAnsi="Arial" w:cs="Arial"/>
          <w:spacing w:val="7"/>
        </w:rPr>
        <w:t xml:space="preserve"> </w:t>
      </w:r>
      <w:r w:rsidRPr="00DE07F2">
        <w:rPr>
          <w:rFonts w:ascii="Arial" w:hAnsi="Arial" w:cs="Arial"/>
        </w:rPr>
        <w:t>cadres</w:t>
      </w:r>
      <w:r w:rsidRPr="00DE07F2">
        <w:rPr>
          <w:rFonts w:ascii="Arial" w:hAnsi="Arial" w:cs="Arial"/>
          <w:spacing w:val="7"/>
        </w:rPr>
        <w:t xml:space="preserve"> </w:t>
      </w:r>
      <w:r w:rsidRPr="00DE07F2">
        <w:rPr>
          <w:rFonts w:ascii="Arial" w:hAnsi="Arial" w:cs="Arial"/>
        </w:rPr>
        <w:t>figurant</w:t>
      </w:r>
      <w:r w:rsidRPr="00DE07F2">
        <w:rPr>
          <w:rFonts w:ascii="Arial" w:hAnsi="Arial" w:cs="Arial"/>
          <w:spacing w:val="7"/>
        </w:rPr>
        <w:t xml:space="preserve"> </w:t>
      </w:r>
      <w:r w:rsidRPr="00DE07F2">
        <w:rPr>
          <w:rFonts w:ascii="Arial" w:hAnsi="Arial" w:cs="Arial"/>
        </w:rPr>
        <w:t>dans</w:t>
      </w:r>
      <w:r w:rsidRPr="00DE07F2">
        <w:rPr>
          <w:rFonts w:ascii="Arial" w:hAnsi="Arial" w:cs="Arial"/>
          <w:spacing w:val="7"/>
        </w:rPr>
        <w:t xml:space="preserve"> </w:t>
      </w:r>
      <w:r w:rsidRPr="00DE07F2">
        <w:rPr>
          <w:rFonts w:ascii="Arial" w:hAnsi="Arial" w:cs="Arial"/>
        </w:rPr>
        <w:t>le</w:t>
      </w:r>
      <w:r w:rsidRPr="00DE07F2">
        <w:rPr>
          <w:rFonts w:ascii="Arial" w:hAnsi="Arial" w:cs="Arial"/>
          <w:spacing w:val="7"/>
        </w:rPr>
        <w:t xml:space="preserve"> </w:t>
      </w:r>
      <w:r w:rsidRPr="00DE07F2">
        <w:rPr>
          <w:rFonts w:ascii="Arial" w:hAnsi="Arial" w:cs="Arial"/>
        </w:rPr>
        <w:t>dossier</w:t>
      </w:r>
      <w:r w:rsidRPr="00DE07F2">
        <w:rPr>
          <w:rFonts w:ascii="Arial" w:hAnsi="Arial" w:cs="Arial"/>
          <w:spacing w:val="7"/>
        </w:rPr>
        <w:t xml:space="preserve"> </w:t>
      </w:r>
      <w:r w:rsidRPr="00DE07F2">
        <w:rPr>
          <w:rFonts w:ascii="Arial" w:hAnsi="Arial" w:cs="Arial"/>
        </w:rPr>
        <w:t>d'appel</w:t>
      </w:r>
      <w:r w:rsidRPr="00DE07F2">
        <w:rPr>
          <w:rFonts w:ascii="Arial" w:hAnsi="Arial" w:cs="Arial"/>
          <w:spacing w:val="7"/>
        </w:rPr>
        <w:t xml:space="preserve"> </w:t>
      </w:r>
      <w:r w:rsidRPr="00DE07F2">
        <w:rPr>
          <w:rFonts w:ascii="Arial" w:hAnsi="Arial" w:cs="Arial"/>
        </w:rPr>
        <w:t>d'offres.</w:t>
      </w:r>
    </w:p>
    <w:p w:rsidR="00F551C2" w:rsidRPr="00DE07F2" w:rsidRDefault="00F551C2" w:rsidP="00F551C2">
      <w:pPr>
        <w:widowControl w:val="0"/>
        <w:autoSpaceDE w:val="0"/>
        <w:jc w:val="both"/>
      </w:pPr>
      <w:r w:rsidRPr="00DE07F2">
        <w:rPr>
          <w:rFonts w:ascii="Arial" w:hAnsi="Arial" w:cs="Arial"/>
        </w:rPr>
        <w:t>- Me</w:t>
      </w:r>
      <w:r w:rsidRPr="00DE07F2">
        <w:rPr>
          <w:rFonts w:ascii="Arial" w:hAnsi="Arial" w:cs="Arial"/>
          <w:spacing w:val="-5"/>
        </w:rPr>
        <w:t xml:space="preserve"> </w:t>
      </w:r>
      <w:r w:rsidRPr="00DE07F2">
        <w:rPr>
          <w:rFonts w:ascii="Arial" w:hAnsi="Arial" w:cs="Arial"/>
        </w:rPr>
        <w:t>soumets</w:t>
      </w:r>
      <w:r w:rsidRPr="00DE07F2">
        <w:rPr>
          <w:rFonts w:ascii="Arial" w:hAnsi="Arial" w:cs="Arial"/>
          <w:spacing w:val="-5"/>
        </w:rPr>
        <w:t xml:space="preserve"> </w:t>
      </w:r>
      <w:r w:rsidRPr="00DE07F2">
        <w:rPr>
          <w:rFonts w:ascii="Arial" w:hAnsi="Arial" w:cs="Arial"/>
        </w:rPr>
        <w:t>et</w:t>
      </w:r>
      <w:r w:rsidRPr="00DE07F2">
        <w:rPr>
          <w:rFonts w:ascii="Arial" w:hAnsi="Arial" w:cs="Arial"/>
          <w:spacing w:val="-5"/>
        </w:rPr>
        <w:t xml:space="preserve"> </w:t>
      </w:r>
      <w:r w:rsidRPr="00DE07F2">
        <w:rPr>
          <w:rFonts w:ascii="Arial" w:hAnsi="Arial" w:cs="Arial"/>
        </w:rPr>
        <w:t>m'engage</w:t>
      </w:r>
      <w:r w:rsidRPr="00DE07F2">
        <w:rPr>
          <w:rFonts w:ascii="Arial" w:hAnsi="Arial" w:cs="Arial"/>
          <w:spacing w:val="-5"/>
        </w:rPr>
        <w:t xml:space="preserve"> </w:t>
      </w:r>
      <w:r w:rsidRPr="00DE07F2">
        <w:rPr>
          <w:rFonts w:ascii="Arial" w:hAnsi="Arial" w:cs="Arial"/>
        </w:rPr>
        <w:t>à</w:t>
      </w:r>
      <w:r w:rsidRPr="00DE07F2">
        <w:rPr>
          <w:rFonts w:ascii="Arial" w:hAnsi="Arial" w:cs="Arial"/>
          <w:spacing w:val="-5"/>
        </w:rPr>
        <w:t xml:space="preserve"> </w:t>
      </w:r>
      <w:r w:rsidRPr="00DE07F2">
        <w:rPr>
          <w:rFonts w:ascii="Arial" w:hAnsi="Arial" w:cs="Arial"/>
        </w:rPr>
        <w:t>exécuter</w:t>
      </w:r>
      <w:r w:rsidRPr="00DE07F2">
        <w:rPr>
          <w:rFonts w:ascii="Arial" w:hAnsi="Arial" w:cs="Arial"/>
          <w:spacing w:val="-5"/>
        </w:rPr>
        <w:t xml:space="preserve"> </w:t>
      </w:r>
      <w:r w:rsidRPr="00DE07F2">
        <w:rPr>
          <w:rFonts w:ascii="Arial" w:hAnsi="Arial" w:cs="Arial"/>
        </w:rPr>
        <w:t>les</w:t>
      </w:r>
      <w:r w:rsidRPr="00DE07F2">
        <w:rPr>
          <w:rFonts w:ascii="Arial" w:hAnsi="Arial" w:cs="Arial"/>
          <w:spacing w:val="-5"/>
        </w:rPr>
        <w:t xml:space="preserve"> </w:t>
      </w:r>
      <w:r w:rsidRPr="00DE07F2">
        <w:rPr>
          <w:rFonts w:ascii="Arial" w:hAnsi="Arial" w:cs="Arial"/>
        </w:rPr>
        <w:t>travaux</w:t>
      </w:r>
      <w:r w:rsidRPr="00DE07F2">
        <w:rPr>
          <w:rFonts w:ascii="Arial" w:hAnsi="Arial" w:cs="Arial"/>
          <w:spacing w:val="-5"/>
        </w:rPr>
        <w:t xml:space="preserve"> </w:t>
      </w:r>
      <w:r w:rsidRPr="00DE07F2">
        <w:rPr>
          <w:rFonts w:ascii="Arial" w:hAnsi="Arial" w:cs="Arial"/>
        </w:rPr>
        <w:t>conformément</w:t>
      </w:r>
      <w:r w:rsidRPr="00DE07F2">
        <w:rPr>
          <w:rFonts w:ascii="Arial" w:hAnsi="Arial" w:cs="Arial"/>
          <w:spacing w:val="-5"/>
        </w:rPr>
        <w:t xml:space="preserve"> </w:t>
      </w:r>
      <w:r w:rsidRPr="00DE07F2">
        <w:rPr>
          <w:rFonts w:ascii="Arial" w:hAnsi="Arial" w:cs="Arial"/>
        </w:rPr>
        <w:t>au</w:t>
      </w:r>
      <w:r w:rsidRPr="00DE07F2">
        <w:rPr>
          <w:rFonts w:ascii="Arial" w:hAnsi="Arial" w:cs="Arial"/>
          <w:spacing w:val="-5"/>
        </w:rPr>
        <w:t xml:space="preserve"> </w:t>
      </w:r>
      <w:r w:rsidRPr="00DE07F2">
        <w:rPr>
          <w:rFonts w:ascii="Arial" w:hAnsi="Arial" w:cs="Arial"/>
        </w:rPr>
        <w:t>dossier</w:t>
      </w:r>
      <w:r w:rsidRPr="00DE07F2">
        <w:rPr>
          <w:rFonts w:ascii="Arial" w:hAnsi="Arial" w:cs="Arial"/>
          <w:spacing w:val="-5"/>
        </w:rPr>
        <w:t xml:space="preserve"> </w:t>
      </w:r>
      <w:r w:rsidRPr="00DE07F2">
        <w:rPr>
          <w:rFonts w:ascii="Arial" w:hAnsi="Arial" w:cs="Arial"/>
        </w:rPr>
        <w:t>d'Appel</w:t>
      </w:r>
      <w:r w:rsidRPr="00DE07F2">
        <w:rPr>
          <w:rFonts w:ascii="Arial" w:hAnsi="Arial" w:cs="Arial"/>
          <w:spacing w:val="-5"/>
        </w:rPr>
        <w:t xml:space="preserve"> </w:t>
      </w:r>
      <w:r w:rsidRPr="00DE07F2">
        <w:rPr>
          <w:rFonts w:ascii="Arial" w:hAnsi="Arial" w:cs="Arial"/>
        </w:rPr>
        <w:t>d'Offres,</w:t>
      </w:r>
      <w:r w:rsidRPr="00DE07F2">
        <w:rPr>
          <w:rFonts w:ascii="Arial" w:hAnsi="Arial" w:cs="Arial"/>
          <w:spacing w:val="-5"/>
        </w:rPr>
        <w:t xml:space="preserve"> </w:t>
      </w:r>
      <w:r w:rsidRPr="00DE07F2">
        <w:rPr>
          <w:rFonts w:ascii="Arial" w:hAnsi="Arial" w:cs="Arial"/>
        </w:rPr>
        <w:t>moyennant</w:t>
      </w:r>
      <w:r w:rsidRPr="00DE07F2">
        <w:rPr>
          <w:rFonts w:ascii="Arial" w:hAnsi="Arial" w:cs="Arial"/>
          <w:spacing w:val="11"/>
        </w:rPr>
        <w:t xml:space="preserve"> </w:t>
      </w:r>
      <w:r w:rsidRPr="00DE07F2">
        <w:rPr>
          <w:rFonts w:ascii="Arial" w:hAnsi="Arial" w:cs="Arial"/>
        </w:rPr>
        <w:t>les</w:t>
      </w:r>
      <w:r w:rsidRPr="00DE07F2">
        <w:rPr>
          <w:rFonts w:ascii="Arial" w:hAnsi="Arial" w:cs="Arial"/>
          <w:spacing w:val="11"/>
        </w:rPr>
        <w:t xml:space="preserve"> </w:t>
      </w:r>
      <w:r w:rsidRPr="00DE07F2">
        <w:rPr>
          <w:rFonts w:ascii="Arial" w:hAnsi="Arial" w:cs="Arial"/>
        </w:rPr>
        <w:t>prix</w:t>
      </w:r>
      <w:r w:rsidRPr="00DE07F2">
        <w:rPr>
          <w:rFonts w:ascii="Arial" w:hAnsi="Arial" w:cs="Arial"/>
          <w:spacing w:val="11"/>
        </w:rPr>
        <w:t xml:space="preserve"> </w:t>
      </w:r>
      <w:r w:rsidRPr="00DE07F2">
        <w:rPr>
          <w:rFonts w:ascii="Arial" w:hAnsi="Arial" w:cs="Arial"/>
        </w:rPr>
        <w:t>que</w:t>
      </w:r>
      <w:r w:rsidRPr="00DE07F2">
        <w:rPr>
          <w:rFonts w:ascii="Arial" w:hAnsi="Arial" w:cs="Arial"/>
          <w:spacing w:val="11"/>
        </w:rPr>
        <w:t xml:space="preserve"> </w:t>
      </w:r>
      <w:r w:rsidRPr="00DE07F2">
        <w:rPr>
          <w:rFonts w:ascii="Arial" w:hAnsi="Arial" w:cs="Arial"/>
        </w:rPr>
        <w:t>j'ai</w:t>
      </w:r>
      <w:r w:rsidRPr="00DE07F2">
        <w:rPr>
          <w:rFonts w:ascii="Arial" w:hAnsi="Arial" w:cs="Arial"/>
          <w:spacing w:val="11"/>
        </w:rPr>
        <w:t xml:space="preserve"> </w:t>
      </w:r>
      <w:r w:rsidRPr="00DE07F2">
        <w:rPr>
          <w:rFonts w:ascii="Arial" w:hAnsi="Arial" w:cs="Arial"/>
        </w:rPr>
        <w:t>établis</w:t>
      </w:r>
      <w:r w:rsidRPr="00DE07F2">
        <w:rPr>
          <w:rFonts w:ascii="Arial" w:hAnsi="Arial" w:cs="Arial"/>
          <w:spacing w:val="11"/>
        </w:rPr>
        <w:t xml:space="preserve"> </w:t>
      </w:r>
      <w:r w:rsidRPr="00DE07F2">
        <w:rPr>
          <w:rFonts w:ascii="Arial" w:hAnsi="Arial" w:cs="Arial"/>
        </w:rPr>
        <w:t>moi-même</w:t>
      </w:r>
      <w:r w:rsidRPr="00DE07F2">
        <w:rPr>
          <w:rFonts w:ascii="Arial" w:hAnsi="Arial" w:cs="Arial"/>
          <w:spacing w:val="11"/>
        </w:rPr>
        <w:t xml:space="preserve"> </w:t>
      </w:r>
      <w:r w:rsidRPr="00DE07F2">
        <w:rPr>
          <w:rFonts w:ascii="Arial" w:hAnsi="Arial" w:cs="Arial"/>
        </w:rPr>
        <w:t>pour</w:t>
      </w:r>
      <w:r w:rsidRPr="00DE07F2">
        <w:rPr>
          <w:rFonts w:ascii="Arial" w:hAnsi="Arial" w:cs="Arial"/>
          <w:spacing w:val="11"/>
        </w:rPr>
        <w:t xml:space="preserve"> </w:t>
      </w:r>
      <w:r w:rsidRPr="00DE07F2">
        <w:rPr>
          <w:rFonts w:ascii="Arial" w:hAnsi="Arial" w:cs="Arial"/>
        </w:rPr>
        <w:t>chaque</w:t>
      </w:r>
      <w:r w:rsidRPr="00DE07F2">
        <w:rPr>
          <w:rFonts w:ascii="Arial" w:hAnsi="Arial" w:cs="Arial"/>
          <w:spacing w:val="11"/>
        </w:rPr>
        <w:t xml:space="preserve"> </w:t>
      </w:r>
      <w:r w:rsidRPr="00DE07F2">
        <w:rPr>
          <w:rFonts w:ascii="Arial" w:hAnsi="Arial" w:cs="Arial"/>
        </w:rPr>
        <w:t>nature</w:t>
      </w:r>
      <w:r w:rsidRPr="00DE07F2">
        <w:rPr>
          <w:rFonts w:ascii="Arial" w:hAnsi="Arial" w:cs="Arial"/>
          <w:spacing w:val="11"/>
        </w:rPr>
        <w:t xml:space="preserve"> </w:t>
      </w:r>
      <w:r w:rsidRPr="00DE07F2">
        <w:rPr>
          <w:rFonts w:ascii="Arial" w:hAnsi="Arial" w:cs="Arial"/>
        </w:rPr>
        <w:t>d'ouvrage,</w:t>
      </w:r>
      <w:r w:rsidRPr="00DE07F2">
        <w:rPr>
          <w:rFonts w:ascii="Arial" w:hAnsi="Arial" w:cs="Arial"/>
          <w:spacing w:val="11"/>
        </w:rPr>
        <w:t xml:space="preserve"> </w:t>
      </w:r>
      <w:r w:rsidRPr="00DE07F2">
        <w:rPr>
          <w:rFonts w:ascii="Arial" w:hAnsi="Arial" w:cs="Arial"/>
        </w:rPr>
        <w:t>lesquels</w:t>
      </w:r>
      <w:r w:rsidRPr="00DE07F2">
        <w:rPr>
          <w:rFonts w:ascii="Arial" w:hAnsi="Arial" w:cs="Arial"/>
          <w:spacing w:val="11"/>
        </w:rPr>
        <w:t xml:space="preserve"> </w:t>
      </w:r>
      <w:r w:rsidRPr="00DE07F2">
        <w:rPr>
          <w:rFonts w:ascii="Arial" w:hAnsi="Arial" w:cs="Arial"/>
        </w:rPr>
        <w:t>prix</w:t>
      </w:r>
      <w:r w:rsidRPr="00DE07F2">
        <w:rPr>
          <w:rFonts w:ascii="Arial" w:hAnsi="Arial" w:cs="Arial"/>
          <w:spacing w:val="11"/>
        </w:rPr>
        <w:t xml:space="preserve"> </w:t>
      </w:r>
      <w:r w:rsidRPr="00DE07F2">
        <w:rPr>
          <w:rFonts w:ascii="Arial" w:hAnsi="Arial" w:cs="Arial"/>
        </w:rPr>
        <w:t>font</w:t>
      </w:r>
      <w:r w:rsidRPr="00DE07F2">
        <w:rPr>
          <w:rFonts w:ascii="Arial" w:hAnsi="Arial" w:cs="Arial"/>
          <w:spacing w:val="11"/>
        </w:rPr>
        <w:t xml:space="preserve"> </w:t>
      </w:r>
      <w:r w:rsidRPr="00DE07F2">
        <w:rPr>
          <w:rFonts w:ascii="Arial" w:hAnsi="Arial" w:cs="Arial"/>
        </w:rPr>
        <w:t>ressortir</w:t>
      </w:r>
      <w:r w:rsidRPr="00DE07F2">
        <w:rPr>
          <w:rFonts w:ascii="Arial" w:hAnsi="Arial" w:cs="Arial"/>
          <w:spacing w:val="11"/>
        </w:rPr>
        <w:t xml:space="preserve"> </w:t>
      </w:r>
      <w:r w:rsidRPr="00DE07F2">
        <w:rPr>
          <w:rFonts w:ascii="Arial" w:hAnsi="Arial" w:cs="Arial"/>
        </w:rPr>
        <w:t>le montant</w:t>
      </w:r>
      <w:r w:rsidRPr="00DE07F2">
        <w:rPr>
          <w:rFonts w:ascii="Arial" w:hAnsi="Arial" w:cs="Arial"/>
          <w:spacing w:val="7"/>
        </w:rPr>
        <w:t xml:space="preserve"> </w:t>
      </w:r>
      <w:r w:rsidRPr="00DE07F2">
        <w:rPr>
          <w:rFonts w:ascii="Arial" w:hAnsi="Arial" w:cs="Arial"/>
        </w:rPr>
        <w:t>de</w:t>
      </w:r>
      <w:r w:rsidRPr="00DE07F2">
        <w:rPr>
          <w:rFonts w:ascii="Arial" w:hAnsi="Arial" w:cs="Arial"/>
          <w:spacing w:val="7"/>
        </w:rPr>
        <w:t xml:space="preserve"> </w:t>
      </w:r>
      <w:r w:rsidRPr="00DE07F2">
        <w:rPr>
          <w:rFonts w:ascii="Arial" w:hAnsi="Arial" w:cs="Arial"/>
        </w:rPr>
        <w:t>l'offre</w:t>
      </w:r>
      <w:r w:rsidRPr="00DE07F2">
        <w:rPr>
          <w:rFonts w:ascii="Arial" w:hAnsi="Arial" w:cs="Arial"/>
          <w:spacing w:val="7"/>
        </w:rPr>
        <w:t xml:space="preserve"> </w:t>
      </w:r>
      <w:r w:rsidRPr="00DE07F2">
        <w:rPr>
          <w:rFonts w:ascii="Arial" w:hAnsi="Arial" w:cs="Arial"/>
        </w:rPr>
        <w:t>pour</w:t>
      </w:r>
      <w:r w:rsidRPr="00DE07F2">
        <w:rPr>
          <w:rFonts w:ascii="Arial" w:hAnsi="Arial" w:cs="Arial"/>
          <w:spacing w:val="7"/>
        </w:rPr>
        <w:t xml:space="preserve"> </w:t>
      </w:r>
      <w:r w:rsidRPr="00DE07F2">
        <w:rPr>
          <w:rFonts w:ascii="Arial" w:hAnsi="Arial" w:cs="Arial"/>
        </w:rPr>
        <w:t>le</w:t>
      </w:r>
      <w:r w:rsidRPr="00DE07F2">
        <w:rPr>
          <w:rFonts w:ascii="Arial" w:hAnsi="Arial" w:cs="Arial"/>
          <w:spacing w:val="7"/>
        </w:rPr>
        <w:t xml:space="preserve"> </w:t>
      </w:r>
      <w:r w:rsidRPr="00DE07F2">
        <w:rPr>
          <w:rFonts w:ascii="Arial" w:hAnsi="Arial" w:cs="Arial"/>
        </w:rPr>
        <w:t>lot</w:t>
      </w:r>
      <w:r w:rsidRPr="00DE07F2">
        <w:rPr>
          <w:rFonts w:ascii="Arial" w:hAnsi="Arial" w:cs="Arial"/>
          <w:spacing w:val="7"/>
        </w:rPr>
        <w:t xml:space="preserve"> </w:t>
      </w:r>
      <w:r w:rsidRPr="00DE07F2">
        <w:rPr>
          <w:rFonts w:ascii="Arial" w:hAnsi="Arial" w:cs="Arial"/>
        </w:rPr>
        <w:t>n°</w:t>
      </w:r>
      <w:r w:rsidRPr="00DE07F2">
        <w:rPr>
          <w:rFonts w:ascii="Arial" w:hAnsi="Arial" w:cs="Arial"/>
          <w:spacing w:val="7"/>
        </w:rPr>
        <w:t xml:space="preserve"> </w:t>
      </w:r>
      <w:r w:rsidRPr="00DE07F2">
        <w:rPr>
          <w:rFonts w:ascii="Arial" w:hAnsi="Arial" w:cs="Arial"/>
        </w:rPr>
        <w:t xml:space="preserve">……….............  à </w:t>
      </w:r>
    </w:p>
    <w:p w:rsidR="00F551C2" w:rsidRPr="00DE07F2" w:rsidRDefault="00F551C2" w:rsidP="00F551C2">
      <w:pPr>
        <w:widowControl w:val="0"/>
        <w:tabs>
          <w:tab w:val="left" w:pos="380"/>
        </w:tabs>
        <w:autoSpaceDE w:val="0"/>
        <w:jc w:val="both"/>
      </w:pPr>
      <w:r w:rsidRPr="00DE07F2">
        <w:rPr>
          <w:rFonts w:ascii="Arial" w:hAnsi="Arial" w:cs="Arial"/>
        </w:rPr>
        <w:t>-</w:t>
      </w:r>
      <w:r w:rsidRPr="00DE07F2">
        <w:rPr>
          <w:rFonts w:ascii="Arial" w:hAnsi="Arial" w:cs="Arial"/>
        </w:rPr>
        <w:tab/>
        <w:t>……….............</w:t>
      </w:r>
      <w:r w:rsidRPr="00DE07F2">
        <w:rPr>
          <w:rFonts w:ascii="Arial" w:hAnsi="Arial" w:cs="Arial"/>
          <w:spacing w:val="-2"/>
        </w:rPr>
        <w:t>.</w:t>
      </w:r>
      <w:r w:rsidRPr="00DE07F2">
        <w:rPr>
          <w:rFonts w:ascii="Arial" w:hAnsi="Arial" w:cs="Arial"/>
        </w:rPr>
        <w:t xml:space="preserve">............................. </w:t>
      </w:r>
      <w:r w:rsidRPr="00DE07F2">
        <w:rPr>
          <w:rFonts w:ascii="Arial" w:hAnsi="Arial" w:cs="Arial"/>
          <w:i/>
          <w:iCs/>
        </w:rPr>
        <w:t>[en</w:t>
      </w:r>
      <w:r w:rsidRPr="00DE07F2">
        <w:rPr>
          <w:rFonts w:ascii="Arial" w:hAnsi="Arial" w:cs="Arial"/>
          <w:i/>
          <w:iCs/>
          <w:spacing w:val="-2"/>
        </w:rPr>
        <w:t xml:space="preserve"> </w:t>
      </w:r>
      <w:r w:rsidRPr="00DE07F2">
        <w:rPr>
          <w:rFonts w:ascii="Arial" w:hAnsi="Arial" w:cs="Arial"/>
          <w:i/>
          <w:iCs/>
        </w:rPr>
        <w:t>chiffres</w:t>
      </w:r>
      <w:r w:rsidRPr="00DE07F2">
        <w:rPr>
          <w:rFonts w:ascii="Arial" w:hAnsi="Arial" w:cs="Arial"/>
          <w:i/>
          <w:iCs/>
          <w:spacing w:val="-2"/>
        </w:rPr>
        <w:t xml:space="preserve"> </w:t>
      </w:r>
      <w:r w:rsidRPr="00DE07F2">
        <w:rPr>
          <w:rFonts w:ascii="Arial" w:hAnsi="Arial" w:cs="Arial"/>
          <w:i/>
          <w:iCs/>
        </w:rPr>
        <w:t>et</w:t>
      </w:r>
      <w:r w:rsidRPr="00DE07F2">
        <w:rPr>
          <w:rFonts w:ascii="Arial" w:hAnsi="Arial" w:cs="Arial"/>
          <w:i/>
          <w:iCs/>
          <w:spacing w:val="-2"/>
        </w:rPr>
        <w:t xml:space="preserve"> </w:t>
      </w:r>
      <w:r w:rsidRPr="00DE07F2">
        <w:rPr>
          <w:rFonts w:ascii="Arial" w:hAnsi="Arial" w:cs="Arial"/>
          <w:i/>
          <w:iCs/>
        </w:rPr>
        <w:t>en</w:t>
      </w:r>
      <w:r w:rsidRPr="00DE07F2">
        <w:rPr>
          <w:rFonts w:ascii="Arial" w:hAnsi="Arial" w:cs="Arial"/>
          <w:i/>
          <w:iCs/>
          <w:spacing w:val="-2"/>
        </w:rPr>
        <w:t xml:space="preserve"> </w:t>
      </w:r>
      <w:r w:rsidRPr="00DE07F2">
        <w:rPr>
          <w:rFonts w:ascii="Arial" w:hAnsi="Arial" w:cs="Arial"/>
          <w:i/>
          <w:iCs/>
        </w:rPr>
        <w:t>lettres]</w:t>
      </w:r>
      <w:r w:rsidRPr="00DE07F2">
        <w:rPr>
          <w:rFonts w:ascii="Arial" w:hAnsi="Arial" w:cs="Arial"/>
          <w:i/>
          <w:iCs/>
          <w:spacing w:val="9"/>
        </w:rPr>
        <w:t xml:space="preserve"> </w:t>
      </w:r>
      <w:r w:rsidRPr="00DE07F2">
        <w:rPr>
          <w:rFonts w:ascii="Arial" w:hAnsi="Arial" w:cs="Arial"/>
        </w:rPr>
        <w:t>francs</w:t>
      </w:r>
      <w:r w:rsidRPr="00DE07F2">
        <w:rPr>
          <w:rFonts w:ascii="Arial" w:hAnsi="Arial" w:cs="Arial"/>
          <w:spacing w:val="-2"/>
        </w:rPr>
        <w:t xml:space="preserve"> </w:t>
      </w:r>
      <w:r w:rsidRPr="00DE07F2">
        <w:rPr>
          <w:rFonts w:ascii="Arial" w:hAnsi="Arial" w:cs="Arial"/>
        </w:rPr>
        <w:t>Cfa</w:t>
      </w:r>
      <w:r w:rsidRPr="00DE07F2">
        <w:rPr>
          <w:rFonts w:ascii="Arial" w:hAnsi="Arial" w:cs="Arial"/>
          <w:spacing w:val="-2"/>
        </w:rPr>
        <w:t xml:space="preserve"> </w:t>
      </w:r>
      <w:r w:rsidRPr="00DE07F2">
        <w:rPr>
          <w:rFonts w:ascii="Arial" w:hAnsi="Arial" w:cs="Arial"/>
        </w:rPr>
        <w:t>Hors</w:t>
      </w:r>
      <w:r w:rsidRPr="00DE07F2">
        <w:rPr>
          <w:rFonts w:ascii="Arial" w:hAnsi="Arial" w:cs="Arial"/>
          <w:spacing w:val="-2"/>
        </w:rPr>
        <w:t xml:space="preserve"> </w:t>
      </w:r>
      <w:r w:rsidRPr="00DE07F2">
        <w:rPr>
          <w:rFonts w:ascii="Arial" w:hAnsi="Arial" w:cs="Arial"/>
        </w:rPr>
        <w:t>TVA,</w:t>
      </w:r>
      <w:r w:rsidRPr="00DE07F2">
        <w:rPr>
          <w:rFonts w:ascii="Arial" w:hAnsi="Arial" w:cs="Arial"/>
          <w:spacing w:val="-2"/>
        </w:rPr>
        <w:t xml:space="preserve"> </w:t>
      </w:r>
      <w:r w:rsidRPr="00DE07F2">
        <w:rPr>
          <w:rFonts w:ascii="Arial" w:hAnsi="Arial" w:cs="Arial"/>
        </w:rPr>
        <w:t>et</w:t>
      </w:r>
      <w:r w:rsidRPr="00DE07F2">
        <w:rPr>
          <w:rFonts w:ascii="Arial" w:hAnsi="Arial" w:cs="Arial"/>
          <w:spacing w:val="-2"/>
        </w:rPr>
        <w:t xml:space="preserve"> </w:t>
      </w:r>
      <w:r w:rsidRPr="00DE07F2">
        <w:rPr>
          <w:rFonts w:ascii="Arial" w:hAnsi="Arial" w:cs="Arial"/>
        </w:rPr>
        <w:t>à</w:t>
      </w:r>
    </w:p>
    <w:p w:rsidR="00F551C2" w:rsidRPr="00DE07F2" w:rsidRDefault="00F551C2" w:rsidP="00F551C2">
      <w:pPr>
        <w:widowControl w:val="0"/>
        <w:autoSpaceDE w:val="0"/>
        <w:jc w:val="both"/>
      </w:pPr>
      <w:r w:rsidRPr="00DE07F2">
        <w:rPr>
          <w:rFonts w:ascii="Arial" w:hAnsi="Arial" w:cs="Arial"/>
        </w:rPr>
        <w:t>……….............................. francs</w:t>
      </w:r>
      <w:r w:rsidRPr="00DE07F2">
        <w:rPr>
          <w:rFonts w:ascii="Arial" w:hAnsi="Arial" w:cs="Arial"/>
          <w:spacing w:val="19"/>
        </w:rPr>
        <w:t xml:space="preserve"> </w:t>
      </w:r>
      <w:r w:rsidRPr="00DE07F2">
        <w:rPr>
          <w:rFonts w:ascii="Arial" w:hAnsi="Arial" w:cs="Arial"/>
        </w:rPr>
        <w:t>CFA</w:t>
      </w:r>
      <w:r w:rsidRPr="00DE07F2">
        <w:rPr>
          <w:rFonts w:ascii="Arial" w:hAnsi="Arial" w:cs="Arial"/>
          <w:spacing w:val="19"/>
        </w:rPr>
        <w:t xml:space="preserve"> </w:t>
      </w:r>
      <w:r w:rsidRPr="00DE07F2">
        <w:rPr>
          <w:rFonts w:ascii="Arial" w:hAnsi="Arial" w:cs="Arial"/>
        </w:rPr>
        <w:t>Toutes</w:t>
      </w:r>
      <w:r w:rsidRPr="00DE07F2">
        <w:rPr>
          <w:rFonts w:ascii="Arial" w:hAnsi="Arial" w:cs="Arial"/>
          <w:spacing w:val="19"/>
        </w:rPr>
        <w:t xml:space="preserve"> </w:t>
      </w:r>
      <w:r w:rsidRPr="00DE07F2">
        <w:rPr>
          <w:rFonts w:ascii="Arial" w:hAnsi="Arial" w:cs="Arial"/>
        </w:rPr>
        <w:t>Taxes</w:t>
      </w:r>
      <w:r w:rsidRPr="00DE07F2">
        <w:rPr>
          <w:rFonts w:ascii="Arial" w:hAnsi="Arial" w:cs="Arial"/>
          <w:spacing w:val="19"/>
        </w:rPr>
        <w:t xml:space="preserve"> </w:t>
      </w:r>
      <w:r w:rsidRPr="00DE07F2">
        <w:rPr>
          <w:rFonts w:ascii="Arial" w:hAnsi="Arial" w:cs="Arial"/>
        </w:rPr>
        <w:t>Comprises.</w:t>
      </w:r>
      <w:r w:rsidRPr="00DE07F2">
        <w:rPr>
          <w:rFonts w:ascii="Arial" w:hAnsi="Arial" w:cs="Arial"/>
          <w:spacing w:val="19"/>
        </w:rPr>
        <w:t xml:space="preserve"> </w:t>
      </w:r>
      <w:r w:rsidRPr="00DE07F2">
        <w:rPr>
          <w:rFonts w:ascii="Arial" w:hAnsi="Arial" w:cs="Arial"/>
          <w:i/>
          <w:iCs/>
        </w:rPr>
        <w:t>[en</w:t>
      </w:r>
      <w:r w:rsidRPr="00DE07F2">
        <w:rPr>
          <w:rFonts w:ascii="Arial" w:hAnsi="Arial" w:cs="Arial"/>
          <w:i/>
          <w:iCs/>
          <w:spacing w:val="16"/>
        </w:rPr>
        <w:t xml:space="preserve"> </w:t>
      </w:r>
      <w:r w:rsidRPr="00DE07F2">
        <w:rPr>
          <w:rFonts w:ascii="Arial" w:hAnsi="Arial" w:cs="Arial"/>
          <w:i/>
          <w:iCs/>
        </w:rPr>
        <w:t>chiffres</w:t>
      </w:r>
      <w:r w:rsidRPr="00DE07F2">
        <w:rPr>
          <w:rFonts w:ascii="Arial" w:hAnsi="Arial" w:cs="Arial"/>
          <w:i/>
          <w:iCs/>
          <w:spacing w:val="16"/>
        </w:rPr>
        <w:t xml:space="preserve"> </w:t>
      </w:r>
      <w:r w:rsidRPr="00DE07F2">
        <w:rPr>
          <w:rFonts w:ascii="Arial" w:hAnsi="Arial" w:cs="Arial"/>
          <w:i/>
          <w:iCs/>
        </w:rPr>
        <w:t>et</w:t>
      </w:r>
      <w:r w:rsidRPr="00DE07F2">
        <w:rPr>
          <w:rFonts w:ascii="Arial" w:hAnsi="Arial" w:cs="Arial"/>
          <w:i/>
          <w:iCs/>
          <w:spacing w:val="16"/>
        </w:rPr>
        <w:t xml:space="preserve"> </w:t>
      </w:r>
      <w:r w:rsidRPr="00DE07F2">
        <w:rPr>
          <w:rFonts w:ascii="Arial" w:hAnsi="Arial" w:cs="Arial"/>
          <w:i/>
          <w:iCs/>
        </w:rPr>
        <w:t>en</w:t>
      </w:r>
      <w:r w:rsidRPr="00DE07F2">
        <w:rPr>
          <w:rFonts w:ascii="Arial" w:hAnsi="Arial" w:cs="Arial"/>
          <w:i/>
          <w:iCs/>
          <w:spacing w:val="16"/>
        </w:rPr>
        <w:t xml:space="preserve"> </w:t>
      </w:r>
      <w:r w:rsidRPr="00DE07F2">
        <w:rPr>
          <w:rFonts w:ascii="Arial" w:hAnsi="Arial" w:cs="Arial"/>
          <w:i/>
          <w:iCs/>
        </w:rPr>
        <w:t>lettres]</w:t>
      </w:r>
    </w:p>
    <w:p w:rsidR="00F551C2" w:rsidRPr="00DE07F2" w:rsidRDefault="00F551C2" w:rsidP="00F551C2">
      <w:pPr>
        <w:widowControl w:val="0"/>
        <w:autoSpaceDE w:val="0"/>
        <w:jc w:val="both"/>
      </w:pPr>
      <w:r w:rsidRPr="00DE07F2">
        <w:rPr>
          <w:rFonts w:ascii="Arial" w:hAnsi="Arial" w:cs="Arial"/>
        </w:rPr>
        <w:t>- M'engage</w:t>
      </w:r>
      <w:r w:rsidRPr="00DE07F2">
        <w:rPr>
          <w:rFonts w:ascii="Arial" w:hAnsi="Arial" w:cs="Arial"/>
          <w:spacing w:val="7"/>
        </w:rPr>
        <w:t xml:space="preserve"> </w:t>
      </w:r>
      <w:r w:rsidRPr="00DE07F2">
        <w:rPr>
          <w:rFonts w:ascii="Arial" w:hAnsi="Arial" w:cs="Arial"/>
        </w:rPr>
        <w:t>à</w:t>
      </w:r>
      <w:r w:rsidRPr="00DE07F2">
        <w:rPr>
          <w:rFonts w:ascii="Arial" w:hAnsi="Arial" w:cs="Arial"/>
          <w:spacing w:val="7"/>
        </w:rPr>
        <w:t xml:space="preserve"> </w:t>
      </w:r>
      <w:r w:rsidRPr="00DE07F2">
        <w:rPr>
          <w:rFonts w:ascii="Arial" w:hAnsi="Arial" w:cs="Arial"/>
        </w:rPr>
        <w:t>exécuter</w:t>
      </w:r>
      <w:r w:rsidRPr="00DE07F2">
        <w:rPr>
          <w:rFonts w:ascii="Arial" w:hAnsi="Arial" w:cs="Arial"/>
          <w:spacing w:val="7"/>
        </w:rPr>
        <w:t xml:space="preserve"> </w:t>
      </w:r>
      <w:r w:rsidRPr="00DE07F2">
        <w:rPr>
          <w:rFonts w:ascii="Arial" w:hAnsi="Arial" w:cs="Arial"/>
        </w:rPr>
        <w:t>les</w:t>
      </w:r>
      <w:r w:rsidRPr="00DE07F2">
        <w:rPr>
          <w:rFonts w:ascii="Arial" w:hAnsi="Arial" w:cs="Arial"/>
          <w:spacing w:val="7"/>
        </w:rPr>
        <w:t xml:space="preserve"> </w:t>
      </w:r>
      <w:r w:rsidRPr="00DE07F2">
        <w:rPr>
          <w:rFonts w:ascii="Arial" w:hAnsi="Arial" w:cs="Arial"/>
        </w:rPr>
        <w:t>travaux</w:t>
      </w:r>
      <w:r w:rsidRPr="00DE07F2">
        <w:rPr>
          <w:rFonts w:ascii="Arial" w:hAnsi="Arial" w:cs="Arial"/>
          <w:spacing w:val="7"/>
        </w:rPr>
        <w:t xml:space="preserve"> </w:t>
      </w:r>
      <w:r w:rsidRPr="00DE07F2">
        <w:rPr>
          <w:rFonts w:ascii="Arial" w:hAnsi="Arial" w:cs="Arial"/>
        </w:rPr>
        <w:t>dans</w:t>
      </w:r>
      <w:r w:rsidRPr="00DE07F2">
        <w:rPr>
          <w:rFonts w:ascii="Arial" w:hAnsi="Arial" w:cs="Arial"/>
          <w:spacing w:val="7"/>
        </w:rPr>
        <w:t xml:space="preserve"> </w:t>
      </w:r>
      <w:r w:rsidRPr="00DE07F2">
        <w:rPr>
          <w:rFonts w:ascii="Arial" w:hAnsi="Arial" w:cs="Arial"/>
        </w:rPr>
        <w:t>un</w:t>
      </w:r>
      <w:r w:rsidRPr="00DE07F2">
        <w:rPr>
          <w:rFonts w:ascii="Arial" w:hAnsi="Arial" w:cs="Arial"/>
          <w:spacing w:val="7"/>
        </w:rPr>
        <w:t xml:space="preserve"> </w:t>
      </w:r>
      <w:r w:rsidRPr="00DE07F2">
        <w:rPr>
          <w:rFonts w:ascii="Arial" w:hAnsi="Arial" w:cs="Arial"/>
        </w:rPr>
        <w:t>délai</w:t>
      </w:r>
      <w:r w:rsidRPr="00DE07F2">
        <w:rPr>
          <w:rFonts w:ascii="Arial" w:hAnsi="Arial" w:cs="Arial"/>
          <w:spacing w:val="7"/>
        </w:rPr>
        <w:t xml:space="preserve"> </w:t>
      </w:r>
      <w:r w:rsidRPr="00DE07F2">
        <w:rPr>
          <w:rFonts w:ascii="Arial" w:hAnsi="Arial" w:cs="Arial"/>
        </w:rPr>
        <w:t>de</w:t>
      </w:r>
      <w:r w:rsidRPr="00DE07F2">
        <w:rPr>
          <w:rFonts w:ascii="Arial" w:hAnsi="Arial" w:cs="Arial"/>
          <w:spacing w:val="7"/>
        </w:rPr>
        <w:t xml:space="preserve"> </w:t>
      </w:r>
      <w:r w:rsidRPr="00DE07F2">
        <w:rPr>
          <w:rFonts w:ascii="Arial" w:hAnsi="Arial" w:cs="Arial"/>
        </w:rPr>
        <w:t>………............. mois</w:t>
      </w:r>
    </w:p>
    <w:p w:rsidR="00F551C2" w:rsidRPr="00DE07F2" w:rsidRDefault="00F551C2" w:rsidP="00F551C2">
      <w:pPr>
        <w:widowControl w:val="0"/>
        <w:autoSpaceDE w:val="0"/>
        <w:jc w:val="both"/>
      </w:pPr>
      <w:r w:rsidRPr="00DE07F2">
        <w:rPr>
          <w:rFonts w:ascii="Arial" w:hAnsi="Arial" w:cs="Arial"/>
        </w:rPr>
        <w:t>- M’engage en outre à maintenir mon offre dans le délai de 90 jours à compter de la date limite de remise des offres.</w:t>
      </w:r>
    </w:p>
    <w:p w:rsidR="00F551C2" w:rsidRPr="00DE07F2" w:rsidRDefault="00F551C2" w:rsidP="00F551C2">
      <w:pPr>
        <w:widowControl w:val="0"/>
        <w:autoSpaceDE w:val="0"/>
        <w:jc w:val="both"/>
      </w:pPr>
      <w:r w:rsidRPr="00DE07F2">
        <w:rPr>
          <w:rFonts w:ascii="Arial" w:hAnsi="Arial" w:cs="Arial"/>
        </w:rPr>
        <w:t>- Les rabais et les modalités d’application desdits rabais sont les suivants (</w:t>
      </w:r>
      <w:r w:rsidRPr="00DE07F2">
        <w:rPr>
          <w:rFonts w:ascii="Arial" w:hAnsi="Arial" w:cs="Arial"/>
          <w:i/>
        </w:rPr>
        <w:t>en cas de possibilité d’attribution</w:t>
      </w:r>
      <w:r w:rsidRPr="00DE07F2">
        <w:rPr>
          <w:rFonts w:ascii="Arial" w:hAnsi="Arial" w:cs="Arial"/>
          <w:i/>
          <w:spacing w:val="7"/>
        </w:rPr>
        <w:t xml:space="preserve"> </w:t>
      </w:r>
      <w:r w:rsidRPr="00DE07F2">
        <w:rPr>
          <w:rFonts w:ascii="Arial" w:hAnsi="Arial" w:cs="Arial"/>
          <w:i/>
        </w:rPr>
        <w:t>de</w:t>
      </w:r>
      <w:r w:rsidRPr="00DE07F2">
        <w:rPr>
          <w:rFonts w:ascii="Arial" w:hAnsi="Arial" w:cs="Arial"/>
          <w:i/>
          <w:spacing w:val="7"/>
        </w:rPr>
        <w:t xml:space="preserve"> </w:t>
      </w:r>
      <w:r w:rsidRPr="00DE07F2">
        <w:rPr>
          <w:rFonts w:ascii="Arial" w:hAnsi="Arial" w:cs="Arial"/>
          <w:i/>
        </w:rPr>
        <w:t>plusieurs</w:t>
      </w:r>
      <w:r w:rsidRPr="00DE07F2">
        <w:rPr>
          <w:rFonts w:ascii="Arial" w:hAnsi="Arial" w:cs="Arial"/>
          <w:i/>
          <w:spacing w:val="7"/>
        </w:rPr>
        <w:t xml:space="preserve"> </w:t>
      </w:r>
      <w:r w:rsidRPr="00DE07F2">
        <w:rPr>
          <w:rFonts w:ascii="Arial" w:hAnsi="Arial" w:cs="Arial"/>
          <w:i/>
        </w:rPr>
        <w:t>lots</w:t>
      </w:r>
      <w:r w:rsidRPr="00DE07F2">
        <w:rPr>
          <w:rFonts w:ascii="Arial" w:hAnsi="Arial" w:cs="Arial"/>
        </w:rPr>
        <w:t>) :</w:t>
      </w:r>
      <w:r w:rsidR="009B1E18" w:rsidRPr="00DE07F2">
        <w:rPr>
          <w:rFonts w:ascii="Arial" w:hAnsi="Arial" w:cs="Arial"/>
        </w:rPr>
        <w:t xml:space="preserve"> (A préciser)</w:t>
      </w:r>
    </w:p>
    <w:p w:rsidR="00F551C2" w:rsidRPr="00DE07F2" w:rsidRDefault="00F551C2" w:rsidP="00F551C2">
      <w:pPr>
        <w:widowControl w:val="0"/>
        <w:autoSpaceDE w:val="0"/>
        <w:jc w:val="both"/>
      </w:pPr>
      <w:r w:rsidRPr="00DE07F2">
        <w:rPr>
          <w:rFonts w:ascii="Arial" w:hAnsi="Arial" w:cs="Arial"/>
        </w:rPr>
        <w:t>Le Maître d’ouvrage Délégué se libérera des sommes dues par lui au titre de la présente Lettre-commande en faisant donner</w:t>
      </w:r>
      <w:r w:rsidRPr="00DE07F2">
        <w:rPr>
          <w:rFonts w:ascii="Arial" w:hAnsi="Arial" w:cs="Arial"/>
          <w:spacing w:val="18"/>
        </w:rPr>
        <w:t xml:space="preserve"> </w:t>
      </w:r>
      <w:r w:rsidRPr="00DE07F2">
        <w:rPr>
          <w:rFonts w:ascii="Arial" w:hAnsi="Arial" w:cs="Arial"/>
        </w:rPr>
        <w:t>crédit</w:t>
      </w:r>
      <w:r w:rsidRPr="00DE07F2">
        <w:rPr>
          <w:rFonts w:ascii="Arial" w:hAnsi="Arial" w:cs="Arial"/>
          <w:spacing w:val="18"/>
        </w:rPr>
        <w:t xml:space="preserve"> </w:t>
      </w:r>
      <w:r w:rsidRPr="00DE07F2">
        <w:rPr>
          <w:rFonts w:ascii="Arial" w:hAnsi="Arial" w:cs="Arial"/>
        </w:rPr>
        <w:t>au</w:t>
      </w:r>
      <w:r w:rsidRPr="00DE07F2">
        <w:rPr>
          <w:rFonts w:ascii="Arial" w:hAnsi="Arial" w:cs="Arial"/>
          <w:spacing w:val="18"/>
        </w:rPr>
        <w:t xml:space="preserve"> </w:t>
      </w:r>
      <w:r w:rsidRPr="00DE07F2">
        <w:rPr>
          <w:rFonts w:ascii="Arial" w:hAnsi="Arial" w:cs="Arial"/>
        </w:rPr>
        <w:t>compte</w:t>
      </w:r>
      <w:r w:rsidRPr="00DE07F2">
        <w:rPr>
          <w:rFonts w:ascii="Arial" w:hAnsi="Arial" w:cs="Arial"/>
          <w:spacing w:val="18"/>
        </w:rPr>
        <w:t xml:space="preserve"> </w:t>
      </w:r>
      <w:r w:rsidRPr="00DE07F2">
        <w:rPr>
          <w:rFonts w:ascii="Arial" w:hAnsi="Arial" w:cs="Arial"/>
        </w:rPr>
        <w:t>n°</w:t>
      </w:r>
      <w:r w:rsidRPr="00DE07F2">
        <w:rPr>
          <w:rFonts w:ascii="Arial" w:hAnsi="Arial" w:cs="Arial"/>
          <w:spacing w:val="18"/>
        </w:rPr>
        <w:t xml:space="preserve"> </w:t>
      </w:r>
      <w:r w:rsidRPr="00DE07F2">
        <w:rPr>
          <w:rFonts w:ascii="Arial" w:hAnsi="Arial" w:cs="Arial"/>
        </w:rPr>
        <w:t xml:space="preserve">………………................. </w:t>
      </w:r>
      <w:r w:rsidRPr="00DE07F2">
        <w:rPr>
          <w:rFonts w:ascii="Arial" w:hAnsi="Arial" w:cs="Arial"/>
          <w:spacing w:val="-16"/>
        </w:rPr>
        <w:t xml:space="preserve"> </w:t>
      </w:r>
      <w:r w:rsidRPr="00DE07F2">
        <w:rPr>
          <w:rFonts w:ascii="Arial" w:hAnsi="Arial" w:cs="Arial"/>
        </w:rPr>
        <w:t>ouvert</w:t>
      </w:r>
      <w:r w:rsidRPr="00DE07F2">
        <w:rPr>
          <w:rFonts w:ascii="Arial" w:hAnsi="Arial" w:cs="Arial"/>
          <w:spacing w:val="18"/>
        </w:rPr>
        <w:t xml:space="preserve"> </w:t>
      </w:r>
      <w:r w:rsidRPr="00DE07F2">
        <w:rPr>
          <w:rFonts w:ascii="Arial" w:hAnsi="Arial" w:cs="Arial"/>
        </w:rPr>
        <w:t>au</w:t>
      </w:r>
      <w:r w:rsidRPr="00DE07F2">
        <w:rPr>
          <w:rFonts w:ascii="Arial" w:hAnsi="Arial" w:cs="Arial"/>
          <w:spacing w:val="18"/>
        </w:rPr>
        <w:t xml:space="preserve"> </w:t>
      </w:r>
      <w:r w:rsidRPr="00DE07F2">
        <w:rPr>
          <w:rFonts w:ascii="Arial" w:hAnsi="Arial" w:cs="Arial"/>
        </w:rPr>
        <w:t>nom</w:t>
      </w:r>
      <w:r w:rsidRPr="00DE07F2">
        <w:rPr>
          <w:rFonts w:ascii="Arial" w:hAnsi="Arial" w:cs="Arial"/>
          <w:spacing w:val="18"/>
        </w:rPr>
        <w:t xml:space="preserve"> </w:t>
      </w:r>
      <w:r w:rsidRPr="00DE07F2">
        <w:rPr>
          <w:rFonts w:ascii="Arial" w:hAnsi="Arial" w:cs="Arial"/>
        </w:rPr>
        <w:t>de</w:t>
      </w:r>
      <w:r w:rsidRPr="00DE07F2">
        <w:rPr>
          <w:rFonts w:ascii="Arial" w:hAnsi="Arial" w:cs="Arial"/>
          <w:spacing w:val="18"/>
        </w:rPr>
        <w:t xml:space="preserve"> </w:t>
      </w:r>
      <w:r w:rsidRPr="00DE07F2">
        <w:rPr>
          <w:rFonts w:ascii="Arial" w:hAnsi="Arial" w:cs="Arial"/>
        </w:rPr>
        <w:t>…................................….</w:t>
      </w:r>
      <w:r w:rsidRPr="00DE07F2">
        <w:rPr>
          <w:rFonts w:ascii="Arial" w:hAnsi="Arial" w:cs="Arial"/>
          <w:spacing w:val="-16"/>
        </w:rPr>
        <w:t xml:space="preserve"> </w:t>
      </w:r>
      <w:r w:rsidRPr="00DE07F2">
        <w:rPr>
          <w:rFonts w:ascii="Arial" w:hAnsi="Arial" w:cs="Arial"/>
        </w:rPr>
        <w:t>auprès</w:t>
      </w:r>
      <w:r w:rsidRPr="00DE07F2">
        <w:rPr>
          <w:rFonts w:ascii="Arial" w:hAnsi="Arial" w:cs="Arial"/>
          <w:spacing w:val="18"/>
        </w:rPr>
        <w:t xml:space="preserve"> </w:t>
      </w:r>
      <w:r w:rsidRPr="00DE07F2">
        <w:rPr>
          <w:rFonts w:ascii="Arial" w:hAnsi="Arial" w:cs="Arial"/>
        </w:rPr>
        <w:t>de</w:t>
      </w:r>
      <w:r w:rsidRPr="00DE07F2">
        <w:rPr>
          <w:rFonts w:ascii="Arial" w:hAnsi="Arial" w:cs="Arial"/>
          <w:spacing w:val="18"/>
        </w:rPr>
        <w:t xml:space="preserve"> </w:t>
      </w:r>
      <w:r w:rsidRPr="00DE07F2">
        <w:rPr>
          <w:rFonts w:ascii="Arial" w:hAnsi="Arial" w:cs="Arial"/>
        </w:rPr>
        <w:t>la</w:t>
      </w:r>
      <w:r w:rsidRPr="00DE07F2">
        <w:rPr>
          <w:rFonts w:ascii="Arial" w:hAnsi="Arial" w:cs="Arial"/>
          <w:spacing w:val="18"/>
        </w:rPr>
        <w:t xml:space="preserve"> </w:t>
      </w:r>
      <w:r w:rsidRPr="00DE07F2">
        <w:rPr>
          <w:rFonts w:ascii="Arial" w:hAnsi="Arial" w:cs="Arial"/>
        </w:rPr>
        <w:t>banque …................................…………… Agence</w:t>
      </w:r>
      <w:r w:rsidRPr="00DE07F2">
        <w:rPr>
          <w:rFonts w:ascii="Arial" w:hAnsi="Arial" w:cs="Arial"/>
          <w:spacing w:val="7"/>
        </w:rPr>
        <w:t xml:space="preserve"> </w:t>
      </w:r>
      <w:r w:rsidRPr="00DE07F2">
        <w:rPr>
          <w:rFonts w:ascii="Arial" w:hAnsi="Arial" w:cs="Arial"/>
        </w:rPr>
        <w:t>de</w:t>
      </w:r>
      <w:r w:rsidRPr="00DE07F2">
        <w:rPr>
          <w:rFonts w:ascii="Arial" w:hAnsi="Arial" w:cs="Arial"/>
          <w:spacing w:val="7"/>
        </w:rPr>
        <w:t xml:space="preserve"> </w:t>
      </w:r>
      <w:r w:rsidRPr="00DE07F2">
        <w:rPr>
          <w:rFonts w:ascii="Arial" w:hAnsi="Arial" w:cs="Arial"/>
        </w:rPr>
        <w:t>…..............................……………………..</w:t>
      </w:r>
    </w:p>
    <w:p w:rsidR="00F551C2" w:rsidRPr="00DE07F2" w:rsidRDefault="00F551C2" w:rsidP="00F551C2">
      <w:pPr>
        <w:widowControl w:val="0"/>
        <w:autoSpaceDE w:val="0"/>
        <w:jc w:val="both"/>
        <w:rPr>
          <w:rFonts w:ascii="Arial" w:hAnsi="Arial" w:cs="Arial"/>
        </w:rPr>
      </w:pPr>
      <w:r w:rsidRPr="00DE07F2">
        <w:rPr>
          <w:rFonts w:ascii="Arial" w:hAnsi="Arial" w:cs="Arial"/>
        </w:rPr>
        <w:t>Avant signature de la Lettre-commande, la présente soumission acceptée par vous vaudra engagement entre nous.</w:t>
      </w: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pPr>
      <w:r w:rsidRPr="00DE07F2">
        <w:rPr>
          <w:rFonts w:ascii="Arial" w:hAnsi="Arial" w:cs="Arial"/>
          <w:i/>
          <w:iCs/>
        </w:rPr>
        <w:t>Fait</w:t>
      </w:r>
      <w:r w:rsidRPr="00DE07F2">
        <w:rPr>
          <w:rFonts w:ascii="Arial" w:hAnsi="Arial" w:cs="Arial"/>
          <w:i/>
          <w:iCs/>
          <w:spacing w:val="7"/>
        </w:rPr>
        <w:t xml:space="preserve"> </w:t>
      </w:r>
      <w:r w:rsidRPr="00DE07F2">
        <w:rPr>
          <w:rFonts w:ascii="Arial" w:hAnsi="Arial" w:cs="Arial"/>
          <w:i/>
          <w:iCs/>
        </w:rPr>
        <w:t>à</w:t>
      </w:r>
      <w:r w:rsidRPr="00DE07F2">
        <w:rPr>
          <w:rFonts w:ascii="Arial" w:hAnsi="Arial" w:cs="Arial"/>
          <w:i/>
          <w:iCs/>
          <w:spacing w:val="7"/>
        </w:rPr>
        <w:t xml:space="preserve"> </w:t>
      </w:r>
      <w:r w:rsidRPr="00DE07F2">
        <w:rPr>
          <w:rFonts w:ascii="Arial" w:hAnsi="Arial" w:cs="Arial"/>
          <w:i/>
          <w:iCs/>
        </w:rPr>
        <w:t>………....................……. le</w:t>
      </w:r>
      <w:r w:rsidRPr="00DE07F2">
        <w:rPr>
          <w:rFonts w:ascii="Arial" w:hAnsi="Arial" w:cs="Arial"/>
          <w:i/>
          <w:iCs/>
          <w:spacing w:val="7"/>
        </w:rPr>
        <w:t xml:space="preserve"> </w:t>
      </w:r>
      <w:r w:rsidRPr="00DE07F2">
        <w:rPr>
          <w:rFonts w:ascii="Arial" w:hAnsi="Arial" w:cs="Arial"/>
          <w:i/>
          <w:iCs/>
        </w:rPr>
        <w:t>………...............................…….</w:t>
      </w:r>
    </w:p>
    <w:p w:rsidR="00F551C2" w:rsidRPr="00DE07F2" w:rsidRDefault="00F551C2" w:rsidP="00F551C2">
      <w:pPr>
        <w:widowControl w:val="0"/>
        <w:autoSpaceDE w:val="0"/>
        <w:jc w:val="both"/>
      </w:pPr>
      <w:r w:rsidRPr="00DE07F2">
        <w:rPr>
          <w:rFonts w:ascii="Arial" w:hAnsi="Arial" w:cs="Arial"/>
        </w:rPr>
        <w:t>Signature</w:t>
      </w:r>
      <w:r w:rsidRPr="00DE07F2">
        <w:rPr>
          <w:rFonts w:ascii="Arial" w:hAnsi="Arial" w:cs="Arial"/>
          <w:spacing w:val="7"/>
        </w:rPr>
        <w:t xml:space="preserve"> </w:t>
      </w:r>
      <w:r w:rsidRPr="00DE07F2">
        <w:rPr>
          <w:rFonts w:ascii="Arial" w:hAnsi="Arial" w:cs="Arial"/>
        </w:rPr>
        <w:t>de</w:t>
      </w:r>
      <w:r w:rsidRPr="00DE07F2">
        <w:rPr>
          <w:rFonts w:ascii="Arial" w:hAnsi="Arial" w:cs="Arial"/>
          <w:spacing w:val="7"/>
        </w:rPr>
        <w:t xml:space="preserve"> </w:t>
      </w:r>
      <w:r w:rsidRPr="00DE07F2">
        <w:rPr>
          <w:rFonts w:ascii="Arial" w:hAnsi="Arial" w:cs="Arial"/>
        </w:rPr>
        <w:t>………...........................................……….</w:t>
      </w:r>
    </w:p>
    <w:p w:rsidR="00F551C2" w:rsidRPr="00DE07F2" w:rsidRDefault="00F551C2" w:rsidP="00F551C2">
      <w:pPr>
        <w:widowControl w:val="0"/>
        <w:autoSpaceDE w:val="0"/>
        <w:jc w:val="both"/>
      </w:pPr>
      <w:r w:rsidRPr="00DE07F2">
        <w:rPr>
          <w:rFonts w:ascii="Arial" w:hAnsi="Arial" w:cs="Arial"/>
        </w:rPr>
        <w:t>en</w:t>
      </w:r>
      <w:r w:rsidRPr="00DE07F2">
        <w:rPr>
          <w:rFonts w:ascii="Arial" w:hAnsi="Arial" w:cs="Arial"/>
          <w:spacing w:val="7"/>
        </w:rPr>
        <w:t xml:space="preserve"> </w:t>
      </w:r>
      <w:r w:rsidRPr="00DE07F2">
        <w:rPr>
          <w:rFonts w:ascii="Arial" w:hAnsi="Arial" w:cs="Arial"/>
        </w:rPr>
        <w:t>qualité</w:t>
      </w:r>
      <w:r w:rsidRPr="00DE07F2">
        <w:rPr>
          <w:rFonts w:ascii="Arial" w:hAnsi="Arial" w:cs="Arial"/>
          <w:spacing w:val="7"/>
        </w:rPr>
        <w:t xml:space="preserve"> </w:t>
      </w:r>
      <w:r w:rsidRPr="00DE07F2">
        <w:rPr>
          <w:rFonts w:ascii="Arial" w:hAnsi="Arial" w:cs="Arial"/>
        </w:rPr>
        <w:t>de</w:t>
      </w:r>
      <w:r w:rsidRPr="00DE07F2">
        <w:rPr>
          <w:rFonts w:ascii="Arial" w:hAnsi="Arial" w:cs="Arial"/>
          <w:spacing w:val="7"/>
        </w:rPr>
        <w:t xml:space="preserve"> </w:t>
      </w:r>
      <w:r w:rsidRPr="00DE07F2">
        <w:rPr>
          <w:rFonts w:ascii="Arial" w:hAnsi="Arial" w:cs="Arial"/>
        </w:rPr>
        <w:t>………..................................……. dûment</w:t>
      </w:r>
      <w:r w:rsidRPr="00DE07F2">
        <w:rPr>
          <w:rFonts w:ascii="Arial" w:hAnsi="Arial" w:cs="Arial"/>
          <w:spacing w:val="7"/>
        </w:rPr>
        <w:t xml:space="preserve"> </w:t>
      </w:r>
      <w:r w:rsidRPr="00DE07F2">
        <w:rPr>
          <w:rFonts w:ascii="Arial" w:hAnsi="Arial" w:cs="Arial"/>
        </w:rPr>
        <w:t>autorisé</w:t>
      </w:r>
      <w:r w:rsidRPr="00DE07F2">
        <w:rPr>
          <w:rFonts w:ascii="Arial" w:hAnsi="Arial" w:cs="Arial"/>
          <w:spacing w:val="7"/>
        </w:rPr>
        <w:t xml:space="preserve"> </w:t>
      </w:r>
      <w:r w:rsidRPr="00DE07F2">
        <w:rPr>
          <w:rFonts w:ascii="Arial" w:hAnsi="Arial" w:cs="Arial"/>
        </w:rPr>
        <w:t>à</w:t>
      </w:r>
      <w:r w:rsidRPr="00DE07F2">
        <w:rPr>
          <w:rFonts w:ascii="Arial" w:hAnsi="Arial" w:cs="Arial"/>
          <w:spacing w:val="7"/>
        </w:rPr>
        <w:t xml:space="preserve"> </w:t>
      </w:r>
      <w:r w:rsidRPr="00DE07F2">
        <w:rPr>
          <w:rFonts w:ascii="Arial" w:hAnsi="Arial" w:cs="Arial"/>
        </w:rPr>
        <w:t>signer</w:t>
      </w:r>
      <w:r w:rsidRPr="00DE07F2">
        <w:rPr>
          <w:rFonts w:ascii="Arial" w:hAnsi="Arial" w:cs="Arial"/>
          <w:spacing w:val="7"/>
        </w:rPr>
        <w:t xml:space="preserve"> </w:t>
      </w:r>
      <w:r w:rsidRPr="00DE07F2">
        <w:rPr>
          <w:rFonts w:ascii="Arial" w:hAnsi="Arial" w:cs="Arial"/>
        </w:rPr>
        <w:t>les</w:t>
      </w:r>
      <w:r w:rsidRPr="00DE07F2">
        <w:rPr>
          <w:rFonts w:ascii="Arial" w:hAnsi="Arial" w:cs="Arial"/>
          <w:spacing w:val="7"/>
        </w:rPr>
        <w:t xml:space="preserve"> </w:t>
      </w:r>
      <w:r w:rsidRPr="00DE07F2">
        <w:rPr>
          <w:rFonts w:ascii="Arial" w:hAnsi="Arial" w:cs="Arial"/>
        </w:rPr>
        <w:t>soumissions pour</w:t>
      </w:r>
      <w:r w:rsidRPr="00DE07F2">
        <w:rPr>
          <w:rFonts w:ascii="Arial" w:hAnsi="Arial" w:cs="Arial"/>
          <w:spacing w:val="7"/>
        </w:rPr>
        <w:t xml:space="preserve"> </w:t>
      </w:r>
      <w:r w:rsidRPr="00DE07F2">
        <w:rPr>
          <w:rFonts w:ascii="Arial" w:hAnsi="Arial" w:cs="Arial"/>
        </w:rPr>
        <w:t>et</w:t>
      </w:r>
      <w:r w:rsidRPr="00DE07F2">
        <w:rPr>
          <w:rFonts w:ascii="Arial" w:hAnsi="Arial" w:cs="Arial"/>
          <w:spacing w:val="7"/>
        </w:rPr>
        <w:t xml:space="preserve"> </w:t>
      </w:r>
      <w:r w:rsidRPr="00DE07F2">
        <w:rPr>
          <w:rFonts w:ascii="Arial" w:hAnsi="Arial" w:cs="Arial"/>
        </w:rPr>
        <w:t>au</w:t>
      </w:r>
      <w:r w:rsidRPr="00DE07F2">
        <w:rPr>
          <w:rFonts w:ascii="Arial" w:hAnsi="Arial" w:cs="Arial"/>
          <w:spacing w:val="7"/>
        </w:rPr>
        <w:t xml:space="preserve"> </w:t>
      </w:r>
      <w:r w:rsidRPr="00DE07F2">
        <w:rPr>
          <w:rFonts w:ascii="Arial" w:hAnsi="Arial" w:cs="Arial"/>
        </w:rPr>
        <w:t>nom</w:t>
      </w:r>
      <w:r w:rsidRPr="00DE07F2">
        <w:rPr>
          <w:rFonts w:ascii="Arial" w:hAnsi="Arial" w:cs="Arial"/>
          <w:spacing w:val="7"/>
        </w:rPr>
        <w:t xml:space="preserve"> </w:t>
      </w:r>
      <w:r w:rsidRPr="00DE07F2">
        <w:rPr>
          <w:rFonts w:ascii="Arial" w:hAnsi="Arial" w:cs="Arial"/>
        </w:rPr>
        <w:t>de………...........................................……….</w:t>
      </w:r>
    </w:p>
    <w:p w:rsidR="00F551C2" w:rsidRPr="00DE07F2" w:rsidRDefault="00F551C2" w:rsidP="00F551C2">
      <w:pPr>
        <w:widowControl w:val="0"/>
        <w:autoSpaceDE w:val="0"/>
        <w:jc w:val="both"/>
        <w:rPr>
          <w:rFonts w:ascii="Arial" w:hAnsi="Arial" w:cs="Arial"/>
        </w:rPr>
      </w:pPr>
    </w:p>
    <w:p w:rsidR="00F551C2" w:rsidRPr="00DE07F2" w:rsidRDefault="00F551C2" w:rsidP="00F551C2">
      <w:pPr>
        <w:sectPr w:rsidR="00F551C2" w:rsidRPr="00DE07F2" w:rsidSect="00F551C2">
          <w:footerReference w:type="default" r:id="rId12"/>
          <w:type w:val="continuous"/>
          <w:pgSz w:w="11900" w:h="16820"/>
          <w:pgMar w:top="1134" w:right="1134" w:bottom="1134" w:left="1134" w:header="720" w:footer="720" w:gutter="0"/>
          <w:cols w:space="720"/>
        </w:sectPr>
      </w:pPr>
    </w:p>
    <w:p w:rsidR="00F551C2" w:rsidRPr="00DE07F2" w:rsidRDefault="00F551C2" w:rsidP="00F551C2">
      <w:pPr>
        <w:widowControl w:val="0"/>
        <w:autoSpaceDE w:val="0"/>
        <w:jc w:val="center"/>
        <w:rPr>
          <w:sz w:val="28"/>
          <w:szCs w:val="28"/>
        </w:rPr>
      </w:pPr>
      <w:r w:rsidRPr="00DE07F2">
        <w:rPr>
          <w:rFonts w:ascii="Arial" w:hAnsi="Arial" w:cs="Arial"/>
          <w:b/>
          <w:bCs/>
          <w:sz w:val="28"/>
          <w:szCs w:val="28"/>
        </w:rPr>
        <w:t>Annexe</w:t>
      </w:r>
      <w:r w:rsidRPr="00DE07F2">
        <w:rPr>
          <w:rFonts w:ascii="Arial" w:hAnsi="Arial" w:cs="Arial"/>
          <w:b/>
          <w:bCs/>
          <w:spacing w:val="10"/>
          <w:sz w:val="28"/>
          <w:szCs w:val="28"/>
        </w:rPr>
        <w:t xml:space="preserve"> </w:t>
      </w:r>
      <w:r w:rsidRPr="00DE07F2">
        <w:rPr>
          <w:rFonts w:ascii="Arial" w:hAnsi="Arial" w:cs="Arial"/>
          <w:b/>
          <w:bCs/>
          <w:sz w:val="28"/>
          <w:szCs w:val="28"/>
        </w:rPr>
        <w:t>n° 2</w:t>
      </w:r>
      <w:r w:rsidRPr="00DE07F2">
        <w:rPr>
          <w:rFonts w:ascii="Arial" w:hAnsi="Arial" w:cs="Arial"/>
          <w:b/>
          <w:bCs/>
          <w:spacing w:val="10"/>
          <w:sz w:val="28"/>
          <w:szCs w:val="28"/>
        </w:rPr>
        <w:t xml:space="preserve"> </w:t>
      </w:r>
      <w:r w:rsidRPr="00DE07F2">
        <w:rPr>
          <w:rFonts w:ascii="Arial" w:hAnsi="Arial" w:cs="Arial"/>
          <w:b/>
          <w:bCs/>
          <w:sz w:val="28"/>
          <w:szCs w:val="28"/>
        </w:rPr>
        <w:t>:</w:t>
      </w:r>
      <w:r w:rsidRPr="00DE07F2">
        <w:rPr>
          <w:rFonts w:ascii="Arial" w:hAnsi="Arial" w:cs="Arial"/>
          <w:b/>
          <w:bCs/>
          <w:spacing w:val="10"/>
          <w:sz w:val="28"/>
          <w:szCs w:val="28"/>
        </w:rPr>
        <w:t xml:space="preserve"> </w:t>
      </w:r>
      <w:r w:rsidRPr="00DE07F2">
        <w:rPr>
          <w:rFonts w:ascii="Arial" w:hAnsi="Arial" w:cs="Arial"/>
          <w:b/>
          <w:bCs/>
          <w:sz w:val="28"/>
          <w:szCs w:val="28"/>
        </w:rPr>
        <w:t>Modèle</w:t>
      </w:r>
      <w:r w:rsidRPr="00DE07F2">
        <w:rPr>
          <w:rFonts w:ascii="Arial" w:hAnsi="Arial" w:cs="Arial"/>
          <w:b/>
          <w:bCs/>
          <w:spacing w:val="10"/>
          <w:sz w:val="28"/>
          <w:szCs w:val="28"/>
        </w:rPr>
        <w:t xml:space="preserve"> </w:t>
      </w:r>
      <w:r w:rsidRPr="00DE07F2">
        <w:rPr>
          <w:rFonts w:ascii="Arial" w:hAnsi="Arial" w:cs="Arial"/>
          <w:b/>
          <w:bCs/>
          <w:sz w:val="28"/>
          <w:szCs w:val="28"/>
        </w:rPr>
        <w:t>de</w:t>
      </w:r>
      <w:r w:rsidRPr="00DE07F2">
        <w:rPr>
          <w:rFonts w:ascii="Arial" w:hAnsi="Arial" w:cs="Arial"/>
          <w:b/>
          <w:bCs/>
          <w:spacing w:val="10"/>
          <w:sz w:val="28"/>
          <w:szCs w:val="28"/>
        </w:rPr>
        <w:t xml:space="preserve"> </w:t>
      </w:r>
      <w:r w:rsidRPr="00DE07F2">
        <w:rPr>
          <w:rFonts w:ascii="Arial" w:hAnsi="Arial" w:cs="Arial"/>
          <w:b/>
          <w:bCs/>
          <w:sz w:val="28"/>
          <w:szCs w:val="28"/>
        </w:rPr>
        <w:t>caution</w:t>
      </w:r>
      <w:r w:rsidRPr="00DE07F2">
        <w:rPr>
          <w:rFonts w:ascii="Arial" w:hAnsi="Arial" w:cs="Arial"/>
          <w:b/>
          <w:bCs/>
          <w:spacing w:val="10"/>
          <w:sz w:val="28"/>
          <w:szCs w:val="28"/>
        </w:rPr>
        <w:t xml:space="preserve"> </w:t>
      </w:r>
      <w:r w:rsidRPr="00DE07F2">
        <w:rPr>
          <w:rFonts w:ascii="Arial" w:hAnsi="Arial" w:cs="Arial"/>
          <w:b/>
          <w:bCs/>
          <w:sz w:val="28"/>
          <w:szCs w:val="28"/>
        </w:rPr>
        <w:t>de</w:t>
      </w:r>
      <w:r w:rsidRPr="00DE07F2">
        <w:rPr>
          <w:rFonts w:ascii="Arial" w:hAnsi="Arial" w:cs="Arial"/>
          <w:b/>
          <w:bCs/>
          <w:spacing w:val="10"/>
          <w:sz w:val="28"/>
          <w:szCs w:val="28"/>
        </w:rPr>
        <w:t xml:space="preserve"> </w:t>
      </w:r>
      <w:r w:rsidRPr="00DE07F2">
        <w:rPr>
          <w:rFonts w:ascii="Arial" w:hAnsi="Arial" w:cs="Arial"/>
          <w:b/>
          <w:bCs/>
          <w:sz w:val="28"/>
          <w:szCs w:val="28"/>
        </w:rPr>
        <w:t>soumission</w:t>
      </w:r>
    </w:p>
    <w:p w:rsidR="00F551C2" w:rsidRPr="00DE07F2" w:rsidRDefault="00F551C2" w:rsidP="00F551C2">
      <w:pPr>
        <w:widowControl w:val="0"/>
        <w:autoSpaceDE w:val="0"/>
        <w:autoSpaceDN w:val="0"/>
        <w:adjustRightInd w:val="0"/>
        <w:ind w:right="-20"/>
        <w:jc w:val="both"/>
      </w:pPr>
      <w:r w:rsidRPr="00DE07F2">
        <w:t xml:space="preserve">Adressée au </w:t>
      </w:r>
      <w:r w:rsidR="006566A0">
        <w:t>Maire de la Commune de Bétaré-Oya</w:t>
      </w:r>
      <w:r w:rsidR="00D44631" w:rsidRPr="00DE07F2">
        <w:t xml:space="preserve"> </w:t>
      </w:r>
      <w:r w:rsidRPr="00DE07F2">
        <w:t xml:space="preserve">à </w:t>
      </w:r>
      <w:r w:rsidR="00C96C54" w:rsidRPr="00DE07F2">
        <w:t>.</w:t>
      </w:r>
      <w:r w:rsidRPr="00DE07F2">
        <w:t xml:space="preserve">, ci-dessous </w:t>
      </w:r>
      <w:r w:rsidRPr="00DE07F2">
        <w:rPr>
          <w:spacing w:val="7"/>
        </w:rPr>
        <w:t>désigné « l’Autorité Contractante »,</w:t>
      </w:r>
    </w:p>
    <w:p w:rsidR="00F551C2" w:rsidRPr="00DE07F2" w:rsidRDefault="00F551C2" w:rsidP="00F551C2">
      <w:pPr>
        <w:spacing w:before="100" w:beforeAutospacing="1"/>
        <w:jc w:val="both"/>
      </w:pPr>
      <w:r w:rsidRPr="00DE07F2">
        <w:t>Attendu que l’Entreprise……………...................., ci-dessous désignée «le soumissionnaire», a soumis son offre en date du ……………..........................………..   pour l’Appel d’Offres National Ouvert N°__________ /AONO/MINMAP/DDK/CDPM/201</w:t>
      </w:r>
      <w:r w:rsidR="009B1E18" w:rsidRPr="00DE07F2">
        <w:t>7</w:t>
      </w:r>
      <w:r w:rsidRPr="00DE07F2">
        <w:t xml:space="preserve"> du_________ pour les travaux de ________________________ dans le Département </w:t>
      </w:r>
      <w:r w:rsidR="00D44631" w:rsidRPr="00DE07F2">
        <w:t>du Lom et Djérem</w:t>
      </w:r>
      <w:r w:rsidRPr="00DE07F2">
        <w:t xml:space="preserve">, Région de l’Est ci-dessous désignée «l’offre», et pour laquelle il doit joindre un cautionnement provisoire équivalant à </w:t>
      </w:r>
      <w:r w:rsidRPr="00DE07F2">
        <w:rPr>
          <w:i/>
          <w:iCs/>
        </w:rPr>
        <w:t xml:space="preserve">[indiquer le montant] </w:t>
      </w:r>
      <w:r w:rsidRPr="00DE07F2">
        <w:t>francs CFA,</w:t>
      </w:r>
    </w:p>
    <w:p w:rsidR="00F551C2" w:rsidRPr="00DE07F2" w:rsidRDefault="00F551C2" w:rsidP="00F551C2">
      <w:pPr>
        <w:widowControl w:val="0"/>
        <w:autoSpaceDE w:val="0"/>
        <w:autoSpaceDN w:val="0"/>
        <w:adjustRightInd w:val="0"/>
        <w:ind w:right="-8"/>
        <w:jc w:val="both"/>
      </w:pPr>
      <w:r w:rsidRPr="00DE07F2">
        <w:t xml:space="preserve">Nous…………....................…............ </w:t>
      </w:r>
      <w:r w:rsidRPr="00DE07F2">
        <w:rPr>
          <w:i/>
          <w:iCs/>
        </w:rPr>
        <w:t>[Nom et adresse de la banque]</w:t>
      </w:r>
      <w:r w:rsidRPr="00DE07F2">
        <w:t xml:space="preserve">, représentée par……………................……….. </w:t>
      </w:r>
      <w:r w:rsidRPr="00DE07F2">
        <w:rPr>
          <w:i/>
          <w:iCs/>
        </w:rPr>
        <w:t>[Noms des signataires]</w:t>
      </w:r>
      <w:r w:rsidRPr="00DE07F2">
        <w:t xml:space="preserve">, ci-dessous désignée «la banque», déclarons garantir le paiement à l’Autorité Contractante de la somme maximale de </w:t>
      </w:r>
      <w:r w:rsidRPr="00DE07F2">
        <w:rPr>
          <w:i/>
          <w:iCs/>
        </w:rPr>
        <w:t xml:space="preserve">[indiquer le montant] </w:t>
      </w:r>
      <w:r w:rsidRPr="00DE07F2">
        <w:t>Francs CFA, que la banque s’engage à régler intégralement à l’Autorité Contractante, s’obligeant elle-même, ses successeurs et assignataires.</w:t>
      </w:r>
    </w:p>
    <w:p w:rsidR="00F551C2" w:rsidRPr="00DE07F2" w:rsidRDefault="00F551C2" w:rsidP="00F551C2">
      <w:pPr>
        <w:widowControl w:val="0"/>
        <w:autoSpaceDE w:val="0"/>
        <w:autoSpaceDN w:val="0"/>
        <w:adjustRightInd w:val="0"/>
        <w:ind w:right="-20"/>
        <w:jc w:val="both"/>
      </w:pPr>
      <w:r w:rsidRPr="00DE07F2">
        <w:t>Les conditions de cette obligation sont les suivantes :</w:t>
      </w:r>
    </w:p>
    <w:p w:rsidR="00F551C2" w:rsidRPr="00DE07F2" w:rsidRDefault="00F551C2" w:rsidP="00F551C2">
      <w:pPr>
        <w:widowControl w:val="0"/>
        <w:autoSpaceDE w:val="0"/>
        <w:autoSpaceDN w:val="0"/>
        <w:adjustRightInd w:val="0"/>
        <w:ind w:right="-8"/>
        <w:jc w:val="both"/>
      </w:pPr>
      <w:r w:rsidRPr="00DE07F2">
        <w:t>Si le soumissionnaire retire l’offre pendant la période de validité spécifiée par lui sur l’acte de soumission;</w:t>
      </w:r>
    </w:p>
    <w:p w:rsidR="00F551C2" w:rsidRPr="00DE07F2" w:rsidRDefault="00F551C2" w:rsidP="00F551C2">
      <w:pPr>
        <w:widowControl w:val="0"/>
        <w:autoSpaceDE w:val="0"/>
        <w:autoSpaceDN w:val="0"/>
        <w:adjustRightInd w:val="0"/>
        <w:ind w:right="-20"/>
        <w:jc w:val="both"/>
      </w:pPr>
      <w:r w:rsidRPr="00DE07F2">
        <w:t>Ou</w:t>
      </w:r>
    </w:p>
    <w:p w:rsidR="00F551C2" w:rsidRPr="00DE07F2" w:rsidRDefault="00F551C2" w:rsidP="00F551C2">
      <w:pPr>
        <w:widowControl w:val="0"/>
        <w:autoSpaceDE w:val="0"/>
        <w:autoSpaceDN w:val="0"/>
        <w:adjustRightInd w:val="0"/>
        <w:ind w:right="-8"/>
        <w:jc w:val="both"/>
      </w:pPr>
      <w:r w:rsidRPr="00DE07F2">
        <w:t>Si le soumissionnaire, s’étant vu notifier l’attribution de la lettre-commande par l’Autorité Contractante pendant la période de validité:</w:t>
      </w:r>
    </w:p>
    <w:p w:rsidR="00F551C2" w:rsidRPr="00DE07F2" w:rsidRDefault="00F551C2" w:rsidP="00F551C2">
      <w:pPr>
        <w:widowControl w:val="0"/>
        <w:autoSpaceDE w:val="0"/>
        <w:autoSpaceDN w:val="0"/>
        <w:adjustRightInd w:val="0"/>
        <w:ind w:left="107" w:right="-20"/>
        <w:jc w:val="both"/>
      </w:pPr>
      <w:r w:rsidRPr="00DE07F2">
        <w:t>- Manque à signer ou refuse de signer le Marché, alors qu’il est requis de le faire;</w:t>
      </w:r>
    </w:p>
    <w:p w:rsidR="00F551C2" w:rsidRPr="00DE07F2" w:rsidRDefault="00F551C2" w:rsidP="00F551C2">
      <w:pPr>
        <w:widowControl w:val="0"/>
        <w:autoSpaceDE w:val="0"/>
        <w:autoSpaceDN w:val="0"/>
        <w:adjustRightInd w:val="0"/>
        <w:ind w:left="334" w:right="-214" w:hanging="227"/>
        <w:jc w:val="both"/>
      </w:pPr>
      <w:r w:rsidRPr="00DE07F2">
        <w:t>- Manque à fournir ou refuse de fournir le cautionnement définitif de la lettre-commande (cautionnement définitif), comme prévu dans celui-ci.</w:t>
      </w:r>
    </w:p>
    <w:p w:rsidR="00F551C2" w:rsidRPr="00DE07F2" w:rsidRDefault="00F551C2" w:rsidP="00F551C2">
      <w:pPr>
        <w:widowControl w:val="0"/>
        <w:autoSpaceDE w:val="0"/>
        <w:autoSpaceDN w:val="0"/>
        <w:adjustRightInd w:val="0"/>
        <w:ind w:right="82"/>
        <w:jc w:val="both"/>
      </w:pPr>
      <w:r w:rsidRPr="00DE07F2">
        <w:t>Nous nous engageons à payer à l’Autorité Contractante un montant allant jusqu’au maximum de la somme stipulée ci-dessus, dès réception de sa première demande écrite, sans que l’Autorité Contractante soit tenu de justifier sa demande, étant entendu toutefois que dans sa demande l’Autorité Contractante notera que le montant qu’il réclame lui est dû parce que l’une ou l’autre des conditions ci-dessus, ou toutes les deux, sont remplies, et qu’il spécifiera quelle(s) condition(s) a (ont) joué.</w:t>
      </w:r>
    </w:p>
    <w:p w:rsidR="00F551C2" w:rsidRPr="00DE07F2" w:rsidRDefault="00F551C2" w:rsidP="00F551C2">
      <w:pPr>
        <w:widowControl w:val="0"/>
        <w:autoSpaceDE w:val="0"/>
        <w:autoSpaceDN w:val="0"/>
        <w:adjustRightInd w:val="0"/>
        <w:ind w:right="-8"/>
        <w:jc w:val="both"/>
      </w:pPr>
      <w:r w:rsidRPr="00DE07F2">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rsidR="00F551C2" w:rsidRPr="00DE07F2" w:rsidRDefault="00F551C2" w:rsidP="00F551C2">
      <w:pPr>
        <w:widowControl w:val="0"/>
        <w:autoSpaceDE w:val="0"/>
        <w:autoSpaceDN w:val="0"/>
        <w:adjustRightInd w:val="0"/>
        <w:ind w:right="82"/>
        <w:jc w:val="both"/>
      </w:pPr>
      <w:r w:rsidRPr="00DE07F2">
        <w:t>La présente caution est soumise pour son interprétation et son exécution au droit camerounais. Les tribunaux du Cameroun seront seuls compétents pour statuer surtout ce qui concerne le présent engagement et ses suites.</w:t>
      </w:r>
    </w:p>
    <w:p w:rsidR="00F551C2" w:rsidRPr="00DE07F2" w:rsidRDefault="00F551C2" w:rsidP="00F551C2">
      <w:pPr>
        <w:widowControl w:val="0"/>
        <w:autoSpaceDE w:val="0"/>
        <w:autoSpaceDN w:val="0"/>
        <w:adjustRightInd w:val="0"/>
        <w:ind w:left="2160" w:right="-20" w:firstLine="720"/>
        <w:jc w:val="center"/>
      </w:pPr>
      <w:r w:rsidRPr="00DE07F2">
        <w:rPr>
          <w:i/>
          <w:iCs/>
        </w:rPr>
        <w:t>Signé et authentifié par la banque</w:t>
      </w:r>
    </w:p>
    <w:p w:rsidR="00F551C2" w:rsidRPr="00DE07F2" w:rsidRDefault="00F551C2" w:rsidP="00F551C2">
      <w:pPr>
        <w:widowControl w:val="0"/>
        <w:autoSpaceDE w:val="0"/>
        <w:autoSpaceDN w:val="0"/>
        <w:adjustRightInd w:val="0"/>
        <w:ind w:left="2160" w:right="-40" w:firstLine="720"/>
        <w:jc w:val="center"/>
        <w:rPr>
          <w:i/>
          <w:iCs/>
        </w:rPr>
      </w:pPr>
      <w:r w:rsidRPr="00DE07F2">
        <w:rPr>
          <w:i/>
          <w:iCs/>
        </w:rPr>
        <w:t>à…..........................le……………..........................………..</w:t>
      </w:r>
    </w:p>
    <w:p w:rsidR="00F551C2" w:rsidRPr="00DE07F2" w:rsidRDefault="00F551C2" w:rsidP="00F551C2">
      <w:pPr>
        <w:widowControl w:val="0"/>
        <w:autoSpaceDE w:val="0"/>
        <w:autoSpaceDN w:val="0"/>
        <w:adjustRightInd w:val="0"/>
        <w:ind w:left="2160" w:right="-40" w:firstLine="720"/>
        <w:jc w:val="center"/>
      </w:pPr>
    </w:p>
    <w:p w:rsidR="00F551C2" w:rsidRPr="00DE07F2" w:rsidRDefault="00F551C2" w:rsidP="00F551C2">
      <w:pPr>
        <w:widowControl w:val="0"/>
        <w:autoSpaceDE w:val="0"/>
        <w:autoSpaceDN w:val="0"/>
        <w:adjustRightInd w:val="0"/>
        <w:ind w:left="2160" w:right="-20" w:firstLine="720"/>
        <w:jc w:val="center"/>
        <w:rPr>
          <w:i/>
          <w:iCs/>
        </w:rPr>
      </w:pPr>
      <w:r w:rsidRPr="00DE07F2">
        <w:rPr>
          <w:i/>
          <w:iCs/>
        </w:rPr>
        <w:t>[Signature de la banque]</w:t>
      </w:r>
    </w:p>
    <w:p w:rsidR="00F551C2" w:rsidRPr="00DE07F2" w:rsidRDefault="00F551C2" w:rsidP="00F551C2">
      <w:pPr>
        <w:pageBreakBefore/>
        <w:widowControl w:val="0"/>
        <w:autoSpaceDE w:val="0"/>
        <w:jc w:val="center"/>
        <w:rPr>
          <w:sz w:val="28"/>
          <w:szCs w:val="28"/>
        </w:rPr>
      </w:pPr>
      <w:r w:rsidRPr="00DE07F2">
        <w:rPr>
          <w:rFonts w:ascii="Arial" w:hAnsi="Arial" w:cs="Arial"/>
          <w:b/>
          <w:bCs/>
          <w:sz w:val="28"/>
          <w:szCs w:val="28"/>
        </w:rPr>
        <w:t>Annexe</w:t>
      </w:r>
      <w:r w:rsidRPr="00DE07F2">
        <w:rPr>
          <w:rFonts w:ascii="Arial" w:hAnsi="Arial" w:cs="Arial"/>
          <w:b/>
          <w:bCs/>
          <w:spacing w:val="10"/>
          <w:sz w:val="28"/>
          <w:szCs w:val="28"/>
        </w:rPr>
        <w:t xml:space="preserve"> </w:t>
      </w:r>
      <w:r w:rsidRPr="00DE07F2">
        <w:rPr>
          <w:rFonts w:ascii="Arial" w:hAnsi="Arial" w:cs="Arial"/>
          <w:b/>
          <w:bCs/>
          <w:sz w:val="28"/>
          <w:szCs w:val="28"/>
        </w:rPr>
        <w:t>n° 3</w:t>
      </w:r>
      <w:r w:rsidRPr="00DE07F2">
        <w:rPr>
          <w:rFonts w:ascii="Arial" w:hAnsi="Arial" w:cs="Arial"/>
          <w:b/>
          <w:bCs/>
          <w:spacing w:val="10"/>
          <w:sz w:val="28"/>
          <w:szCs w:val="28"/>
        </w:rPr>
        <w:t xml:space="preserve"> </w:t>
      </w:r>
      <w:r w:rsidRPr="00DE07F2">
        <w:rPr>
          <w:rFonts w:ascii="Arial" w:hAnsi="Arial" w:cs="Arial"/>
          <w:b/>
          <w:bCs/>
          <w:sz w:val="28"/>
          <w:szCs w:val="28"/>
        </w:rPr>
        <w:t>:</w:t>
      </w:r>
      <w:r w:rsidRPr="00DE07F2">
        <w:rPr>
          <w:rFonts w:ascii="Arial" w:hAnsi="Arial" w:cs="Arial"/>
          <w:b/>
          <w:bCs/>
          <w:spacing w:val="10"/>
          <w:sz w:val="28"/>
          <w:szCs w:val="28"/>
        </w:rPr>
        <w:t xml:space="preserve"> </w:t>
      </w:r>
      <w:r w:rsidRPr="00DE07F2">
        <w:rPr>
          <w:rFonts w:ascii="Arial" w:hAnsi="Arial" w:cs="Arial"/>
          <w:b/>
          <w:bCs/>
          <w:sz w:val="28"/>
          <w:szCs w:val="28"/>
        </w:rPr>
        <w:t>Modèle</w:t>
      </w:r>
      <w:r w:rsidRPr="00DE07F2">
        <w:rPr>
          <w:rFonts w:ascii="Arial" w:hAnsi="Arial" w:cs="Arial"/>
          <w:b/>
          <w:bCs/>
          <w:spacing w:val="10"/>
          <w:sz w:val="28"/>
          <w:szCs w:val="28"/>
        </w:rPr>
        <w:t xml:space="preserve"> </w:t>
      </w:r>
      <w:r w:rsidRPr="00DE07F2">
        <w:rPr>
          <w:rFonts w:ascii="Arial" w:hAnsi="Arial" w:cs="Arial"/>
          <w:b/>
          <w:bCs/>
          <w:sz w:val="28"/>
          <w:szCs w:val="28"/>
        </w:rPr>
        <w:t>de</w:t>
      </w:r>
      <w:r w:rsidRPr="00DE07F2">
        <w:rPr>
          <w:rFonts w:ascii="Arial" w:hAnsi="Arial" w:cs="Arial"/>
          <w:b/>
          <w:bCs/>
          <w:spacing w:val="10"/>
          <w:sz w:val="28"/>
          <w:szCs w:val="28"/>
        </w:rPr>
        <w:t xml:space="preserve"> </w:t>
      </w:r>
      <w:r w:rsidRPr="00DE07F2">
        <w:rPr>
          <w:rFonts w:ascii="Arial" w:hAnsi="Arial" w:cs="Arial"/>
          <w:b/>
          <w:bCs/>
          <w:sz w:val="28"/>
          <w:szCs w:val="28"/>
        </w:rPr>
        <w:t>cautionnement</w:t>
      </w:r>
      <w:r w:rsidRPr="00DE07F2">
        <w:rPr>
          <w:rFonts w:ascii="Arial" w:hAnsi="Arial" w:cs="Arial"/>
          <w:b/>
          <w:bCs/>
          <w:spacing w:val="10"/>
          <w:sz w:val="28"/>
          <w:szCs w:val="28"/>
        </w:rPr>
        <w:t xml:space="preserve"> </w:t>
      </w:r>
      <w:r w:rsidRPr="00DE07F2">
        <w:rPr>
          <w:rFonts w:ascii="Arial" w:hAnsi="Arial" w:cs="Arial"/>
          <w:b/>
          <w:bCs/>
          <w:sz w:val="28"/>
          <w:szCs w:val="28"/>
        </w:rPr>
        <w:t>définitif</w:t>
      </w:r>
    </w:p>
    <w:p w:rsidR="00F551C2" w:rsidRPr="00DE07F2" w:rsidRDefault="00F551C2" w:rsidP="00F551C2">
      <w:pPr>
        <w:widowControl w:val="0"/>
        <w:autoSpaceDE w:val="0"/>
        <w:jc w:val="both"/>
      </w:pPr>
      <w:r w:rsidRPr="00DE07F2">
        <w:rPr>
          <w:rFonts w:ascii="Arial" w:hAnsi="Arial" w:cs="Arial"/>
        </w:rPr>
        <w:t>Banque</w:t>
      </w:r>
      <w:r w:rsidRPr="00DE07F2">
        <w:rPr>
          <w:rFonts w:ascii="Arial" w:hAnsi="Arial" w:cs="Arial"/>
          <w:spacing w:val="7"/>
        </w:rPr>
        <w:t xml:space="preserve"> </w:t>
      </w:r>
      <w:r w:rsidRPr="00DE07F2">
        <w:rPr>
          <w:rFonts w:ascii="Arial" w:hAnsi="Arial" w:cs="Arial"/>
        </w:rPr>
        <w:t>:</w:t>
      </w:r>
    </w:p>
    <w:p w:rsidR="00F551C2" w:rsidRPr="00DE07F2" w:rsidRDefault="00F551C2" w:rsidP="00F551C2">
      <w:pPr>
        <w:widowControl w:val="0"/>
        <w:autoSpaceDE w:val="0"/>
        <w:jc w:val="both"/>
      </w:pPr>
      <w:r w:rsidRPr="00DE07F2">
        <w:rPr>
          <w:rFonts w:ascii="Arial" w:hAnsi="Arial" w:cs="Arial"/>
        </w:rPr>
        <w:t>Référence</w:t>
      </w:r>
      <w:r w:rsidRPr="00DE07F2">
        <w:rPr>
          <w:rFonts w:ascii="Arial" w:hAnsi="Arial" w:cs="Arial"/>
          <w:spacing w:val="7"/>
        </w:rPr>
        <w:t xml:space="preserve"> </w:t>
      </w:r>
      <w:r w:rsidRPr="00DE07F2">
        <w:rPr>
          <w:rFonts w:ascii="Arial" w:hAnsi="Arial" w:cs="Arial"/>
        </w:rPr>
        <w:t>de</w:t>
      </w:r>
      <w:r w:rsidRPr="00DE07F2">
        <w:rPr>
          <w:rFonts w:ascii="Arial" w:hAnsi="Arial" w:cs="Arial"/>
          <w:spacing w:val="7"/>
        </w:rPr>
        <w:t xml:space="preserve"> </w:t>
      </w:r>
      <w:r w:rsidRPr="00DE07F2">
        <w:rPr>
          <w:rFonts w:ascii="Arial" w:hAnsi="Arial" w:cs="Arial"/>
        </w:rPr>
        <w:t>la</w:t>
      </w:r>
      <w:r w:rsidRPr="00DE07F2">
        <w:rPr>
          <w:rFonts w:ascii="Arial" w:hAnsi="Arial" w:cs="Arial"/>
          <w:spacing w:val="7"/>
        </w:rPr>
        <w:t xml:space="preserve"> </w:t>
      </w:r>
      <w:r w:rsidRPr="00DE07F2">
        <w:rPr>
          <w:rFonts w:ascii="Arial" w:hAnsi="Arial" w:cs="Arial"/>
        </w:rPr>
        <w:t>Caution</w:t>
      </w:r>
      <w:r w:rsidRPr="00DE07F2">
        <w:rPr>
          <w:rFonts w:ascii="Arial" w:hAnsi="Arial" w:cs="Arial"/>
          <w:spacing w:val="7"/>
        </w:rPr>
        <w:t xml:space="preserve"> </w:t>
      </w:r>
      <w:r w:rsidRPr="00DE07F2">
        <w:rPr>
          <w:rFonts w:ascii="Arial" w:hAnsi="Arial" w:cs="Arial"/>
        </w:rPr>
        <w:t>:</w:t>
      </w:r>
      <w:r w:rsidRPr="00DE07F2">
        <w:rPr>
          <w:rFonts w:ascii="Arial" w:hAnsi="Arial" w:cs="Arial"/>
          <w:spacing w:val="7"/>
        </w:rPr>
        <w:t xml:space="preserve"> </w:t>
      </w:r>
      <w:r w:rsidRPr="00DE07F2">
        <w:rPr>
          <w:rFonts w:ascii="Arial" w:hAnsi="Arial" w:cs="Arial"/>
        </w:rPr>
        <w:t>N°</w:t>
      </w:r>
      <w:r w:rsidRPr="00DE07F2">
        <w:rPr>
          <w:rFonts w:ascii="Arial" w:hAnsi="Arial" w:cs="Arial"/>
          <w:spacing w:val="7"/>
        </w:rPr>
        <w:t xml:space="preserve"> </w:t>
      </w:r>
      <w:r w:rsidRPr="00DE07F2">
        <w:rPr>
          <w:rFonts w:ascii="Arial" w:hAnsi="Arial" w:cs="Arial"/>
          <w:i/>
          <w:iCs/>
        </w:rPr>
        <w:t>……………..................................………..</w:t>
      </w:r>
    </w:p>
    <w:p w:rsidR="00F551C2" w:rsidRPr="00DE07F2" w:rsidRDefault="00F551C2" w:rsidP="00F551C2">
      <w:pPr>
        <w:widowControl w:val="0"/>
        <w:autoSpaceDE w:val="0"/>
        <w:jc w:val="both"/>
      </w:pPr>
      <w:r w:rsidRPr="00DE07F2">
        <w:rPr>
          <w:rFonts w:ascii="Arial" w:hAnsi="Arial" w:cs="Arial"/>
        </w:rPr>
        <w:t xml:space="preserve">A </w:t>
      </w:r>
      <w:r w:rsidR="00D44631" w:rsidRPr="00DE07F2">
        <w:rPr>
          <w:rFonts w:ascii="Arial" w:hAnsi="Arial" w:cs="Arial"/>
          <w:i/>
          <w:iCs/>
        </w:rPr>
        <w:t xml:space="preserve">Madame le </w:t>
      </w:r>
      <w:r w:rsidR="006566A0">
        <w:rPr>
          <w:rFonts w:ascii="Arial" w:hAnsi="Arial" w:cs="Arial"/>
          <w:i/>
          <w:iCs/>
        </w:rPr>
        <w:t>Maire de la Commune de Bétaré-Oya</w:t>
      </w:r>
      <w:r w:rsidRPr="00DE07F2">
        <w:rPr>
          <w:rFonts w:ascii="Arial" w:hAnsi="Arial" w:cs="Arial"/>
          <w:i/>
          <w:iCs/>
        </w:rPr>
        <w:t xml:space="preserve"> </w:t>
      </w:r>
      <w:r w:rsidR="009B1E18" w:rsidRPr="00DE07F2">
        <w:rPr>
          <w:rFonts w:ascii="Arial" w:hAnsi="Arial" w:cs="Arial"/>
          <w:i/>
          <w:iCs/>
        </w:rPr>
        <w:t>……………………</w:t>
      </w:r>
      <w:r w:rsidRPr="00DE07F2">
        <w:rPr>
          <w:rFonts w:ascii="Arial" w:hAnsi="Arial" w:cs="Arial"/>
        </w:rPr>
        <w:t xml:space="preserve"> ci-dessous désigné </w:t>
      </w:r>
      <w:r w:rsidRPr="00DE07F2">
        <w:rPr>
          <w:rFonts w:ascii="Arial" w:hAnsi="Arial" w:cs="Arial"/>
          <w:i/>
          <w:iCs/>
        </w:rPr>
        <w:t xml:space="preserve">le </w:t>
      </w:r>
      <w:r w:rsidRPr="00DE07F2">
        <w:rPr>
          <w:rFonts w:ascii="Arial" w:hAnsi="Arial" w:cs="Arial"/>
        </w:rPr>
        <w:t>« Maître d’ouvrage »</w:t>
      </w:r>
    </w:p>
    <w:p w:rsidR="00F551C2" w:rsidRPr="00DE07F2" w:rsidRDefault="00F551C2" w:rsidP="00F551C2">
      <w:pPr>
        <w:widowControl w:val="0"/>
        <w:autoSpaceDE w:val="0"/>
        <w:jc w:val="both"/>
      </w:pPr>
      <w:r w:rsidRPr="00DE07F2">
        <w:rPr>
          <w:rFonts w:ascii="Arial" w:hAnsi="Arial" w:cs="Arial"/>
        </w:rPr>
        <w:t>Attendu</w:t>
      </w:r>
      <w:r w:rsidRPr="00DE07F2">
        <w:rPr>
          <w:rFonts w:ascii="Arial" w:hAnsi="Arial" w:cs="Arial"/>
          <w:spacing w:val="11"/>
        </w:rPr>
        <w:t xml:space="preserve"> </w:t>
      </w:r>
      <w:r w:rsidRPr="00DE07F2">
        <w:rPr>
          <w:rFonts w:ascii="Arial" w:hAnsi="Arial" w:cs="Arial"/>
        </w:rPr>
        <w:t>que</w:t>
      </w:r>
      <w:r w:rsidRPr="00DE07F2">
        <w:rPr>
          <w:rFonts w:ascii="Arial" w:hAnsi="Arial" w:cs="Arial"/>
          <w:spacing w:val="11"/>
        </w:rPr>
        <w:t xml:space="preserve"> ; </w:t>
      </w:r>
      <w:r w:rsidRPr="00DE07F2">
        <w:rPr>
          <w:rFonts w:ascii="Arial" w:hAnsi="Arial" w:cs="Arial"/>
          <w:i/>
          <w:iCs/>
        </w:rPr>
        <w:t>…...................................................……….. [nom</w:t>
      </w:r>
      <w:r w:rsidRPr="00DE07F2">
        <w:rPr>
          <w:rFonts w:ascii="Arial" w:hAnsi="Arial" w:cs="Arial"/>
          <w:i/>
          <w:iCs/>
          <w:spacing w:val="9"/>
        </w:rPr>
        <w:t xml:space="preserve"> </w:t>
      </w:r>
      <w:r w:rsidRPr="00DE07F2">
        <w:rPr>
          <w:rFonts w:ascii="Arial" w:hAnsi="Arial" w:cs="Arial"/>
          <w:i/>
          <w:iCs/>
        </w:rPr>
        <w:t>et</w:t>
      </w:r>
      <w:r w:rsidRPr="00DE07F2">
        <w:rPr>
          <w:rFonts w:ascii="Arial" w:hAnsi="Arial" w:cs="Arial"/>
          <w:i/>
          <w:iCs/>
          <w:spacing w:val="9"/>
        </w:rPr>
        <w:t xml:space="preserve"> </w:t>
      </w:r>
      <w:r w:rsidRPr="00DE07F2">
        <w:rPr>
          <w:rFonts w:ascii="Arial" w:hAnsi="Arial" w:cs="Arial"/>
          <w:i/>
          <w:iCs/>
        </w:rPr>
        <w:t>adresse</w:t>
      </w:r>
      <w:r w:rsidRPr="00DE07F2">
        <w:rPr>
          <w:rFonts w:ascii="Arial" w:hAnsi="Arial" w:cs="Arial"/>
          <w:i/>
          <w:iCs/>
          <w:spacing w:val="9"/>
        </w:rPr>
        <w:t xml:space="preserve"> </w:t>
      </w:r>
      <w:r w:rsidRPr="00DE07F2">
        <w:rPr>
          <w:rFonts w:ascii="Arial" w:hAnsi="Arial" w:cs="Arial"/>
          <w:i/>
          <w:iCs/>
        </w:rPr>
        <w:t>de</w:t>
      </w:r>
      <w:r w:rsidRPr="00DE07F2">
        <w:rPr>
          <w:rFonts w:ascii="Arial" w:hAnsi="Arial" w:cs="Arial"/>
          <w:i/>
          <w:iCs/>
          <w:spacing w:val="9"/>
        </w:rPr>
        <w:t xml:space="preserve"> </w:t>
      </w:r>
      <w:r w:rsidRPr="00DE07F2">
        <w:rPr>
          <w:rFonts w:ascii="Arial" w:hAnsi="Arial" w:cs="Arial"/>
          <w:i/>
          <w:iCs/>
        </w:rPr>
        <w:t>l’entreprise]</w:t>
      </w:r>
      <w:r w:rsidRPr="00DE07F2">
        <w:rPr>
          <w:rFonts w:ascii="Arial" w:hAnsi="Arial" w:cs="Arial"/>
        </w:rPr>
        <w:t>,</w:t>
      </w:r>
      <w:r w:rsidRPr="00DE07F2">
        <w:rPr>
          <w:rFonts w:ascii="Arial" w:hAnsi="Arial" w:cs="Arial"/>
          <w:spacing w:val="11"/>
        </w:rPr>
        <w:t xml:space="preserve"> </w:t>
      </w:r>
      <w:r w:rsidRPr="00DE07F2">
        <w:rPr>
          <w:rFonts w:ascii="Arial" w:hAnsi="Arial" w:cs="Arial"/>
        </w:rPr>
        <w:t>ci-dessous</w:t>
      </w:r>
      <w:r w:rsidRPr="00DE07F2">
        <w:rPr>
          <w:rFonts w:ascii="Arial" w:hAnsi="Arial" w:cs="Arial"/>
          <w:spacing w:val="11"/>
        </w:rPr>
        <w:t xml:space="preserve"> </w:t>
      </w:r>
      <w:r w:rsidRPr="00DE07F2">
        <w:rPr>
          <w:rFonts w:ascii="Arial" w:hAnsi="Arial" w:cs="Arial"/>
        </w:rPr>
        <w:t>désigné «</w:t>
      </w:r>
      <w:r w:rsidRPr="00DE07F2">
        <w:rPr>
          <w:rFonts w:ascii="Arial" w:hAnsi="Arial" w:cs="Arial"/>
          <w:spacing w:val="7"/>
        </w:rPr>
        <w:t xml:space="preserve"> </w:t>
      </w:r>
      <w:r w:rsidRPr="00DE07F2">
        <w:rPr>
          <w:rFonts w:ascii="Arial" w:hAnsi="Arial" w:cs="Arial"/>
        </w:rPr>
        <w:t>l’entrepreneur</w:t>
      </w:r>
      <w:r w:rsidRPr="00DE07F2">
        <w:rPr>
          <w:rFonts w:ascii="Arial" w:hAnsi="Arial" w:cs="Arial"/>
          <w:spacing w:val="7"/>
        </w:rPr>
        <w:t xml:space="preserve"> </w:t>
      </w:r>
      <w:r w:rsidRPr="00DE07F2">
        <w:rPr>
          <w:rFonts w:ascii="Arial" w:hAnsi="Arial" w:cs="Arial"/>
        </w:rPr>
        <w:t>»,</w:t>
      </w:r>
      <w:r w:rsidRPr="00DE07F2">
        <w:rPr>
          <w:rFonts w:ascii="Arial" w:hAnsi="Arial" w:cs="Arial"/>
          <w:spacing w:val="7"/>
        </w:rPr>
        <w:t xml:space="preserve"> </w:t>
      </w:r>
      <w:r w:rsidRPr="00DE07F2">
        <w:rPr>
          <w:rFonts w:ascii="Arial" w:hAnsi="Arial" w:cs="Arial"/>
        </w:rPr>
        <w:t>s’est</w:t>
      </w:r>
      <w:r w:rsidRPr="00DE07F2">
        <w:rPr>
          <w:rFonts w:ascii="Arial" w:hAnsi="Arial" w:cs="Arial"/>
          <w:spacing w:val="7"/>
        </w:rPr>
        <w:t xml:space="preserve"> </w:t>
      </w:r>
      <w:r w:rsidRPr="00DE07F2">
        <w:rPr>
          <w:rFonts w:ascii="Arial" w:hAnsi="Arial" w:cs="Arial"/>
        </w:rPr>
        <w:t>engagé,</w:t>
      </w:r>
      <w:r w:rsidRPr="00DE07F2">
        <w:rPr>
          <w:rFonts w:ascii="Arial" w:hAnsi="Arial" w:cs="Arial"/>
          <w:spacing w:val="7"/>
        </w:rPr>
        <w:t xml:space="preserve"> </w:t>
      </w:r>
      <w:r w:rsidRPr="00DE07F2">
        <w:rPr>
          <w:rFonts w:ascii="Arial" w:hAnsi="Arial" w:cs="Arial"/>
        </w:rPr>
        <w:t>en</w:t>
      </w:r>
      <w:r w:rsidRPr="00DE07F2">
        <w:rPr>
          <w:rFonts w:ascii="Arial" w:hAnsi="Arial" w:cs="Arial"/>
          <w:spacing w:val="7"/>
        </w:rPr>
        <w:t xml:space="preserve"> </w:t>
      </w:r>
      <w:r w:rsidRPr="00DE07F2">
        <w:rPr>
          <w:rFonts w:ascii="Arial" w:hAnsi="Arial" w:cs="Arial"/>
        </w:rPr>
        <w:t>exécution</w:t>
      </w:r>
      <w:r w:rsidRPr="00DE07F2">
        <w:rPr>
          <w:rFonts w:ascii="Arial" w:hAnsi="Arial" w:cs="Arial"/>
          <w:spacing w:val="7"/>
        </w:rPr>
        <w:t xml:space="preserve"> </w:t>
      </w:r>
      <w:r w:rsidRPr="00DE07F2">
        <w:rPr>
          <w:rFonts w:ascii="Arial" w:hAnsi="Arial" w:cs="Arial"/>
        </w:rPr>
        <w:t>du</w:t>
      </w:r>
      <w:r w:rsidRPr="00DE07F2">
        <w:rPr>
          <w:rFonts w:ascii="Arial" w:hAnsi="Arial" w:cs="Arial"/>
          <w:spacing w:val="7"/>
        </w:rPr>
        <w:t xml:space="preserve"> </w:t>
      </w:r>
      <w:r w:rsidRPr="00DE07F2">
        <w:rPr>
          <w:rFonts w:ascii="Arial" w:hAnsi="Arial" w:cs="Arial"/>
        </w:rPr>
        <w:t>marché</w:t>
      </w:r>
      <w:r w:rsidRPr="00DE07F2">
        <w:rPr>
          <w:rFonts w:ascii="Arial" w:hAnsi="Arial" w:cs="Arial"/>
          <w:spacing w:val="7"/>
        </w:rPr>
        <w:t xml:space="preserve"> </w:t>
      </w:r>
      <w:r w:rsidRPr="00DE07F2">
        <w:rPr>
          <w:rFonts w:ascii="Arial" w:hAnsi="Arial" w:cs="Arial"/>
        </w:rPr>
        <w:t>désigné</w:t>
      </w:r>
      <w:r w:rsidRPr="00DE07F2">
        <w:rPr>
          <w:rFonts w:ascii="Arial" w:hAnsi="Arial" w:cs="Arial"/>
          <w:spacing w:val="7"/>
        </w:rPr>
        <w:t xml:space="preserve"> </w:t>
      </w:r>
      <w:r w:rsidRPr="00DE07F2">
        <w:rPr>
          <w:rFonts w:ascii="Arial" w:hAnsi="Arial" w:cs="Arial"/>
        </w:rPr>
        <w:t>«</w:t>
      </w:r>
      <w:r w:rsidRPr="00DE07F2">
        <w:rPr>
          <w:rFonts w:ascii="Arial" w:hAnsi="Arial" w:cs="Arial"/>
          <w:spacing w:val="7"/>
        </w:rPr>
        <w:t xml:space="preserve"> </w:t>
      </w:r>
      <w:r w:rsidRPr="00DE07F2">
        <w:rPr>
          <w:rFonts w:ascii="Arial" w:hAnsi="Arial" w:cs="Arial"/>
        </w:rPr>
        <w:t>la lettre-commande</w:t>
      </w:r>
      <w:r w:rsidRPr="00DE07F2">
        <w:rPr>
          <w:rFonts w:ascii="Arial" w:hAnsi="Arial" w:cs="Arial"/>
          <w:spacing w:val="7"/>
        </w:rPr>
        <w:t xml:space="preserve"> </w:t>
      </w:r>
      <w:r w:rsidRPr="00DE07F2">
        <w:rPr>
          <w:rFonts w:ascii="Arial" w:hAnsi="Arial" w:cs="Arial"/>
        </w:rPr>
        <w:t>»,</w:t>
      </w:r>
      <w:r w:rsidRPr="00DE07F2">
        <w:rPr>
          <w:rFonts w:ascii="Arial" w:hAnsi="Arial" w:cs="Arial"/>
          <w:spacing w:val="7"/>
        </w:rPr>
        <w:t xml:space="preserve"> </w:t>
      </w:r>
      <w:r w:rsidRPr="00DE07F2">
        <w:rPr>
          <w:rFonts w:ascii="Arial" w:hAnsi="Arial" w:cs="Arial"/>
        </w:rPr>
        <w:t>à</w:t>
      </w:r>
      <w:r w:rsidRPr="00DE07F2">
        <w:rPr>
          <w:rFonts w:ascii="Arial" w:hAnsi="Arial" w:cs="Arial"/>
          <w:spacing w:val="7"/>
        </w:rPr>
        <w:t xml:space="preserve"> </w:t>
      </w:r>
      <w:r w:rsidRPr="00DE07F2">
        <w:rPr>
          <w:rFonts w:ascii="Arial" w:hAnsi="Arial" w:cs="Arial"/>
        </w:rPr>
        <w:t xml:space="preserve">réaliser </w:t>
      </w:r>
      <w:r w:rsidRPr="00DE07F2">
        <w:rPr>
          <w:rFonts w:ascii="Arial" w:hAnsi="Arial" w:cs="Arial"/>
          <w:i/>
          <w:iCs/>
        </w:rPr>
        <w:t>[indiquer</w:t>
      </w:r>
      <w:r w:rsidRPr="00DE07F2">
        <w:rPr>
          <w:rFonts w:ascii="Arial" w:hAnsi="Arial" w:cs="Arial"/>
          <w:i/>
          <w:iCs/>
          <w:spacing w:val="6"/>
        </w:rPr>
        <w:t xml:space="preserve"> </w:t>
      </w:r>
      <w:r w:rsidRPr="00DE07F2">
        <w:rPr>
          <w:rFonts w:ascii="Arial" w:hAnsi="Arial" w:cs="Arial"/>
          <w:i/>
          <w:iCs/>
        </w:rPr>
        <w:t>la</w:t>
      </w:r>
      <w:r w:rsidRPr="00DE07F2">
        <w:rPr>
          <w:rFonts w:ascii="Arial" w:hAnsi="Arial" w:cs="Arial"/>
          <w:i/>
          <w:iCs/>
          <w:spacing w:val="6"/>
        </w:rPr>
        <w:t xml:space="preserve"> </w:t>
      </w:r>
      <w:r w:rsidRPr="00DE07F2">
        <w:rPr>
          <w:rFonts w:ascii="Arial" w:hAnsi="Arial" w:cs="Arial"/>
          <w:i/>
          <w:iCs/>
        </w:rPr>
        <w:t>nature</w:t>
      </w:r>
      <w:r w:rsidRPr="00DE07F2">
        <w:rPr>
          <w:rFonts w:ascii="Arial" w:hAnsi="Arial" w:cs="Arial"/>
          <w:i/>
          <w:iCs/>
          <w:spacing w:val="6"/>
        </w:rPr>
        <w:t xml:space="preserve"> </w:t>
      </w:r>
      <w:r w:rsidRPr="00DE07F2">
        <w:rPr>
          <w:rFonts w:ascii="Arial" w:hAnsi="Arial" w:cs="Arial"/>
          <w:i/>
          <w:iCs/>
        </w:rPr>
        <w:t>des</w:t>
      </w:r>
      <w:r w:rsidRPr="00DE07F2">
        <w:rPr>
          <w:rFonts w:ascii="Arial" w:hAnsi="Arial" w:cs="Arial"/>
          <w:i/>
          <w:iCs/>
          <w:spacing w:val="6"/>
        </w:rPr>
        <w:t xml:space="preserve"> </w:t>
      </w:r>
      <w:r w:rsidRPr="00DE07F2">
        <w:rPr>
          <w:rFonts w:ascii="Arial" w:hAnsi="Arial" w:cs="Arial"/>
          <w:i/>
          <w:iCs/>
        </w:rPr>
        <w:t>travaux</w:t>
      </w:r>
      <w:r w:rsidRPr="00DE07F2">
        <w:rPr>
          <w:rFonts w:ascii="Arial" w:hAnsi="Arial" w:cs="Arial"/>
          <w:i/>
          <w:iCs/>
          <w:spacing w:val="6"/>
        </w:rPr>
        <w:t>]</w:t>
      </w:r>
    </w:p>
    <w:p w:rsidR="00F551C2" w:rsidRPr="00DE07F2" w:rsidRDefault="00F551C2" w:rsidP="00F551C2">
      <w:pPr>
        <w:widowControl w:val="0"/>
        <w:autoSpaceDE w:val="0"/>
        <w:jc w:val="both"/>
      </w:pPr>
      <w:r w:rsidRPr="00DE07F2">
        <w:rPr>
          <w:rFonts w:ascii="Arial" w:hAnsi="Arial" w:cs="Arial"/>
        </w:rPr>
        <w:t>Attendu</w:t>
      </w:r>
      <w:r w:rsidRPr="00DE07F2">
        <w:rPr>
          <w:rFonts w:ascii="Arial" w:hAnsi="Arial" w:cs="Arial"/>
          <w:spacing w:val="5"/>
        </w:rPr>
        <w:t xml:space="preserve"> </w:t>
      </w:r>
      <w:r w:rsidRPr="00DE07F2">
        <w:rPr>
          <w:rFonts w:ascii="Arial" w:hAnsi="Arial" w:cs="Arial"/>
        </w:rPr>
        <w:t>qu’il</w:t>
      </w:r>
      <w:r w:rsidRPr="00DE07F2">
        <w:rPr>
          <w:rFonts w:ascii="Arial" w:hAnsi="Arial" w:cs="Arial"/>
          <w:spacing w:val="5"/>
        </w:rPr>
        <w:t xml:space="preserve"> </w:t>
      </w:r>
      <w:r w:rsidRPr="00DE07F2">
        <w:rPr>
          <w:rFonts w:ascii="Arial" w:hAnsi="Arial" w:cs="Arial"/>
        </w:rPr>
        <w:t>est</w:t>
      </w:r>
      <w:r w:rsidRPr="00DE07F2">
        <w:rPr>
          <w:rFonts w:ascii="Arial" w:hAnsi="Arial" w:cs="Arial"/>
          <w:spacing w:val="5"/>
        </w:rPr>
        <w:t xml:space="preserve"> </w:t>
      </w:r>
      <w:r w:rsidRPr="00DE07F2">
        <w:rPr>
          <w:rFonts w:ascii="Arial" w:hAnsi="Arial" w:cs="Arial"/>
        </w:rPr>
        <w:t>stipulé</w:t>
      </w:r>
      <w:r w:rsidRPr="00DE07F2">
        <w:rPr>
          <w:rFonts w:ascii="Arial" w:hAnsi="Arial" w:cs="Arial"/>
          <w:spacing w:val="5"/>
        </w:rPr>
        <w:t xml:space="preserve"> </w:t>
      </w:r>
      <w:r w:rsidRPr="00DE07F2">
        <w:rPr>
          <w:rFonts w:ascii="Arial" w:hAnsi="Arial" w:cs="Arial"/>
        </w:rPr>
        <w:t>dans</w:t>
      </w:r>
      <w:r w:rsidRPr="00DE07F2">
        <w:rPr>
          <w:rFonts w:ascii="Arial" w:hAnsi="Arial" w:cs="Arial"/>
          <w:spacing w:val="5"/>
        </w:rPr>
        <w:t xml:space="preserve"> </w:t>
      </w:r>
      <w:r w:rsidRPr="00DE07F2">
        <w:rPr>
          <w:rFonts w:ascii="Arial" w:hAnsi="Arial" w:cs="Arial"/>
        </w:rPr>
        <w:t>le</w:t>
      </w:r>
      <w:r w:rsidRPr="00DE07F2">
        <w:rPr>
          <w:rFonts w:ascii="Arial" w:hAnsi="Arial" w:cs="Arial"/>
          <w:spacing w:val="5"/>
        </w:rPr>
        <w:t xml:space="preserve"> </w:t>
      </w:r>
      <w:r w:rsidRPr="00DE07F2">
        <w:rPr>
          <w:rFonts w:ascii="Arial" w:hAnsi="Arial" w:cs="Arial"/>
        </w:rPr>
        <w:t>marché</w:t>
      </w:r>
      <w:r w:rsidRPr="00DE07F2">
        <w:rPr>
          <w:rFonts w:ascii="Arial" w:hAnsi="Arial" w:cs="Arial"/>
          <w:spacing w:val="5"/>
        </w:rPr>
        <w:t xml:space="preserve"> </w:t>
      </w:r>
      <w:r w:rsidRPr="00DE07F2">
        <w:rPr>
          <w:rFonts w:ascii="Arial" w:hAnsi="Arial" w:cs="Arial"/>
        </w:rPr>
        <w:t>que</w:t>
      </w:r>
      <w:r w:rsidRPr="00DE07F2">
        <w:rPr>
          <w:rFonts w:ascii="Arial" w:hAnsi="Arial" w:cs="Arial"/>
          <w:spacing w:val="5"/>
        </w:rPr>
        <w:t xml:space="preserve"> </w:t>
      </w:r>
      <w:r w:rsidRPr="00DE07F2">
        <w:rPr>
          <w:rFonts w:ascii="Arial" w:hAnsi="Arial" w:cs="Arial"/>
        </w:rPr>
        <w:t>l’entrepreneur</w:t>
      </w:r>
      <w:r w:rsidRPr="00DE07F2">
        <w:rPr>
          <w:rFonts w:ascii="Arial" w:hAnsi="Arial" w:cs="Arial"/>
          <w:spacing w:val="5"/>
        </w:rPr>
        <w:t xml:space="preserve"> </w:t>
      </w:r>
      <w:r w:rsidRPr="00DE07F2">
        <w:rPr>
          <w:rFonts w:ascii="Arial" w:hAnsi="Arial" w:cs="Arial"/>
        </w:rPr>
        <w:t>remettra au Maître d’ouvrage Délégué</w:t>
      </w:r>
      <w:r w:rsidRPr="00DE07F2">
        <w:rPr>
          <w:rFonts w:ascii="Arial" w:hAnsi="Arial" w:cs="Arial"/>
          <w:spacing w:val="5"/>
        </w:rPr>
        <w:t xml:space="preserve"> </w:t>
      </w:r>
      <w:r w:rsidRPr="00DE07F2">
        <w:rPr>
          <w:rFonts w:ascii="Arial" w:hAnsi="Arial" w:cs="Arial"/>
        </w:rPr>
        <w:t>un</w:t>
      </w:r>
      <w:r w:rsidRPr="00DE07F2">
        <w:rPr>
          <w:rFonts w:ascii="Arial" w:hAnsi="Arial" w:cs="Arial"/>
          <w:spacing w:val="5"/>
        </w:rPr>
        <w:t xml:space="preserve"> </w:t>
      </w:r>
      <w:r w:rsidRPr="00DE07F2">
        <w:rPr>
          <w:rFonts w:ascii="Arial" w:hAnsi="Arial" w:cs="Arial"/>
        </w:rPr>
        <w:t>cautionnement définitif, d’un montant égal à</w:t>
      </w:r>
      <w:r w:rsidRPr="00DE07F2">
        <w:rPr>
          <w:rFonts w:ascii="Arial" w:hAnsi="Arial" w:cs="Arial"/>
          <w:spacing w:val="25"/>
        </w:rPr>
        <w:t xml:space="preserve"> </w:t>
      </w:r>
      <w:r w:rsidR="00D44631" w:rsidRPr="00DE07F2">
        <w:rPr>
          <w:rFonts w:ascii="Arial" w:hAnsi="Arial" w:cs="Arial"/>
          <w:i/>
          <w:iCs/>
        </w:rPr>
        <w:t>2</w:t>
      </w:r>
      <w:r w:rsidRPr="00DE07F2">
        <w:rPr>
          <w:rFonts w:ascii="Arial" w:hAnsi="Arial" w:cs="Arial"/>
          <w:i/>
          <w:iCs/>
        </w:rPr>
        <w:t xml:space="preserve">% </w:t>
      </w:r>
      <w:r w:rsidRPr="00DE07F2">
        <w:rPr>
          <w:rFonts w:ascii="Arial" w:hAnsi="Arial" w:cs="Arial"/>
        </w:rPr>
        <w:t>du montant TTC de la Lettre-commande,</w:t>
      </w:r>
      <w:r w:rsidRPr="00DE07F2">
        <w:rPr>
          <w:rFonts w:ascii="Arial" w:hAnsi="Arial" w:cs="Arial"/>
          <w:spacing w:val="18"/>
        </w:rPr>
        <w:t xml:space="preserve"> </w:t>
      </w:r>
      <w:r w:rsidRPr="00DE07F2">
        <w:rPr>
          <w:rFonts w:ascii="Arial" w:hAnsi="Arial" w:cs="Arial"/>
        </w:rPr>
        <w:t>comme</w:t>
      </w:r>
      <w:r w:rsidRPr="00DE07F2">
        <w:rPr>
          <w:rFonts w:ascii="Arial" w:hAnsi="Arial" w:cs="Arial"/>
          <w:spacing w:val="18"/>
        </w:rPr>
        <w:t xml:space="preserve"> </w:t>
      </w:r>
      <w:r w:rsidRPr="00DE07F2">
        <w:rPr>
          <w:rFonts w:ascii="Arial" w:hAnsi="Arial" w:cs="Arial"/>
        </w:rPr>
        <w:t>garantie</w:t>
      </w:r>
      <w:r w:rsidRPr="00DE07F2">
        <w:rPr>
          <w:rFonts w:ascii="Arial" w:hAnsi="Arial" w:cs="Arial"/>
          <w:spacing w:val="18"/>
        </w:rPr>
        <w:t xml:space="preserve"> </w:t>
      </w:r>
      <w:r w:rsidRPr="00DE07F2">
        <w:rPr>
          <w:rFonts w:ascii="Arial" w:hAnsi="Arial" w:cs="Arial"/>
        </w:rPr>
        <w:t>de</w:t>
      </w:r>
      <w:r w:rsidRPr="00DE07F2">
        <w:rPr>
          <w:rFonts w:ascii="Arial" w:hAnsi="Arial" w:cs="Arial"/>
          <w:spacing w:val="18"/>
        </w:rPr>
        <w:t xml:space="preserve"> </w:t>
      </w:r>
      <w:r w:rsidRPr="00DE07F2">
        <w:rPr>
          <w:rFonts w:ascii="Arial" w:hAnsi="Arial" w:cs="Arial"/>
        </w:rPr>
        <w:t>l’exécution</w:t>
      </w:r>
      <w:r w:rsidRPr="00DE07F2">
        <w:rPr>
          <w:rFonts w:ascii="Arial" w:hAnsi="Arial" w:cs="Arial"/>
          <w:spacing w:val="18"/>
        </w:rPr>
        <w:t xml:space="preserve"> </w:t>
      </w:r>
      <w:r w:rsidRPr="00DE07F2">
        <w:rPr>
          <w:rFonts w:ascii="Arial" w:hAnsi="Arial" w:cs="Arial"/>
        </w:rPr>
        <w:t>de</w:t>
      </w:r>
      <w:r w:rsidRPr="00DE07F2">
        <w:rPr>
          <w:rFonts w:ascii="Arial" w:hAnsi="Arial" w:cs="Arial"/>
          <w:spacing w:val="18"/>
        </w:rPr>
        <w:t xml:space="preserve"> </w:t>
      </w:r>
      <w:r w:rsidRPr="00DE07F2">
        <w:rPr>
          <w:rFonts w:ascii="Arial" w:hAnsi="Arial" w:cs="Arial"/>
        </w:rPr>
        <w:t>ses</w:t>
      </w:r>
      <w:r w:rsidRPr="00DE07F2">
        <w:rPr>
          <w:rFonts w:ascii="Arial" w:hAnsi="Arial" w:cs="Arial"/>
          <w:spacing w:val="18"/>
        </w:rPr>
        <w:t xml:space="preserve"> </w:t>
      </w:r>
      <w:r w:rsidRPr="00DE07F2">
        <w:rPr>
          <w:rFonts w:ascii="Arial" w:hAnsi="Arial" w:cs="Arial"/>
        </w:rPr>
        <w:t>obligations</w:t>
      </w:r>
      <w:r w:rsidRPr="00DE07F2">
        <w:rPr>
          <w:rFonts w:ascii="Arial" w:hAnsi="Arial" w:cs="Arial"/>
          <w:spacing w:val="18"/>
        </w:rPr>
        <w:t xml:space="preserve"> </w:t>
      </w:r>
      <w:r w:rsidRPr="00DE07F2">
        <w:rPr>
          <w:rFonts w:ascii="Arial" w:hAnsi="Arial" w:cs="Arial"/>
        </w:rPr>
        <w:t>de</w:t>
      </w:r>
      <w:r w:rsidRPr="00DE07F2">
        <w:rPr>
          <w:rFonts w:ascii="Arial" w:hAnsi="Arial" w:cs="Arial"/>
          <w:spacing w:val="18"/>
        </w:rPr>
        <w:t xml:space="preserve"> </w:t>
      </w:r>
      <w:r w:rsidRPr="00DE07F2">
        <w:rPr>
          <w:rFonts w:ascii="Arial" w:hAnsi="Arial" w:cs="Arial"/>
        </w:rPr>
        <w:t>bonne</w:t>
      </w:r>
      <w:r w:rsidRPr="00DE07F2">
        <w:rPr>
          <w:rFonts w:ascii="Arial" w:hAnsi="Arial" w:cs="Arial"/>
          <w:spacing w:val="18"/>
        </w:rPr>
        <w:t xml:space="preserve"> </w:t>
      </w:r>
      <w:r w:rsidRPr="00DE07F2">
        <w:rPr>
          <w:rFonts w:ascii="Arial" w:hAnsi="Arial" w:cs="Arial"/>
        </w:rPr>
        <w:t>fin conformément</w:t>
      </w:r>
      <w:r w:rsidRPr="00DE07F2">
        <w:rPr>
          <w:rFonts w:ascii="Arial" w:hAnsi="Arial" w:cs="Arial"/>
          <w:spacing w:val="7"/>
        </w:rPr>
        <w:t xml:space="preserve"> </w:t>
      </w:r>
      <w:r w:rsidRPr="00DE07F2">
        <w:rPr>
          <w:rFonts w:ascii="Arial" w:hAnsi="Arial" w:cs="Arial"/>
        </w:rPr>
        <w:t>aux</w:t>
      </w:r>
      <w:r w:rsidRPr="00DE07F2">
        <w:rPr>
          <w:rFonts w:ascii="Arial" w:hAnsi="Arial" w:cs="Arial"/>
          <w:spacing w:val="7"/>
        </w:rPr>
        <w:t xml:space="preserve"> </w:t>
      </w:r>
      <w:r w:rsidRPr="00DE07F2">
        <w:rPr>
          <w:rFonts w:ascii="Arial" w:hAnsi="Arial" w:cs="Arial"/>
        </w:rPr>
        <w:t>conditions</w:t>
      </w:r>
      <w:r w:rsidRPr="00DE07F2">
        <w:rPr>
          <w:rFonts w:ascii="Arial" w:hAnsi="Arial" w:cs="Arial"/>
          <w:spacing w:val="7"/>
        </w:rPr>
        <w:t xml:space="preserve"> </w:t>
      </w:r>
      <w:r w:rsidRPr="00DE07F2">
        <w:rPr>
          <w:rFonts w:ascii="Arial" w:hAnsi="Arial" w:cs="Arial"/>
        </w:rPr>
        <w:t>de la Lettre-commande,</w:t>
      </w:r>
    </w:p>
    <w:p w:rsidR="00F551C2" w:rsidRPr="00DE07F2" w:rsidRDefault="00F551C2" w:rsidP="00F551C2">
      <w:pPr>
        <w:widowControl w:val="0"/>
        <w:autoSpaceDE w:val="0"/>
        <w:jc w:val="both"/>
      </w:pPr>
      <w:r w:rsidRPr="00DE07F2">
        <w:rPr>
          <w:rFonts w:ascii="Arial" w:hAnsi="Arial" w:cs="Arial"/>
        </w:rPr>
        <w:t>Attendu</w:t>
      </w:r>
      <w:r w:rsidRPr="00DE07F2">
        <w:rPr>
          <w:rFonts w:ascii="Arial" w:hAnsi="Arial" w:cs="Arial"/>
          <w:spacing w:val="7"/>
        </w:rPr>
        <w:t xml:space="preserve"> </w:t>
      </w:r>
      <w:r w:rsidRPr="00DE07F2">
        <w:rPr>
          <w:rFonts w:ascii="Arial" w:hAnsi="Arial" w:cs="Arial"/>
        </w:rPr>
        <w:t>que</w:t>
      </w:r>
      <w:r w:rsidRPr="00DE07F2">
        <w:rPr>
          <w:rFonts w:ascii="Arial" w:hAnsi="Arial" w:cs="Arial"/>
          <w:spacing w:val="7"/>
        </w:rPr>
        <w:t> </w:t>
      </w:r>
      <w:r w:rsidRPr="00DE07F2">
        <w:rPr>
          <w:rFonts w:ascii="Arial" w:hAnsi="Arial" w:cs="Arial"/>
        </w:rPr>
        <w:t>nous</w:t>
      </w:r>
      <w:r w:rsidRPr="00DE07F2">
        <w:rPr>
          <w:rFonts w:ascii="Arial" w:hAnsi="Arial" w:cs="Arial"/>
          <w:spacing w:val="7"/>
        </w:rPr>
        <w:t xml:space="preserve"> </w:t>
      </w:r>
      <w:r w:rsidRPr="00DE07F2">
        <w:rPr>
          <w:rFonts w:ascii="Arial" w:hAnsi="Arial" w:cs="Arial"/>
        </w:rPr>
        <w:t>avons</w:t>
      </w:r>
      <w:r w:rsidRPr="00DE07F2">
        <w:rPr>
          <w:rFonts w:ascii="Arial" w:hAnsi="Arial" w:cs="Arial"/>
          <w:spacing w:val="7"/>
        </w:rPr>
        <w:t xml:space="preserve"> </w:t>
      </w:r>
      <w:r w:rsidRPr="00DE07F2">
        <w:rPr>
          <w:rFonts w:ascii="Arial" w:hAnsi="Arial" w:cs="Arial"/>
        </w:rPr>
        <w:t>convenu</w:t>
      </w:r>
      <w:r w:rsidRPr="00DE07F2">
        <w:rPr>
          <w:rFonts w:ascii="Arial" w:hAnsi="Arial" w:cs="Arial"/>
          <w:spacing w:val="7"/>
        </w:rPr>
        <w:t xml:space="preserve"> </w:t>
      </w:r>
      <w:r w:rsidRPr="00DE07F2">
        <w:rPr>
          <w:rFonts w:ascii="Arial" w:hAnsi="Arial" w:cs="Arial"/>
        </w:rPr>
        <w:t>de</w:t>
      </w:r>
      <w:r w:rsidRPr="00DE07F2">
        <w:rPr>
          <w:rFonts w:ascii="Arial" w:hAnsi="Arial" w:cs="Arial"/>
          <w:spacing w:val="7"/>
        </w:rPr>
        <w:t xml:space="preserve"> </w:t>
      </w:r>
      <w:r w:rsidRPr="00DE07F2">
        <w:rPr>
          <w:rFonts w:ascii="Arial" w:hAnsi="Arial" w:cs="Arial"/>
        </w:rPr>
        <w:t>donner</w:t>
      </w:r>
      <w:r w:rsidRPr="00DE07F2">
        <w:rPr>
          <w:rFonts w:ascii="Arial" w:hAnsi="Arial" w:cs="Arial"/>
          <w:spacing w:val="7"/>
        </w:rPr>
        <w:t xml:space="preserve"> </w:t>
      </w:r>
      <w:r w:rsidRPr="00DE07F2">
        <w:rPr>
          <w:rFonts w:ascii="Arial" w:hAnsi="Arial" w:cs="Arial"/>
        </w:rPr>
        <w:t>à</w:t>
      </w:r>
      <w:r w:rsidRPr="00DE07F2">
        <w:rPr>
          <w:rFonts w:ascii="Arial" w:hAnsi="Arial" w:cs="Arial"/>
          <w:spacing w:val="7"/>
        </w:rPr>
        <w:t xml:space="preserve"> </w:t>
      </w:r>
      <w:r w:rsidRPr="00DE07F2">
        <w:rPr>
          <w:rFonts w:ascii="Arial" w:hAnsi="Arial" w:cs="Arial"/>
        </w:rPr>
        <w:t>l’entrepreneur</w:t>
      </w:r>
      <w:r w:rsidRPr="00DE07F2">
        <w:rPr>
          <w:rFonts w:ascii="Arial" w:hAnsi="Arial" w:cs="Arial"/>
          <w:spacing w:val="7"/>
        </w:rPr>
        <w:t xml:space="preserve"> </w:t>
      </w:r>
      <w:r w:rsidRPr="00DE07F2">
        <w:rPr>
          <w:rFonts w:ascii="Arial" w:hAnsi="Arial" w:cs="Arial"/>
        </w:rPr>
        <w:t>ce</w:t>
      </w:r>
      <w:r w:rsidRPr="00DE07F2">
        <w:rPr>
          <w:rFonts w:ascii="Arial" w:hAnsi="Arial" w:cs="Arial"/>
          <w:spacing w:val="7"/>
        </w:rPr>
        <w:t xml:space="preserve"> </w:t>
      </w:r>
      <w:r w:rsidRPr="00DE07F2">
        <w:rPr>
          <w:rFonts w:ascii="Arial" w:hAnsi="Arial" w:cs="Arial"/>
        </w:rPr>
        <w:t>cautionnement.</w:t>
      </w:r>
    </w:p>
    <w:p w:rsidR="00F551C2" w:rsidRPr="00DE07F2" w:rsidRDefault="00F551C2" w:rsidP="00F551C2">
      <w:pPr>
        <w:widowControl w:val="0"/>
        <w:autoSpaceDE w:val="0"/>
        <w:jc w:val="both"/>
      </w:pPr>
      <w:r w:rsidRPr="00DE07F2">
        <w:rPr>
          <w:rFonts w:ascii="Arial" w:hAnsi="Arial" w:cs="Arial"/>
        </w:rPr>
        <w:t>Nous,</w:t>
      </w:r>
      <w:r w:rsidRPr="00DE07F2">
        <w:rPr>
          <w:rFonts w:ascii="Arial" w:hAnsi="Arial" w:cs="Arial"/>
          <w:i/>
          <w:iCs/>
        </w:rPr>
        <w:t>...................</w:t>
      </w:r>
      <w:r w:rsidRPr="00DE07F2">
        <w:rPr>
          <w:rFonts w:ascii="Arial" w:hAnsi="Arial" w:cs="Arial"/>
          <w:i/>
          <w:iCs/>
          <w:spacing w:val="-2"/>
        </w:rPr>
        <w:t>.</w:t>
      </w:r>
      <w:r w:rsidRPr="00DE07F2">
        <w:rPr>
          <w:rFonts w:ascii="Arial" w:hAnsi="Arial" w:cs="Arial"/>
          <w:i/>
          <w:iCs/>
        </w:rPr>
        <w:t>......................................................……….. [nom</w:t>
      </w:r>
      <w:r w:rsidRPr="00DE07F2">
        <w:rPr>
          <w:rFonts w:ascii="Arial" w:hAnsi="Arial" w:cs="Arial"/>
          <w:i/>
          <w:iCs/>
          <w:spacing w:val="6"/>
        </w:rPr>
        <w:t xml:space="preserve"> </w:t>
      </w:r>
      <w:r w:rsidRPr="00DE07F2">
        <w:rPr>
          <w:rFonts w:ascii="Arial" w:hAnsi="Arial" w:cs="Arial"/>
          <w:i/>
          <w:iCs/>
        </w:rPr>
        <w:t>et</w:t>
      </w:r>
      <w:r w:rsidRPr="00DE07F2">
        <w:rPr>
          <w:rFonts w:ascii="Arial" w:hAnsi="Arial" w:cs="Arial"/>
          <w:i/>
          <w:iCs/>
          <w:spacing w:val="6"/>
        </w:rPr>
        <w:t xml:space="preserve"> </w:t>
      </w:r>
      <w:r w:rsidRPr="00DE07F2">
        <w:rPr>
          <w:rFonts w:ascii="Arial" w:hAnsi="Arial" w:cs="Arial"/>
          <w:i/>
          <w:iCs/>
        </w:rPr>
        <w:t>adresse</w:t>
      </w:r>
      <w:r w:rsidRPr="00DE07F2">
        <w:rPr>
          <w:rFonts w:ascii="Arial" w:hAnsi="Arial" w:cs="Arial"/>
          <w:i/>
          <w:iCs/>
          <w:spacing w:val="6"/>
        </w:rPr>
        <w:t xml:space="preserve"> </w:t>
      </w:r>
      <w:r w:rsidRPr="00DE07F2">
        <w:rPr>
          <w:rFonts w:ascii="Arial" w:hAnsi="Arial" w:cs="Arial"/>
          <w:i/>
          <w:iCs/>
        </w:rPr>
        <w:t>de</w:t>
      </w:r>
      <w:r w:rsidRPr="00DE07F2">
        <w:rPr>
          <w:rFonts w:ascii="Arial" w:hAnsi="Arial" w:cs="Arial"/>
          <w:i/>
          <w:iCs/>
          <w:spacing w:val="6"/>
        </w:rPr>
        <w:t xml:space="preserve"> </w:t>
      </w:r>
      <w:r w:rsidRPr="00DE07F2">
        <w:rPr>
          <w:rFonts w:ascii="Arial" w:hAnsi="Arial" w:cs="Arial"/>
          <w:i/>
          <w:iCs/>
        </w:rPr>
        <w:t>banque]</w:t>
      </w:r>
      <w:r w:rsidRPr="00DE07F2">
        <w:rPr>
          <w:rFonts w:ascii="Arial" w:hAnsi="Arial" w:cs="Arial"/>
        </w:rPr>
        <w:t>, représentée</w:t>
      </w:r>
      <w:r w:rsidRPr="00DE07F2">
        <w:rPr>
          <w:rFonts w:ascii="Arial" w:hAnsi="Arial" w:cs="Arial"/>
          <w:spacing w:val="7"/>
        </w:rPr>
        <w:t xml:space="preserve"> </w:t>
      </w:r>
      <w:r w:rsidRPr="00DE07F2">
        <w:rPr>
          <w:rFonts w:ascii="Arial" w:hAnsi="Arial" w:cs="Arial"/>
          <w:i/>
          <w:iCs/>
        </w:rPr>
        <w:t>........................</w:t>
      </w:r>
      <w:r w:rsidRPr="00DE07F2">
        <w:rPr>
          <w:rFonts w:ascii="Arial" w:hAnsi="Arial" w:cs="Arial"/>
          <w:i/>
          <w:iCs/>
          <w:spacing w:val="-2"/>
        </w:rPr>
        <w:t>.</w:t>
      </w:r>
      <w:r w:rsidRPr="00DE07F2">
        <w:rPr>
          <w:rFonts w:ascii="Arial" w:hAnsi="Arial" w:cs="Arial"/>
          <w:i/>
          <w:iCs/>
        </w:rPr>
        <w:t>.......................................……….….. [noms</w:t>
      </w:r>
      <w:r w:rsidRPr="00DE07F2">
        <w:rPr>
          <w:rFonts w:ascii="Arial" w:hAnsi="Arial" w:cs="Arial"/>
          <w:i/>
          <w:iCs/>
          <w:spacing w:val="6"/>
        </w:rPr>
        <w:t xml:space="preserve"> </w:t>
      </w:r>
      <w:r w:rsidRPr="00DE07F2">
        <w:rPr>
          <w:rFonts w:ascii="Arial" w:hAnsi="Arial" w:cs="Arial"/>
          <w:i/>
          <w:iCs/>
        </w:rPr>
        <w:t>des</w:t>
      </w:r>
      <w:r w:rsidRPr="00DE07F2">
        <w:rPr>
          <w:rFonts w:ascii="Arial" w:hAnsi="Arial" w:cs="Arial"/>
          <w:i/>
          <w:iCs/>
          <w:spacing w:val="6"/>
        </w:rPr>
        <w:t xml:space="preserve"> </w:t>
      </w:r>
      <w:r w:rsidRPr="00DE07F2">
        <w:rPr>
          <w:rFonts w:ascii="Arial" w:hAnsi="Arial" w:cs="Arial"/>
          <w:i/>
          <w:iCs/>
        </w:rPr>
        <w:t>signataires]</w:t>
      </w:r>
      <w:r w:rsidRPr="00DE07F2">
        <w:rPr>
          <w:rFonts w:ascii="Arial" w:hAnsi="Arial" w:cs="Arial"/>
        </w:rPr>
        <w:t>, ci-dessous</w:t>
      </w:r>
      <w:r w:rsidRPr="00DE07F2">
        <w:rPr>
          <w:rFonts w:ascii="Arial" w:hAnsi="Arial" w:cs="Arial"/>
          <w:spacing w:val="29"/>
        </w:rPr>
        <w:t xml:space="preserve"> </w:t>
      </w:r>
      <w:r w:rsidRPr="00DE07F2">
        <w:rPr>
          <w:rFonts w:ascii="Arial" w:hAnsi="Arial" w:cs="Arial"/>
        </w:rPr>
        <w:t>désignée</w:t>
      </w:r>
      <w:r w:rsidRPr="00DE07F2">
        <w:rPr>
          <w:rFonts w:ascii="Arial" w:hAnsi="Arial" w:cs="Arial"/>
          <w:spacing w:val="29"/>
        </w:rPr>
        <w:t xml:space="preserve"> </w:t>
      </w:r>
      <w:r w:rsidRPr="00DE07F2">
        <w:rPr>
          <w:rFonts w:ascii="Arial" w:hAnsi="Arial" w:cs="Arial"/>
        </w:rPr>
        <w:t>«</w:t>
      </w:r>
      <w:r w:rsidRPr="00DE07F2">
        <w:rPr>
          <w:rFonts w:ascii="Arial" w:hAnsi="Arial" w:cs="Arial"/>
          <w:spacing w:val="29"/>
        </w:rPr>
        <w:t xml:space="preserve"> </w:t>
      </w:r>
      <w:r w:rsidRPr="00DE07F2">
        <w:rPr>
          <w:rFonts w:ascii="Arial" w:hAnsi="Arial" w:cs="Arial"/>
        </w:rPr>
        <w:t>la</w:t>
      </w:r>
      <w:r w:rsidRPr="00DE07F2">
        <w:rPr>
          <w:rFonts w:ascii="Arial" w:hAnsi="Arial" w:cs="Arial"/>
          <w:spacing w:val="29"/>
        </w:rPr>
        <w:t xml:space="preserve"> </w:t>
      </w:r>
      <w:r w:rsidRPr="00DE07F2">
        <w:rPr>
          <w:rFonts w:ascii="Arial" w:hAnsi="Arial" w:cs="Arial"/>
        </w:rPr>
        <w:t>banque</w:t>
      </w:r>
      <w:r w:rsidRPr="00DE07F2">
        <w:rPr>
          <w:rFonts w:ascii="Arial" w:hAnsi="Arial" w:cs="Arial"/>
          <w:spacing w:val="29"/>
        </w:rPr>
        <w:t xml:space="preserve"> </w:t>
      </w:r>
      <w:r w:rsidRPr="00DE07F2">
        <w:rPr>
          <w:rFonts w:ascii="Arial" w:hAnsi="Arial" w:cs="Arial"/>
        </w:rPr>
        <w:t>»,</w:t>
      </w:r>
      <w:r w:rsidRPr="00DE07F2">
        <w:rPr>
          <w:rFonts w:ascii="Arial" w:hAnsi="Arial" w:cs="Arial"/>
          <w:spacing w:val="29"/>
        </w:rPr>
        <w:t xml:space="preserve"> </w:t>
      </w:r>
      <w:r w:rsidRPr="00DE07F2">
        <w:rPr>
          <w:rFonts w:ascii="Arial" w:hAnsi="Arial" w:cs="Arial"/>
        </w:rPr>
        <w:t>nous</w:t>
      </w:r>
      <w:r w:rsidRPr="00DE07F2">
        <w:rPr>
          <w:rFonts w:ascii="Arial" w:hAnsi="Arial" w:cs="Arial"/>
          <w:spacing w:val="29"/>
        </w:rPr>
        <w:t xml:space="preserve"> </w:t>
      </w:r>
      <w:r w:rsidRPr="00DE07F2">
        <w:rPr>
          <w:rFonts w:ascii="Arial" w:hAnsi="Arial" w:cs="Arial"/>
        </w:rPr>
        <w:t>engageons</w:t>
      </w:r>
      <w:r w:rsidRPr="00DE07F2">
        <w:rPr>
          <w:rFonts w:ascii="Arial" w:hAnsi="Arial" w:cs="Arial"/>
          <w:spacing w:val="29"/>
        </w:rPr>
        <w:t xml:space="preserve"> </w:t>
      </w:r>
      <w:r w:rsidRPr="00DE07F2">
        <w:rPr>
          <w:rFonts w:ascii="Arial" w:hAnsi="Arial" w:cs="Arial"/>
        </w:rPr>
        <w:t>à</w:t>
      </w:r>
      <w:r w:rsidRPr="00DE07F2">
        <w:rPr>
          <w:rFonts w:ascii="Arial" w:hAnsi="Arial" w:cs="Arial"/>
          <w:spacing w:val="29"/>
        </w:rPr>
        <w:t xml:space="preserve"> </w:t>
      </w:r>
      <w:r w:rsidRPr="00DE07F2">
        <w:rPr>
          <w:rFonts w:ascii="Arial" w:hAnsi="Arial" w:cs="Arial"/>
        </w:rPr>
        <w:t>payer</w:t>
      </w:r>
      <w:r w:rsidRPr="00DE07F2">
        <w:rPr>
          <w:rFonts w:ascii="Arial" w:hAnsi="Arial" w:cs="Arial"/>
          <w:spacing w:val="29"/>
        </w:rPr>
        <w:t xml:space="preserve"> </w:t>
      </w:r>
      <w:r w:rsidRPr="00DE07F2">
        <w:rPr>
          <w:rFonts w:ascii="Arial" w:hAnsi="Arial" w:cs="Arial"/>
        </w:rPr>
        <w:t>au Maître d’ouvrage Délégué,</w:t>
      </w:r>
      <w:r w:rsidRPr="00DE07F2">
        <w:rPr>
          <w:rFonts w:ascii="Arial" w:hAnsi="Arial" w:cs="Arial"/>
          <w:spacing w:val="29"/>
        </w:rPr>
        <w:t xml:space="preserve"> </w:t>
      </w:r>
      <w:r w:rsidRPr="00DE07F2">
        <w:rPr>
          <w:rFonts w:ascii="Arial" w:hAnsi="Arial" w:cs="Arial"/>
        </w:rPr>
        <w:t>dans</w:t>
      </w:r>
      <w:r w:rsidRPr="00DE07F2">
        <w:rPr>
          <w:rFonts w:ascii="Arial" w:hAnsi="Arial" w:cs="Arial"/>
          <w:spacing w:val="29"/>
        </w:rPr>
        <w:t xml:space="preserve"> </w:t>
      </w:r>
      <w:r w:rsidRPr="00DE07F2">
        <w:rPr>
          <w:rFonts w:ascii="Arial" w:hAnsi="Arial" w:cs="Arial"/>
        </w:rPr>
        <w:t>un</w:t>
      </w:r>
      <w:r w:rsidRPr="00DE07F2">
        <w:rPr>
          <w:rFonts w:ascii="Arial" w:hAnsi="Arial" w:cs="Arial"/>
          <w:spacing w:val="29"/>
        </w:rPr>
        <w:t xml:space="preserve"> </w:t>
      </w:r>
      <w:r w:rsidRPr="00DE07F2">
        <w:rPr>
          <w:rFonts w:ascii="Arial" w:hAnsi="Arial" w:cs="Arial"/>
        </w:rPr>
        <w:t>délai maximum</w:t>
      </w:r>
      <w:r w:rsidRPr="00DE07F2">
        <w:rPr>
          <w:rFonts w:ascii="Arial" w:hAnsi="Arial" w:cs="Arial"/>
          <w:spacing w:val="12"/>
        </w:rPr>
        <w:t xml:space="preserve"> </w:t>
      </w:r>
      <w:r w:rsidRPr="00DE07F2">
        <w:rPr>
          <w:rFonts w:ascii="Arial" w:hAnsi="Arial" w:cs="Arial"/>
        </w:rPr>
        <w:t>de</w:t>
      </w:r>
      <w:r w:rsidRPr="00DE07F2">
        <w:rPr>
          <w:rFonts w:ascii="Arial" w:hAnsi="Arial" w:cs="Arial"/>
          <w:spacing w:val="12"/>
        </w:rPr>
        <w:t xml:space="preserve"> </w:t>
      </w:r>
      <w:r w:rsidRPr="00DE07F2">
        <w:rPr>
          <w:rFonts w:ascii="Arial" w:hAnsi="Arial" w:cs="Arial"/>
        </w:rPr>
        <w:t>huit</w:t>
      </w:r>
      <w:r w:rsidRPr="00DE07F2">
        <w:rPr>
          <w:rFonts w:ascii="Arial" w:hAnsi="Arial" w:cs="Arial"/>
          <w:spacing w:val="12"/>
        </w:rPr>
        <w:t xml:space="preserve"> </w:t>
      </w:r>
      <w:r w:rsidRPr="00DE07F2">
        <w:rPr>
          <w:rFonts w:ascii="Arial" w:hAnsi="Arial" w:cs="Arial"/>
        </w:rPr>
        <w:t>(08)</w:t>
      </w:r>
      <w:r w:rsidRPr="00DE07F2">
        <w:rPr>
          <w:rFonts w:ascii="Arial" w:hAnsi="Arial" w:cs="Arial"/>
          <w:spacing w:val="12"/>
        </w:rPr>
        <w:t xml:space="preserve"> </w:t>
      </w:r>
      <w:r w:rsidRPr="00DE07F2">
        <w:rPr>
          <w:rFonts w:ascii="Arial" w:hAnsi="Arial" w:cs="Arial"/>
        </w:rPr>
        <w:t>semaines,</w:t>
      </w:r>
      <w:r w:rsidRPr="00DE07F2">
        <w:rPr>
          <w:rFonts w:ascii="Arial" w:hAnsi="Arial" w:cs="Arial"/>
          <w:spacing w:val="12"/>
        </w:rPr>
        <w:t xml:space="preserve"> </w:t>
      </w:r>
      <w:r w:rsidRPr="00DE07F2">
        <w:rPr>
          <w:rFonts w:ascii="Arial" w:hAnsi="Arial" w:cs="Arial"/>
        </w:rPr>
        <w:t>sur</w:t>
      </w:r>
      <w:r w:rsidRPr="00DE07F2">
        <w:rPr>
          <w:rFonts w:ascii="Arial" w:hAnsi="Arial" w:cs="Arial"/>
          <w:spacing w:val="12"/>
        </w:rPr>
        <w:t xml:space="preserve"> </w:t>
      </w:r>
      <w:r w:rsidRPr="00DE07F2">
        <w:rPr>
          <w:rFonts w:ascii="Arial" w:hAnsi="Arial" w:cs="Arial"/>
        </w:rPr>
        <w:t>simple</w:t>
      </w:r>
      <w:r w:rsidRPr="00DE07F2">
        <w:rPr>
          <w:rFonts w:ascii="Arial" w:hAnsi="Arial" w:cs="Arial"/>
          <w:spacing w:val="12"/>
        </w:rPr>
        <w:t xml:space="preserve"> </w:t>
      </w:r>
      <w:r w:rsidRPr="00DE07F2">
        <w:rPr>
          <w:rFonts w:ascii="Arial" w:hAnsi="Arial" w:cs="Arial"/>
        </w:rPr>
        <w:t>demande</w:t>
      </w:r>
      <w:r w:rsidRPr="00DE07F2">
        <w:rPr>
          <w:rFonts w:ascii="Arial" w:hAnsi="Arial" w:cs="Arial"/>
          <w:spacing w:val="12"/>
        </w:rPr>
        <w:t xml:space="preserve"> </w:t>
      </w:r>
      <w:r w:rsidRPr="00DE07F2">
        <w:rPr>
          <w:rFonts w:ascii="Arial" w:hAnsi="Arial" w:cs="Arial"/>
        </w:rPr>
        <w:t>écrite</w:t>
      </w:r>
      <w:r w:rsidRPr="00DE07F2">
        <w:rPr>
          <w:rFonts w:ascii="Arial" w:hAnsi="Arial" w:cs="Arial"/>
          <w:spacing w:val="12"/>
        </w:rPr>
        <w:t xml:space="preserve"> </w:t>
      </w:r>
      <w:r w:rsidRPr="00DE07F2">
        <w:rPr>
          <w:rFonts w:ascii="Arial" w:hAnsi="Arial" w:cs="Arial"/>
        </w:rPr>
        <w:t>de</w:t>
      </w:r>
      <w:r w:rsidRPr="00DE07F2">
        <w:rPr>
          <w:rFonts w:ascii="Arial" w:hAnsi="Arial" w:cs="Arial"/>
          <w:spacing w:val="12"/>
        </w:rPr>
        <w:t xml:space="preserve"> </w:t>
      </w:r>
      <w:r w:rsidRPr="00DE07F2">
        <w:rPr>
          <w:rFonts w:ascii="Arial" w:hAnsi="Arial" w:cs="Arial"/>
        </w:rPr>
        <w:t>celui-ci</w:t>
      </w:r>
      <w:r w:rsidRPr="00DE07F2">
        <w:rPr>
          <w:rFonts w:ascii="Arial" w:hAnsi="Arial" w:cs="Arial"/>
          <w:spacing w:val="12"/>
        </w:rPr>
        <w:t xml:space="preserve"> </w:t>
      </w:r>
      <w:r w:rsidRPr="00DE07F2">
        <w:rPr>
          <w:rFonts w:ascii="Arial" w:hAnsi="Arial" w:cs="Arial"/>
        </w:rPr>
        <w:t>déclarant</w:t>
      </w:r>
      <w:r w:rsidRPr="00DE07F2">
        <w:rPr>
          <w:rFonts w:ascii="Arial" w:hAnsi="Arial" w:cs="Arial"/>
          <w:spacing w:val="12"/>
        </w:rPr>
        <w:t xml:space="preserve"> </w:t>
      </w:r>
      <w:r w:rsidRPr="00DE07F2">
        <w:rPr>
          <w:rFonts w:ascii="Arial" w:hAnsi="Arial" w:cs="Arial"/>
        </w:rPr>
        <w:t>que</w:t>
      </w:r>
      <w:r w:rsidRPr="00DE07F2">
        <w:rPr>
          <w:rFonts w:ascii="Arial" w:hAnsi="Arial" w:cs="Arial"/>
          <w:spacing w:val="12"/>
        </w:rPr>
        <w:t xml:space="preserve"> </w:t>
      </w:r>
      <w:r w:rsidRPr="00DE07F2">
        <w:rPr>
          <w:rFonts w:ascii="Arial" w:hAnsi="Arial" w:cs="Arial"/>
        </w:rPr>
        <w:t>l’entrepreneur n’a</w:t>
      </w:r>
      <w:r w:rsidRPr="00DE07F2">
        <w:rPr>
          <w:rFonts w:ascii="Arial" w:hAnsi="Arial" w:cs="Arial"/>
          <w:spacing w:val="-4"/>
        </w:rPr>
        <w:t xml:space="preserve"> </w:t>
      </w:r>
      <w:r w:rsidRPr="00DE07F2">
        <w:rPr>
          <w:rFonts w:ascii="Arial" w:hAnsi="Arial" w:cs="Arial"/>
        </w:rPr>
        <w:t>pas</w:t>
      </w:r>
      <w:r w:rsidRPr="00DE07F2">
        <w:rPr>
          <w:rFonts w:ascii="Arial" w:hAnsi="Arial" w:cs="Arial"/>
          <w:spacing w:val="-4"/>
        </w:rPr>
        <w:t xml:space="preserve"> </w:t>
      </w:r>
      <w:r w:rsidRPr="00DE07F2">
        <w:rPr>
          <w:rFonts w:ascii="Arial" w:hAnsi="Arial" w:cs="Arial"/>
        </w:rPr>
        <w:t>satisfait</w:t>
      </w:r>
      <w:r w:rsidRPr="00DE07F2">
        <w:rPr>
          <w:rFonts w:ascii="Arial" w:hAnsi="Arial" w:cs="Arial"/>
          <w:spacing w:val="-4"/>
        </w:rPr>
        <w:t xml:space="preserve"> </w:t>
      </w:r>
      <w:r w:rsidRPr="00DE07F2">
        <w:rPr>
          <w:rFonts w:ascii="Arial" w:hAnsi="Arial" w:cs="Arial"/>
        </w:rPr>
        <w:t>à</w:t>
      </w:r>
      <w:r w:rsidRPr="00DE07F2">
        <w:rPr>
          <w:rFonts w:ascii="Arial" w:hAnsi="Arial" w:cs="Arial"/>
          <w:spacing w:val="-4"/>
        </w:rPr>
        <w:t xml:space="preserve"> </w:t>
      </w:r>
      <w:r w:rsidRPr="00DE07F2">
        <w:rPr>
          <w:rFonts w:ascii="Arial" w:hAnsi="Arial" w:cs="Arial"/>
        </w:rPr>
        <w:t>ses</w:t>
      </w:r>
      <w:r w:rsidRPr="00DE07F2">
        <w:rPr>
          <w:rFonts w:ascii="Arial" w:hAnsi="Arial" w:cs="Arial"/>
          <w:spacing w:val="-4"/>
        </w:rPr>
        <w:t xml:space="preserve"> </w:t>
      </w:r>
      <w:r w:rsidRPr="00DE07F2">
        <w:rPr>
          <w:rFonts w:ascii="Arial" w:hAnsi="Arial" w:cs="Arial"/>
        </w:rPr>
        <w:t>engagements</w:t>
      </w:r>
      <w:r w:rsidRPr="00DE07F2">
        <w:rPr>
          <w:rFonts w:ascii="Arial" w:hAnsi="Arial" w:cs="Arial"/>
          <w:spacing w:val="-4"/>
        </w:rPr>
        <w:t xml:space="preserve"> </w:t>
      </w:r>
      <w:r w:rsidRPr="00DE07F2">
        <w:rPr>
          <w:rFonts w:ascii="Arial" w:hAnsi="Arial" w:cs="Arial"/>
        </w:rPr>
        <w:t>contractuels</w:t>
      </w:r>
      <w:r w:rsidRPr="00DE07F2">
        <w:rPr>
          <w:rFonts w:ascii="Arial" w:hAnsi="Arial" w:cs="Arial"/>
          <w:spacing w:val="-4"/>
        </w:rPr>
        <w:t xml:space="preserve"> </w:t>
      </w:r>
      <w:r w:rsidRPr="00DE07F2">
        <w:rPr>
          <w:rFonts w:ascii="Arial" w:hAnsi="Arial" w:cs="Arial"/>
        </w:rPr>
        <w:t>au</w:t>
      </w:r>
      <w:r w:rsidRPr="00DE07F2">
        <w:rPr>
          <w:rFonts w:ascii="Arial" w:hAnsi="Arial" w:cs="Arial"/>
          <w:spacing w:val="-4"/>
        </w:rPr>
        <w:t xml:space="preserve"> </w:t>
      </w:r>
      <w:r w:rsidRPr="00DE07F2">
        <w:rPr>
          <w:rFonts w:ascii="Arial" w:hAnsi="Arial" w:cs="Arial"/>
        </w:rPr>
        <w:t>titre</w:t>
      </w:r>
      <w:r w:rsidRPr="00DE07F2">
        <w:rPr>
          <w:rFonts w:ascii="Arial" w:hAnsi="Arial" w:cs="Arial"/>
          <w:spacing w:val="-4"/>
        </w:rPr>
        <w:t xml:space="preserve"> </w:t>
      </w:r>
      <w:r w:rsidRPr="00DE07F2">
        <w:rPr>
          <w:rFonts w:ascii="Arial" w:hAnsi="Arial" w:cs="Arial"/>
        </w:rPr>
        <w:t>du</w:t>
      </w:r>
      <w:r w:rsidRPr="00DE07F2">
        <w:rPr>
          <w:rFonts w:ascii="Arial" w:hAnsi="Arial" w:cs="Arial"/>
          <w:spacing w:val="-4"/>
        </w:rPr>
        <w:t xml:space="preserve"> </w:t>
      </w:r>
      <w:r w:rsidRPr="00DE07F2">
        <w:rPr>
          <w:rFonts w:ascii="Arial" w:hAnsi="Arial" w:cs="Arial"/>
        </w:rPr>
        <w:t>marché,</w:t>
      </w:r>
      <w:r w:rsidRPr="00DE07F2">
        <w:rPr>
          <w:rFonts w:ascii="Arial" w:hAnsi="Arial" w:cs="Arial"/>
          <w:spacing w:val="-4"/>
        </w:rPr>
        <w:t xml:space="preserve"> </w:t>
      </w:r>
      <w:r w:rsidRPr="00DE07F2">
        <w:rPr>
          <w:rFonts w:ascii="Arial" w:hAnsi="Arial" w:cs="Arial"/>
        </w:rPr>
        <w:t>sans</w:t>
      </w:r>
      <w:r w:rsidRPr="00DE07F2">
        <w:rPr>
          <w:rFonts w:ascii="Arial" w:hAnsi="Arial" w:cs="Arial"/>
          <w:spacing w:val="-4"/>
        </w:rPr>
        <w:t xml:space="preserve"> </w:t>
      </w:r>
      <w:r w:rsidRPr="00DE07F2">
        <w:rPr>
          <w:rFonts w:ascii="Arial" w:hAnsi="Arial" w:cs="Arial"/>
        </w:rPr>
        <w:t>pouvoir</w:t>
      </w:r>
      <w:r w:rsidRPr="00DE07F2">
        <w:rPr>
          <w:rFonts w:ascii="Arial" w:hAnsi="Arial" w:cs="Arial"/>
          <w:spacing w:val="-4"/>
        </w:rPr>
        <w:t xml:space="preserve"> </w:t>
      </w:r>
      <w:r w:rsidRPr="00DE07F2">
        <w:rPr>
          <w:rFonts w:ascii="Arial" w:hAnsi="Arial" w:cs="Arial"/>
        </w:rPr>
        <w:t>différer</w:t>
      </w:r>
      <w:r w:rsidRPr="00DE07F2">
        <w:rPr>
          <w:rFonts w:ascii="Arial" w:hAnsi="Arial" w:cs="Arial"/>
          <w:spacing w:val="-4"/>
        </w:rPr>
        <w:t xml:space="preserve"> </w:t>
      </w:r>
      <w:r w:rsidRPr="00DE07F2">
        <w:rPr>
          <w:rFonts w:ascii="Arial" w:hAnsi="Arial" w:cs="Arial"/>
        </w:rPr>
        <w:t>le</w:t>
      </w:r>
      <w:r w:rsidRPr="00DE07F2">
        <w:rPr>
          <w:rFonts w:ascii="Arial" w:hAnsi="Arial" w:cs="Arial"/>
          <w:spacing w:val="-4"/>
        </w:rPr>
        <w:t xml:space="preserve"> </w:t>
      </w:r>
      <w:r w:rsidRPr="00DE07F2">
        <w:rPr>
          <w:rFonts w:ascii="Arial" w:hAnsi="Arial" w:cs="Arial"/>
        </w:rPr>
        <w:t>paiement ni</w:t>
      </w:r>
      <w:r w:rsidRPr="00DE07F2">
        <w:rPr>
          <w:rFonts w:ascii="Arial" w:hAnsi="Arial" w:cs="Arial"/>
          <w:spacing w:val="18"/>
        </w:rPr>
        <w:t xml:space="preserve"> </w:t>
      </w:r>
      <w:r w:rsidRPr="00DE07F2">
        <w:rPr>
          <w:rFonts w:ascii="Arial" w:hAnsi="Arial" w:cs="Arial"/>
        </w:rPr>
        <w:t>soulever</w:t>
      </w:r>
      <w:r w:rsidRPr="00DE07F2">
        <w:rPr>
          <w:rFonts w:ascii="Arial" w:hAnsi="Arial" w:cs="Arial"/>
          <w:spacing w:val="18"/>
        </w:rPr>
        <w:t xml:space="preserve"> </w:t>
      </w:r>
      <w:r w:rsidRPr="00DE07F2">
        <w:rPr>
          <w:rFonts w:ascii="Arial" w:hAnsi="Arial" w:cs="Arial"/>
        </w:rPr>
        <w:t>de</w:t>
      </w:r>
      <w:r w:rsidRPr="00DE07F2">
        <w:rPr>
          <w:rFonts w:ascii="Arial" w:hAnsi="Arial" w:cs="Arial"/>
          <w:spacing w:val="18"/>
        </w:rPr>
        <w:t xml:space="preserve"> </w:t>
      </w:r>
      <w:r w:rsidRPr="00DE07F2">
        <w:rPr>
          <w:rFonts w:ascii="Arial" w:hAnsi="Arial" w:cs="Arial"/>
        </w:rPr>
        <w:t>contestation</w:t>
      </w:r>
      <w:r w:rsidRPr="00DE07F2">
        <w:rPr>
          <w:rFonts w:ascii="Arial" w:hAnsi="Arial" w:cs="Arial"/>
          <w:spacing w:val="18"/>
        </w:rPr>
        <w:t xml:space="preserve"> </w:t>
      </w:r>
      <w:r w:rsidRPr="00DE07F2">
        <w:rPr>
          <w:rFonts w:ascii="Arial" w:hAnsi="Arial" w:cs="Arial"/>
        </w:rPr>
        <w:t>pour</w:t>
      </w:r>
      <w:r w:rsidRPr="00DE07F2">
        <w:rPr>
          <w:rFonts w:ascii="Arial" w:hAnsi="Arial" w:cs="Arial"/>
          <w:spacing w:val="18"/>
        </w:rPr>
        <w:t xml:space="preserve"> </w:t>
      </w:r>
      <w:r w:rsidRPr="00DE07F2">
        <w:rPr>
          <w:rFonts w:ascii="Arial" w:hAnsi="Arial" w:cs="Arial"/>
        </w:rPr>
        <w:t>quelque</w:t>
      </w:r>
      <w:r w:rsidRPr="00DE07F2">
        <w:rPr>
          <w:rFonts w:ascii="Arial" w:hAnsi="Arial" w:cs="Arial"/>
          <w:spacing w:val="18"/>
        </w:rPr>
        <w:t xml:space="preserve"> </w:t>
      </w:r>
      <w:r w:rsidRPr="00DE07F2">
        <w:rPr>
          <w:rFonts w:ascii="Arial" w:hAnsi="Arial" w:cs="Arial"/>
        </w:rPr>
        <w:t>motif</w:t>
      </w:r>
      <w:r w:rsidRPr="00DE07F2">
        <w:rPr>
          <w:rFonts w:ascii="Arial" w:hAnsi="Arial" w:cs="Arial"/>
          <w:spacing w:val="18"/>
        </w:rPr>
        <w:t xml:space="preserve"> </w:t>
      </w:r>
      <w:r w:rsidRPr="00DE07F2">
        <w:rPr>
          <w:rFonts w:ascii="Arial" w:hAnsi="Arial" w:cs="Arial"/>
        </w:rPr>
        <w:t>que</w:t>
      </w:r>
      <w:r w:rsidRPr="00DE07F2">
        <w:rPr>
          <w:rFonts w:ascii="Arial" w:hAnsi="Arial" w:cs="Arial"/>
          <w:spacing w:val="18"/>
        </w:rPr>
        <w:t xml:space="preserve"> </w:t>
      </w:r>
      <w:r w:rsidRPr="00DE07F2">
        <w:rPr>
          <w:rFonts w:ascii="Arial" w:hAnsi="Arial" w:cs="Arial"/>
        </w:rPr>
        <w:t>ce</w:t>
      </w:r>
      <w:r w:rsidRPr="00DE07F2">
        <w:rPr>
          <w:rFonts w:ascii="Arial" w:hAnsi="Arial" w:cs="Arial"/>
          <w:spacing w:val="18"/>
        </w:rPr>
        <w:t xml:space="preserve"> </w:t>
      </w:r>
      <w:r w:rsidRPr="00DE07F2">
        <w:rPr>
          <w:rFonts w:ascii="Arial" w:hAnsi="Arial" w:cs="Arial"/>
        </w:rPr>
        <w:t>soit,</w:t>
      </w:r>
      <w:r w:rsidRPr="00DE07F2">
        <w:rPr>
          <w:rFonts w:ascii="Arial" w:hAnsi="Arial" w:cs="Arial"/>
          <w:spacing w:val="18"/>
        </w:rPr>
        <w:t xml:space="preserve"> </w:t>
      </w:r>
      <w:r w:rsidRPr="00DE07F2">
        <w:rPr>
          <w:rFonts w:ascii="Arial" w:hAnsi="Arial" w:cs="Arial"/>
        </w:rPr>
        <w:t>toute</w:t>
      </w:r>
      <w:r w:rsidRPr="00DE07F2">
        <w:rPr>
          <w:rFonts w:ascii="Arial" w:hAnsi="Arial" w:cs="Arial"/>
          <w:spacing w:val="18"/>
        </w:rPr>
        <w:t xml:space="preserve"> </w:t>
      </w:r>
      <w:r w:rsidRPr="00DE07F2">
        <w:rPr>
          <w:rFonts w:ascii="Arial" w:hAnsi="Arial" w:cs="Arial"/>
        </w:rPr>
        <w:t>somme</w:t>
      </w:r>
      <w:r w:rsidRPr="00DE07F2">
        <w:rPr>
          <w:rFonts w:ascii="Arial" w:hAnsi="Arial" w:cs="Arial"/>
          <w:spacing w:val="18"/>
        </w:rPr>
        <w:t xml:space="preserve"> </w:t>
      </w:r>
      <w:r w:rsidRPr="00DE07F2">
        <w:rPr>
          <w:rFonts w:ascii="Arial" w:hAnsi="Arial" w:cs="Arial"/>
        </w:rPr>
        <w:t>jusqu’à</w:t>
      </w:r>
      <w:r w:rsidRPr="00DE07F2">
        <w:rPr>
          <w:rFonts w:ascii="Arial" w:hAnsi="Arial" w:cs="Arial"/>
          <w:spacing w:val="18"/>
        </w:rPr>
        <w:t xml:space="preserve"> </w:t>
      </w:r>
      <w:r w:rsidRPr="00DE07F2">
        <w:rPr>
          <w:rFonts w:ascii="Arial" w:hAnsi="Arial" w:cs="Arial"/>
        </w:rPr>
        <w:t>concurrence</w:t>
      </w:r>
      <w:r w:rsidRPr="00DE07F2">
        <w:rPr>
          <w:rFonts w:ascii="Arial" w:hAnsi="Arial" w:cs="Arial"/>
          <w:spacing w:val="18"/>
        </w:rPr>
        <w:t xml:space="preserve"> </w:t>
      </w:r>
      <w:r w:rsidRPr="00DE07F2">
        <w:rPr>
          <w:rFonts w:ascii="Arial" w:hAnsi="Arial" w:cs="Arial"/>
        </w:rPr>
        <w:t>de</w:t>
      </w:r>
      <w:r w:rsidRPr="00DE07F2">
        <w:rPr>
          <w:rFonts w:ascii="Arial" w:hAnsi="Arial" w:cs="Arial"/>
          <w:spacing w:val="18"/>
        </w:rPr>
        <w:t xml:space="preserve"> .</w:t>
      </w:r>
      <w:r w:rsidRPr="00DE07F2">
        <w:rPr>
          <w:rFonts w:ascii="Arial" w:hAnsi="Arial" w:cs="Arial"/>
          <w:i/>
          <w:iCs/>
        </w:rPr>
        <w:t>................................................……….. [en</w:t>
      </w:r>
      <w:r w:rsidRPr="00DE07F2">
        <w:rPr>
          <w:rFonts w:ascii="Arial" w:hAnsi="Arial" w:cs="Arial"/>
          <w:i/>
          <w:iCs/>
          <w:spacing w:val="6"/>
        </w:rPr>
        <w:t xml:space="preserve"> </w:t>
      </w:r>
      <w:r w:rsidRPr="00DE07F2">
        <w:rPr>
          <w:rFonts w:ascii="Arial" w:hAnsi="Arial" w:cs="Arial"/>
          <w:i/>
          <w:iCs/>
        </w:rPr>
        <w:t>chiffres</w:t>
      </w:r>
      <w:r w:rsidRPr="00DE07F2">
        <w:rPr>
          <w:rFonts w:ascii="Arial" w:hAnsi="Arial" w:cs="Arial"/>
          <w:i/>
          <w:iCs/>
          <w:spacing w:val="6"/>
        </w:rPr>
        <w:t xml:space="preserve"> </w:t>
      </w:r>
      <w:r w:rsidRPr="00DE07F2">
        <w:rPr>
          <w:rFonts w:ascii="Arial" w:hAnsi="Arial" w:cs="Arial"/>
          <w:i/>
          <w:iCs/>
        </w:rPr>
        <w:t>et</w:t>
      </w:r>
      <w:r w:rsidRPr="00DE07F2">
        <w:rPr>
          <w:rFonts w:ascii="Arial" w:hAnsi="Arial" w:cs="Arial"/>
          <w:i/>
          <w:iCs/>
          <w:spacing w:val="6"/>
        </w:rPr>
        <w:t xml:space="preserve"> </w:t>
      </w:r>
      <w:r w:rsidRPr="00DE07F2">
        <w:rPr>
          <w:rFonts w:ascii="Arial" w:hAnsi="Arial" w:cs="Arial"/>
          <w:i/>
          <w:iCs/>
        </w:rPr>
        <w:t>en</w:t>
      </w:r>
      <w:r w:rsidRPr="00DE07F2">
        <w:rPr>
          <w:rFonts w:ascii="Arial" w:hAnsi="Arial" w:cs="Arial"/>
          <w:i/>
          <w:iCs/>
          <w:spacing w:val="6"/>
        </w:rPr>
        <w:t xml:space="preserve"> </w:t>
      </w:r>
      <w:r w:rsidRPr="00DE07F2">
        <w:rPr>
          <w:rFonts w:ascii="Arial" w:hAnsi="Arial" w:cs="Arial"/>
          <w:i/>
          <w:iCs/>
        </w:rPr>
        <w:t>lettres]</w:t>
      </w:r>
      <w:r w:rsidRPr="00DE07F2">
        <w:rPr>
          <w:rFonts w:ascii="Arial" w:hAnsi="Arial" w:cs="Arial"/>
        </w:rPr>
        <w:t>.</w:t>
      </w:r>
    </w:p>
    <w:p w:rsidR="00F551C2" w:rsidRPr="00DE07F2" w:rsidRDefault="00F551C2" w:rsidP="00F551C2">
      <w:pPr>
        <w:widowControl w:val="0"/>
        <w:autoSpaceDE w:val="0"/>
        <w:jc w:val="both"/>
      </w:pPr>
      <w:r w:rsidRPr="00DE07F2">
        <w:rPr>
          <w:rFonts w:ascii="Arial" w:hAnsi="Arial" w:cs="Arial"/>
        </w:rPr>
        <w:t>Nous</w:t>
      </w:r>
      <w:r w:rsidRPr="00DE07F2">
        <w:rPr>
          <w:rFonts w:ascii="Arial" w:hAnsi="Arial" w:cs="Arial"/>
          <w:spacing w:val="16"/>
        </w:rPr>
        <w:t xml:space="preserve"> </w:t>
      </w:r>
      <w:r w:rsidRPr="00DE07F2">
        <w:rPr>
          <w:rFonts w:ascii="Arial" w:hAnsi="Arial" w:cs="Arial"/>
        </w:rPr>
        <w:t>convenons</w:t>
      </w:r>
      <w:r w:rsidRPr="00DE07F2">
        <w:rPr>
          <w:rFonts w:ascii="Arial" w:hAnsi="Arial" w:cs="Arial"/>
          <w:spacing w:val="16"/>
        </w:rPr>
        <w:t xml:space="preserve"> </w:t>
      </w:r>
      <w:r w:rsidRPr="00DE07F2">
        <w:rPr>
          <w:rFonts w:ascii="Arial" w:hAnsi="Arial" w:cs="Arial"/>
        </w:rPr>
        <w:t>qu’aucun</w:t>
      </w:r>
      <w:r w:rsidRPr="00DE07F2">
        <w:rPr>
          <w:rFonts w:ascii="Arial" w:hAnsi="Arial" w:cs="Arial"/>
          <w:spacing w:val="16"/>
        </w:rPr>
        <w:t xml:space="preserve"> </w:t>
      </w:r>
      <w:r w:rsidRPr="00DE07F2">
        <w:rPr>
          <w:rFonts w:ascii="Arial" w:hAnsi="Arial" w:cs="Arial"/>
        </w:rPr>
        <w:t>changement</w:t>
      </w:r>
      <w:r w:rsidRPr="00DE07F2">
        <w:rPr>
          <w:rFonts w:ascii="Arial" w:hAnsi="Arial" w:cs="Arial"/>
          <w:spacing w:val="16"/>
        </w:rPr>
        <w:t xml:space="preserve"> </w:t>
      </w:r>
      <w:r w:rsidRPr="00DE07F2">
        <w:rPr>
          <w:rFonts w:ascii="Arial" w:hAnsi="Arial" w:cs="Arial"/>
        </w:rPr>
        <w:t>ou</w:t>
      </w:r>
      <w:r w:rsidRPr="00DE07F2">
        <w:rPr>
          <w:rFonts w:ascii="Arial" w:hAnsi="Arial" w:cs="Arial"/>
          <w:spacing w:val="16"/>
        </w:rPr>
        <w:t xml:space="preserve"> </w:t>
      </w:r>
      <w:r w:rsidRPr="00DE07F2">
        <w:rPr>
          <w:rFonts w:ascii="Arial" w:hAnsi="Arial" w:cs="Arial"/>
        </w:rPr>
        <w:t>additif</w:t>
      </w:r>
      <w:r w:rsidRPr="00DE07F2">
        <w:rPr>
          <w:rFonts w:ascii="Arial" w:hAnsi="Arial" w:cs="Arial"/>
          <w:spacing w:val="16"/>
        </w:rPr>
        <w:t xml:space="preserve"> </w:t>
      </w:r>
      <w:r w:rsidRPr="00DE07F2">
        <w:rPr>
          <w:rFonts w:ascii="Arial" w:hAnsi="Arial" w:cs="Arial"/>
        </w:rPr>
        <w:t>ou</w:t>
      </w:r>
      <w:r w:rsidRPr="00DE07F2">
        <w:rPr>
          <w:rFonts w:ascii="Arial" w:hAnsi="Arial" w:cs="Arial"/>
          <w:spacing w:val="16"/>
        </w:rPr>
        <w:t xml:space="preserve"> </w:t>
      </w:r>
      <w:r w:rsidRPr="00DE07F2">
        <w:rPr>
          <w:rFonts w:ascii="Arial" w:hAnsi="Arial" w:cs="Arial"/>
        </w:rPr>
        <w:t>aucune</w:t>
      </w:r>
      <w:r w:rsidRPr="00DE07F2">
        <w:rPr>
          <w:rFonts w:ascii="Arial" w:hAnsi="Arial" w:cs="Arial"/>
          <w:spacing w:val="16"/>
        </w:rPr>
        <w:t xml:space="preserve"> </w:t>
      </w:r>
      <w:r w:rsidRPr="00DE07F2">
        <w:rPr>
          <w:rFonts w:ascii="Arial" w:hAnsi="Arial" w:cs="Arial"/>
        </w:rPr>
        <w:t>autre</w:t>
      </w:r>
      <w:r w:rsidRPr="00DE07F2">
        <w:rPr>
          <w:rFonts w:ascii="Arial" w:hAnsi="Arial" w:cs="Arial"/>
          <w:spacing w:val="16"/>
        </w:rPr>
        <w:t xml:space="preserve"> </w:t>
      </w:r>
      <w:r w:rsidRPr="00DE07F2">
        <w:rPr>
          <w:rFonts w:ascii="Arial" w:hAnsi="Arial" w:cs="Arial"/>
        </w:rPr>
        <w:t>modification</w:t>
      </w:r>
      <w:r w:rsidRPr="00DE07F2">
        <w:rPr>
          <w:rFonts w:ascii="Arial" w:hAnsi="Arial" w:cs="Arial"/>
          <w:spacing w:val="16"/>
        </w:rPr>
        <w:t xml:space="preserve"> </w:t>
      </w:r>
      <w:r w:rsidRPr="00DE07F2">
        <w:rPr>
          <w:rFonts w:ascii="Arial" w:hAnsi="Arial" w:cs="Arial"/>
        </w:rPr>
        <w:t>au</w:t>
      </w:r>
      <w:r w:rsidRPr="00DE07F2">
        <w:rPr>
          <w:rFonts w:ascii="Arial" w:hAnsi="Arial" w:cs="Arial"/>
          <w:spacing w:val="16"/>
        </w:rPr>
        <w:t xml:space="preserve"> </w:t>
      </w:r>
      <w:r w:rsidRPr="00DE07F2">
        <w:rPr>
          <w:rFonts w:ascii="Arial" w:hAnsi="Arial" w:cs="Arial"/>
        </w:rPr>
        <w:t>marché</w:t>
      </w:r>
      <w:r w:rsidRPr="00DE07F2">
        <w:rPr>
          <w:rFonts w:ascii="Arial" w:hAnsi="Arial" w:cs="Arial"/>
          <w:spacing w:val="16"/>
        </w:rPr>
        <w:t xml:space="preserve"> </w:t>
      </w:r>
      <w:r w:rsidRPr="00DE07F2">
        <w:rPr>
          <w:rFonts w:ascii="Arial" w:hAnsi="Arial" w:cs="Arial"/>
        </w:rPr>
        <w:t>ne</w:t>
      </w:r>
      <w:r w:rsidRPr="00DE07F2">
        <w:rPr>
          <w:rFonts w:ascii="Arial" w:hAnsi="Arial" w:cs="Arial"/>
          <w:spacing w:val="16"/>
        </w:rPr>
        <w:t xml:space="preserve"> </w:t>
      </w:r>
      <w:r w:rsidRPr="00DE07F2">
        <w:rPr>
          <w:rFonts w:ascii="Arial" w:hAnsi="Arial" w:cs="Arial"/>
        </w:rPr>
        <w:t>nous libérera</w:t>
      </w:r>
      <w:r w:rsidRPr="00DE07F2">
        <w:rPr>
          <w:rFonts w:ascii="Arial" w:hAnsi="Arial" w:cs="Arial"/>
          <w:spacing w:val="21"/>
        </w:rPr>
        <w:t xml:space="preserve"> </w:t>
      </w:r>
      <w:r w:rsidRPr="00DE07F2">
        <w:rPr>
          <w:rFonts w:ascii="Arial" w:hAnsi="Arial" w:cs="Arial"/>
        </w:rPr>
        <w:t>d’une</w:t>
      </w:r>
      <w:r w:rsidRPr="00DE07F2">
        <w:rPr>
          <w:rFonts w:ascii="Arial" w:hAnsi="Arial" w:cs="Arial"/>
          <w:spacing w:val="21"/>
        </w:rPr>
        <w:t xml:space="preserve"> </w:t>
      </w:r>
      <w:r w:rsidRPr="00DE07F2">
        <w:rPr>
          <w:rFonts w:ascii="Arial" w:hAnsi="Arial" w:cs="Arial"/>
        </w:rPr>
        <w:t>obligation</w:t>
      </w:r>
      <w:r w:rsidRPr="00DE07F2">
        <w:rPr>
          <w:rFonts w:ascii="Arial" w:hAnsi="Arial" w:cs="Arial"/>
          <w:spacing w:val="21"/>
        </w:rPr>
        <w:t xml:space="preserve"> </w:t>
      </w:r>
      <w:r w:rsidRPr="00DE07F2">
        <w:rPr>
          <w:rFonts w:ascii="Arial" w:hAnsi="Arial" w:cs="Arial"/>
        </w:rPr>
        <w:t>quelconque</w:t>
      </w:r>
      <w:r w:rsidRPr="00DE07F2">
        <w:rPr>
          <w:rFonts w:ascii="Arial" w:hAnsi="Arial" w:cs="Arial"/>
          <w:spacing w:val="21"/>
        </w:rPr>
        <w:t xml:space="preserve"> </w:t>
      </w:r>
      <w:r w:rsidRPr="00DE07F2">
        <w:rPr>
          <w:rFonts w:ascii="Arial" w:hAnsi="Arial" w:cs="Arial"/>
        </w:rPr>
        <w:t>nous</w:t>
      </w:r>
      <w:r w:rsidRPr="00DE07F2">
        <w:rPr>
          <w:rFonts w:ascii="Arial" w:hAnsi="Arial" w:cs="Arial"/>
          <w:spacing w:val="21"/>
        </w:rPr>
        <w:t xml:space="preserve"> </w:t>
      </w:r>
      <w:r w:rsidRPr="00DE07F2">
        <w:rPr>
          <w:rFonts w:ascii="Arial" w:hAnsi="Arial" w:cs="Arial"/>
        </w:rPr>
        <w:t>incombant</w:t>
      </w:r>
      <w:r w:rsidRPr="00DE07F2">
        <w:rPr>
          <w:rFonts w:ascii="Arial" w:hAnsi="Arial" w:cs="Arial"/>
          <w:spacing w:val="21"/>
        </w:rPr>
        <w:t xml:space="preserve"> </w:t>
      </w:r>
      <w:r w:rsidRPr="00DE07F2">
        <w:rPr>
          <w:rFonts w:ascii="Arial" w:hAnsi="Arial" w:cs="Arial"/>
        </w:rPr>
        <w:t>en</w:t>
      </w:r>
      <w:r w:rsidRPr="00DE07F2">
        <w:rPr>
          <w:rFonts w:ascii="Arial" w:hAnsi="Arial" w:cs="Arial"/>
          <w:spacing w:val="21"/>
        </w:rPr>
        <w:t xml:space="preserve"> </w:t>
      </w:r>
      <w:r w:rsidRPr="00DE07F2">
        <w:rPr>
          <w:rFonts w:ascii="Arial" w:hAnsi="Arial" w:cs="Arial"/>
        </w:rPr>
        <w:t>vertu</w:t>
      </w:r>
      <w:r w:rsidRPr="00DE07F2">
        <w:rPr>
          <w:rFonts w:ascii="Arial" w:hAnsi="Arial" w:cs="Arial"/>
          <w:spacing w:val="21"/>
        </w:rPr>
        <w:t xml:space="preserve"> </w:t>
      </w:r>
      <w:r w:rsidRPr="00DE07F2">
        <w:rPr>
          <w:rFonts w:ascii="Arial" w:hAnsi="Arial" w:cs="Arial"/>
        </w:rPr>
        <w:t>du</w:t>
      </w:r>
      <w:r w:rsidRPr="00DE07F2">
        <w:rPr>
          <w:rFonts w:ascii="Arial" w:hAnsi="Arial" w:cs="Arial"/>
          <w:spacing w:val="21"/>
        </w:rPr>
        <w:t xml:space="preserve"> </w:t>
      </w:r>
      <w:r w:rsidRPr="00DE07F2">
        <w:rPr>
          <w:rFonts w:ascii="Arial" w:hAnsi="Arial" w:cs="Arial"/>
        </w:rPr>
        <w:t>présent</w:t>
      </w:r>
      <w:r w:rsidRPr="00DE07F2">
        <w:rPr>
          <w:rFonts w:ascii="Arial" w:hAnsi="Arial" w:cs="Arial"/>
          <w:spacing w:val="21"/>
        </w:rPr>
        <w:t xml:space="preserve"> </w:t>
      </w:r>
      <w:r w:rsidRPr="00DE07F2">
        <w:rPr>
          <w:rFonts w:ascii="Arial" w:hAnsi="Arial" w:cs="Arial"/>
        </w:rPr>
        <w:t>cautionnement</w:t>
      </w:r>
      <w:r w:rsidRPr="00DE07F2">
        <w:rPr>
          <w:rFonts w:ascii="Arial" w:hAnsi="Arial" w:cs="Arial"/>
          <w:spacing w:val="21"/>
        </w:rPr>
        <w:t xml:space="preserve"> </w:t>
      </w:r>
      <w:r w:rsidRPr="00DE07F2">
        <w:rPr>
          <w:rFonts w:ascii="Arial" w:hAnsi="Arial" w:cs="Arial"/>
        </w:rPr>
        <w:t>définitif</w:t>
      </w:r>
      <w:r w:rsidRPr="00DE07F2">
        <w:rPr>
          <w:rFonts w:ascii="Arial" w:hAnsi="Arial" w:cs="Arial"/>
          <w:spacing w:val="21"/>
        </w:rPr>
        <w:t xml:space="preserve"> </w:t>
      </w:r>
      <w:r w:rsidRPr="00DE07F2">
        <w:rPr>
          <w:rFonts w:ascii="Arial" w:hAnsi="Arial" w:cs="Arial"/>
        </w:rPr>
        <w:t>et nous</w:t>
      </w:r>
      <w:r w:rsidRPr="00DE07F2">
        <w:rPr>
          <w:rFonts w:ascii="Arial" w:hAnsi="Arial" w:cs="Arial"/>
          <w:spacing w:val="7"/>
        </w:rPr>
        <w:t xml:space="preserve"> </w:t>
      </w:r>
      <w:r w:rsidRPr="00DE07F2">
        <w:rPr>
          <w:rFonts w:ascii="Arial" w:hAnsi="Arial" w:cs="Arial"/>
        </w:rPr>
        <w:t>dérogeons</w:t>
      </w:r>
      <w:r w:rsidRPr="00DE07F2">
        <w:rPr>
          <w:rFonts w:ascii="Arial" w:hAnsi="Arial" w:cs="Arial"/>
          <w:spacing w:val="7"/>
        </w:rPr>
        <w:t xml:space="preserve"> </w:t>
      </w:r>
      <w:r w:rsidRPr="00DE07F2">
        <w:rPr>
          <w:rFonts w:ascii="Arial" w:hAnsi="Arial" w:cs="Arial"/>
        </w:rPr>
        <w:t>par</w:t>
      </w:r>
      <w:r w:rsidRPr="00DE07F2">
        <w:rPr>
          <w:rFonts w:ascii="Arial" w:hAnsi="Arial" w:cs="Arial"/>
          <w:spacing w:val="7"/>
        </w:rPr>
        <w:t xml:space="preserve"> </w:t>
      </w:r>
      <w:r w:rsidRPr="00DE07F2">
        <w:rPr>
          <w:rFonts w:ascii="Arial" w:hAnsi="Arial" w:cs="Arial"/>
        </w:rPr>
        <w:t>la</w:t>
      </w:r>
      <w:r w:rsidRPr="00DE07F2">
        <w:rPr>
          <w:rFonts w:ascii="Arial" w:hAnsi="Arial" w:cs="Arial"/>
          <w:spacing w:val="7"/>
        </w:rPr>
        <w:t xml:space="preserve"> </w:t>
      </w:r>
      <w:r w:rsidRPr="00DE07F2">
        <w:rPr>
          <w:rFonts w:ascii="Arial" w:hAnsi="Arial" w:cs="Arial"/>
        </w:rPr>
        <w:t>présente</w:t>
      </w:r>
      <w:r w:rsidRPr="00DE07F2">
        <w:rPr>
          <w:rFonts w:ascii="Arial" w:hAnsi="Arial" w:cs="Arial"/>
          <w:spacing w:val="7"/>
        </w:rPr>
        <w:t xml:space="preserve"> </w:t>
      </w:r>
      <w:r w:rsidRPr="00DE07F2">
        <w:rPr>
          <w:rFonts w:ascii="Arial" w:hAnsi="Arial" w:cs="Arial"/>
        </w:rPr>
        <w:t>à</w:t>
      </w:r>
      <w:r w:rsidRPr="00DE07F2">
        <w:rPr>
          <w:rFonts w:ascii="Arial" w:hAnsi="Arial" w:cs="Arial"/>
          <w:spacing w:val="7"/>
        </w:rPr>
        <w:t xml:space="preserve"> </w:t>
      </w:r>
      <w:r w:rsidRPr="00DE07F2">
        <w:rPr>
          <w:rFonts w:ascii="Arial" w:hAnsi="Arial" w:cs="Arial"/>
        </w:rPr>
        <w:t>la</w:t>
      </w:r>
      <w:r w:rsidRPr="00DE07F2">
        <w:rPr>
          <w:rFonts w:ascii="Arial" w:hAnsi="Arial" w:cs="Arial"/>
          <w:spacing w:val="7"/>
        </w:rPr>
        <w:t xml:space="preserve"> </w:t>
      </w:r>
      <w:r w:rsidRPr="00DE07F2">
        <w:rPr>
          <w:rFonts w:ascii="Arial" w:hAnsi="Arial" w:cs="Arial"/>
        </w:rPr>
        <w:t>notification</w:t>
      </w:r>
      <w:r w:rsidRPr="00DE07F2">
        <w:rPr>
          <w:rFonts w:ascii="Arial" w:hAnsi="Arial" w:cs="Arial"/>
          <w:spacing w:val="7"/>
        </w:rPr>
        <w:t xml:space="preserve"> </w:t>
      </w:r>
      <w:r w:rsidRPr="00DE07F2">
        <w:rPr>
          <w:rFonts w:ascii="Arial" w:hAnsi="Arial" w:cs="Arial"/>
        </w:rPr>
        <w:t>de</w:t>
      </w:r>
      <w:r w:rsidRPr="00DE07F2">
        <w:rPr>
          <w:rFonts w:ascii="Arial" w:hAnsi="Arial" w:cs="Arial"/>
          <w:spacing w:val="7"/>
        </w:rPr>
        <w:t xml:space="preserve"> </w:t>
      </w:r>
      <w:r w:rsidRPr="00DE07F2">
        <w:rPr>
          <w:rFonts w:ascii="Arial" w:hAnsi="Arial" w:cs="Arial"/>
        </w:rPr>
        <w:t>toute</w:t>
      </w:r>
      <w:r w:rsidRPr="00DE07F2">
        <w:rPr>
          <w:rFonts w:ascii="Arial" w:hAnsi="Arial" w:cs="Arial"/>
          <w:spacing w:val="7"/>
        </w:rPr>
        <w:t xml:space="preserve"> </w:t>
      </w:r>
      <w:r w:rsidRPr="00DE07F2">
        <w:rPr>
          <w:rFonts w:ascii="Arial" w:hAnsi="Arial" w:cs="Arial"/>
        </w:rPr>
        <w:t>modification,</w:t>
      </w:r>
      <w:r w:rsidRPr="00DE07F2">
        <w:rPr>
          <w:rFonts w:ascii="Arial" w:hAnsi="Arial" w:cs="Arial"/>
          <w:spacing w:val="7"/>
        </w:rPr>
        <w:t xml:space="preserve"> </w:t>
      </w:r>
      <w:r w:rsidRPr="00DE07F2">
        <w:rPr>
          <w:rFonts w:ascii="Arial" w:hAnsi="Arial" w:cs="Arial"/>
        </w:rPr>
        <w:t>additif</w:t>
      </w:r>
      <w:r w:rsidRPr="00DE07F2">
        <w:rPr>
          <w:rFonts w:ascii="Arial" w:hAnsi="Arial" w:cs="Arial"/>
          <w:spacing w:val="7"/>
        </w:rPr>
        <w:t xml:space="preserve"> </w:t>
      </w:r>
      <w:r w:rsidRPr="00DE07F2">
        <w:rPr>
          <w:rFonts w:ascii="Arial" w:hAnsi="Arial" w:cs="Arial"/>
        </w:rPr>
        <w:t>ou</w:t>
      </w:r>
      <w:r w:rsidRPr="00DE07F2">
        <w:rPr>
          <w:rFonts w:ascii="Arial" w:hAnsi="Arial" w:cs="Arial"/>
          <w:spacing w:val="7"/>
        </w:rPr>
        <w:t xml:space="preserve"> </w:t>
      </w:r>
      <w:r w:rsidRPr="00DE07F2">
        <w:rPr>
          <w:rFonts w:ascii="Arial" w:hAnsi="Arial" w:cs="Arial"/>
        </w:rPr>
        <w:t>changement.</w:t>
      </w:r>
    </w:p>
    <w:p w:rsidR="00F551C2" w:rsidRPr="00DE07F2" w:rsidRDefault="00F551C2" w:rsidP="00F551C2">
      <w:pPr>
        <w:widowControl w:val="0"/>
        <w:autoSpaceDE w:val="0"/>
        <w:jc w:val="both"/>
      </w:pPr>
      <w:r w:rsidRPr="00DE07F2">
        <w:rPr>
          <w:rFonts w:ascii="Arial" w:hAnsi="Arial" w:cs="Arial"/>
        </w:rPr>
        <w:t>Le présent cautionnement définitif prend effet à compter de sa signature et dès notification du marché. La caution est libérée dans un délai d’un (01) mois</w:t>
      </w:r>
      <w:r w:rsidRPr="00DE07F2">
        <w:t xml:space="preserve"> </w:t>
      </w:r>
      <w:r w:rsidRPr="00DE07F2">
        <w:rPr>
          <w:rFonts w:ascii="Arial" w:hAnsi="Arial" w:cs="Arial"/>
        </w:rPr>
        <w:t>à</w:t>
      </w:r>
      <w:r w:rsidRPr="00DE07F2">
        <w:rPr>
          <w:rFonts w:ascii="Arial" w:hAnsi="Arial" w:cs="Arial"/>
          <w:spacing w:val="7"/>
        </w:rPr>
        <w:t xml:space="preserve"> </w:t>
      </w:r>
      <w:r w:rsidRPr="00DE07F2">
        <w:rPr>
          <w:rFonts w:ascii="Arial" w:hAnsi="Arial" w:cs="Arial"/>
        </w:rPr>
        <w:t>compter</w:t>
      </w:r>
      <w:r w:rsidRPr="00DE07F2">
        <w:rPr>
          <w:rFonts w:ascii="Arial" w:hAnsi="Arial" w:cs="Arial"/>
          <w:spacing w:val="7"/>
        </w:rPr>
        <w:t xml:space="preserve"> </w:t>
      </w:r>
      <w:r w:rsidRPr="00DE07F2">
        <w:rPr>
          <w:rFonts w:ascii="Arial" w:hAnsi="Arial" w:cs="Arial"/>
        </w:rPr>
        <w:t>de</w:t>
      </w:r>
      <w:r w:rsidRPr="00DE07F2">
        <w:rPr>
          <w:rFonts w:ascii="Arial" w:hAnsi="Arial" w:cs="Arial"/>
          <w:spacing w:val="7"/>
        </w:rPr>
        <w:t xml:space="preserve"> </w:t>
      </w:r>
      <w:r w:rsidRPr="00DE07F2">
        <w:rPr>
          <w:rFonts w:ascii="Arial" w:hAnsi="Arial" w:cs="Arial"/>
        </w:rPr>
        <w:t>la</w:t>
      </w:r>
      <w:r w:rsidRPr="00DE07F2">
        <w:rPr>
          <w:rFonts w:ascii="Arial" w:hAnsi="Arial" w:cs="Arial"/>
          <w:spacing w:val="7"/>
        </w:rPr>
        <w:t xml:space="preserve"> </w:t>
      </w:r>
      <w:r w:rsidRPr="00DE07F2">
        <w:rPr>
          <w:rFonts w:ascii="Arial" w:hAnsi="Arial" w:cs="Arial"/>
        </w:rPr>
        <w:t>date</w:t>
      </w:r>
      <w:r w:rsidRPr="00DE07F2">
        <w:rPr>
          <w:rFonts w:ascii="Arial" w:hAnsi="Arial" w:cs="Arial"/>
          <w:spacing w:val="7"/>
        </w:rPr>
        <w:t xml:space="preserve"> </w:t>
      </w:r>
      <w:r w:rsidRPr="00DE07F2">
        <w:rPr>
          <w:rFonts w:ascii="Arial" w:hAnsi="Arial" w:cs="Arial"/>
        </w:rPr>
        <w:t>de</w:t>
      </w:r>
      <w:r w:rsidRPr="00DE07F2">
        <w:rPr>
          <w:rFonts w:ascii="Arial" w:hAnsi="Arial" w:cs="Arial"/>
          <w:spacing w:val="7"/>
        </w:rPr>
        <w:t xml:space="preserve"> </w:t>
      </w:r>
      <w:r w:rsidRPr="00DE07F2">
        <w:rPr>
          <w:rFonts w:ascii="Arial" w:hAnsi="Arial" w:cs="Arial"/>
        </w:rPr>
        <w:t>réception</w:t>
      </w:r>
      <w:r w:rsidRPr="00DE07F2">
        <w:rPr>
          <w:rFonts w:ascii="Arial" w:hAnsi="Arial" w:cs="Arial"/>
          <w:spacing w:val="7"/>
        </w:rPr>
        <w:t xml:space="preserve"> </w:t>
      </w:r>
      <w:r w:rsidRPr="00DE07F2">
        <w:rPr>
          <w:rFonts w:ascii="Arial" w:hAnsi="Arial" w:cs="Arial"/>
        </w:rPr>
        <w:t>provisoire</w:t>
      </w:r>
      <w:r w:rsidRPr="00DE07F2">
        <w:rPr>
          <w:rFonts w:ascii="Arial" w:hAnsi="Arial" w:cs="Arial"/>
          <w:spacing w:val="7"/>
        </w:rPr>
        <w:t xml:space="preserve"> </w:t>
      </w:r>
      <w:r w:rsidRPr="00DE07F2">
        <w:rPr>
          <w:rFonts w:ascii="Arial" w:hAnsi="Arial" w:cs="Arial"/>
        </w:rPr>
        <w:t>des</w:t>
      </w:r>
      <w:r w:rsidRPr="00DE07F2">
        <w:rPr>
          <w:rFonts w:ascii="Arial" w:hAnsi="Arial" w:cs="Arial"/>
          <w:spacing w:val="7"/>
        </w:rPr>
        <w:t xml:space="preserve"> </w:t>
      </w:r>
      <w:r w:rsidRPr="00DE07F2">
        <w:rPr>
          <w:rFonts w:ascii="Arial" w:hAnsi="Arial" w:cs="Arial"/>
        </w:rPr>
        <w:t>travaux.</w:t>
      </w:r>
    </w:p>
    <w:p w:rsidR="00F551C2" w:rsidRPr="00DE07F2" w:rsidRDefault="00F551C2" w:rsidP="00F551C2">
      <w:pPr>
        <w:widowControl w:val="0"/>
        <w:autoSpaceDE w:val="0"/>
        <w:jc w:val="both"/>
        <w:rPr>
          <w:rFonts w:ascii="Arial" w:hAnsi="Arial" w:cs="Arial"/>
        </w:rPr>
      </w:pPr>
      <w:r w:rsidRPr="00DE07F2">
        <w:rPr>
          <w:rFonts w:ascii="Arial" w:hAnsi="Arial" w:cs="Arial"/>
        </w:rPr>
        <w:t>Après le délai susvisé, la caution devient sans objet et doit nous être automatiquement retournée sans aucune forme de procédure.</w:t>
      </w:r>
    </w:p>
    <w:p w:rsidR="00F551C2" w:rsidRPr="00DE07F2" w:rsidRDefault="00F551C2" w:rsidP="00F551C2">
      <w:pPr>
        <w:widowControl w:val="0"/>
        <w:autoSpaceDE w:val="0"/>
        <w:jc w:val="both"/>
      </w:pPr>
      <w:r w:rsidRPr="00DE07F2">
        <w:rPr>
          <w:rFonts w:ascii="Arial" w:hAnsi="Arial" w:cs="Arial"/>
        </w:rPr>
        <w:t>Toute</w:t>
      </w:r>
      <w:r w:rsidRPr="00DE07F2">
        <w:rPr>
          <w:rFonts w:ascii="Arial" w:hAnsi="Arial" w:cs="Arial"/>
          <w:spacing w:val="6"/>
        </w:rPr>
        <w:t xml:space="preserve"> </w:t>
      </w:r>
      <w:r w:rsidRPr="00DE07F2">
        <w:rPr>
          <w:rFonts w:ascii="Arial" w:hAnsi="Arial" w:cs="Arial"/>
        </w:rPr>
        <w:t>demande</w:t>
      </w:r>
      <w:r w:rsidRPr="00DE07F2">
        <w:rPr>
          <w:rFonts w:ascii="Arial" w:hAnsi="Arial" w:cs="Arial"/>
          <w:spacing w:val="6"/>
        </w:rPr>
        <w:t xml:space="preserve"> </w:t>
      </w:r>
      <w:r w:rsidRPr="00DE07F2">
        <w:rPr>
          <w:rFonts w:ascii="Arial" w:hAnsi="Arial" w:cs="Arial"/>
        </w:rPr>
        <w:t>de</w:t>
      </w:r>
      <w:r w:rsidRPr="00DE07F2">
        <w:rPr>
          <w:rFonts w:ascii="Arial" w:hAnsi="Arial" w:cs="Arial"/>
          <w:spacing w:val="6"/>
        </w:rPr>
        <w:t xml:space="preserve"> </w:t>
      </w:r>
      <w:r w:rsidRPr="00DE07F2">
        <w:rPr>
          <w:rFonts w:ascii="Arial" w:hAnsi="Arial" w:cs="Arial"/>
        </w:rPr>
        <w:t>paiement</w:t>
      </w:r>
      <w:r w:rsidRPr="00DE07F2">
        <w:rPr>
          <w:rFonts w:ascii="Arial" w:hAnsi="Arial" w:cs="Arial"/>
          <w:spacing w:val="6"/>
        </w:rPr>
        <w:t xml:space="preserve"> </w:t>
      </w:r>
      <w:r w:rsidRPr="00DE07F2">
        <w:rPr>
          <w:rFonts w:ascii="Arial" w:hAnsi="Arial" w:cs="Arial"/>
        </w:rPr>
        <w:t>formulée</w:t>
      </w:r>
      <w:r w:rsidRPr="00DE07F2">
        <w:rPr>
          <w:rFonts w:ascii="Arial" w:hAnsi="Arial" w:cs="Arial"/>
          <w:spacing w:val="6"/>
        </w:rPr>
        <w:t xml:space="preserve"> </w:t>
      </w:r>
      <w:r w:rsidRPr="00DE07F2">
        <w:rPr>
          <w:rFonts w:ascii="Arial" w:hAnsi="Arial" w:cs="Arial"/>
        </w:rPr>
        <w:t>par</w:t>
      </w:r>
      <w:r w:rsidRPr="00DE07F2">
        <w:rPr>
          <w:rFonts w:ascii="Arial" w:hAnsi="Arial" w:cs="Arial"/>
          <w:spacing w:val="6"/>
        </w:rPr>
        <w:t xml:space="preserve"> </w:t>
      </w:r>
      <w:r w:rsidRPr="00DE07F2">
        <w:rPr>
          <w:rFonts w:ascii="Arial" w:hAnsi="Arial" w:cs="Arial"/>
        </w:rPr>
        <w:t>le Maître d’ouvrage Délégué ou par l’Autorité contractante au</w:t>
      </w:r>
      <w:r w:rsidRPr="00DE07F2">
        <w:rPr>
          <w:rFonts w:ascii="Arial" w:hAnsi="Arial" w:cs="Arial"/>
          <w:spacing w:val="6"/>
        </w:rPr>
        <w:t xml:space="preserve"> </w:t>
      </w:r>
      <w:r w:rsidRPr="00DE07F2">
        <w:rPr>
          <w:rFonts w:ascii="Arial" w:hAnsi="Arial" w:cs="Arial"/>
        </w:rPr>
        <w:t>titre</w:t>
      </w:r>
      <w:r w:rsidRPr="00DE07F2">
        <w:rPr>
          <w:rFonts w:ascii="Arial" w:hAnsi="Arial" w:cs="Arial"/>
          <w:spacing w:val="6"/>
        </w:rPr>
        <w:t xml:space="preserve"> </w:t>
      </w:r>
      <w:r w:rsidRPr="00DE07F2">
        <w:rPr>
          <w:rFonts w:ascii="Arial" w:hAnsi="Arial" w:cs="Arial"/>
        </w:rPr>
        <w:t>de</w:t>
      </w:r>
      <w:r w:rsidRPr="00DE07F2">
        <w:rPr>
          <w:rFonts w:ascii="Arial" w:hAnsi="Arial" w:cs="Arial"/>
          <w:spacing w:val="6"/>
        </w:rPr>
        <w:t xml:space="preserve"> </w:t>
      </w:r>
      <w:r w:rsidRPr="00DE07F2">
        <w:rPr>
          <w:rFonts w:ascii="Arial" w:hAnsi="Arial" w:cs="Arial"/>
        </w:rPr>
        <w:t>la</w:t>
      </w:r>
      <w:r w:rsidRPr="00DE07F2">
        <w:rPr>
          <w:rFonts w:ascii="Arial" w:hAnsi="Arial" w:cs="Arial"/>
          <w:spacing w:val="6"/>
        </w:rPr>
        <w:t xml:space="preserve"> </w:t>
      </w:r>
      <w:r w:rsidRPr="00DE07F2">
        <w:rPr>
          <w:rFonts w:ascii="Arial" w:hAnsi="Arial" w:cs="Arial"/>
        </w:rPr>
        <w:t>présente</w:t>
      </w:r>
      <w:r w:rsidRPr="00DE07F2">
        <w:rPr>
          <w:rFonts w:ascii="Arial" w:hAnsi="Arial" w:cs="Arial"/>
          <w:spacing w:val="6"/>
        </w:rPr>
        <w:t xml:space="preserve"> </w:t>
      </w:r>
      <w:r w:rsidRPr="00DE07F2">
        <w:rPr>
          <w:rFonts w:ascii="Arial" w:hAnsi="Arial" w:cs="Arial"/>
        </w:rPr>
        <w:t>garantie doit être faite par lettre recommandée avec accusé de réception, parvenue à la banque pendant la période</w:t>
      </w:r>
      <w:r w:rsidRPr="00DE07F2">
        <w:rPr>
          <w:rFonts w:ascii="Arial" w:hAnsi="Arial" w:cs="Arial"/>
          <w:spacing w:val="7"/>
        </w:rPr>
        <w:t xml:space="preserve"> </w:t>
      </w:r>
      <w:r w:rsidRPr="00DE07F2">
        <w:rPr>
          <w:rFonts w:ascii="Arial" w:hAnsi="Arial" w:cs="Arial"/>
        </w:rPr>
        <w:t>de</w:t>
      </w:r>
      <w:r w:rsidRPr="00DE07F2">
        <w:rPr>
          <w:rFonts w:ascii="Arial" w:hAnsi="Arial" w:cs="Arial"/>
          <w:spacing w:val="7"/>
        </w:rPr>
        <w:t xml:space="preserve"> </w:t>
      </w:r>
      <w:r w:rsidRPr="00DE07F2">
        <w:rPr>
          <w:rFonts w:ascii="Arial" w:hAnsi="Arial" w:cs="Arial"/>
        </w:rPr>
        <w:t>validité</w:t>
      </w:r>
      <w:r w:rsidRPr="00DE07F2">
        <w:rPr>
          <w:rFonts w:ascii="Arial" w:hAnsi="Arial" w:cs="Arial"/>
          <w:spacing w:val="7"/>
        </w:rPr>
        <w:t xml:space="preserve"> </w:t>
      </w:r>
      <w:r w:rsidRPr="00DE07F2">
        <w:rPr>
          <w:rFonts w:ascii="Arial" w:hAnsi="Arial" w:cs="Arial"/>
        </w:rPr>
        <w:t>du</w:t>
      </w:r>
      <w:r w:rsidRPr="00DE07F2">
        <w:rPr>
          <w:rFonts w:ascii="Arial" w:hAnsi="Arial" w:cs="Arial"/>
          <w:spacing w:val="7"/>
        </w:rPr>
        <w:t xml:space="preserve"> </w:t>
      </w:r>
      <w:r w:rsidRPr="00DE07F2">
        <w:rPr>
          <w:rFonts w:ascii="Arial" w:hAnsi="Arial" w:cs="Arial"/>
        </w:rPr>
        <w:t>présent</w:t>
      </w:r>
      <w:r w:rsidRPr="00DE07F2">
        <w:rPr>
          <w:rFonts w:ascii="Arial" w:hAnsi="Arial" w:cs="Arial"/>
          <w:spacing w:val="7"/>
        </w:rPr>
        <w:t xml:space="preserve"> </w:t>
      </w:r>
      <w:r w:rsidRPr="00DE07F2">
        <w:rPr>
          <w:rFonts w:ascii="Arial" w:hAnsi="Arial" w:cs="Arial"/>
        </w:rPr>
        <w:t>engagement.</w:t>
      </w:r>
    </w:p>
    <w:p w:rsidR="00F551C2" w:rsidRPr="00DE07F2" w:rsidRDefault="00F551C2" w:rsidP="00F551C2">
      <w:pPr>
        <w:widowControl w:val="0"/>
        <w:autoSpaceDE w:val="0"/>
        <w:jc w:val="both"/>
      </w:pPr>
      <w:r w:rsidRPr="00DE07F2">
        <w:rPr>
          <w:rFonts w:ascii="Arial" w:hAnsi="Arial" w:cs="Arial"/>
        </w:rPr>
        <w:t>Le</w:t>
      </w:r>
      <w:r w:rsidRPr="00DE07F2">
        <w:rPr>
          <w:rFonts w:ascii="Arial" w:hAnsi="Arial" w:cs="Arial"/>
          <w:spacing w:val="3"/>
        </w:rPr>
        <w:t xml:space="preserve"> </w:t>
      </w:r>
      <w:r w:rsidRPr="00DE07F2">
        <w:rPr>
          <w:rFonts w:ascii="Arial" w:hAnsi="Arial" w:cs="Arial"/>
        </w:rPr>
        <w:t>présent</w:t>
      </w:r>
      <w:r w:rsidRPr="00DE07F2">
        <w:rPr>
          <w:rFonts w:ascii="Arial" w:hAnsi="Arial" w:cs="Arial"/>
          <w:spacing w:val="3"/>
        </w:rPr>
        <w:t xml:space="preserve"> </w:t>
      </w:r>
      <w:r w:rsidRPr="00DE07F2">
        <w:rPr>
          <w:rFonts w:ascii="Arial" w:hAnsi="Arial" w:cs="Arial"/>
        </w:rPr>
        <w:t>cautionnement</w:t>
      </w:r>
      <w:r w:rsidRPr="00DE07F2">
        <w:rPr>
          <w:rFonts w:ascii="Arial" w:hAnsi="Arial" w:cs="Arial"/>
          <w:spacing w:val="3"/>
        </w:rPr>
        <w:t xml:space="preserve"> </w:t>
      </w:r>
      <w:r w:rsidRPr="00DE07F2">
        <w:rPr>
          <w:rFonts w:ascii="Arial" w:hAnsi="Arial" w:cs="Arial"/>
        </w:rPr>
        <w:t>définitif</w:t>
      </w:r>
      <w:r w:rsidRPr="00DE07F2">
        <w:rPr>
          <w:rFonts w:ascii="Arial" w:hAnsi="Arial" w:cs="Arial"/>
          <w:spacing w:val="3"/>
        </w:rPr>
        <w:t xml:space="preserve"> </w:t>
      </w:r>
      <w:r w:rsidRPr="00DE07F2">
        <w:rPr>
          <w:rFonts w:ascii="Arial" w:hAnsi="Arial" w:cs="Arial"/>
        </w:rPr>
        <w:t>est</w:t>
      </w:r>
      <w:r w:rsidRPr="00DE07F2">
        <w:rPr>
          <w:rFonts w:ascii="Arial" w:hAnsi="Arial" w:cs="Arial"/>
          <w:spacing w:val="3"/>
        </w:rPr>
        <w:t xml:space="preserve"> </w:t>
      </w:r>
      <w:r w:rsidRPr="00DE07F2">
        <w:rPr>
          <w:rFonts w:ascii="Arial" w:hAnsi="Arial" w:cs="Arial"/>
        </w:rPr>
        <w:t>soumis</w:t>
      </w:r>
      <w:r w:rsidRPr="00DE07F2">
        <w:rPr>
          <w:rFonts w:ascii="Arial" w:hAnsi="Arial" w:cs="Arial"/>
          <w:spacing w:val="3"/>
        </w:rPr>
        <w:t xml:space="preserve"> </w:t>
      </w:r>
      <w:r w:rsidRPr="00DE07F2">
        <w:rPr>
          <w:rFonts w:ascii="Arial" w:hAnsi="Arial" w:cs="Arial"/>
        </w:rPr>
        <w:t>pour</w:t>
      </w:r>
      <w:r w:rsidRPr="00DE07F2">
        <w:rPr>
          <w:rFonts w:ascii="Arial" w:hAnsi="Arial" w:cs="Arial"/>
          <w:spacing w:val="3"/>
        </w:rPr>
        <w:t xml:space="preserve"> </w:t>
      </w:r>
      <w:r w:rsidRPr="00DE07F2">
        <w:rPr>
          <w:rFonts w:ascii="Arial" w:hAnsi="Arial" w:cs="Arial"/>
        </w:rPr>
        <w:t>son</w:t>
      </w:r>
      <w:r w:rsidRPr="00DE07F2">
        <w:rPr>
          <w:rFonts w:ascii="Arial" w:hAnsi="Arial" w:cs="Arial"/>
          <w:spacing w:val="3"/>
        </w:rPr>
        <w:t xml:space="preserve"> </w:t>
      </w:r>
      <w:r w:rsidRPr="00DE07F2">
        <w:rPr>
          <w:rFonts w:ascii="Arial" w:hAnsi="Arial" w:cs="Arial"/>
        </w:rPr>
        <w:t>interprétation</w:t>
      </w:r>
      <w:r w:rsidRPr="00DE07F2">
        <w:rPr>
          <w:rFonts w:ascii="Arial" w:hAnsi="Arial" w:cs="Arial"/>
          <w:spacing w:val="3"/>
        </w:rPr>
        <w:t xml:space="preserve"> </w:t>
      </w:r>
      <w:r w:rsidRPr="00DE07F2">
        <w:rPr>
          <w:rFonts w:ascii="Arial" w:hAnsi="Arial" w:cs="Arial"/>
        </w:rPr>
        <w:t>et</w:t>
      </w:r>
      <w:r w:rsidRPr="00DE07F2">
        <w:rPr>
          <w:rFonts w:ascii="Arial" w:hAnsi="Arial" w:cs="Arial"/>
          <w:spacing w:val="3"/>
        </w:rPr>
        <w:t xml:space="preserve"> </w:t>
      </w:r>
      <w:r w:rsidRPr="00DE07F2">
        <w:rPr>
          <w:rFonts w:ascii="Arial" w:hAnsi="Arial" w:cs="Arial"/>
        </w:rPr>
        <w:t>son</w:t>
      </w:r>
      <w:r w:rsidRPr="00DE07F2">
        <w:rPr>
          <w:rFonts w:ascii="Arial" w:hAnsi="Arial" w:cs="Arial"/>
          <w:spacing w:val="3"/>
        </w:rPr>
        <w:t xml:space="preserve"> </w:t>
      </w:r>
      <w:r w:rsidRPr="00DE07F2">
        <w:rPr>
          <w:rFonts w:ascii="Arial" w:hAnsi="Arial" w:cs="Arial"/>
        </w:rPr>
        <w:t>exécution</w:t>
      </w:r>
      <w:r w:rsidRPr="00DE07F2">
        <w:rPr>
          <w:rFonts w:ascii="Arial" w:hAnsi="Arial" w:cs="Arial"/>
          <w:spacing w:val="3"/>
        </w:rPr>
        <w:t xml:space="preserve"> </w:t>
      </w:r>
      <w:r w:rsidRPr="00DE07F2">
        <w:rPr>
          <w:rFonts w:ascii="Arial" w:hAnsi="Arial" w:cs="Arial"/>
        </w:rPr>
        <w:t>au</w:t>
      </w:r>
      <w:r w:rsidRPr="00DE07F2">
        <w:rPr>
          <w:rFonts w:ascii="Arial" w:hAnsi="Arial" w:cs="Arial"/>
          <w:spacing w:val="3"/>
        </w:rPr>
        <w:t xml:space="preserve"> </w:t>
      </w:r>
      <w:r w:rsidRPr="00DE07F2">
        <w:rPr>
          <w:rFonts w:ascii="Arial" w:hAnsi="Arial" w:cs="Arial"/>
        </w:rPr>
        <w:t>droit</w:t>
      </w:r>
      <w:r w:rsidRPr="00DE07F2">
        <w:rPr>
          <w:rFonts w:ascii="Arial" w:hAnsi="Arial" w:cs="Arial"/>
          <w:spacing w:val="3"/>
        </w:rPr>
        <w:t xml:space="preserve"> </w:t>
      </w:r>
      <w:r w:rsidRPr="00DE07F2">
        <w:rPr>
          <w:rFonts w:ascii="Arial" w:hAnsi="Arial" w:cs="Arial"/>
        </w:rPr>
        <w:t>camerounais.</w:t>
      </w:r>
      <w:r w:rsidRPr="00DE07F2">
        <w:rPr>
          <w:rFonts w:ascii="Arial" w:hAnsi="Arial" w:cs="Arial"/>
          <w:spacing w:val="3"/>
        </w:rPr>
        <w:t xml:space="preserve"> </w:t>
      </w:r>
      <w:r w:rsidRPr="00DE07F2">
        <w:rPr>
          <w:rFonts w:ascii="Arial" w:hAnsi="Arial" w:cs="Arial"/>
        </w:rPr>
        <w:t>Les</w:t>
      </w:r>
      <w:r w:rsidRPr="00DE07F2">
        <w:rPr>
          <w:rFonts w:ascii="Arial" w:hAnsi="Arial" w:cs="Arial"/>
          <w:spacing w:val="3"/>
        </w:rPr>
        <w:t xml:space="preserve"> </w:t>
      </w:r>
      <w:r w:rsidRPr="00DE07F2">
        <w:rPr>
          <w:rFonts w:ascii="Arial" w:hAnsi="Arial" w:cs="Arial"/>
        </w:rPr>
        <w:t>tribunaux</w:t>
      </w:r>
      <w:r w:rsidRPr="00DE07F2">
        <w:rPr>
          <w:rFonts w:ascii="Arial" w:hAnsi="Arial" w:cs="Arial"/>
          <w:spacing w:val="3"/>
        </w:rPr>
        <w:t xml:space="preserve"> </w:t>
      </w:r>
      <w:r w:rsidRPr="00DE07F2">
        <w:rPr>
          <w:rFonts w:ascii="Arial" w:hAnsi="Arial" w:cs="Arial"/>
        </w:rPr>
        <w:t>camerounais</w:t>
      </w:r>
      <w:r w:rsidRPr="00DE07F2">
        <w:rPr>
          <w:rFonts w:ascii="Arial" w:hAnsi="Arial" w:cs="Arial"/>
          <w:spacing w:val="3"/>
        </w:rPr>
        <w:t xml:space="preserve"> </w:t>
      </w:r>
      <w:r w:rsidRPr="00DE07F2">
        <w:rPr>
          <w:rFonts w:ascii="Arial" w:hAnsi="Arial" w:cs="Arial"/>
        </w:rPr>
        <w:t>seront</w:t>
      </w:r>
      <w:r w:rsidRPr="00DE07F2">
        <w:rPr>
          <w:rFonts w:ascii="Arial" w:hAnsi="Arial" w:cs="Arial"/>
          <w:spacing w:val="3"/>
        </w:rPr>
        <w:t xml:space="preserve"> </w:t>
      </w:r>
      <w:r w:rsidRPr="00DE07F2">
        <w:rPr>
          <w:rFonts w:ascii="Arial" w:hAnsi="Arial" w:cs="Arial"/>
        </w:rPr>
        <w:t>seuls</w:t>
      </w:r>
      <w:r w:rsidRPr="00DE07F2">
        <w:rPr>
          <w:rFonts w:ascii="Arial" w:hAnsi="Arial" w:cs="Arial"/>
          <w:spacing w:val="3"/>
        </w:rPr>
        <w:t xml:space="preserve"> </w:t>
      </w:r>
      <w:r w:rsidRPr="00DE07F2">
        <w:rPr>
          <w:rFonts w:ascii="Arial" w:hAnsi="Arial" w:cs="Arial"/>
        </w:rPr>
        <w:t>compétents</w:t>
      </w:r>
      <w:r w:rsidRPr="00DE07F2">
        <w:rPr>
          <w:rFonts w:ascii="Arial" w:hAnsi="Arial" w:cs="Arial"/>
          <w:spacing w:val="3"/>
        </w:rPr>
        <w:t xml:space="preserve"> </w:t>
      </w:r>
      <w:r w:rsidRPr="00DE07F2">
        <w:rPr>
          <w:rFonts w:ascii="Arial" w:hAnsi="Arial" w:cs="Arial"/>
        </w:rPr>
        <w:t>pour</w:t>
      </w:r>
      <w:r w:rsidRPr="00DE07F2">
        <w:rPr>
          <w:rFonts w:ascii="Arial" w:hAnsi="Arial" w:cs="Arial"/>
          <w:spacing w:val="3"/>
        </w:rPr>
        <w:t xml:space="preserve"> </w:t>
      </w:r>
      <w:r w:rsidRPr="00DE07F2">
        <w:rPr>
          <w:rFonts w:ascii="Arial" w:hAnsi="Arial" w:cs="Arial"/>
        </w:rPr>
        <w:t>statuer</w:t>
      </w:r>
      <w:r w:rsidRPr="00DE07F2">
        <w:rPr>
          <w:rFonts w:ascii="Arial" w:hAnsi="Arial" w:cs="Arial"/>
          <w:spacing w:val="3"/>
        </w:rPr>
        <w:t xml:space="preserve"> </w:t>
      </w:r>
      <w:r w:rsidRPr="00DE07F2">
        <w:rPr>
          <w:rFonts w:ascii="Arial" w:hAnsi="Arial" w:cs="Arial"/>
        </w:rPr>
        <w:t>sur</w:t>
      </w:r>
      <w:r w:rsidRPr="00DE07F2">
        <w:rPr>
          <w:rFonts w:ascii="Arial" w:hAnsi="Arial" w:cs="Arial"/>
          <w:spacing w:val="3"/>
        </w:rPr>
        <w:t xml:space="preserve"> </w:t>
      </w:r>
      <w:r w:rsidRPr="00DE07F2">
        <w:rPr>
          <w:rFonts w:ascii="Arial" w:hAnsi="Arial" w:cs="Arial"/>
        </w:rPr>
        <w:t>tout</w:t>
      </w:r>
      <w:r w:rsidRPr="00DE07F2">
        <w:rPr>
          <w:rFonts w:ascii="Arial" w:hAnsi="Arial" w:cs="Arial"/>
          <w:spacing w:val="3"/>
        </w:rPr>
        <w:t xml:space="preserve"> </w:t>
      </w:r>
      <w:r w:rsidRPr="00DE07F2">
        <w:rPr>
          <w:rFonts w:ascii="Arial" w:hAnsi="Arial" w:cs="Arial"/>
        </w:rPr>
        <w:t>ce</w:t>
      </w:r>
      <w:r w:rsidRPr="00DE07F2">
        <w:rPr>
          <w:rFonts w:ascii="Arial" w:hAnsi="Arial" w:cs="Arial"/>
          <w:spacing w:val="3"/>
        </w:rPr>
        <w:t xml:space="preserve"> </w:t>
      </w:r>
      <w:r w:rsidRPr="00DE07F2">
        <w:rPr>
          <w:rFonts w:ascii="Arial" w:hAnsi="Arial" w:cs="Arial"/>
        </w:rPr>
        <w:t>qui</w:t>
      </w:r>
      <w:r w:rsidRPr="00DE07F2">
        <w:rPr>
          <w:rFonts w:ascii="Arial" w:hAnsi="Arial" w:cs="Arial"/>
          <w:spacing w:val="3"/>
        </w:rPr>
        <w:t xml:space="preserve"> </w:t>
      </w:r>
      <w:r w:rsidRPr="00DE07F2">
        <w:rPr>
          <w:rFonts w:ascii="Arial" w:hAnsi="Arial" w:cs="Arial"/>
        </w:rPr>
        <w:t>concerne</w:t>
      </w:r>
      <w:r w:rsidRPr="00DE07F2">
        <w:rPr>
          <w:rFonts w:ascii="Arial" w:hAnsi="Arial" w:cs="Arial"/>
          <w:spacing w:val="3"/>
        </w:rPr>
        <w:t xml:space="preserve"> </w:t>
      </w:r>
      <w:r w:rsidRPr="00DE07F2">
        <w:rPr>
          <w:rFonts w:ascii="Arial" w:hAnsi="Arial" w:cs="Arial"/>
        </w:rPr>
        <w:t>le présent</w:t>
      </w:r>
      <w:r w:rsidRPr="00DE07F2">
        <w:rPr>
          <w:rFonts w:ascii="Arial" w:hAnsi="Arial" w:cs="Arial"/>
          <w:spacing w:val="7"/>
        </w:rPr>
        <w:t xml:space="preserve"> </w:t>
      </w:r>
      <w:r w:rsidRPr="00DE07F2">
        <w:rPr>
          <w:rFonts w:ascii="Arial" w:hAnsi="Arial" w:cs="Arial"/>
        </w:rPr>
        <w:t>engagement</w:t>
      </w:r>
      <w:r w:rsidRPr="00DE07F2">
        <w:rPr>
          <w:rFonts w:ascii="Arial" w:hAnsi="Arial" w:cs="Arial"/>
          <w:spacing w:val="7"/>
        </w:rPr>
        <w:t xml:space="preserve"> </w:t>
      </w:r>
      <w:r w:rsidRPr="00DE07F2">
        <w:rPr>
          <w:rFonts w:ascii="Arial" w:hAnsi="Arial" w:cs="Arial"/>
        </w:rPr>
        <w:t>et</w:t>
      </w:r>
      <w:r w:rsidRPr="00DE07F2">
        <w:rPr>
          <w:rFonts w:ascii="Arial" w:hAnsi="Arial" w:cs="Arial"/>
          <w:spacing w:val="7"/>
        </w:rPr>
        <w:t xml:space="preserve"> </w:t>
      </w:r>
      <w:r w:rsidRPr="00DE07F2">
        <w:rPr>
          <w:rFonts w:ascii="Arial" w:hAnsi="Arial" w:cs="Arial"/>
        </w:rPr>
        <w:t>ses</w:t>
      </w:r>
      <w:r w:rsidRPr="00DE07F2">
        <w:rPr>
          <w:rFonts w:ascii="Arial" w:hAnsi="Arial" w:cs="Arial"/>
          <w:spacing w:val="7"/>
        </w:rPr>
        <w:t xml:space="preserve"> </w:t>
      </w:r>
      <w:r w:rsidRPr="00DE07F2">
        <w:rPr>
          <w:rFonts w:ascii="Arial" w:hAnsi="Arial" w:cs="Arial"/>
        </w:rPr>
        <w:t>suites.</w:t>
      </w:r>
    </w:p>
    <w:p w:rsidR="00F551C2" w:rsidRPr="00DE07F2" w:rsidRDefault="00F551C2" w:rsidP="00F551C2">
      <w:pPr>
        <w:widowControl w:val="0"/>
        <w:autoSpaceDE w:val="0"/>
        <w:jc w:val="both"/>
      </w:pPr>
      <w:r w:rsidRPr="00DE07F2">
        <w:rPr>
          <w:rFonts w:ascii="Arial" w:hAnsi="Arial" w:cs="Arial"/>
          <w:i/>
          <w:iCs/>
        </w:rPr>
        <w:t>Signé</w:t>
      </w:r>
      <w:r w:rsidRPr="00DE07F2">
        <w:rPr>
          <w:rFonts w:ascii="Arial" w:hAnsi="Arial" w:cs="Arial"/>
          <w:i/>
          <w:iCs/>
          <w:spacing w:val="7"/>
        </w:rPr>
        <w:t xml:space="preserve"> </w:t>
      </w:r>
      <w:r w:rsidRPr="00DE07F2">
        <w:rPr>
          <w:rFonts w:ascii="Arial" w:hAnsi="Arial" w:cs="Arial"/>
          <w:i/>
          <w:iCs/>
        </w:rPr>
        <w:t>et</w:t>
      </w:r>
      <w:r w:rsidRPr="00DE07F2">
        <w:rPr>
          <w:rFonts w:ascii="Arial" w:hAnsi="Arial" w:cs="Arial"/>
          <w:i/>
          <w:iCs/>
          <w:spacing w:val="7"/>
        </w:rPr>
        <w:t xml:space="preserve"> </w:t>
      </w:r>
      <w:r w:rsidRPr="00DE07F2">
        <w:rPr>
          <w:rFonts w:ascii="Arial" w:hAnsi="Arial" w:cs="Arial"/>
          <w:i/>
          <w:iCs/>
        </w:rPr>
        <w:t>authentifié</w:t>
      </w:r>
      <w:r w:rsidRPr="00DE07F2">
        <w:rPr>
          <w:rFonts w:ascii="Arial" w:hAnsi="Arial" w:cs="Arial"/>
          <w:i/>
          <w:iCs/>
          <w:spacing w:val="7"/>
        </w:rPr>
        <w:t xml:space="preserve"> </w:t>
      </w:r>
      <w:r w:rsidRPr="00DE07F2">
        <w:rPr>
          <w:rFonts w:ascii="Arial" w:hAnsi="Arial" w:cs="Arial"/>
          <w:i/>
          <w:iCs/>
        </w:rPr>
        <w:t>par</w:t>
      </w:r>
      <w:r w:rsidRPr="00DE07F2">
        <w:rPr>
          <w:rFonts w:ascii="Arial" w:hAnsi="Arial" w:cs="Arial"/>
          <w:i/>
          <w:iCs/>
          <w:spacing w:val="7"/>
        </w:rPr>
        <w:t xml:space="preserve"> </w:t>
      </w:r>
      <w:r w:rsidRPr="00DE07F2">
        <w:rPr>
          <w:rFonts w:ascii="Arial" w:hAnsi="Arial" w:cs="Arial"/>
          <w:i/>
          <w:iCs/>
        </w:rPr>
        <w:t>la</w:t>
      </w:r>
      <w:r w:rsidRPr="00DE07F2">
        <w:rPr>
          <w:rFonts w:ascii="Arial" w:hAnsi="Arial" w:cs="Arial"/>
          <w:i/>
          <w:iCs/>
          <w:spacing w:val="7"/>
        </w:rPr>
        <w:t xml:space="preserve"> </w:t>
      </w:r>
      <w:r w:rsidRPr="00DE07F2">
        <w:rPr>
          <w:rFonts w:ascii="Arial" w:hAnsi="Arial" w:cs="Arial"/>
          <w:i/>
          <w:iCs/>
        </w:rPr>
        <w:t>banque</w:t>
      </w:r>
    </w:p>
    <w:p w:rsidR="00F551C2" w:rsidRPr="00DE07F2" w:rsidRDefault="00F551C2" w:rsidP="00F551C2">
      <w:pPr>
        <w:widowControl w:val="0"/>
        <w:autoSpaceDE w:val="0"/>
        <w:jc w:val="both"/>
        <w:rPr>
          <w:rFonts w:ascii="Arial" w:hAnsi="Arial" w:cs="Arial"/>
          <w:i/>
          <w:iCs/>
        </w:rPr>
      </w:pPr>
      <w:r w:rsidRPr="00DE07F2">
        <w:rPr>
          <w:rFonts w:ascii="Arial" w:hAnsi="Arial" w:cs="Arial"/>
          <w:i/>
          <w:iCs/>
        </w:rPr>
        <w:t>à</w:t>
      </w:r>
      <w:r w:rsidRPr="00DE07F2">
        <w:rPr>
          <w:rFonts w:ascii="Arial" w:hAnsi="Arial" w:cs="Arial"/>
          <w:i/>
          <w:iCs/>
          <w:spacing w:val="7"/>
        </w:rPr>
        <w:t xml:space="preserve"> </w:t>
      </w:r>
      <w:r w:rsidRPr="00DE07F2">
        <w:rPr>
          <w:rFonts w:ascii="Arial" w:hAnsi="Arial" w:cs="Arial"/>
          <w:i/>
          <w:iCs/>
        </w:rPr>
        <w:t>……………..........................……….</w:t>
      </w:r>
      <w:r w:rsidRPr="00DE07F2">
        <w:rPr>
          <w:rFonts w:ascii="Arial" w:hAnsi="Arial" w:cs="Arial"/>
          <w:i/>
          <w:iCs/>
          <w:spacing w:val="-1"/>
        </w:rPr>
        <w:t>.</w:t>
      </w:r>
      <w:r w:rsidRPr="00DE07F2">
        <w:rPr>
          <w:rFonts w:ascii="Arial" w:hAnsi="Arial" w:cs="Arial"/>
          <w:i/>
          <w:iCs/>
        </w:rPr>
        <w:t>,</w:t>
      </w:r>
      <w:r w:rsidRPr="00DE07F2">
        <w:rPr>
          <w:rFonts w:ascii="Arial" w:hAnsi="Arial" w:cs="Arial"/>
          <w:i/>
          <w:iCs/>
          <w:spacing w:val="7"/>
        </w:rPr>
        <w:t xml:space="preserve"> </w:t>
      </w:r>
      <w:r w:rsidRPr="00DE07F2">
        <w:rPr>
          <w:rFonts w:ascii="Arial" w:hAnsi="Arial" w:cs="Arial"/>
          <w:i/>
          <w:iCs/>
        </w:rPr>
        <w:t>le</w:t>
      </w:r>
      <w:r w:rsidRPr="00DE07F2">
        <w:rPr>
          <w:rFonts w:ascii="Arial" w:hAnsi="Arial" w:cs="Arial"/>
          <w:i/>
          <w:iCs/>
          <w:spacing w:val="7"/>
        </w:rPr>
        <w:t xml:space="preserve"> </w:t>
      </w:r>
      <w:r w:rsidRPr="00DE07F2">
        <w:rPr>
          <w:rFonts w:ascii="Arial" w:hAnsi="Arial" w:cs="Arial"/>
          <w:i/>
          <w:iCs/>
        </w:rPr>
        <w:t>……………..........................………..</w:t>
      </w: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9B74CC" w:rsidRPr="00DE07F2" w:rsidRDefault="009B74CC"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pPr>
    </w:p>
    <w:p w:rsidR="00F551C2" w:rsidRPr="00DE07F2" w:rsidRDefault="00F551C2" w:rsidP="00F551C2">
      <w:pPr>
        <w:widowControl w:val="0"/>
        <w:autoSpaceDE w:val="0"/>
        <w:jc w:val="center"/>
        <w:rPr>
          <w:sz w:val="28"/>
          <w:szCs w:val="28"/>
        </w:rPr>
      </w:pPr>
      <w:r w:rsidRPr="00DE07F2">
        <w:rPr>
          <w:rFonts w:ascii="Arial" w:hAnsi="Arial" w:cs="Arial"/>
          <w:b/>
          <w:bCs/>
          <w:sz w:val="28"/>
          <w:szCs w:val="28"/>
        </w:rPr>
        <w:t>Annexe</w:t>
      </w:r>
      <w:r w:rsidRPr="00DE07F2">
        <w:rPr>
          <w:rFonts w:ascii="Arial" w:hAnsi="Arial" w:cs="Arial"/>
          <w:b/>
          <w:bCs/>
          <w:spacing w:val="10"/>
          <w:sz w:val="28"/>
          <w:szCs w:val="28"/>
        </w:rPr>
        <w:t xml:space="preserve"> </w:t>
      </w:r>
      <w:r w:rsidRPr="00DE07F2">
        <w:rPr>
          <w:rFonts w:ascii="Arial" w:hAnsi="Arial" w:cs="Arial"/>
          <w:b/>
          <w:bCs/>
          <w:sz w:val="28"/>
          <w:szCs w:val="28"/>
        </w:rPr>
        <w:t>n° 4</w:t>
      </w:r>
      <w:r w:rsidRPr="00DE07F2">
        <w:rPr>
          <w:rFonts w:ascii="Arial" w:hAnsi="Arial" w:cs="Arial"/>
          <w:b/>
          <w:bCs/>
          <w:spacing w:val="10"/>
          <w:sz w:val="28"/>
          <w:szCs w:val="28"/>
        </w:rPr>
        <w:t xml:space="preserve"> </w:t>
      </w:r>
      <w:r w:rsidRPr="00DE07F2">
        <w:rPr>
          <w:rFonts w:ascii="Arial" w:hAnsi="Arial" w:cs="Arial"/>
          <w:b/>
          <w:bCs/>
          <w:sz w:val="28"/>
          <w:szCs w:val="28"/>
        </w:rPr>
        <w:t>:</w:t>
      </w:r>
      <w:r w:rsidRPr="00DE07F2">
        <w:rPr>
          <w:rFonts w:ascii="Arial" w:hAnsi="Arial" w:cs="Arial"/>
          <w:b/>
          <w:bCs/>
          <w:spacing w:val="10"/>
          <w:sz w:val="28"/>
          <w:szCs w:val="28"/>
        </w:rPr>
        <w:t xml:space="preserve"> </w:t>
      </w:r>
      <w:r w:rsidRPr="00DE07F2">
        <w:rPr>
          <w:rFonts w:ascii="Arial" w:hAnsi="Arial" w:cs="Arial"/>
          <w:b/>
          <w:bCs/>
          <w:sz w:val="28"/>
          <w:szCs w:val="28"/>
        </w:rPr>
        <w:t>Modèle</w:t>
      </w:r>
      <w:r w:rsidRPr="00DE07F2">
        <w:rPr>
          <w:rFonts w:ascii="Arial" w:hAnsi="Arial" w:cs="Arial"/>
          <w:b/>
          <w:bCs/>
          <w:spacing w:val="10"/>
          <w:sz w:val="28"/>
          <w:szCs w:val="28"/>
        </w:rPr>
        <w:t xml:space="preserve"> </w:t>
      </w:r>
      <w:r w:rsidRPr="00DE07F2">
        <w:rPr>
          <w:rFonts w:ascii="Arial" w:hAnsi="Arial" w:cs="Arial"/>
          <w:b/>
          <w:bCs/>
          <w:sz w:val="28"/>
          <w:szCs w:val="28"/>
        </w:rPr>
        <w:t>de</w:t>
      </w:r>
      <w:r w:rsidRPr="00DE07F2">
        <w:rPr>
          <w:rFonts w:ascii="Arial" w:hAnsi="Arial" w:cs="Arial"/>
          <w:b/>
          <w:bCs/>
          <w:spacing w:val="10"/>
          <w:sz w:val="28"/>
          <w:szCs w:val="28"/>
        </w:rPr>
        <w:t xml:space="preserve"> </w:t>
      </w:r>
      <w:r w:rsidRPr="00DE07F2">
        <w:rPr>
          <w:rFonts w:ascii="Arial" w:hAnsi="Arial" w:cs="Arial"/>
          <w:b/>
          <w:bCs/>
          <w:sz w:val="28"/>
          <w:szCs w:val="28"/>
        </w:rPr>
        <w:t>caution</w:t>
      </w:r>
      <w:r w:rsidRPr="00DE07F2">
        <w:rPr>
          <w:rFonts w:ascii="Arial" w:hAnsi="Arial" w:cs="Arial"/>
          <w:b/>
          <w:bCs/>
          <w:spacing w:val="10"/>
          <w:sz w:val="28"/>
          <w:szCs w:val="28"/>
        </w:rPr>
        <w:t xml:space="preserve"> </w:t>
      </w:r>
      <w:r w:rsidRPr="00DE07F2">
        <w:rPr>
          <w:rFonts w:ascii="Arial" w:hAnsi="Arial" w:cs="Arial"/>
          <w:b/>
          <w:bCs/>
          <w:sz w:val="28"/>
          <w:szCs w:val="28"/>
        </w:rPr>
        <w:t>d'avance</w:t>
      </w:r>
      <w:r w:rsidRPr="00DE07F2">
        <w:rPr>
          <w:rFonts w:ascii="Arial" w:hAnsi="Arial" w:cs="Arial"/>
          <w:b/>
          <w:bCs/>
          <w:spacing w:val="10"/>
          <w:sz w:val="28"/>
          <w:szCs w:val="28"/>
        </w:rPr>
        <w:t xml:space="preserve"> </w:t>
      </w:r>
      <w:r w:rsidRPr="00DE07F2">
        <w:rPr>
          <w:rFonts w:ascii="Arial" w:hAnsi="Arial" w:cs="Arial"/>
          <w:b/>
          <w:bCs/>
          <w:sz w:val="28"/>
          <w:szCs w:val="28"/>
        </w:rPr>
        <w:t>de</w:t>
      </w:r>
      <w:r w:rsidRPr="00DE07F2">
        <w:rPr>
          <w:rFonts w:ascii="Arial" w:hAnsi="Arial" w:cs="Arial"/>
          <w:b/>
          <w:bCs/>
          <w:spacing w:val="10"/>
          <w:sz w:val="28"/>
          <w:szCs w:val="28"/>
        </w:rPr>
        <w:t xml:space="preserve"> </w:t>
      </w:r>
      <w:r w:rsidRPr="00DE07F2">
        <w:rPr>
          <w:rFonts w:ascii="Arial" w:hAnsi="Arial" w:cs="Arial"/>
          <w:b/>
          <w:bCs/>
          <w:sz w:val="28"/>
          <w:szCs w:val="28"/>
        </w:rPr>
        <w:t>démarrage</w:t>
      </w:r>
    </w:p>
    <w:p w:rsidR="00F551C2" w:rsidRPr="00DE07F2" w:rsidRDefault="00F551C2" w:rsidP="00F551C2">
      <w:pPr>
        <w:widowControl w:val="0"/>
        <w:autoSpaceDE w:val="0"/>
        <w:jc w:val="both"/>
      </w:pPr>
      <w:r w:rsidRPr="00DE07F2">
        <w:rPr>
          <w:rFonts w:ascii="Arial" w:hAnsi="Arial" w:cs="Arial"/>
        </w:rPr>
        <w:t>Banque</w:t>
      </w:r>
      <w:r w:rsidRPr="00DE07F2">
        <w:rPr>
          <w:rFonts w:ascii="Arial" w:hAnsi="Arial" w:cs="Arial"/>
          <w:spacing w:val="7"/>
        </w:rPr>
        <w:t xml:space="preserve"> </w:t>
      </w:r>
      <w:r w:rsidRPr="00DE07F2">
        <w:rPr>
          <w:rFonts w:ascii="Arial" w:hAnsi="Arial" w:cs="Arial"/>
        </w:rPr>
        <w:t>:</w:t>
      </w:r>
      <w:r w:rsidRPr="00DE07F2">
        <w:rPr>
          <w:rFonts w:ascii="Arial" w:hAnsi="Arial" w:cs="Arial"/>
          <w:spacing w:val="7"/>
        </w:rPr>
        <w:t xml:space="preserve"> </w:t>
      </w:r>
      <w:r w:rsidRPr="00DE07F2">
        <w:rPr>
          <w:rFonts w:ascii="Arial" w:hAnsi="Arial" w:cs="Arial"/>
        </w:rPr>
        <w:t>référence,</w:t>
      </w:r>
      <w:r w:rsidRPr="00DE07F2">
        <w:rPr>
          <w:rFonts w:ascii="Arial" w:hAnsi="Arial" w:cs="Arial"/>
          <w:spacing w:val="7"/>
        </w:rPr>
        <w:t xml:space="preserve"> </w:t>
      </w:r>
      <w:r w:rsidRPr="00DE07F2">
        <w:rPr>
          <w:rFonts w:ascii="Arial" w:hAnsi="Arial" w:cs="Arial"/>
        </w:rPr>
        <w:t>adresse</w:t>
      </w:r>
      <w:r w:rsidRPr="00DE07F2">
        <w:rPr>
          <w:rFonts w:ascii="Arial" w:hAnsi="Arial" w:cs="Arial"/>
          <w:spacing w:val="7"/>
        </w:rPr>
        <w:t xml:space="preserve"> </w:t>
      </w:r>
      <w:r w:rsidRPr="00DE07F2">
        <w:rPr>
          <w:rFonts w:ascii="Arial" w:hAnsi="Arial" w:cs="Arial"/>
          <w:i/>
          <w:iCs/>
        </w:rPr>
        <w:t>……………..............................................................................</w:t>
      </w:r>
    </w:p>
    <w:p w:rsidR="00F551C2" w:rsidRPr="00DE07F2" w:rsidRDefault="00F551C2" w:rsidP="00F551C2">
      <w:pPr>
        <w:widowControl w:val="0"/>
        <w:autoSpaceDE w:val="0"/>
        <w:jc w:val="both"/>
      </w:pPr>
      <w:r w:rsidRPr="00DE07F2">
        <w:rPr>
          <w:rFonts w:ascii="Arial" w:hAnsi="Arial" w:cs="Arial"/>
        </w:rPr>
        <w:t xml:space="preserve">Nous soussignés (banque, adresse), déclarons par la présente garantir, pour le compte de : </w:t>
      </w:r>
      <w:r w:rsidRPr="00DE07F2">
        <w:rPr>
          <w:rFonts w:ascii="Arial" w:hAnsi="Arial" w:cs="Arial"/>
          <w:i/>
          <w:iCs/>
        </w:rPr>
        <w:t>……………....................................................................................</w:t>
      </w:r>
      <w:r w:rsidRPr="00DE07F2">
        <w:rPr>
          <w:rFonts w:ascii="Arial" w:hAnsi="Arial" w:cs="Arial"/>
          <w:i/>
          <w:iCs/>
          <w:spacing w:val="2"/>
        </w:rPr>
        <w:t xml:space="preserve"> </w:t>
      </w:r>
      <w:r w:rsidRPr="00DE07F2">
        <w:rPr>
          <w:rFonts w:ascii="Arial" w:hAnsi="Arial" w:cs="Arial"/>
          <w:i/>
          <w:iCs/>
        </w:rPr>
        <w:t>[le</w:t>
      </w:r>
      <w:r w:rsidRPr="00DE07F2">
        <w:rPr>
          <w:rFonts w:ascii="Arial" w:hAnsi="Arial" w:cs="Arial"/>
          <w:i/>
          <w:iCs/>
          <w:spacing w:val="6"/>
        </w:rPr>
        <w:t xml:space="preserve"> </w:t>
      </w:r>
      <w:r w:rsidRPr="00DE07F2">
        <w:rPr>
          <w:rFonts w:ascii="Arial" w:hAnsi="Arial" w:cs="Arial"/>
          <w:i/>
          <w:iCs/>
        </w:rPr>
        <w:t>titulaire]</w:t>
      </w:r>
      <w:r w:rsidRPr="00DE07F2">
        <w:rPr>
          <w:rFonts w:ascii="Arial" w:hAnsi="Arial" w:cs="Arial"/>
        </w:rPr>
        <w:t>,</w:t>
      </w:r>
      <w:r w:rsidRPr="00DE07F2">
        <w:rPr>
          <w:rFonts w:ascii="Arial" w:hAnsi="Arial" w:cs="Arial"/>
          <w:spacing w:val="7"/>
        </w:rPr>
        <w:t xml:space="preserve"> </w:t>
      </w:r>
      <w:r w:rsidRPr="00DE07F2">
        <w:rPr>
          <w:rFonts w:ascii="Arial" w:hAnsi="Arial" w:cs="Arial"/>
        </w:rPr>
        <w:t>au</w:t>
      </w:r>
      <w:r w:rsidRPr="00DE07F2">
        <w:rPr>
          <w:rFonts w:ascii="Arial" w:hAnsi="Arial" w:cs="Arial"/>
          <w:spacing w:val="7"/>
        </w:rPr>
        <w:t xml:space="preserve"> </w:t>
      </w:r>
      <w:r w:rsidRPr="00DE07F2">
        <w:rPr>
          <w:rFonts w:ascii="Arial" w:hAnsi="Arial" w:cs="Arial"/>
        </w:rPr>
        <w:t>profit</w:t>
      </w:r>
      <w:r w:rsidRPr="00DE07F2">
        <w:rPr>
          <w:rFonts w:ascii="Arial" w:hAnsi="Arial" w:cs="Arial"/>
          <w:spacing w:val="7"/>
        </w:rPr>
        <w:t xml:space="preserve"> </w:t>
      </w:r>
      <w:r w:rsidRPr="00DE07F2">
        <w:rPr>
          <w:rFonts w:ascii="Arial" w:hAnsi="Arial" w:cs="Arial"/>
        </w:rPr>
        <w:t>du Maître d’ouvrage</w:t>
      </w:r>
      <w:r w:rsidRPr="00DE07F2">
        <w:rPr>
          <w:rFonts w:ascii="Arial" w:hAnsi="Arial" w:cs="Arial"/>
          <w:i/>
          <w:iCs/>
        </w:rPr>
        <w:t xml:space="preserve">, </w:t>
      </w:r>
      <w:r w:rsidR="00D44631" w:rsidRPr="00DE07F2">
        <w:rPr>
          <w:rFonts w:ascii="Arial" w:hAnsi="Arial" w:cs="Arial"/>
          <w:i/>
          <w:iCs/>
        </w:rPr>
        <w:t xml:space="preserve">Madame le </w:t>
      </w:r>
      <w:r w:rsidR="006566A0">
        <w:rPr>
          <w:rFonts w:ascii="Arial" w:hAnsi="Arial" w:cs="Arial"/>
          <w:i/>
          <w:iCs/>
        </w:rPr>
        <w:t>Maire de la Commune de Bétaré-Oya</w:t>
      </w:r>
      <w:r w:rsidR="00D44631" w:rsidRPr="00DE07F2">
        <w:rPr>
          <w:rFonts w:ascii="Arial" w:hAnsi="Arial" w:cs="Arial"/>
          <w:i/>
          <w:iCs/>
        </w:rPr>
        <w:t xml:space="preserve"> </w:t>
      </w:r>
      <w:r w:rsidR="009B1E18" w:rsidRPr="00DE07F2">
        <w:rPr>
          <w:rFonts w:ascii="Arial" w:hAnsi="Arial" w:cs="Arial"/>
          <w:i/>
          <w:iCs/>
        </w:rPr>
        <w:t>………………………….</w:t>
      </w:r>
      <w:r w:rsidRPr="00DE07F2">
        <w:rPr>
          <w:rFonts w:ascii="Arial" w:hAnsi="Arial" w:cs="Arial"/>
          <w:i/>
          <w:iCs/>
        </w:rPr>
        <w:t>, «</w:t>
      </w:r>
      <w:r w:rsidRPr="00DE07F2">
        <w:rPr>
          <w:rFonts w:ascii="Arial" w:hAnsi="Arial" w:cs="Arial"/>
          <w:i/>
          <w:iCs/>
          <w:spacing w:val="7"/>
        </w:rPr>
        <w:t xml:space="preserve"> </w:t>
      </w:r>
      <w:r w:rsidR="009000FE" w:rsidRPr="00DE07F2">
        <w:rPr>
          <w:rFonts w:ascii="Arial" w:hAnsi="Arial" w:cs="Arial"/>
          <w:i/>
          <w:iCs/>
        </w:rPr>
        <w:t>L’ autorité Contractante</w:t>
      </w:r>
      <w:r w:rsidRPr="00DE07F2">
        <w:rPr>
          <w:rFonts w:ascii="Arial" w:hAnsi="Arial" w:cs="Arial"/>
          <w:i/>
          <w:iCs/>
          <w:spacing w:val="7"/>
        </w:rPr>
        <w:t xml:space="preserve"> </w:t>
      </w:r>
      <w:r w:rsidRPr="00DE07F2">
        <w:rPr>
          <w:rFonts w:ascii="Arial" w:hAnsi="Arial" w:cs="Arial"/>
          <w:i/>
          <w:iCs/>
        </w:rPr>
        <w:t>»</w:t>
      </w:r>
    </w:p>
    <w:p w:rsidR="00F551C2" w:rsidRPr="00DE07F2" w:rsidRDefault="00F551C2" w:rsidP="00F551C2">
      <w:pPr>
        <w:widowControl w:val="0"/>
        <w:autoSpaceDE w:val="0"/>
        <w:jc w:val="both"/>
      </w:pPr>
      <w:r w:rsidRPr="00DE07F2">
        <w:rPr>
          <w:rFonts w:ascii="Arial" w:hAnsi="Arial" w:cs="Arial"/>
        </w:rPr>
        <w:t xml:space="preserve">Le paiement, sans contestation et dès réception de la première demande écrite du bénéficiaire, déclarant que ………….................……..  </w:t>
      </w:r>
      <w:r w:rsidRPr="00DE07F2">
        <w:rPr>
          <w:rFonts w:ascii="Arial" w:hAnsi="Arial" w:cs="Arial"/>
          <w:spacing w:val="-5"/>
        </w:rPr>
        <w:t xml:space="preserve"> </w:t>
      </w:r>
      <w:r w:rsidRPr="00DE07F2">
        <w:rPr>
          <w:rFonts w:ascii="Arial" w:hAnsi="Arial" w:cs="Arial"/>
          <w:i/>
          <w:iCs/>
        </w:rPr>
        <w:t xml:space="preserve">[le titulaire] </w:t>
      </w:r>
      <w:r w:rsidRPr="00DE07F2">
        <w:rPr>
          <w:rFonts w:ascii="Arial" w:hAnsi="Arial" w:cs="Arial"/>
          <w:i/>
          <w:iCs/>
          <w:spacing w:val="-4"/>
        </w:rPr>
        <w:t xml:space="preserve"> </w:t>
      </w:r>
      <w:r w:rsidRPr="00DE07F2">
        <w:rPr>
          <w:rFonts w:ascii="Arial" w:hAnsi="Arial" w:cs="Arial"/>
        </w:rPr>
        <w:t xml:space="preserve">ne s’est pas acquitté de ses obligations, relatives au remboursement de l’avance de démarrage selon les conditions de la Lettre-commande n° </w:t>
      </w:r>
      <w:r w:rsidRPr="00DE07F2">
        <w:rPr>
          <w:rFonts w:ascii="Arial" w:hAnsi="Arial" w:cs="Arial"/>
          <w:spacing w:val="-32"/>
        </w:rPr>
        <w:t xml:space="preserve"> </w:t>
      </w:r>
      <w:r w:rsidRPr="00DE07F2">
        <w:rPr>
          <w:rFonts w:ascii="Arial" w:hAnsi="Arial" w:cs="Arial"/>
        </w:rPr>
        <w:t>………….................……..   du..............................…….. relatif</w:t>
      </w:r>
      <w:r w:rsidRPr="00DE07F2">
        <w:rPr>
          <w:rFonts w:ascii="Arial" w:hAnsi="Arial" w:cs="Arial"/>
          <w:spacing w:val="-1"/>
        </w:rPr>
        <w:t xml:space="preserve"> </w:t>
      </w:r>
      <w:r w:rsidRPr="00DE07F2">
        <w:rPr>
          <w:rFonts w:ascii="Arial" w:hAnsi="Arial" w:cs="Arial"/>
        </w:rPr>
        <w:t>aux</w:t>
      </w:r>
      <w:r w:rsidRPr="00DE07F2">
        <w:rPr>
          <w:rFonts w:ascii="Arial" w:hAnsi="Arial" w:cs="Arial"/>
          <w:spacing w:val="-1"/>
        </w:rPr>
        <w:t xml:space="preserve"> </w:t>
      </w:r>
      <w:r w:rsidRPr="00DE07F2">
        <w:rPr>
          <w:rFonts w:ascii="Arial" w:hAnsi="Arial" w:cs="Arial"/>
        </w:rPr>
        <w:t>travaux</w:t>
      </w:r>
      <w:r w:rsidRPr="00DE07F2">
        <w:rPr>
          <w:rFonts w:ascii="Arial" w:hAnsi="Arial" w:cs="Arial"/>
          <w:spacing w:val="-1"/>
        </w:rPr>
        <w:t xml:space="preserve"> </w:t>
      </w:r>
      <w:r w:rsidRPr="00DE07F2">
        <w:rPr>
          <w:rFonts w:ascii="Arial" w:hAnsi="Arial" w:cs="Arial"/>
          <w:i/>
          <w:iCs/>
        </w:rPr>
        <w:t>[indiquer</w:t>
      </w:r>
      <w:r w:rsidRPr="00DE07F2">
        <w:rPr>
          <w:rFonts w:ascii="Arial" w:hAnsi="Arial" w:cs="Arial"/>
          <w:i/>
          <w:iCs/>
          <w:spacing w:val="-1"/>
        </w:rPr>
        <w:t xml:space="preserve"> </w:t>
      </w:r>
      <w:r w:rsidRPr="00DE07F2">
        <w:rPr>
          <w:rFonts w:ascii="Arial" w:hAnsi="Arial" w:cs="Arial"/>
          <w:i/>
          <w:iCs/>
        </w:rPr>
        <w:t>l’objet</w:t>
      </w:r>
      <w:r w:rsidRPr="00DE07F2">
        <w:rPr>
          <w:rFonts w:ascii="Arial" w:hAnsi="Arial" w:cs="Arial"/>
          <w:i/>
          <w:iCs/>
          <w:spacing w:val="-1"/>
        </w:rPr>
        <w:t xml:space="preserve"> </w:t>
      </w:r>
      <w:r w:rsidRPr="00DE07F2">
        <w:rPr>
          <w:rFonts w:ascii="Arial" w:hAnsi="Arial" w:cs="Arial"/>
          <w:i/>
          <w:iCs/>
        </w:rPr>
        <w:t>des</w:t>
      </w:r>
      <w:r w:rsidRPr="00DE07F2">
        <w:rPr>
          <w:rFonts w:ascii="Arial" w:hAnsi="Arial" w:cs="Arial"/>
          <w:i/>
          <w:iCs/>
          <w:spacing w:val="-1"/>
        </w:rPr>
        <w:t xml:space="preserve"> </w:t>
      </w:r>
      <w:r w:rsidRPr="00DE07F2">
        <w:rPr>
          <w:rFonts w:ascii="Arial" w:hAnsi="Arial" w:cs="Arial"/>
          <w:i/>
          <w:iCs/>
        </w:rPr>
        <w:t>travaux,</w:t>
      </w:r>
      <w:r w:rsidRPr="00DE07F2">
        <w:rPr>
          <w:rFonts w:ascii="Arial" w:hAnsi="Arial" w:cs="Arial"/>
          <w:i/>
          <w:iCs/>
          <w:spacing w:val="-1"/>
        </w:rPr>
        <w:t xml:space="preserve"> </w:t>
      </w:r>
      <w:r w:rsidRPr="00DE07F2">
        <w:rPr>
          <w:rFonts w:ascii="Arial" w:hAnsi="Arial" w:cs="Arial"/>
          <w:i/>
          <w:iCs/>
        </w:rPr>
        <w:t>les</w:t>
      </w:r>
      <w:r w:rsidRPr="00DE07F2">
        <w:rPr>
          <w:rFonts w:ascii="Arial" w:hAnsi="Arial" w:cs="Arial"/>
          <w:i/>
          <w:iCs/>
          <w:spacing w:val="-1"/>
        </w:rPr>
        <w:t xml:space="preserve"> </w:t>
      </w:r>
      <w:r w:rsidRPr="00DE07F2">
        <w:rPr>
          <w:rFonts w:ascii="Arial" w:hAnsi="Arial" w:cs="Arial"/>
          <w:i/>
          <w:iCs/>
        </w:rPr>
        <w:t>références</w:t>
      </w:r>
      <w:r w:rsidRPr="00DE07F2">
        <w:rPr>
          <w:rFonts w:ascii="Arial" w:hAnsi="Arial" w:cs="Arial"/>
          <w:i/>
          <w:iCs/>
          <w:spacing w:val="-1"/>
        </w:rPr>
        <w:t xml:space="preserve"> </w:t>
      </w:r>
      <w:r w:rsidRPr="00DE07F2">
        <w:rPr>
          <w:rFonts w:ascii="Arial" w:hAnsi="Arial" w:cs="Arial"/>
          <w:i/>
          <w:iCs/>
        </w:rPr>
        <w:t>de</w:t>
      </w:r>
      <w:r w:rsidRPr="00DE07F2">
        <w:rPr>
          <w:rFonts w:ascii="Arial" w:hAnsi="Arial" w:cs="Arial"/>
          <w:i/>
          <w:iCs/>
          <w:spacing w:val="-1"/>
        </w:rPr>
        <w:t xml:space="preserve"> </w:t>
      </w:r>
      <w:r w:rsidRPr="00DE07F2">
        <w:rPr>
          <w:rFonts w:ascii="Arial" w:hAnsi="Arial" w:cs="Arial"/>
          <w:i/>
          <w:iCs/>
        </w:rPr>
        <w:t>l’Appel</w:t>
      </w:r>
      <w:r w:rsidRPr="00DE07F2">
        <w:rPr>
          <w:rFonts w:ascii="Arial" w:hAnsi="Arial" w:cs="Arial"/>
          <w:i/>
          <w:iCs/>
          <w:spacing w:val="-1"/>
        </w:rPr>
        <w:t xml:space="preserve"> </w:t>
      </w:r>
      <w:r w:rsidRPr="00DE07F2">
        <w:rPr>
          <w:rFonts w:ascii="Arial" w:hAnsi="Arial" w:cs="Arial"/>
          <w:i/>
          <w:iCs/>
        </w:rPr>
        <w:t>d’Offres</w:t>
      </w:r>
      <w:r w:rsidRPr="00DE07F2">
        <w:rPr>
          <w:rFonts w:ascii="Arial" w:hAnsi="Arial" w:cs="Arial"/>
          <w:i/>
          <w:iCs/>
          <w:spacing w:val="-1"/>
        </w:rPr>
        <w:t xml:space="preserve"> </w:t>
      </w:r>
      <w:r w:rsidRPr="00DE07F2">
        <w:rPr>
          <w:rFonts w:ascii="Arial" w:hAnsi="Arial" w:cs="Arial"/>
          <w:i/>
          <w:iCs/>
        </w:rPr>
        <w:t>et</w:t>
      </w:r>
      <w:r w:rsidRPr="00DE07F2">
        <w:rPr>
          <w:rFonts w:ascii="Arial" w:hAnsi="Arial" w:cs="Arial"/>
          <w:i/>
          <w:iCs/>
          <w:spacing w:val="-1"/>
        </w:rPr>
        <w:t xml:space="preserve"> </w:t>
      </w:r>
      <w:r w:rsidRPr="00DE07F2">
        <w:rPr>
          <w:rFonts w:ascii="Arial" w:hAnsi="Arial" w:cs="Arial"/>
          <w:i/>
          <w:iCs/>
        </w:rPr>
        <w:t>le</w:t>
      </w:r>
      <w:r w:rsidRPr="00DE07F2">
        <w:rPr>
          <w:rFonts w:ascii="Arial" w:hAnsi="Arial" w:cs="Arial"/>
          <w:i/>
          <w:iCs/>
          <w:spacing w:val="-1"/>
        </w:rPr>
        <w:t xml:space="preserve"> </w:t>
      </w:r>
      <w:r w:rsidRPr="00DE07F2">
        <w:rPr>
          <w:rFonts w:ascii="Arial" w:hAnsi="Arial" w:cs="Arial"/>
          <w:i/>
          <w:iCs/>
        </w:rPr>
        <w:t>lot,</w:t>
      </w:r>
      <w:r w:rsidRPr="00DE07F2">
        <w:rPr>
          <w:rFonts w:ascii="Arial" w:hAnsi="Arial" w:cs="Arial"/>
          <w:i/>
          <w:iCs/>
          <w:spacing w:val="-1"/>
        </w:rPr>
        <w:t xml:space="preserve"> </w:t>
      </w:r>
      <w:r w:rsidRPr="00DE07F2">
        <w:rPr>
          <w:rFonts w:ascii="Arial" w:hAnsi="Arial" w:cs="Arial"/>
          <w:i/>
          <w:iCs/>
        </w:rPr>
        <w:t>éventuellement]</w:t>
      </w:r>
      <w:r w:rsidRPr="00DE07F2">
        <w:rPr>
          <w:rFonts w:ascii="Arial" w:hAnsi="Arial" w:cs="Arial"/>
        </w:rPr>
        <w:t>,</w:t>
      </w:r>
      <w:r w:rsidRPr="00DE07F2">
        <w:rPr>
          <w:rFonts w:ascii="Arial" w:hAnsi="Arial" w:cs="Arial"/>
          <w:spacing w:val="6"/>
        </w:rPr>
        <w:t xml:space="preserve"> </w:t>
      </w:r>
      <w:r w:rsidRPr="00DE07F2">
        <w:rPr>
          <w:rFonts w:ascii="Arial" w:hAnsi="Arial" w:cs="Arial"/>
        </w:rPr>
        <w:t>de</w:t>
      </w:r>
      <w:r w:rsidRPr="00DE07F2">
        <w:rPr>
          <w:rFonts w:ascii="Arial" w:hAnsi="Arial" w:cs="Arial"/>
          <w:spacing w:val="6"/>
        </w:rPr>
        <w:t xml:space="preserve"> </w:t>
      </w:r>
      <w:r w:rsidRPr="00DE07F2">
        <w:rPr>
          <w:rFonts w:ascii="Arial" w:hAnsi="Arial" w:cs="Arial"/>
        </w:rPr>
        <w:t>la</w:t>
      </w:r>
      <w:r w:rsidRPr="00DE07F2">
        <w:rPr>
          <w:rFonts w:ascii="Arial" w:hAnsi="Arial" w:cs="Arial"/>
          <w:spacing w:val="6"/>
        </w:rPr>
        <w:t xml:space="preserve"> </w:t>
      </w:r>
      <w:r w:rsidRPr="00DE07F2">
        <w:rPr>
          <w:rFonts w:ascii="Arial" w:hAnsi="Arial" w:cs="Arial"/>
        </w:rPr>
        <w:t>somme</w:t>
      </w:r>
      <w:r w:rsidRPr="00DE07F2">
        <w:rPr>
          <w:rFonts w:ascii="Arial" w:hAnsi="Arial" w:cs="Arial"/>
          <w:spacing w:val="6"/>
        </w:rPr>
        <w:t xml:space="preserve"> </w:t>
      </w:r>
      <w:r w:rsidRPr="00DE07F2">
        <w:rPr>
          <w:rFonts w:ascii="Arial" w:hAnsi="Arial" w:cs="Arial"/>
        </w:rPr>
        <w:t>totale</w:t>
      </w:r>
      <w:r w:rsidRPr="00DE07F2">
        <w:rPr>
          <w:rFonts w:ascii="Arial" w:hAnsi="Arial" w:cs="Arial"/>
          <w:spacing w:val="6"/>
        </w:rPr>
        <w:t xml:space="preserve"> </w:t>
      </w:r>
      <w:r w:rsidRPr="00DE07F2">
        <w:rPr>
          <w:rFonts w:ascii="Arial" w:hAnsi="Arial" w:cs="Arial"/>
        </w:rPr>
        <w:t>maximum</w:t>
      </w:r>
      <w:r w:rsidRPr="00DE07F2">
        <w:rPr>
          <w:rFonts w:ascii="Arial" w:hAnsi="Arial" w:cs="Arial"/>
          <w:spacing w:val="6"/>
        </w:rPr>
        <w:t xml:space="preserve"> </w:t>
      </w:r>
      <w:r w:rsidRPr="00DE07F2">
        <w:rPr>
          <w:rFonts w:ascii="Arial" w:hAnsi="Arial" w:cs="Arial"/>
        </w:rPr>
        <w:t>correspondant</w:t>
      </w:r>
      <w:r w:rsidRPr="00DE07F2">
        <w:rPr>
          <w:rFonts w:ascii="Arial" w:hAnsi="Arial" w:cs="Arial"/>
          <w:spacing w:val="6"/>
        </w:rPr>
        <w:t xml:space="preserve"> </w:t>
      </w:r>
      <w:r w:rsidRPr="00DE07F2">
        <w:rPr>
          <w:rFonts w:ascii="Arial" w:hAnsi="Arial" w:cs="Arial"/>
        </w:rPr>
        <w:t>à</w:t>
      </w:r>
      <w:r w:rsidRPr="00DE07F2">
        <w:rPr>
          <w:rFonts w:ascii="Arial" w:hAnsi="Arial" w:cs="Arial"/>
          <w:spacing w:val="6"/>
        </w:rPr>
        <w:t xml:space="preserve"> </w:t>
      </w:r>
      <w:r w:rsidRPr="00DE07F2">
        <w:rPr>
          <w:rFonts w:ascii="Arial" w:hAnsi="Arial" w:cs="Arial"/>
        </w:rPr>
        <w:t>l’avance</w:t>
      </w:r>
      <w:r w:rsidRPr="00DE07F2">
        <w:rPr>
          <w:rFonts w:ascii="Arial" w:hAnsi="Arial" w:cs="Arial"/>
          <w:spacing w:val="6"/>
        </w:rPr>
        <w:t xml:space="preserve"> </w:t>
      </w:r>
      <w:r w:rsidRPr="00DE07F2">
        <w:rPr>
          <w:rFonts w:ascii="Arial" w:hAnsi="Arial" w:cs="Arial"/>
        </w:rPr>
        <w:t>de</w:t>
      </w:r>
      <w:r w:rsidRPr="00DE07F2">
        <w:rPr>
          <w:rFonts w:ascii="Arial" w:hAnsi="Arial" w:cs="Arial"/>
          <w:spacing w:val="7"/>
        </w:rPr>
        <w:t xml:space="preserve"> </w:t>
      </w:r>
      <w:r w:rsidRPr="00DE07F2">
        <w:rPr>
          <w:rFonts w:ascii="Arial" w:hAnsi="Arial" w:cs="Arial"/>
          <w:i/>
          <w:iCs/>
        </w:rPr>
        <w:t>[vingt</w:t>
      </w:r>
      <w:r w:rsidRPr="00DE07F2">
        <w:rPr>
          <w:rFonts w:ascii="Arial" w:hAnsi="Arial" w:cs="Arial"/>
          <w:i/>
          <w:iCs/>
          <w:spacing w:val="5"/>
        </w:rPr>
        <w:t xml:space="preserve"> </w:t>
      </w:r>
      <w:r w:rsidRPr="00DE07F2">
        <w:rPr>
          <w:rFonts w:ascii="Arial" w:hAnsi="Arial" w:cs="Arial"/>
          <w:i/>
          <w:iCs/>
        </w:rPr>
        <w:t>(20)</w:t>
      </w:r>
      <w:r w:rsidRPr="00DE07F2">
        <w:rPr>
          <w:rFonts w:ascii="Arial" w:hAnsi="Arial" w:cs="Arial"/>
          <w:i/>
          <w:iCs/>
          <w:spacing w:val="5"/>
        </w:rPr>
        <w:t xml:space="preserve"> </w:t>
      </w:r>
      <w:r w:rsidRPr="00DE07F2">
        <w:rPr>
          <w:rFonts w:ascii="Arial" w:hAnsi="Arial" w:cs="Arial"/>
          <w:i/>
          <w:iCs/>
        </w:rPr>
        <w:t>%]</w:t>
      </w:r>
      <w:r w:rsidRPr="00DE07F2">
        <w:rPr>
          <w:rFonts w:ascii="Arial" w:hAnsi="Arial" w:cs="Arial"/>
          <w:i/>
          <w:iCs/>
          <w:spacing w:val="17"/>
        </w:rPr>
        <w:t xml:space="preserve"> </w:t>
      </w:r>
      <w:r w:rsidRPr="00DE07F2">
        <w:rPr>
          <w:rFonts w:ascii="Arial" w:hAnsi="Arial" w:cs="Arial"/>
        </w:rPr>
        <w:t>du</w:t>
      </w:r>
      <w:r w:rsidRPr="00DE07F2">
        <w:rPr>
          <w:rFonts w:ascii="Arial" w:hAnsi="Arial" w:cs="Arial"/>
          <w:spacing w:val="6"/>
        </w:rPr>
        <w:t xml:space="preserve"> </w:t>
      </w:r>
      <w:r w:rsidRPr="00DE07F2">
        <w:rPr>
          <w:rFonts w:ascii="Arial" w:hAnsi="Arial" w:cs="Arial"/>
        </w:rPr>
        <w:t>montant</w:t>
      </w:r>
      <w:r w:rsidRPr="00DE07F2">
        <w:rPr>
          <w:rFonts w:ascii="Arial" w:hAnsi="Arial" w:cs="Arial"/>
          <w:spacing w:val="6"/>
        </w:rPr>
        <w:t xml:space="preserve"> </w:t>
      </w:r>
      <w:r w:rsidRPr="00DE07F2">
        <w:rPr>
          <w:rFonts w:ascii="Arial" w:hAnsi="Arial" w:cs="Arial"/>
        </w:rPr>
        <w:t>Toutes Taxes</w:t>
      </w:r>
      <w:r w:rsidRPr="00DE07F2">
        <w:rPr>
          <w:rFonts w:ascii="Arial" w:hAnsi="Arial" w:cs="Arial"/>
          <w:spacing w:val="26"/>
        </w:rPr>
        <w:t xml:space="preserve"> </w:t>
      </w:r>
      <w:r w:rsidRPr="00DE07F2">
        <w:rPr>
          <w:rFonts w:ascii="Arial" w:hAnsi="Arial" w:cs="Arial"/>
        </w:rPr>
        <w:t>Comprises</w:t>
      </w:r>
      <w:r w:rsidRPr="00DE07F2">
        <w:rPr>
          <w:rFonts w:ascii="Arial" w:hAnsi="Arial" w:cs="Arial"/>
          <w:spacing w:val="26"/>
        </w:rPr>
        <w:t xml:space="preserve"> </w:t>
      </w:r>
      <w:r w:rsidRPr="00DE07F2">
        <w:rPr>
          <w:rFonts w:ascii="Arial" w:hAnsi="Arial" w:cs="Arial"/>
        </w:rPr>
        <w:t>de la Lettre-commande n°</w:t>
      </w:r>
      <w:r w:rsidRPr="00DE07F2">
        <w:rPr>
          <w:rFonts w:ascii="Arial" w:hAnsi="Arial" w:cs="Arial"/>
          <w:spacing w:val="26"/>
        </w:rPr>
        <w:t xml:space="preserve"> </w:t>
      </w:r>
      <w:r w:rsidRPr="00DE07F2">
        <w:rPr>
          <w:rFonts w:ascii="Arial" w:hAnsi="Arial" w:cs="Arial"/>
        </w:rPr>
        <w:t>…………...........................................</w:t>
      </w:r>
      <w:r w:rsidRPr="00DE07F2">
        <w:rPr>
          <w:rFonts w:ascii="Arial" w:hAnsi="Arial" w:cs="Arial"/>
          <w:spacing w:val="12"/>
        </w:rPr>
        <w:t xml:space="preserve"> </w:t>
      </w:r>
      <w:r w:rsidRPr="00DE07F2">
        <w:rPr>
          <w:rFonts w:ascii="Arial" w:hAnsi="Arial" w:cs="Arial"/>
        </w:rPr>
        <w:t>,</w:t>
      </w:r>
      <w:r w:rsidRPr="00DE07F2">
        <w:rPr>
          <w:rFonts w:ascii="Arial" w:hAnsi="Arial" w:cs="Arial"/>
          <w:spacing w:val="26"/>
        </w:rPr>
        <w:t xml:space="preserve"> </w:t>
      </w:r>
      <w:r w:rsidRPr="00DE07F2">
        <w:rPr>
          <w:rFonts w:ascii="Arial" w:hAnsi="Arial" w:cs="Arial"/>
        </w:rPr>
        <w:t>payable</w:t>
      </w:r>
      <w:r w:rsidRPr="00DE07F2">
        <w:rPr>
          <w:rFonts w:ascii="Arial" w:hAnsi="Arial" w:cs="Arial"/>
          <w:spacing w:val="26"/>
        </w:rPr>
        <w:t xml:space="preserve"> </w:t>
      </w:r>
      <w:r w:rsidRPr="00DE07F2">
        <w:rPr>
          <w:rFonts w:ascii="Arial" w:hAnsi="Arial" w:cs="Arial"/>
        </w:rPr>
        <w:t>dès</w:t>
      </w:r>
      <w:r w:rsidRPr="00DE07F2">
        <w:rPr>
          <w:rFonts w:ascii="Arial" w:hAnsi="Arial" w:cs="Arial"/>
          <w:spacing w:val="26"/>
        </w:rPr>
        <w:t xml:space="preserve"> </w:t>
      </w:r>
      <w:r w:rsidRPr="00DE07F2">
        <w:rPr>
          <w:rFonts w:ascii="Arial" w:hAnsi="Arial" w:cs="Arial"/>
        </w:rPr>
        <w:t>la</w:t>
      </w:r>
      <w:r w:rsidRPr="00DE07F2">
        <w:rPr>
          <w:rFonts w:ascii="Arial" w:hAnsi="Arial" w:cs="Arial"/>
          <w:spacing w:val="26"/>
        </w:rPr>
        <w:t xml:space="preserve"> </w:t>
      </w:r>
      <w:r w:rsidRPr="00DE07F2">
        <w:rPr>
          <w:rFonts w:ascii="Arial" w:hAnsi="Arial" w:cs="Arial"/>
        </w:rPr>
        <w:t>notification</w:t>
      </w:r>
      <w:r w:rsidRPr="00DE07F2">
        <w:rPr>
          <w:rFonts w:ascii="Arial" w:hAnsi="Arial" w:cs="Arial"/>
          <w:spacing w:val="26"/>
        </w:rPr>
        <w:t xml:space="preserve"> </w:t>
      </w:r>
      <w:r w:rsidRPr="00DE07F2">
        <w:rPr>
          <w:rFonts w:ascii="Arial" w:hAnsi="Arial" w:cs="Arial"/>
        </w:rPr>
        <w:t>de</w:t>
      </w:r>
      <w:r w:rsidRPr="00DE07F2">
        <w:rPr>
          <w:rFonts w:ascii="Arial" w:hAnsi="Arial" w:cs="Arial"/>
          <w:spacing w:val="26"/>
        </w:rPr>
        <w:t xml:space="preserve"> </w:t>
      </w:r>
      <w:r w:rsidRPr="00DE07F2">
        <w:rPr>
          <w:rFonts w:ascii="Arial" w:hAnsi="Arial" w:cs="Arial"/>
        </w:rPr>
        <w:t>l’ordre</w:t>
      </w:r>
      <w:r w:rsidRPr="00DE07F2">
        <w:rPr>
          <w:rFonts w:ascii="Arial" w:hAnsi="Arial" w:cs="Arial"/>
          <w:spacing w:val="26"/>
        </w:rPr>
        <w:t xml:space="preserve"> </w:t>
      </w:r>
      <w:r w:rsidRPr="00DE07F2">
        <w:rPr>
          <w:rFonts w:ascii="Arial" w:hAnsi="Arial" w:cs="Arial"/>
        </w:rPr>
        <w:t>de service</w:t>
      </w:r>
      <w:r w:rsidRPr="00DE07F2">
        <w:rPr>
          <w:rFonts w:ascii="Arial" w:hAnsi="Arial" w:cs="Arial"/>
          <w:spacing w:val="7"/>
        </w:rPr>
        <w:t xml:space="preserve"> </w:t>
      </w:r>
      <w:r w:rsidRPr="00DE07F2">
        <w:rPr>
          <w:rFonts w:ascii="Arial" w:hAnsi="Arial" w:cs="Arial"/>
        </w:rPr>
        <w:t>correspondant,</w:t>
      </w:r>
      <w:r w:rsidRPr="00DE07F2">
        <w:rPr>
          <w:rFonts w:ascii="Arial" w:hAnsi="Arial" w:cs="Arial"/>
          <w:spacing w:val="7"/>
        </w:rPr>
        <w:t xml:space="preserve"> </w:t>
      </w:r>
      <w:r w:rsidRPr="00DE07F2">
        <w:rPr>
          <w:rFonts w:ascii="Arial" w:hAnsi="Arial" w:cs="Arial"/>
        </w:rPr>
        <w:t>soit</w:t>
      </w:r>
      <w:r w:rsidRPr="00DE07F2">
        <w:rPr>
          <w:rFonts w:ascii="Arial" w:hAnsi="Arial" w:cs="Arial"/>
          <w:spacing w:val="7"/>
        </w:rPr>
        <w:t xml:space="preserve"> </w:t>
      </w:r>
      <w:r w:rsidRPr="00DE07F2">
        <w:rPr>
          <w:rFonts w:ascii="Arial" w:hAnsi="Arial" w:cs="Arial"/>
        </w:rPr>
        <w:t>:…………..........................................…….. francs</w:t>
      </w:r>
      <w:r w:rsidRPr="00DE07F2">
        <w:rPr>
          <w:rFonts w:ascii="Arial" w:hAnsi="Arial" w:cs="Arial"/>
          <w:spacing w:val="7"/>
        </w:rPr>
        <w:t xml:space="preserve"> </w:t>
      </w:r>
      <w:r w:rsidRPr="00DE07F2">
        <w:rPr>
          <w:rFonts w:ascii="Arial" w:hAnsi="Arial" w:cs="Arial"/>
        </w:rPr>
        <w:t>CFA</w:t>
      </w:r>
    </w:p>
    <w:p w:rsidR="00F551C2" w:rsidRPr="00DE07F2" w:rsidRDefault="00F551C2" w:rsidP="00F551C2">
      <w:pPr>
        <w:widowControl w:val="0"/>
        <w:tabs>
          <w:tab w:val="left" w:pos="6420"/>
        </w:tabs>
        <w:autoSpaceDE w:val="0"/>
        <w:jc w:val="both"/>
      </w:pPr>
      <w:r w:rsidRPr="00DE07F2">
        <w:rPr>
          <w:rFonts w:ascii="Arial" w:hAnsi="Arial" w:cs="Arial"/>
        </w:rPr>
        <w:t>La</w:t>
      </w:r>
      <w:r w:rsidRPr="00DE07F2">
        <w:rPr>
          <w:rFonts w:ascii="Arial" w:hAnsi="Arial" w:cs="Arial"/>
          <w:spacing w:val="4"/>
        </w:rPr>
        <w:t xml:space="preserve"> </w:t>
      </w:r>
      <w:r w:rsidRPr="00DE07F2">
        <w:rPr>
          <w:rFonts w:ascii="Arial" w:hAnsi="Arial" w:cs="Arial"/>
        </w:rPr>
        <w:t>présente</w:t>
      </w:r>
      <w:r w:rsidRPr="00DE07F2">
        <w:rPr>
          <w:rFonts w:ascii="Arial" w:hAnsi="Arial" w:cs="Arial"/>
          <w:spacing w:val="4"/>
        </w:rPr>
        <w:t xml:space="preserve"> </w:t>
      </w:r>
      <w:r w:rsidRPr="00DE07F2">
        <w:rPr>
          <w:rFonts w:ascii="Arial" w:hAnsi="Arial" w:cs="Arial"/>
        </w:rPr>
        <w:t>garantie</w:t>
      </w:r>
      <w:r w:rsidRPr="00DE07F2">
        <w:rPr>
          <w:rFonts w:ascii="Arial" w:hAnsi="Arial" w:cs="Arial"/>
          <w:spacing w:val="4"/>
        </w:rPr>
        <w:t xml:space="preserve"> </w:t>
      </w:r>
      <w:r w:rsidRPr="00DE07F2">
        <w:rPr>
          <w:rFonts w:ascii="Arial" w:hAnsi="Arial" w:cs="Arial"/>
        </w:rPr>
        <w:t>entrera</w:t>
      </w:r>
      <w:r w:rsidRPr="00DE07F2">
        <w:rPr>
          <w:rFonts w:ascii="Arial" w:hAnsi="Arial" w:cs="Arial"/>
          <w:spacing w:val="4"/>
        </w:rPr>
        <w:t xml:space="preserve"> </w:t>
      </w:r>
      <w:r w:rsidRPr="00DE07F2">
        <w:rPr>
          <w:rFonts w:ascii="Arial" w:hAnsi="Arial" w:cs="Arial"/>
        </w:rPr>
        <w:t>en</w:t>
      </w:r>
      <w:r w:rsidRPr="00DE07F2">
        <w:rPr>
          <w:rFonts w:ascii="Arial" w:hAnsi="Arial" w:cs="Arial"/>
          <w:spacing w:val="4"/>
        </w:rPr>
        <w:t xml:space="preserve"> </w:t>
      </w:r>
      <w:r w:rsidRPr="00DE07F2">
        <w:rPr>
          <w:rFonts w:ascii="Arial" w:hAnsi="Arial" w:cs="Arial"/>
        </w:rPr>
        <w:t>vigueur</w:t>
      </w:r>
      <w:r w:rsidRPr="00DE07F2">
        <w:rPr>
          <w:rFonts w:ascii="Arial" w:hAnsi="Arial" w:cs="Arial"/>
          <w:spacing w:val="4"/>
        </w:rPr>
        <w:t xml:space="preserve"> </w:t>
      </w:r>
      <w:r w:rsidRPr="00DE07F2">
        <w:rPr>
          <w:rFonts w:ascii="Arial" w:hAnsi="Arial" w:cs="Arial"/>
        </w:rPr>
        <w:t>et</w:t>
      </w:r>
      <w:r w:rsidRPr="00DE07F2">
        <w:rPr>
          <w:rFonts w:ascii="Arial" w:hAnsi="Arial" w:cs="Arial"/>
          <w:spacing w:val="4"/>
        </w:rPr>
        <w:t xml:space="preserve"> </w:t>
      </w:r>
      <w:r w:rsidRPr="00DE07F2">
        <w:rPr>
          <w:rFonts w:ascii="Arial" w:hAnsi="Arial" w:cs="Arial"/>
        </w:rPr>
        <w:t>prendra</w:t>
      </w:r>
      <w:r w:rsidRPr="00DE07F2">
        <w:rPr>
          <w:rFonts w:ascii="Arial" w:hAnsi="Arial" w:cs="Arial"/>
          <w:spacing w:val="4"/>
        </w:rPr>
        <w:t xml:space="preserve"> </w:t>
      </w:r>
      <w:r w:rsidRPr="00DE07F2">
        <w:rPr>
          <w:rFonts w:ascii="Arial" w:hAnsi="Arial" w:cs="Arial"/>
        </w:rPr>
        <w:t>effet</w:t>
      </w:r>
      <w:r w:rsidRPr="00DE07F2">
        <w:rPr>
          <w:rFonts w:ascii="Arial" w:hAnsi="Arial" w:cs="Arial"/>
          <w:spacing w:val="4"/>
        </w:rPr>
        <w:t xml:space="preserve"> </w:t>
      </w:r>
      <w:r w:rsidRPr="00DE07F2">
        <w:rPr>
          <w:rFonts w:ascii="Arial" w:hAnsi="Arial" w:cs="Arial"/>
        </w:rPr>
        <w:t>dès</w:t>
      </w:r>
      <w:r w:rsidRPr="00DE07F2">
        <w:rPr>
          <w:rFonts w:ascii="Arial" w:hAnsi="Arial" w:cs="Arial"/>
          <w:spacing w:val="4"/>
        </w:rPr>
        <w:t xml:space="preserve"> virement </w:t>
      </w:r>
      <w:r w:rsidRPr="00DE07F2">
        <w:rPr>
          <w:rFonts w:ascii="Arial" w:hAnsi="Arial" w:cs="Arial"/>
        </w:rPr>
        <w:t>des</w:t>
      </w:r>
      <w:r w:rsidRPr="00DE07F2">
        <w:rPr>
          <w:rFonts w:ascii="Arial" w:hAnsi="Arial" w:cs="Arial"/>
          <w:spacing w:val="4"/>
        </w:rPr>
        <w:t xml:space="preserve"> </w:t>
      </w:r>
      <w:r w:rsidRPr="00DE07F2">
        <w:rPr>
          <w:rFonts w:ascii="Arial" w:hAnsi="Arial" w:cs="Arial"/>
        </w:rPr>
        <w:t>parts</w:t>
      </w:r>
      <w:r w:rsidRPr="00DE07F2">
        <w:rPr>
          <w:rFonts w:ascii="Arial" w:hAnsi="Arial" w:cs="Arial"/>
          <w:spacing w:val="4"/>
        </w:rPr>
        <w:t xml:space="preserve"> </w:t>
      </w:r>
      <w:r w:rsidRPr="00DE07F2">
        <w:rPr>
          <w:rFonts w:ascii="Arial" w:hAnsi="Arial" w:cs="Arial"/>
        </w:rPr>
        <w:t>respectives</w:t>
      </w:r>
      <w:r w:rsidRPr="00DE07F2">
        <w:rPr>
          <w:rFonts w:ascii="Arial" w:hAnsi="Arial" w:cs="Arial"/>
          <w:spacing w:val="4"/>
        </w:rPr>
        <w:t xml:space="preserve"> </w:t>
      </w:r>
      <w:r w:rsidRPr="00DE07F2">
        <w:rPr>
          <w:rFonts w:ascii="Arial" w:hAnsi="Arial" w:cs="Arial"/>
        </w:rPr>
        <w:t>de</w:t>
      </w:r>
      <w:r w:rsidRPr="00DE07F2">
        <w:rPr>
          <w:rFonts w:ascii="Arial" w:hAnsi="Arial" w:cs="Arial"/>
          <w:spacing w:val="4"/>
        </w:rPr>
        <w:t xml:space="preserve"> </w:t>
      </w:r>
      <w:r w:rsidRPr="00DE07F2">
        <w:rPr>
          <w:rFonts w:ascii="Arial" w:hAnsi="Arial" w:cs="Arial"/>
        </w:rPr>
        <w:t xml:space="preserve">cette avance sur les comptes de …………..............................................….. </w:t>
      </w:r>
      <w:r w:rsidRPr="00DE07F2">
        <w:rPr>
          <w:rFonts w:ascii="Arial" w:hAnsi="Arial" w:cs="Arial"/>
          <w:i/>
          <w:iCs/>
        </w:rPr>
        <w:t xml:space="preserve">[le titulaire] </w:t>
      </w:r>
      <w:r w:rsidRPr="00DE07F2">
        <w:rPr>
          <w:rFonts w:ascii="Arial" w:hAnsi="Arial" w:cs="Arial"/>
        </w:rPr>
        <w:t>ouverts auprès de la banque …….................……..………….................…….. sous</w:t>
      </w:r>
      <w:r w:rsidRPr="00DE07F2">
        <w:rPr>
          <w:rFonts w:ascii="Arial" w:hAnsi="Arial" w:cs="Arial"/>
          <w:spacing w:val="7"/>
        </w:rPr>
        <w:t xml:space="preserve"> </w:t>
      </w:r>
      <w:r w:rsidRPr="00DE07F2">
        <w:rPr>
          <w:rFonts w:ascii="Arial" w:hAnsi="Arial" w:cs="Arial"/>
        </w:rPr>
        <w:t>le</w:t>
      </w:r>
      <w:r w:rsidRPr="00DE07F2">
        <w:rPr>
          <w:rFonts w:ascii="Arial" w:hAnsi="Arial" w:cs="Arial"/>
          <w:spacing w:val="7"/>
        </w:rPr>
        <w:t xml:space="preserve"> </w:t>
      </w:r>
      <w:r w:rsidRPr="00DE07F2">
        <w:rPr>
          <w:rFonts w:ascii="Arial" w:hAnsi="Arial" w:cs="Arial"/>
        </w:rPr>
        <w:t>n°</w:t>
      </w:r>
      <w:r w:rsidRPr="00DE07F2">
        <w:rPr>
          <w:rFonts w:ascii="Arial" w:hAnsi="Arial" w:cs="Arial"/>
          <w:spacing w:val="7"/>
        </w:rPr>
        <w:t xml:space="preserve"> </w:t>
      </w:r>
      <w:r w:rsidRPr="00DE07F2">
        <w:rPr>
          <w:rFonts w:ascii="Arial" w:hAnsi="Arial" w:cs="Arial"/>
        </w:rPr>
        <w:t>………….................……..………….................……..</w:t>
      </w:r>
    </w:p>
    <w:p w:rsidR="00F551C2" w:rsidRPr="00DE07F2" w:rsidRDefault="00F551C2" w:rsidP="00F551C2">
      <w:pPr>
        <w:widowControl w:val="0"/>
        <w:autoSpaceDE w:val="0"/>
        <w:jc w:val="both"/>
      </w:pPr>
      <w:r w:rsidRPr="00DE07F2">
        <w:rPr>
          <w:rFonts w:ascii="Arial" w:hAnsi="Arial" w:cs="Arial"/>
        </w:rPr>
        <w:t>Elle</w:t>
      </w:r>
      <w:r w:rsidRPr="00DE07F2">
        <w:rPr>
          <w:rFonts w:ascii="Arial" w:hAnsi="Arial" w:cs="Arial"/>
          <w:spacing w:val="12"/>
        </w:rPr>
        <w:t xml:space="preserve"> </w:t>
      </w:r>
      <w:r w:rsidRPr="00DE07F2">
        <w:rPr>
          <w:rFonts w:ascii="Arial" w:hAnsi="Arial" w:cs="Arial"/>
        </w:rPr>
        <w:t>restera</w:t>
      </w:r>
      <w:r w:rsidRPr="00DE07F2">
        <w:rPr>
          <w:rFonts w:ascii="Arial" w:hAnsi="Arial" w:cs="Arial"/>
          <w:spacing w:val="12"/>
        </w:rPr>
        <w:t xml:space="preserve"> </w:t>
      </w:r>
      <w:r w:rsidRPr="00DE07F2">
        <w:rPr>
          <w:rFonts w:ascii="Arial" w:hAnsi="Arial" w:cs="Arial"/>
        </w:rPr>
        <w:t>en</w:t>
      </w:r>
      <w:r w:rsidRPr="00DE07F2">
        <w:rPr>
          <w:rFonts w:ascii="Arial" w:hAnsi="Arial" w:cs="Arial"/>
          <w:spacing w:val="12"/>
        </w:rPr>
        <w:t xml:space="preserve"> </w:t>
      </w:r>
      <w:r w:rsidRPr="00DE07F2">
        <w:rPr>
          <w:rFonts w:ascii="Arial" w:hAnsi="Arial" w:cs="Arial"/>
        </w:rPr>
        <w:t>vigueur</w:t>
      </w:r>
      <w:r w:rsidRPr="00DE07F2">
        <w:rPr>
          <w:rFonts w:ascii="Arial" w:hAnsi="Arial" w:cs="Arial"/>
          <w:spacing w:val="12"/>
        </w:rPr>
        <w:t xml:space="preserve"> </w:t>
      </w:r>
      <w:r w:rsidRPr="00DE07F2">
        <w:rPr>
          <w:rFonts w:ascii="Arial" w:hAnsi="Arial" w:cs="Arial"/>
        </w:rPr>
        <w:t>jusqu’au</w:t>
      </w:r>
      <w:r w:rsidRPr="00DE07F2">
        <w:rPr>
          <w:rFonts w:ascii="Arial" w:hAnsi="Arial" w:cs="Arial"/>
          <w:spacing w:val="12"/>
        </w:rPr>
        <w:t xml:space="preserve"> </w:t>
      </w:r>
      <w:r w:rsidRPr="00DE07F2">
        <w:rPr>
          <w:rFonts w:ascii="Arial" w:hAnsi="Arial" w:cs="Arial"/>
        </w:rPr>
        <w:t>remboursement</w:t>
      </w:r>
      <w:r w:rsidRPr="00DE07F2">
        <w:rPr>
          <w:rFonts w:ascii="Arial" w:hAnsi="Arial" w:cs="Arial"/>
          <w:spacing w:val="12"/>
        </w:rPr>
        <w:t xml:space="preserve"> </w:t>
      </w:r>
      <w:r w:rsidRPr="00DE07F2">
        <w:rPr>
          <w:rFonts w:ascii="Arial" w:hAnsi="Arial" w:cs="Arial"/>
        </w:rPr>
        <w:t>de</w:t>
      </w:r>
      <w:r w:rsidRPr="00DE07F2">
        <w:rPr>
          <w:rFonts w:ascii="Arial" w:hAnsi="Arial" w:cs="Arial"/>
          <w:spacing w:val="12"/>
        </w:rPr>
        <w:t xml:space="preserve"> </w:t>
      </w:r>
      <w:r w:rsidRPr="00DE07F2">
        <w:rPr>
          <w:rFonts w:ascii="Arial" w:hAnsi="Arial" w:cs="Arial"/>
        </w:rPr>
        <w:t>l’avance</w:t>
      </w:r>
      <w:r w:rsidRPr="00DE07F2">
        <w:rPr>
          <w:rFonts w:ascii="Arial" w:hAnsi="Arial" w:cs="Arial"/>
          <w:spacing w:val="12"/>
        </w:rPr>
        <w:t xml:space="preserve"> </w:t>
      </w:r>
      <w:r w:rsidRPr="00DE07F2">
        <w:rPr>
          <w:rFonts w:ascii="Arial" w:hAnsi="Arial" w:cs="Arial"/>
        </w:rPr>
        <w:t>conformément</w:t>
      </w:r>
      <w:r w:rsidRPr="00DE07F2">
        <w:rPr>
          <w:rFonts w:ascii="Arial" w:hAnsi="Arial" w:cs="Arial"/>
          <w:spacing w:val="12"/>
        </w:rPr>
        <w:t xml:space="preserve"> </w:t>
      </w:r>
      <w:r w:rsidRPr="00DE07F2">
        <w:rPr>
          <w:rFonts w:ascii="Arial" w:hAnsi="Arial" w:cs="Arial"/>
        </w:rPr>
        <w:t>à</w:t>
      </w:r>
      <w:r w:rsidRPr="00DE07F2">
        <w:rPr>
          <w:rFonts w:ascii="Arial" w:hAnsi="Arial" w:cs="Arial"/>
          <w:spacing w:val="12"/>
        </w:rPr>
        <w:t xml:space="preserve"> </w:t>
      </w:r>
      <w:r w:rsidRPr="00DE07F2">
        <w:rPr>
          <w:rFonts w:ascii="Arial" w:hAnsi="Arial" w:cs="Arial"/>
        </w:rPr>
        <w:t>la</w:t>
      </w:r>
      <w:r w:rsidRPr="00DE07F2">
        <w:rPr>
          <w:rFonts w:ascii="Arial" w:hAnsi="Arial" w:cs="Arial"/>
          <w:spacing w:val="12"/>
        </w:rPr>
        <w:t xml:space="preserve"> </w:t>
      </w:r>
      <w:r w:rsidRPr="00DE07F2">
        <w:rPr>
          <w:rFonts w:ascii="Arial" w:hAnsi="Arial" w:cs="Arial"/>
        </w:rPr>
        <w:t>procédure</w:t>
      </w:r>
      <w:r w:rsidRPr="00DE07F2">
        <w:rPr>
          <w:rFonts w:ascii="Arial" w:hAnsi="Arial" w:cs="Arial"/>
          <w:spacing w:val="12"/>
        </w:rPr>
        <w:t xml:space="preserve"> </w:t>
      </w:r>
      <w:r w:rsidRPr="00DE07F2">
        <w:rPr>
          <w:rFonts w:ascii="Arial" w:hAnsi="Arial" w:cs="Arial"/>
        </w:rPr>
        <w:t>fixée</w:t>
      </w:r>
      <w:r w:rsidRPr="00DE07F2">
        <w:rPr>
          <w:rFonts w:ascii="Arial" w:hAnsi="Arial" w:cs="Arial"/>
          <w:spacing w:val="12"/>
        </w:rPr>
        <w:t xml:space="preserve"> </w:t>
      </w:r>
      <w:r w:rsidRPr="00DE07F2">
        <w:rPr>
          <w:rFonts w:ascii="Arial" w:hAnsi="Arial" w:cs="Arial"/>
        </w:rPr>
        <w:t>par le</w:t>
      </w:r>
      <w:r w:rsidRPr="00DE07F2">
        <w:rPr>
          <w:rFonts w:ascii="Arial" w:hAnsi="Arial" w:cs="Arial"/>
          <w:spacing w:val="16"/>
        </w:rPr>
        <w:t xml:space="preserve"> </w:t>
      </w:r>
      <w:r w:rsidRPr="00DE07F2">
        <w:rPr>
          <w:rFonts w:ascii="Arial" w:hAnsi="Arial" w:cs="Arial"/>
        </w:rPr>
        <w:t>CCAP.</w:t>
      </w:r>
      <w:r w:rsidRPr="00DE07F2">
        <w:rPr>
          <w:rFonts w:ascii="Arial" w:hAnsi="Arial" w:cs="Arial"/>
          <w:spacing w:val="16"/>
        </w:rPr>
        <w:t xml:space="preserve"> </w:t>
      </w:r>
      <w:r w:rsidRPr="00DE07F2">
        <w:rPr>
          <w:rFonts w:ascii="Arial" w:hAnsi="Arial" w:cs="Arial"/>
        </w:rPr>
        <w:t>Toutefois,</w:t>
      </w:r>
      <w:r w:rsidRPr="00DE07F2">
        <w:rPr>
          <w:rFonts w:ascii="Arial" w:hAnsi="Arial" w:cs="Arial"/>
          <w:spacing w:val="16"/>
        </w:rPr>
        <w:t xml:space="preserve"> </w:t>
      </w:r>
      <w:r w:rsidRPr="00DE07F2">
        <w:rPr>
          <w:rFonts w:ascii="Arial" w:hAnsi="Arial" w:cs="Arial"/>
        </w:rPr>
        <w:t>le</w:t>
      </w:r>
      <w:r w:rsidRPr="00DE07F2">
        <w:rPr>
          <w:rFonts w:ascii="Arial" w:hAnsi="Arial" w:cs="Arial"/>
          <w:spacing w:val="16"/>
        </w:rPr>
        <w:t xml:space="preserve"> </w:t>
      </w:r>
      <w:r w:rsidRPr="00DE07F2">
        <w:rPr>
          <w:rFonts w:ascii="Arial" w:hAnsi="Arial" w:cs="Arial"/>
        </w:rPr>
        <w:t>montant</w:t>
      </w:r>
      <w:r w:rsidRPr="00DE07F2">
        <w:rPr>
          <w:rFonts w:ascii="Arial" w:hAnsi="Arial" w:cs="Arial"/>
          <w:spacing w:val="16"/>
        </w:rPr>
        <w:t xml:space="preserve"> </w:t>
      </w:r>
      <w:r w:rsidRPr="00DE07F2">
        <w:rPr>
          <w:rFonts w:ascii="Arial" w:hAnsi="Arial" w:cs="Arial"/>
        </w:rPr>
        <w:t>de</w:t>
      </w:r>
      <w:r w:rsidRPr="00DE07F2">
        <w:rPr>
          <w:rFonts w:ascii="Arial" w:hAnsi="Arial" w:cs="Arial"/>
          <w:spacing w:val="16"/>
        </w:rPr>
        <w:t xml:space="preserve"> </w:t>
      </w:r>
      <w:r w:rsidRPr="00DE07F2">
        <w:rPr>
          <w:rFonts w:ascii="Arial" w:hAnsi="Arial" w:cs="Arial"/>
        </w:rPr>
        <w:t>la</w:t>
      </w:r>
      <w:r w:rsidRPr="00DE07F2">
        <w:rPr>
          <w:rFonts w:ascii="Arial" w:hAnsi="Arial" w:cs="Arial"/>
          <w:spacing w:val="16"/>
        </w:rPr>
        <w:t xml:space="preserve"> </w:t>
      </w:r>
      <w:r w:rsidRPr="00DE07F2">
        <w:rPr>
          <w:rFonts w:ascii="Arial" w:hAnsi="Arial" w:cs="Arial"/>
        </w:rPr>
        <w:t>caution</w:t>
      </w:r>
      <w:r w:rsidRPr="00DE07F2">
        <w:rPr>
          <w:rFonts w:ascii="Arial" w:hAnsi="Arial" w:cs="Arial"/>
          <w:spacing w:val="16"/>
        </w:rPr>
        <w:t xml:space="preserve"> </w:t>
      </w:r>
      <w:r w:rsidRPr="00DE07F2">
        <w:rPr>
          <w:rFonts w:ascii="Arial" w:hAnsi="Arial" w:cs="Arial"/>
        </w:rPr>
        <w:t>sera</w:t>
      </w:r>
      <w:r w:rsidRPr="00DE07F2">
        <w:rPr>
          <w:rFonts w:ascii="Arial" w:hAnsi="Arial" w:cs="Arial"/>
          <w:spacing w:val="16"/>
        </w:rPr>
        <w:t xml:space="preserve"> </w:t>
      </w:r>
      <w:r w:rsidRPr="00DE07F2">
        <w:rPr>
          <w:rFonts w:ascii="Arial" w:hAnsi="Arial" w:cs="Arial"/>
        </w:rPr>
        <w:t>réduit</w:t>
      </w:r>
      <w:r w:rsidRPr="00DE07F2">
        <w:rPr>
          <w:rFonts w:ascii="Arial" w:hAnsi="Arial" w:cs="Arial"/>
          <w:spacing w:val="16"/>
        </w:rPr>
        <w:t xml:space="preserve"> </w:t>
      </w:r>
      <w:r w:rsidRPr="00DE07F2">
        <w:rPr>
          <w:rFonts w:ascii="Arial" w:hAnsi="Arial" w:cs="Arial"/>
        </w:rPr>
        <w:t>proportionnellement</w:t>
      </w:r>
      <w:r w:rsidRPr="00DE07F2">
        <w:rPr>
          <w:rFonts w:ascii="Arial" w:hAnsi="Arial" w:cs="Arial"/>
          <w:spacing w:val="16"/>
        </w:rPr>
        <w:t xml:space="preserve"> </w:t>
      </w:r>
      <w:r w:rsidRPr="00DE07F2">
        <w:rPr>
          <w:rFonts w:ascii="Arial" w:hAnsi="Arial" w:cs="Arial"/>
        </w:rPr>
        <w:t>au</w:t>
      </w:r>
      <w:r w:rsidRPr="00DE07F2">
        <w:rPr>
          <w:rFonts w:ascii="Arial" w:hAnsi="Arial" w:cs="Arial"/>
          <w:spacing w:val="16"/>
        </w:rPr>
        <w:t xml:space="preserve"> </w:t>
      </w:r>
      <w:r w:rsidRPr="00DE07F2">
        <w:rPr>
          <w:rFonts w:ascii="Arial" w:hAnsi="Arial" w:cs="Arial"/>
        </w:rPr>
        <w:t>remboursement</w:t>
      </w:r>
      <w:r w:rsidRPr="00DE07F2">
        <w:rPr>
          <w:rFonts w:ascii="Arial" w:hAnsi="Arial" w:cs="Arial"/>
          <w:spacing w:val="16"/>
        </w:rPr>
        <w:t xml:space="preserve"> </w:t>
      </w:r>
      <w:r w:rsidRPr="00DE07F2">
        <w:rPr>
          <w:rFonts w:ascii="Arial" w:hAnsi="Arial" w:cs="Arial"/>
        </w:rPr>
        <w:t>de l’avance</w:t>
      </w:r>
      <w:r w:rsidRPr="00DE07F2">
        <w:rPr>
          <w:rFonts w:ascii="Arial" w:hAnsi="Arial" w:cs="Arial"/>
          <w:spacing w:val="7"/>
        </w:rPr>
        <w:t xml:space="preserve"> </w:t>
      </w:r>
      <w:r w:rsidRPr="00DE07F2">
        <w:rPr>
          <w:rFonts w:ascii="Arial" w:hAnsi="Arial" w:cs="Arial"/>
        </w:rPr>
        <w:t>au</w:t>
      </w:r>
      <w:r w:rsidRPr="00DE07F2">
        <w:rPr>
          <w:rFonts w:ascii="Arial" w:hAnsi="Arial" w:cs="Arial"/>
          <w:spacing w:val="7"/>
        </w:rPr>
        <w:t xml:space="preserve"> </w:t>
      </w:r>
      <w:r w:rsidRPr="00DE07F2">
        <w:rPr>
          <w:rFonts w:ascii="Arial" w:hAnsi="Arial" w:cs="Arial"/>
        </w:rPr>
        <w:t>fur</w:t>
      </w:r>
      <w:r w:rsidRPr="00DE07F2">
        <w:rPr>
          <w:rFonts w:ascii="Arial" w:hAnsi="Arial" w:cs="Arial"/>
          <w:spacing w:val="7"/>
        </w:rPr>
        <w:t xml:space="preserve"> </w:t>
      </w:r>
      <w:r w:rsidRPr="00DE07F2">
        <w:rPr>
          <w:rFonts w:ascii="Arial" w:hAnsi="Arial" w:cs="Arial"/>
        </w:rPr>
        <w:t>et</w:t>
      </w:r>
      <w:r w:rsidRPr="00DE07F2">
        <w:rPr>
          <w:rFonts w:ascii="Arial" w:hAnsi="Arial" w:cs="Arial"/>
          <w:spacing w:val="7"/>
        </w:rPr>
        <w:t xml:space="preserve"> </w:t>
      </w:r>
      <w:r w:rsidRPr="00DE07F2">
        <w:rPr>
          <w:rFonts w:ascii="Arial" w:hAnsi="Arial" w:cs="Arial"/>
        </w:rPr>
        <w:t>à</w:t>
      </w:r>
      <w:r w:rsidRPr="00DE07F2">
        <w:rPr>
          <w:rFonts w:ascii="Arial" w:hAnsi="Arial" w:cs="Arial"/>
          <w:spacing w:val="7"/>
        </w:rPr>
        <w:t xml:space="preserve"> </w:t>
      </w:r>
      <w:r w:rsidRPr="00DE07F2">
        <w:rPr>
          <w:rFonts w:ascii="Arial" w:hAnsi="Arial" w:cs="Arial"/>
        </w:rPr>
        <w:t>mesure</w:t>
      </w:r>
      <w:r w:rsidRPr="00DE07F2">
        <w:rPr>
          <w:rFonts w:ascii="Arial" w:hAnsi="Arial" w:cs="Arial"/>
          <w:spacing w:val="7"/>
        </w:rPr>
        <w:t xml:space="preserve"> </w:t>
      </w:r>
      <w:r w:rsidRPr="00DE07F2">
        <w:rPr>
          <w:rFonts w:ascii="Arial" w:hAnsi="Arial" w:cs="Arial"/>
        </w:rPr>
        <w:t>de</w:t>
      </w:r>
      <w:r w:rsidRPr="00DE07F2">
        <w:rPr>
          <w:rFonts w:ascii="Arial" w:hAnsi="Arial" w:cs="Arial"/>
          <w:spacing w:val="7"/>
        </w:rPr>
        <w:t xml:space="preserve"> </w:t>
      </w:r>
      <w:r w:rsidRPr="00DE07F2">
        <w:rPr>
          <w:rFonts w:ascii="Arial" w:hAnsi="Arial" w:cs="Arial"/>
        </w:rPr>
        <w:t>son</w:t>
      </w:r>
      <w:r w:rsidRPr="00DE07F2">
        <w:rPr>
          <w:rFonts w:ascii="Arial" w:hAnsi="Arial" w:cs="Arial"/>
          <w:spacing w:val="7"/>
        </w:rPr>
        <w:t xml:space="preserve"> </w:t>
      </w:r>
      <w:r w:rsidRPr="00DE07F2">
        <w:rPr>
          <w:rFonts w:ascii="Arial" w:hAnsi="Arial" w:cs="Arial"/>
        </w:rPr>
        <w:t>remboursement.</w:t>
      </w:r>
    </w:p>
    <w:p w:rsidR="00F551C2" w:rsidRPr="00DE07F2" w:rsidRDefault="00F551C2" w:rsidP="00F551C2">
      <w:pPr>
        <w:widowControl w:val="0"/>
        <w:autoSpaceDE w:val="0"/>
        <w:jc w:val="both"/>
      </w:pPr>
      <w:r w:rsidRPr="00DE07F2">
        <w:rPr>
          <w:rFonts w:ascii="Arial" w:hAnsi="Arial" w:cs="Arial"/>
        </w:rPr>
        <w:t>La</w:t>
      </w:r>
      <w:r w:rsidRPr="00DE07F2">
        <w:rPr>
          <w:rFonts w:ascii="Arial" w:hAnsi="Arial" w:cs="Arial"/>
          <w:spacing w:val="7"/>
        </w:rPr>
        <w:t xml:space="preserve"> </w:t>
      </w:r>
      <w:r w:rsidRPr="00DE07F2">
        <w:rPr>
          <w:rFonts w:ascii="Arial" w:hAnsi="Arial" w:cs="Arial"/>
        </w:rPr>
        <w:t>loi</w:t>
      </w:r>
      <w:r w:rsidRPr="00DE07F2">
        <w:rPr>
          <w:rFonts w:ascii="Arial" w:hAnsi="Arial" w:cs="Arial"/>
          <w:spacing w:val="7"/>
        </w:rPr>
        <w:t xml:space="preserve"> </w:t>
      </w:r>
      <w:r w:rsidRPr="00DE07F2">
        <w:rPr>
          <w:rFonts w:ascii="Arial" w:hAnsi="Arial" w:cs="Arial"/>
        </w:rPr>
        <w:t>et</w:t>
      </w:r>
      <w:r w:rsidRPr="00DE07F2">
        <w:rPr>
          <w:rFonts w:ascii="Arial" w:hAnsi="Arial" w:cs="Arial"/>
          <w:spacing w:val="7"/>
        </w:rPr>
        <w:t xml:space="preserve"> </w:t>
      </w:r>
      <w:r w:rsidRPr="00DE07F2">
        <w:rPr>
          <w:rFonts w:ascii="Arial" w:hAnsi="Arial" w:cs="Arial"/>
        </w:rPr>
        <w:t>la</w:t>
      </w:r>
      <w:r w:rsidRPr="00DE07F2">
        <w:rPr>
          <w:rFonts w:ascii="Arial" w:hAnsi="Arial" w:cs="Arial"/>
          <w:spacing w:val="7"/>
        </w:rPr>
        <w:t xml:space="preserve"> </w:t>
      </w:r>
      <w:r w:rsidRPr="00DE07F2">
        <w:rPr>
          <w:rFonts w:ascii="Arial" w:hAnsi="Arial" w:cs="Arial"/>
        </w:rPr>
        <w:t>juridiction</w:t>
      </w:r>
      <w:r w:rsidRPr="00DE07F2">
        <w:rPr>
          <w:rFonts w:ascii="Arial" w:hAnsi="Arial" w:cs="Arial"/>
          <w:spacing w:val="7"/>
        </w:rPr>
        <w:t xml:space="preserve"> </w:t>
      </w:r>
      <w:r w:rsidRPr="00DE07F2">
        <w:rPr>
          <w:rFonts w:ascii="Arial" w:hAnsi="Arial" w:cs="Arial"/>
        </w:rPr>
        <w:t>applicables</w:t>
      </w:r>
      <w:r w:rsidRPr="00DE07F2">
        <w:rPr>
          <w:rFonts w:ascii="Arial" w:hAnsi="Arial" w:cs="Arial"/>
          <w:spacing w:val="7"/>
        </w:rPr>
        <w:t xml:space="preserve"> </w:t>
      </w:r>
      <w:r w:rsidRPr="00DE07F2">
        <w:rPr>
          <w:rFonts w:ascii="Arial" w:hAnsi="Arial" w:cs="Arial"/>
        </w:rPr>
        <w:t>à</w:t>
      </w:r>
      <w:r w:rsidRPr="00DE07F2">
        <w:rPr>
          <w:rFonts w:ascii="Arial" w:hAnsi="Arial" w:cs="Arial"/>
          <w:spacing w:val="7"/>
        </w:rPr>
        <w:t xml:space="preserve"> </w:t>
      </w:r>
      <w:r w:rsidRPr="00DE07F2">
        <w:rPr>
          <w:rFonts w:ascii="Arial" w:hAnsi="Arial" w:cs="Arial"/>
        </w:rPr>
        <w:t>la</w:t>
      </w:r>
      <w:r w:rsidRPr="00DE07F2">
        <w:rPr>
          <w:rFonts w:ascii="Arial" w:hAnsi="Arial" w:cs="Arial"/>
          <w:spacing w:val="7"/>
        </w:rPr>
        <w:t xml:space="preserve"> </w:t>
      </w:r>
      <w:r w:rsidRPr="00DE07F2">
        <w:rPr>
          <w:rFonts w:ascii="Arial" w:hAnsi="Arial" w:cs="Arial"/>
        </w:rPr>
        <w:t>garantie</w:t>
      </w:r>
      <w:r w:rsidRPr="00DE07F2">
        <w:rPr>
          <w:rFonts w:ascii="Arial" w:hAnsi="Arial" w:cs="Arial"/>
          <w:spacing w:val="7"/>
        </w:rPr>
        <w:t xml:space="preserve"> </w:t>
      </w:r>
      <w:r w:rsidRPr="00DE07F2">
        <w:rPr>
          <w:rFonts w:ascii="Arial" w:hAnsi="Arial" w:cs="Arial"/>
        </w:rPr>
        <w:t>sont</w:t>
      </w:r>
      <w:r w:rsidRPr="00DE07F2">
        <w:rPr>
          <w:rFonts w:ascii="Arial" w:hAnsi="Arial" w:cs="Arial"/>
          <w:spacing w:val="7"/>
        </w:rPr>
        <w:t xml:space="preserve"> </w:t>
      </w:r>
      <w:r w:rsidRPr="00DE07F2">
        <w:rPr>
          <w:rFonts w:ascii="Arial" w:hAnsi="Arial" w:cs="Arial"/>
        </w:rPr>
        <w:t>celles</w:t>
      </w:r>
      <w:r w:rsidRPr="00DE07F2">
        <w:rPr>
          <w:rFonts w:ascii="Arial" w:hAnsi="Arial" w:cs="Arial"/>
          <w:spacing w:val="7"/>
        </w:rPr>
        <w:t xml:space="preserve"> </w:t>
      </w:r>
      <w:r w:rsidRPr="00DE07F2">
        <w:rPr>
          <w:rFonts w:ascii="Arial" w:hAnsi="Arial" w:cs="Arial"/>
        </w:rPr>
        <w:t>de</w:t>
      </w:r>
      <w:r w:rsidRPr="00DE07F2">
        <w:rPr>
          <w:rFonts w:ascii="Arial" w:hAnsi="Arial" w:cs="Arial"/>
          <w:spacing w:val="7"/>
        </w:rPr>
        <w:t xml:space="preserve"> </w:t>
      </w:r>
      <w:r w:rsidRPr="00DE07F2">
        <w:rPr>
          <w:rFonts w:ascii="Arial" w:hAnsi="Arial" w:cs="Arial"/>
        </w:rPr>
        <w:t>la</w:t>
      </w:r>
      <w:r w:rsidRPr="00DE07F2">
        <w:rPr>
          <w:rFonts w:ascii="Arial" w:hAnsi="Arial" w:cs="Arial"/>
          <w:spacing w:val="7"/>
        </w:rPr>
        <w:t xml:space="preserve"> </w:t>
      </w:r>
      <w:r w:rsidRPr="00DE07F2">
        <w:rPr>
          <w:rFonts w:ascii="Arial" w:hAnsi="Arial" w:cs="Arial"/>
        </w:rPr>
        <w:t>République</w:t>
      </w:r>
      <w:r w:rsidRPr="00DE07F2">
        <w:rPr>
          <w:rFonts w:ascii="Arial" w:hAnsi="Arial" w:cs="Arial"/>
          <w:spacing w:val="7"/>
        </w:rPr>
        <w:t xml:space="preserve"> </w:t>
      </w:r>
      <w:r w:rsidRPr="00DE07F2">
        <w:rPr>
          <w:rFonts w:ascii="Arial" w:hAnsi="Arial" w:cs="Arial"/>
        </w:rPr>
        <w:t>du</w:t>
      </w:r>
      <w:r w:rsidRPr="00DE07F2">
        <w:rPr>
          <w:rFonts w:ascii="Arial" w:hAnsi="Arial" w:cs="Arial"/>
          <w:spacing w:val="7"/>
        </w:rPr>
        <w:t xml:space="preserve"> </w:t>
      </w:r>
      <w:r w:rsidRPr="00DE07F2">
        <w:rPr>
          <w:rFonts w:ascii="Arial" w:hAnsi="Arial" w:cs="Arial"/>
        </w:rPr>
        <w:t>Cameroun.</w:t>
      </w:r>
    </w:p>
    <w:p w:rsidR="00F551C2" w:rsidRPr="00DE07F2" w:rsidRDefault="00F551C2" w:rsidP="00F551C2">
      <w:pPr>
        <w:widowControl w:val="0"/>
        <w:autoSpaceDE w:val="0"/>
        <w:jc w:val="both"/>
      </w:pPr>
      <w:r w:rsidRPr="00DE07F2">
        <w:rPr>
          <w:rFonts w:ascii="Arial" w:hAnsi="Arial" w:cs="Arial"/>
          <w:i/>
          <w:iCs/>
        </w:rPr>
        <w:t>Signé</w:t>
      </w:r>
      <w:r w:rsidRPr="00DE07F2">
        <w:rPr>
          <w:rFonts w:ascii="Arial" w:hAnsi="Arial" w:cs="Arial"/>
          <w:i/>
          <w:iCs/>
          <w:spacing w:val="7"/>
        </w:rPr>
        <w:t xml:space="preserve"> </w:t>
      </w:r>
      <w:r w:rsidRPr="00DE07F2">
        <w:rPr>
          <w:rFonts w:ascii="Arial" w:hAnsi="Arial" w:cs="Arial"/>
          <w:i/>
          <w:iCs/>
        </w:rPr>
        <w:t>et</w:t>
      </w:r>
      <w:r w:rsidRPr="00DE07F2">
        <w:rPr>
          <w:rFonts w:ascii="Arial" w:hAnsi="Arial" w:cs="Arial"/>
          <w:i/>
          <w:iCs/>
          <w:spacing w:val="7"/>
        </w:rPr>
        <w:t xml:space="preserve"> </w:t>
      </w:r>
      <w:r w:rsidRPr="00DE07F2">
        <w:rPr>
          <w:rFonts w:ascii="Arial" w:hAnsi="Arial" w:cs="Arial"/>
          <w:i/>
          <w:iCs/>
        </w:rPr>
        <w:t>authentifié</w:t>
      </w:r>
      <w:r w:rsidRPr="00DE07F2">
        <w:rPr>
          <w:rFonts w:ascii="Arial" w:hAnsi="Arial" w:cs="Arial"/>
          <w:i/>
          <w:iCs/>
          <w:spacing w:val="7"/>
        </w:rPr>
        <w:t xml:space="preserve"> </w:t>
      </w:r>
      <w:r w:rsidRPr="00DE07F2">
        <w:rPr>
          <w:rFonts w:ascii="Arial" w:hAnsi="Arial" w:cs="Arial"/>
          <w:i/>
          <w:iCs/>
        </w:rPr>
        <w:t>par</w:t>
      </w:r>
      <w:r w:rsidRPr="00DE07F2">
        <w:rPr>
          <w:rFonts w:ascii="Arial" w:hAnsi="Arial" w:cs="Arial"/>
          <w:i/>
          <w:iCs/>
          <w:spacing w:val="7"/>
        </w:rPr>
        <w:t xml:space="preserve"> </w:t>
      </w:r>
      <w:r w:rsidRPr="00DE07F2">
        <w:rPr>
          <w:rFonts w:ascii="Arial" w:hAnsi="Arial" w:cs="Arial"/>
          <w:i/>
          <w:iCs/>
        </w:rPr>
        <w:t>la</w:t>
      </w:r>
      <w:r w:rsidRPr="00DE07F2">
        <w:rPr>
          <w:rFonts w:ascii="Arial" w:hAnsi="Arial" w:cs="Arial"/>
          <w:i/>
          <w:iCs/>
          <w:spacing w:val="7"/>
        </w:rPr>
        <w:t xml:space="preserve"> </w:t>
      </w:r>
      <w:r w:rsidRPr="00DE07F2">
        <w:rPr>
          <w:rFonts w:ascii="Arial" w:hAnsi="Arial" w:cs="Arial"/>
          <w:i/>
          <w:iCs/>
        </w:rPr>
        <w:t>banque</w:t>
      </w:r>
    </w:p>
    <w:p w:rsidR="00F551C2" w:rsidRPr="00DE07F2" w:rsidRDefault="00F551C2" w:rsidP="00F551C2">
      <w:pPr>
        <w:widowControl w:val="0"/>
        <w:autoSpaceDE w:val="0"/>
        <w:jc w:val="both"/>
      </w:pPr>
      <w:r w:rsidRPr="00DE07F2">
        <w:rPr>
          <w:rFonts w:ascii="Arial" w:hAnsi="Arial" w:cs="Arial"/>
          <w:i/>
          <w:iCs/>
        </w:rPr>
        <w:t>à</w:t>
      </w:r>
      <w:r w:rsidRPr="00DE07F2">
        <w:rPr>
          <w:rFonts w:ascii="Arial" w:hAnsi="Arial" w:cs="Arial"/>
          <w:i/>
          <w:iCs/>
          <w:spacing w:val="7"/>
        </w:rPr>
        <w:t xml:space="preserve"> </w:t>
      </w:r>
      <w:r w:rsidRPr="00DE07F2">
        <w:rPr>
          <w:rFonts w:ascii="Arial" w:hAnsi="Arial" w:cs="Arial"/>
          <w:i/>
          <w:iCs/>
        </w:rPr>
        <w:t>……………..........................……….</w:t>
      </w:r>
      <w:r w:rsidRPr="00DE07F2">
        <w:rPr>
          <w:rFonts w:ascii="Arial" w:hAnsi="Arial" w:cs="Arial"/>
          <w:i/>
          <w:iCs/>
          <w:spacing w:val="-1"/>
        </w:rPr>
        <w:t>.</w:t>
      </w:r>
      <w:r w:rsidRPr="00DE07F2">
        <w:rPr>
          <w:rFonts w:ascii="Arial" w:hAnsi="Arial" w:cs="Arial"/>
          <w:i/>
          <w:iCs/>
        </w:rPr>
        <w:t>,</w:t>
      </w:r>
      <w:r w:rsidRPr="00DE07F2">
        <w:rPr>
          <w:rFonts w:ascii="Arial" w:hAnsi="Arial" w:cs="Arial"/>
          <w:i/>
          <w:iCs/>
          <w:spacing w:val="7"/>
        </w:rPr>
        <w:t xml:space="preserve"> </w:t>
      </w:r>
      <w:r w:rsidRPr="00DE07F2">
        <w:rPr>
          <w:rFonts w:ascii="Arial" w:hAnsi="Arial" w:cs="Arial"/>
          <w:i/>
          <w:iCs/>
        </w:rPr>
        <w:t>le</w:t>
      </w:r>
      <w:r w:rsidRPr="00DE07F2">
        <w:rPr>
          <w:rFonts w:ascii="Arial" w:hAnsi="Arial" w:cs="Arial"/>
          <w:i/>
          <w:iCs/>
          <w:spacing w:val="7"/>
        </w:rPr>
        <w:t xml:space="preserve"> </w:t>
      </w:r>
      <w:r w:rsidRPr="00DE07F2">
        <w:rPr>
          <w:rFonts w:ascii="Arial" w:hAnsi="Arial" w:cs="Arial"/>
          <w:i/>
          <w:iCs/>
        </w:rPr>
        <w:t>……………..........................………..</w:t>
      </w:r>
    </w:p>
    <w:p w:rsidR="00F551C2" w:rsidRPr="00DE07F2" w:rsidRDefault="00F551C2" w:rsidP="00F551C2">
      <w:pPr>
        <w:widowControl w:val="0"/>
        <w:autoSpaceDE w:val="0"/>
        <w:jc w:val="both"/>
      </w:pPr>
      <w:r w:rsidRPr="00DE07F2">
        <w:rPr>
          <w:rFonts w:ascii="Arial" w:hAnsi="Arial" w:cs="Arial"/>
          <w:i/>
          <w:iCs/>
        </w:rPr>
        <w:t>[signature</w:t>
      </w:r>
      <w:r w:rsidRPr="00DE07F2">
        <w:rPr>
          <w:rFonts w:ascii="Arial" w:hAnsi="Arial" w:cs="Arial"/>
          <w:i/>
          <w:iCs/>
          <w:spacing w:val="6"/>
        </w:rPr>
        <w:t xml:space="preserve"> </w:t>
      </w:r>
      <w:r w:rsidRPr="00DE07F2">
        <w:rPr>
          <w:rFonts w:ascii="Arial" w:hAnsi="Arial" w:cs="Arial"/>
          <w:i/>
          <w:iCs/>
        </w:rPr>
        <w:t>de</w:t>
      </w:r>
      <w:r w:rsidRPr="00DE07F2">
        <w:rPr>
          <w:rFonts w:ascii="Arial" w:hAnsi="Arial" w:cs="Arial"/>
          <w:i/>
          <w:iCs/>
          <w:spacing w:val="6"/>
        </w:rPr>
        <w:t xml:space="preserve"> </w:t>
      </w:r>
      <w:r w:rsidRPr="00DE07F2">
        <w:rPr>
          <w:rFonts w:ascii="Arial" w:hAnsi="Arial" w:cs="Arial"/>
          <w:i/>
          <w:iCs/>
        </w:rPr>
        <w:t>la</w:t>
      </w:r>
      <w:r w:rsidRPr="00DE07F2">
        <w:rPr>
          <w:rFonts w:ascii="Arial" w:hAnsi="Arial" w:cs="Arial"/>
          <w:i/>
          <w:iCs/>
          <w:spacing w:val="6"/>
        </w:rPr>
        <w:t xml:space="preserve"> </w:t>
      </w:r>
      <w:r w:rsidRPr="00DE07F2">
        <w:rPr>
          <w:rFonts w:ascii="Arial" w:hAnsi="Arial" w:cs="Arial"/>
          <w:i/>
          <w:iCs/>
        </w:rPr>
        <w:t>banque]</w:t>
      </w:r>
    </w:p>
    <w:p w:rsidR="00F551C2" w:rsidRPr="00DE07F2" w:rsidRDefault="00F551C2" w:rsidP="00F551C2">
      <w:pPr>
        <w:pageBreakBefore/>
        <w:widowControl w:val="0"/>
        <w:autoSpaceDE w:val="0"/>
        <w:jc w:val="center"/>
        <w:rPr>
          <w:sz w:val="28"/>
          <w:szCs w:val="28"/>
        </w:rPr>
      </w:pPr>
      <w:r w:rsidRPr="00DE07F2">
        <w:rPr>
          <w:rFonts w:ascii="Arial" w:hAnsi="Arial" w:cs="Arial"/>
          <w:b/>
          <w:bCs/>
          <w:sz w:val="28"/>
          <w:szCs w:val="28"/>
        </w:rPr>
        <w:t>Annexe</w:t>
      </w:r>
      <w:r w:rsidRPr="00DE07F2">
        <w:rPr>
          <w:rFonts w:ascii="Arial" w:hAnsi="Arial" w:cs="Arial"/>
          <w:b/>
          <w:bCs/>
          <w:spacing w:val="10"/>
          <w:sz w:val="28"/>
          <w:szCs w:val="28"/>
        </w:rPr>
        <w:t xml:space="preserve"> </w:t>
      </w:r>
      <w:r w:rsidRPr="00DE07F2">
        <w:rPr>
          <w:rFonts w:ascii="Arial" w:hAnsi="Arial" w:cs="Arial"/>
          <w:b/>
          <w:bCs/>
          <w:sz w:val="28"/>
          <w:szCs w:val="28"/>
        </w:rPr>
        <w:t>n°5 : Modèle de caution de retenue de garantie</w:t>
      </w:r>
    </w:p>
    <w:p w:rsidR="00F551C2" w:rsidRPr="00DE07F2" w:rsidRDefault="00F551C2" w:rsidP="00F551C2">
      <w:pPr>
        <w:widowControl w:val="0"/>
        <w:autoSpaceDE w:val="0"/>
        <w:jc w:val="both"/>
      </w:pPr>
      <w:r w:rsidRPr="00DE07F2">
        <w:rPr>
          <w:rFonts w:ascii="Arial" w:hAnsi="Arial" w:cs="Arial"/>
        </w:rPr>
        <w:t>Banque</w:t>
      </w:r>
      <w:r w:rsidRPr="00DE07F2">
        <w:rPr>
          <w:rFonts w:ascii="Arial" w:hAnsi="Arial" w:cs="Arial"/>
          <w:spacing w:val="7"/>
        </w:rPr>
        <w:t xml:space="preserve"> </w:t>
      </w:r>
      <w:r w:rsidRPr="00DE07F2">
        <w:rPr>
          <w:rFonts w:ascii="Arial" w:hAnsi="Arial" w:cs="Arial"/>
        </w:rPr>
        <w:t>:</w:t>
      </w:r>
      <w:r w:rsidRPr="00DE07F2">
        <w:rPr>
          <w:rFonts w:ascii="Arial" w:hAnsi="Arial" w:cs="Arial"/>
          <w:spacing w:val="7"/>
        </w:rPr>
        <w:t xml:space="preserve"> </w:t>
      </w:r>
      <w:r w:rsidRPr="00DE07F2">
        <w:rPr>
          <w:rFonts w:ascii="Arial" w:hAnsi="Arial" w:cs="Arial"/>
        </w:rPr>
        <w:t>…………...........................……………………</w:t>
      </w:r>
    </w:p>
    <w:p w:rsidR="00F551C2" w:rsidRPr="00DE07F2" w:rsidRDefault="00F551C2" w:rsidP="00F551C2">
      <w:pPr>
        <w:widowControl w:val="0"/>
        <w:autoSpaceDE w:val="0"/>
        <w:jc w:val="both"/>
      </w:pPr>
      <w:r w:rsidRPr="00DE07F2">
        <w:rPr>
          <w:rFonts w:ascii="Arial" w:hAnsi="Arial" w:cs="Arial"/>
        </w:rPr>
        <w:t>Référence</w:t>
      </w:r>
      <w:r w:rsidRPr="00DE07F2">
        <w:rPr>
          <w:rFonts w:ascii="Arial" w:hAnsi="Arial" w:cs="Arial"/>
          <w:spacing w:val="7"/>
        </w:rPr>
        <w:t xml:space="preserve"> </w:t>
      </w:r>
      <w:r w:rsidRPr="00DE07F2">
        <w:rPr>
          <w:rFonts w:ascii="Arial" w:hAnsi="Arial" w:cs="Arial"/>
        </w:rPr>
        <w:t>de</w:t>
      </w:r>
      <w:r w:rsidRPr="00DE07F2">
        <w:rPr>
          <w:rFonts w:ascii="Arial" w:hAnsi="Arial" w:cs="Arial"/>
          <w:spacing w:val="7"/>
        </w:rPr>
        <w:t xml:space="preserve"> </w:t>
      </w:r>
      <w:r w:rsidRPr="00DE07F2">
        <w:rPr>
          <w:rFonts w:ascii="Arial" w:hAnsi="Arial" w:cs="Arial"/>
        </w:rPr>
        <w:t>la</w:t>
      </w:r>
      <w:r w:rsidRPr="00DE07F2">
        <w:rPr>
          <w:rFonts w:ascii="Arial" w:hAnsi="Arial" w:cs="Arial"/>
          <w:spacing w:val="7"/>
        </w:rPr>
        <w:t xml:space="preserve"> </w:t>
      </w:r>
      <w:r w:rsidRPr="00DE07F2">
        <w:rPr>
          <w:rFonts w:ascii="Arial" w:hAnsi="Arial" w:cs="Arial"/>
        </w:rPr>
        <w:t>Caution</w:t>
      </w:r>
      <w:r w:rsidRPr="00DE07F2">
        <w:rPr>
          <w:rFonts w:ascii="Arial" w:hAnsi="Arial" w:cs="Arial"/>
          <w:spacing w:val="7"/>
        </w:rPr>
        <w:t xml:space="preserve"> </w:t>
      </w:r>
      <w:r w:rsidRPr="00DE07F2">
        <w:rPr>
          <w:rFonts w:ascii="Arial" w:hAnsi="Arial" w:cs="Arial"/>
        </w:rPr>
        <w:t>:</w:t>
      </w:r>
      <w:r w:rsidRPr="00DE07F2">
        <w:rPr>
          <w:rFonts w:ascii="Arial" w:hAnsi="Arial" w:cs="Arial"/>
          <w:spacing w:val="7"/>
        </w:rPr>
        <w:t xml:space="preserve"> </w:t>
      </w:r>
      <w:r w:rsidRPr="00DE07F2">
        <w:rPr>
          <w:rFonts w:ascii="Arial" w:hAnsi="Arial" w:cs="Arial"/>
        </w:rPr>
        <w:t>N°</w:t>
      </w:r>
      <w:r w:rsidRPr="00DE07F2">
        <w:rPr>
          <w:rFonts w:ascii="Arial" w:hAnsi="Arial" w:cs="Arial"/>
          <w:spacing w:val="7"/>
        </w:rPr>
        <w:t xml:space="preserve"> </w:t>
      </w:r>
      <w:r w:rsidRPr="00DE07F2">
        <w:rPr>
          <w:rFonts w:ascii="Arial" w:hAnsi="Arial" w:cs="Arial"/>
        </w:rPr>
        <w:t>…………...........................……………………</w:t>
      </w:r>
    </w:p>
    <w:p w:rsidR="00F551C2" w:rsidRPr="00DE07F2" w:rsidRDefault="00F551C2" w:rsidP="00F551C2">
      <w:pPr>
        <w:widowControl w:val="0"/>
        <w:autoSpaceDE w:val="0"/>
        <w:jc w:val="both"/>
      </w:pPr>
      <w:r w:rsidRPr="00DE07F2">
        <w:rPr>
          <w:rFonts w:ascii="Arial" w:hAnsi="Arial" w:cs="Arial"/>
        </w:rPr>
        <w:t>A</w:t>
      </w:r>
      <w:r w:rsidRPr="00DE07F2">
        <w:rPr>
          <w:rFonts w:ascii="Arial" w:hAnsi="Arial" w:cs="Arial"/>
          <w:spacing w:val="7"/>
        </w:rPr>
        <w:t xml:space="preserve"> </w:t>
      </w:r>
      <w:r w:rsidR="00D44631" w:rsidRPr="00DE07F2">
        <w:rPr>
          <w:rFonts w:ascii="Arial" w:hAnsi="Arial" w:cs="Arial"/>
          <w:i/>
          <w:iCs/>
        </w:rPr>
        <w:t xml:space="preserve">Madame le </w:t>
      </w:r>
      <w:r w:rsidR="006566A0">
        <w:rPr>
          <w:rFonts w:ascii="Arial" w:hAnsi="Arial" w:cs="Arial"/>
          <w:i/>
          <w:iCs/>
        </w:rPr>
        <w:t>Maire de la Commune de Bétaré-Oya</w:t>
      </w:r>
      <w:r w:rsidR="00D44631" w:rsidRPr="00DE07F2">
        <w:rPr>
          <w:rFonts w:ascii="Arial" w:hAnsi="Arial" w:cs="Arial"/>
          <w:i/>
          <w:iCs/>
        </w:rPr>
        <w:t xml:space="preserve"> </w:t>
      </w:r>
      <w:r w:rsidR="009B1E18" w:rsidRPr="00DE07F2">
        <w:rPr>
          <w:rFonts w:ascii="Arial" w:hAnsi="Arial" w:cs="Arial"/>
          <w:i/>
          <w:iCs/>
        </w:rPr>
        <w:t>………..</w:t>
      </w:r>
      <w:r w:rsidRPr="00DE07F2">
        <w:rPr>
          <w:rFonts w:ascii="Arial" w:hAnsi="Arial" w:cs="Arial"/>
          <w:i/>
          <w:iCs/>
        </w:rPr>
        <w:t xml:space="preserve">…………………………………, </w:t>
      </w:r>
      <w:r w:rsidRPr="00DE07F2">
        <w:rPr>
          <w:rFonts w:ascii="Arial" w:hAnsi="Arial" w:cs="Arial"/>
        </w:rPr>
        <w:t>ci-dessous</w:t>
      </w:r>
      <w:r w:rsidRPr="00DE07F2">
        <w:rPr>
          <w:rFonts w:ascii="Arial" w:hAnsi="Arial" w:cs="Arial"/>
          <w:spacing w:val="7"/>
        </w:rPr>
        <w:t xml:space="preserve"> </w:t>
      </w:r>
      <w:r w:rsidRPr="00DE07F2">
        <w:rPr>
          <w:rFonts w:ascii="Arial" w:hAnsi="Arial" w:cs="Arial"/>
        </w:rPr>
        <w:t>désigné</w:t>
      </w:r>
      <w:r w:rsidRPr="00DE07F2">
        <w:rPr>
          <w:rFonts w:ascii="Arial" w:hAnsi="Arial" w:cs="Arial"/>
          <w:spacing w:val="7"/>
        </w:rPr>
        <w:t xml:space="preserve"> </w:t>
      </w:r>
      <w:r w:rsidRPr="00DE07F2">
        <w:rPr>
          <w:rFonts w:ascii="Arial" w:hAnsi="Arial" w:cs="Arial"/>
        </w:rPr>
        <w:t>«</w:t>
      </w:r>
      <w:r w:rsidR="009000FE" w:rsidRPr="00DE07F2">
        <w:rPr>
          <w:rFonts w:ascii="Arial" w:hAnsi="Arial" w:cs="Arial"/>
          <w:i/>
          <w:iCs/>
        </w:rPr>
        <w:t>L’ autorité Contractante</w:t>
      </w:r>
      <w:r w:rsidRPr="00DE07F2">
        <w:rPr>
          <w:rFonts w:ascii="Arial" w:hAnsi="Arial" w:cs="Arial"/>
        </w:rPr>
        <w:t>»</w:t>
      </w:r>
    </w:p>
    <w:p w:rsidR="00F551C2" w:rsidRPr="00DE07F2" w:rsidRDefault="00F551C2" w:rsidP="00F551C2">
      <w:pPr>
        <w:widowControl w:val="0"/>
        <w:autoSpaceDE w:val="0"/>
        <w:jc w:val="both"/>
      </w:pPr>
      <w:r w:rsidRPr="00DE07F2">
        <w:rPr>
          <w:rFonts w:ascii="Arial" w:hAnsi="Arial" w:cs="Arial"/>
        </w:rPr>
        <w:t xml:space="preserve">attendu que  …………...........……............……………… </w:t>
      </w:r>
      <w:r w:rsidRPr="00DE07F2">
        <w:rPr>
          <w:rFonts w:ascii="Arial" w:hAnsi="Arial" w:cs="Arial"/>
          <w:i/>
          <w:iCs/>
        </w:rPr>
        <w:t>[nom et adresse de l’entreprise]</w:t>
      </w:r>
      <w:r w:rsidRPr="00DE07F2">
        <w:rPr>
          <w:rFonts w:ascii="Arial" w:hAnsi="Arial" w:cs="Arial"/>
        </w:rPr>
        <w:t>, ci-dessous</w:t>
      </w:r>
      <w:r w:rsidRPr="00DE07F2">
        <w:rPr>
          <w:rFonts w:ascii="Arial" w:hAnsi="Arial" w:cs="Arial"/>
          <w:spacing w:val="14"/>
        </w:rPr>
        <w:t xml:space="preserve"> </w:t>
      </w:r>
      <w:r w:rsidRPr="00DE07F2">
        <w:rPr>
          <w:rFonts w:ascii="Arial" w:hAnsi="Arial" w:cs="Arial"/>
        </w:rPr>
        <w:t>désigné</w:t>
      </w:r>
      <w:r w:rsidRPr="00DE07F2">
        <w:rPr>
          <w:rFonts w:ascii="Arial" w:hAnsi="Arial" w:cs="Arial"/>
          <w:spacing w:val="14"/>
        </w:rPr>
        <w:t xml:space="preserve"> </w:t>
      </w:r>
      <w:r w:rsidRPr="00DE07F2">
        <w:rPr>
          <w:rFonts w:ascii="Arial" w:hAnsi="Arial" w:cs="Arial"/>
        </w:rPr>
        <w:t>«</w:t>
      </w:r>
      <w:r w:rsidRPr="00DE07F2">
        <w:rPr>
          <w:rFonts w:ascii="Arial" w:hAnsi="Arial" w:cs="Arial"/>
          <w:spacing w:val="14"/>
        </w:rPr>
        <w:t xml:space="preserve"> </w:t>
      </w:r>
      <w:r w:rsidRPr="00DE07F2">
        <w:rPr>
          <w:rFonts w:ascii="Arial" w:hAnsi="Arial" w:cs="Arial"/>
        </w:rPr>
        <w:t>l’entrepreneur</w:t>
      </w:r>
      <w:r w:rsidRPr="00DE07F2">
        <w:rPr>
          <w:rFonts w:ascii="Arial" w:hAnsi="Arial" w:cs="Arial"/>
          <w:spacing w:val="14"/>
        </w:rPr>
        <w:t xml:space="preserve"> </w:t>
      </w:r>
      <w:r w:rsidRPr="00DE07F2">
        <w:rPr>
          <w:rFonts w:ascii="Arial" w:hAnsi="Arial" w:cs="Arial"/>
        </w:rPr>
        <w:t>»,</w:t>
      </w:r>
      <w:r w:rsidRPr="00DE07F2">
        <w:rPr>
          <w:rFonts w:ascii="Arial" w:hAnsi="Arial" w:cs="Arial"/>
          <w:spacing w:val="14"/>
        </w:rPr>
        <w:t xml:space="preserve"> </w:t>
      </w:r>
      <w:r w:rsidRPr="00DE07F2">
        <w:rPr>
          <w:rFonts w:ascii="Arial" w:hAnsi="Arial" w:cs="Arial"/>
        </w:rPr>
        <w:t>s’est</w:t>
      </w:r>
      <w:r w:rsidRPr="00DE07F2">
        <w:rPr>
          <w:rFonts w:ascii="Arial" w:hAnsi="Arial" w:cs="Arial"/>
          <w:spacing w:val="14"/>
        </w:rPr>
        <w:t xml:space="preserve"> </w:t>
      </w:r>
      <w:r w:rsidRPr="00DE07F2">
        <w:rPr>
          <w:rFonts w:ascii="Arial" w:hAnsi="Arial" w:cs="Arial"/>
        </w:rPr>
        <w:t>engagé,</w:t>
      </w:r>
      <w:r w:rsidRPr="00DE07F2">
        <w:rPr>
          <w:rFonts w:ascii="Arial" w:hAnsi="Arial" w:cs="Arial"/>
          <w:spacing w:val="14"/>
        </w:rPr>
        <w:t xml:space="preserve"> </w:t>
      </w:r>
      <w:r w:rsidRPr="00DE07F2">
        <w:rPr>
          <w:rFonts w:ascii="Arial" w:hAnsi="Arial" w:cs="Arial"/>
        </w:rPr>
        <w:t>en</w:t>
      </w:r>
      <w:r w:rsidRPr="00DE07F2">
        <w:rPr>
          <w:rFonts w:ascii="Arial" w:hAnsi="Arial" w:cs="Arial"/>
          <w:spacing w:val="14"/>
        </w:rPr>
        <w:t xml:space="preserve"> </w:t>
      </w:r>
      <w:r w:rsidRPr="00DE07F2">
        <w:rPr>
          <w:rFonts w:ascii="Arial" w:hAnsi="Arial" w:cs="Arial"/>
        </w:rPr>
        <w:t>exécution</w:t>
      </w:r>
      <w:r w:rsidRPr="00DE07F2">
        <w:rPr>
          <w:rFonts w:ascii="Arial" w:hAnsi="Arial" w:cs="Arial"/>
          <w:spacing w:val="14"/>
        </w:rPr>
        <w:t xml:space="preserve"> </w:t>
      </w:r>
      <w:r w:rsidRPr="00DE07F2">
        <w:rPr>
          <w:rFonts w:ascii="Arial" w:hAnsi="Arial" w:cs="Arial"/>
        </w:rPr>
        <w:t>du</w:t>
      </w:r>
      <w:r w:rsidRPr="00DE07F2">
        <w:rPr>
          <w:rFonts w:ascii="Arial" w:hAnsi="Arial" w:cs="Arial"/>
          <w:spacing w:val="14"/>
        </w:rPr>
        <w:t xml:space="preserve"> </w:t>
      </w:r>
      <w:r w:rsidRPr="00DE07F2">
        <w:rPr>
          <w:rFonts w:ascii="Arial" w:hAnsi="Arial" w:cs="Arial"/>
        </w:rPr>
        <w:t>marché,</w:t>
      </w:r>
      <w:r w:rsidRPr="00DE07F2">
        <w:rPr>
          <w:rFonts w:ascii="Arial" w:hAnsi="Arial" w:cs="Arial"/>
          <w:spacing w:val="14"/>
        </w:rPr>
        <w:t xml:space="preserve"> </w:t>
      </w:r>
      <w:r w:rsidRPr="00DE07F2">
        <w:rPr>
          <w:rFonts w:ascii="Arial" w:hAnsi="Arial" w:cs="Arial"/>
        </w:rPr>
        <w:t>à</w:t>
      </w:r>
      <w:r w:rsidRPr="00DE07F2">
        <w:rPr>
          <w:rFonts w:ascii="Arial" w:hAnsi="Arial" w:cs="Arial"/>
          <w:spacing w:val="14"/>
        </w:rPr>
        <w:t xml:space="preserve"> </w:t>
      </w:r>
      <w:r w:rsidRPr="00DE07F2">
        <w:rPr>
          <w:rFonts w:ascii="Arial" w:hAnsi="Arial" w:cs="Arial"/>
        </w:rPr>
        <w:t>réaliser</w:t>
      </w:r>
      <w:r w:rsidRPr="00DE07F2">
        <w:rPr>
          <w:rFonts w:ascii="Arial" w:hAnsi="Arial" w:cs="Arial"/>
          <w:spacing w:val="14"/>
        </w:rPr>
        <w:t xml:space="preserve"> </w:t>
      </w:r>
      <w:r w:rsidRPr="00DE07F2">
        <w:rPr>
          <w:rFonts w:ascii="Arial" w:hAnsi="Arial" w:cs="Arial"/>
        </w:rPr>
        <w:t>les</w:t>
      </w:r>
      <w:r w:rsidRPr="00DE07F2">
        <w:rPr>
          <w:rFonts w:ascii="Arial" w:hAnsi="Arial" w:cs="Arial"/>
          <w:spacing w:val="14"/>
        </w:rPr>
        <w:t xml:space="preserve"> </w:t>
      </w:r>
      <w:r w:rsidRPr="00DE07F2">
        <w:rPr>
          <w:rFonts w:ascii="Arial" w:hAnsi="Arial" w:cs="Arial"/>
        </w:rPr>
        <w:t>travaux de</w:t>
      </w:r>
      <w:r w:rsidRPr="00DE07F2">
        <w:rPr>
          <w:rFonts w:ascii="Arial" w:hAnsi="Arial" w:cs="Arial"/>
          <w:spacing w:val="7"/>
        </w:rPr>
        <w:t xml:space="preserve"> </w:t>
      </w:r>
      <w:r w:rsidRPr="00DE07F2">
        <w:rPr>
          <w:rFonts w:ascii="Arial" w:hAnsi="Arial" w:cs="Arial"/>
          <w:i/>
          <w:iCs/>
        </w:rPr>
        <w:t>[indiquer</w:t>
      </w:r>
      <w:r w:rsidRPr="00DE07F2">
        <w:rPr>
          <w:rFonts w:ascii="Arial" w:hAnsi="Arial" w:cs="Arial"/>
          <w:i/>
          <w:iCs/>
          <w:spacing w:val="6"/>
        </w:rPr>
        <w:t xml:space="preserve"> </w:t>
      </w:r>
      <w:r w:rsidRPr="00DE07F2">
        <w:rPr>
          <w:rFonts w:ascii="Arial" w:hAnsi="Arial" w:cs="Arial"/>
          <w:i/>
          <w:iCs/>
        </w:rPr>
        <w:t>l’objet</w:t>
      </w:r>
      <w:r w:rsidRPr="00DE07F2">
        <w:rPr>
          <w:rFonts w:ascii="Arial" w:hAnsi="Arial" w:cs="Arial"/>
          <w:i/>
          <w:iCs/>
          <w:spacing w:val="6"/>
        </w:rPr>
        <w:t xml:space="preserve"> </w:t>
      </w:r>
      <w:r w:rsidRPr="00DE07F2">
        <w:rPr>
          <w:rFonts w:ascii="Arial" w:hAnsi="Arial" w:cs="Arial"/>
          <w:i/>
          <w:iCs/>
        </w:rPr>
        <w:t>des</w:t>
      </w:r>
      <w:r w:rsidRPr="00DE07F2">
        <w:rPr>
          <w:rFonts w:ascii="Arial" w:hAnsi="Arial" w:cs="Arial"/>
          <w:i/>
          <w:iCs/>
          <w:spacing w:val="6"/>
        </w:rPr>
        <w:t xml:space="preserve"> </w:t>
      </w:r>
      <w:r w:rsidRPr="00DE07F2">
        <w:rPr>
          <w:rFonts w:ascii="Arial" w:hAnsi="Arial" w:cs="Arial"/>
          <w:i/>
          <w:iCs/>
        </w:rPr>
        <w:t>travaux]</w:t>
      </w:r>
    </w:p>
    <w:p w:rsidR="00F551C2" w:rsidRPr="00DE07F2" w:rsidRDefault="00F551C2" w:rsidP="00F551C2">
      <w:pPr>
        <w:widowControl w:val="0"/>
        <w:autoSpaceDE w:val="0"/>
        <w:jc w:val="both"/>
        <w:rPr>
          <w:rFonts w:ascii="Arial" w:hAnsi="Arial" w:cs="Arial"/>
          <w:sz w:val="8"/>
          <w:szCs w:val="8"/>
        </w:rPr>
      </w:pPr>
    </w:p>
    <w:p w:rsidR="00F551C2" w:rsidRPr="00DE07F2" w:rsidRDefault="00F551C2" w:rsidP="00F551C2">
      <w:pPr>
        <w:widowControl w:val="0"/>
        <w:autoSpaceDE w:val="0"/>
        <w:jc w:val="both"/>
      </w:pPr>
      <w:r w:rsidRPr="00DE07F2">
        <w:rPr>
          <w:rFonts w:ascii="Arial" w:hAnsi="Arial" w:cs="Arial"/>
        </w:rPr>
        <w:t>attendu</w:t>
      </w:r>
      <w:r w:rsidRPr="00DE07F2">
        <w:rPr>
          <w:rFonts w:ascii="Arial" w:hAnsi="Arial" w:cs="Arial"/>
          <w:spacing w:val="7"/>
        </w:rPr>
        <w:t xml:space="preserve"> </w:t>
      </w:r>
      <w:r w:rsidRPr="00DE07F2">
        <w:rPr>
          <w:rFonts w:ascii="Arial" w:hAnsi="Arial" w:cs="Arial"/>
        </w:rPr>
        <w:t>qu’il</w:t>
      </w:r>
      <w:r w:rsidRPr="00DE07F2">
        <w:rPr>
          <w:rFonts w:ascii="Arial" w:hAnsi="Arial" w:cs="Arial"/>
          <w:spacing w:val="7"/>
        </w:rPr>
        <w:t> </w:t>
      </w:r>
      <w:r w:rsidRPr="00DE07F2">
        <w:rPr>
          <w:rFonts w:ascii="Arial" w:hAnsi="Arial" w:cs="Arial"/>
        </w:rPr>
        <w:t>est</w:t>
      </w:r>
      <w:r w:rsidRPr="00DE07F2">
        <w:rPr>
          <w:rFonts w:ascii="Arial" w:hAnsi="Arial" w:cs="Arial"/>
          <w:spacing w:val="7"/>
        </w:rPr>
        <w:t xml:space="preserve"> </w:t>
      </w:r>
      <w:r w:rsidRPr="00DE07F2">
        <w:rPr>
          <w:rFonts w:ascii="Arial" w:hAnsi="Arial" w:cs="Arial"/>
        </w:rPr>
        <w:t>stipulé</w:t>
      </w:r>
      <w:r w:rsidRPr="00DE07F2">
        <w:rPr>
          <w:rFonts w:ascii="Arial" w:hAnsi="Arial" w:cs="Arial"/>
          <w:spacing w:val="7"/>
        </w:rPr>
        <w:t xml:space="preserve"> </w:t>
      </w:r>
      <w:r w:rsidRPr="00DE07F2">
        <w:rPr>
          <w:rFonts w:ascii="Arial" w:hAnsi="Arial" w:cs="Arial"/>
        </w:rPr>
        <w:t>dans</w:t>
      </w:r>
      <w:r w:rsidRPr="00DE07F2">
        <w:rPr>
          <w:rFonts w:ascii="Arial" w:hAnsi="Arial" w:cs="Arial"/>
          <w:spacing w:val="7"/>
        </w:rPr>
        <w:t xml:space="preserve"> </w:t>
      </w:r>
      <w:r w:rsidRPr="00DE07F2">
        <w:rPr>
          <w:rFonts w:ascii="Arial" w:hAnsi="Arial" w:cs="Arial"/>
        </w:rPr>
        <w:t>le</w:t>
      </w:r>
      <w:r w:rsidRPr="00DE07F2">
        <w:rPr>
          <w:rFonts w:ascii="Arial" w:hAnsi="Arial" w:cs="Arial"/>
          <w:spacing w:val="7"/>
        </w:rPr>
        <w:t xml:space="preserve"> </w:t>
      </w:r>
      <w:r w:rsidRPr="00DE07F2">
        <w:rPr>
          <w:rFonts w:ascii="Arial" w:hAnsi="Arial" w:cs="Arial"/>
        </w:rPr>
        <w:t>marché</w:t>
      </w:r>
      <w:r w:rsidRPr="00DE07F2">
        <w:rPr>
          <w:rFonts w:ascii="Arial" w:hAnsi="Arial" w:cs="Arial"/>
          <w:spacing w:val="7"/>
        </w:rPr>
        <w:t xml:space="preserve"> </w:t>
      </w:r>
      <w:r w:rsidRPr="00DE07F2">
        <w:rPr>
          <w:rFonts w:ascii="Arial" w:hAnsi="Arial" w:cs="Arial"/>
        </w:rPr>
        <w:t>que</w:t>
      </w:r>
      <w:r w:rsidRPr="00DE07F2">
        <w:rPr>
          <w:rFonts w:ascii="Arial" w:hAnsi="Arial" w:cs="Arial"/>
          <w:spacing w:val="7"/>
        </w:rPr>
        <w:t xml:space="preserve"> </w:t>
      </w:r>
      <w:r w:rsidRPr="00DE07F2">
        <w:rPr>
          <w:rFonts w:ascii="Arial" w:hAnsi="Arial" w:cs="Arial"/>
        </w:rPr>
        <w:t>la</w:t>
      </w:r>
      <w:r w:rsidRPr="00DE07F2">
        <w:rPr>
          <w:rFonts w:ascii="Arial" w:hAnsi="Arial" w:cs="Arial"/>
          <w:spacing w:val="7"/>
        </w:rPr>
        <w:t xml:space="preserve"> </w:t>
      </w:r>
      <w:r w:rsidRPr="00DE07F2">
        <w:rPr>
          <w:rFonts w:ascii="Arial" w:hAnsi="Arial" w:cs="Arial"/>
        </w:rPr>
        <w:t>retenue</w:t>
      </w:r>
      <w:r w:rsidRPr="00DE07F2">
        <w:rPr>
          <w:rFonts w:ascii="Arial" w:hAnsi="Arial" w:cs="Arial"/>
          <w:spacing w:val="7"/>
        </w:rPr>
        <w:t xml:space="preserve"> </w:t>
      </w:r>
      <w:r w:rsidRPr="00DE07F2">
        <w:rPr>
          <w:rFonts w:ascii="Arial" w:hAnsi="Arial" w:cs="Arial"/>
        </w:rPr>
        <w:t>de</w:t>
      </w:r>
      <w:r w:rsidRPr="00DE07F2">
        <w:rPr>
          <w:rFonts w:ascii="Arial" w:hAnsi="Arial" w:cs="Arial"/>
          <w:spacing w:val="7"/>
        </w:rPr>
        <w:t xml:space="preserve"> </w:t>
      </w:r>
      <w:r w:rsidRPr="00DE07F2">
        <w:rPr>
          <w:rFonts w:ascii="Arial" w:hAnsi="Arial" w:cs="Arial"/>
        </w:rPr>
        <w:t>garantie</w:t>
      </w:r>
      <w:r w:rsidRPr="00DE07F2">
        <w:rPr>
          <w:rFonts w:ascii="Arial" w:hAnsi="Arial" w:cs="Arial"/>
          <w:spacing w:val="7"/>
        </w:rPr>
        <w:t xml:space="preserve"> </w:t>
      </w:r>
      <w:r w:rsidRPr="00DE07F2">
        <w:rPr>
          <w:rFonts w:ascii="Arial" w:hAnsi="Arial" w:cs="Arial"/>
        </w:rPr>
        <w:t>fixée</w:t>
      </w:r>
      <w:r w:rsidRPr="00DE07F2">
        <w:rPr>
          <w:rFonts w:ascii="Arial" w:hAnsi="Arial" w:cs="Arial"/>
          <w:spacing w:val="7"/>
        </w:rPr>
        <w:t xml:space="preserve"> </w:t>
      </w:r>
      <w:r w:rsidRPr="00DE07F2">
        <w:rPr>
          <w:rFonts w:ascii="Arial" w:hAnsi="Arial" w:cs="Arial"/>
        </w:rPr>
        <w:t>à</w:t>
      </w:r>
      <w:r w:rsidRPr="00DE07F2">
        <w:rPr>
          <w:rFonts w:ascii="Arial" w:hAnsi="Arial" w:cs="Arial"/>
          <w:spacing w:val="7"/>
        </w:rPr>
        <w:t xml:space="preserve"> 8</w:t>
      </w:r>
      <w:r w:rsidRPr="00DE07F2">
        <w:rPr>
          <w:rFonts w:ascii="Arial" w:hAnsi="Arial" w:cs="Arial"/>
          <w:i/>
          <w:iCs/>
        </w:rPr>
        <w:t>%</w:t>
      </w:r>
      <w:r w:rsidRPr="00DE07F2">
        <w:rPr>
          <w:rFonts w:ascii="Arial" w:hAnsi="Arial" w:cs="Arial"/>
          <w:i/>
          <w:iCs/>
          <w:spacing w:val="6"/>
        </w:rPr>
        <w:t xml:space="preserve"> </w:t>
      </w:r>
      <w:r w:rsidRPr="00DE07F2">
        <w:rPr>
          <w:rFonts w:ascii="Arial" w:hAnsi="Arial" w:cs="Arial"/>
        </w:rPr>
        <w:t>du</w:t>
      </w:r>
      <w:r w:rsidRPr="00DE07F2">
        <w:rPr>
          <w:rFonts w:ascii="Arial" w:hAnsi="Arial" w:cs="Arial"/>
          <w:spacing w:val="7"/>
        </w:rPr>
        <w:t xml:space="preserve"> </w:t>
      </w:r>
      <w:r w:rsidRPr="00DE07F2">
        <w:rPr>
          <w:rFonts w:ascii="Arial" w:hAnsi="Arial" w:cs="Arial"/>
        </w:rPr>
        <w:t>montant</w:t>
      </w:r>
      <w:r w:rsidRPr="00DE07F2">
        <w:rPr>
          <w:rFonts w:ascii="Arial" w:hAnsi="Arial" w:cs="Arial"/>
          <w:spacing w:val="7"/>
        </w:rPr>
        <w:t xml:space="preserve"> TTC </w:t>
      </w:r>
      <w:r w:rsidRPr="00DE07F2">
        <w:rPr>
          <w:rFonts w:ascii="Arial" w:hAnsi="Arial" w:cs="Arial"/>
        </w:rPr>
        <w:t>du</w:t>
      </w:r>
      <w:r w:rsidRPr="00DE07F2">
        <w:rPr>
          <w:rFonts w:ascii="Arial" w:hAnsi="Arial" w:cs="Arial"/>
          <w:spacing w:val="7"/>
        </w:rPr>
        <w:t xml:space="preserve"> </w:t>
      </w:r>
      <w:r w:rsidRPr="00DE07F2">
        <w:rPr>
          <w:rFonts w:ascii="Arial" w:hAnsi="Arial" w:cs="Arial"/>
        </w:rPr>
        <w:t>marché</w:t>
      </w:r>
      <w:r w:rsidRPr="00DE07F2">
        <w:rPr>
          <w:rFonts w:ascii="Arial" w:hAnsi="Arial" w:cs="Arial"/>
          <w:spacing w:val="7"/>
        </w:rPr>
        <w:t xml:space="preserve"> </w:t>
      </w:r>
      <w:r w:rsidRPr="00DE07F2">
        <w:rPr>
          <w:rFonts w:ascii="Arial" w:hAnsi="Arial" w:cs="Arial"/>
        </w:rPr>
        <w:t>peut</w:t>
      </w:r>
      <w:r w:rsidRPr="00DE07F2">
        <w:rPr>
          <w:rFonts w:ascii="Arial" w:hAnsi="Arial" w:cs="Arial"/>
          <w:spacing w:val="7"/>
        </w:rPr>
        <w:t xml:space="preserve"> </w:t>
      </w:r>
      <w:r w:rsidRPr="00DE07F2">
        <w:rPr>
          <w:rFonts w:ascii="Arial" w:hAnsi="Arial" w:cs="Arial"/>
        </w:rPr>
        <w:t>être</w:t>
      </w:r>
      <w:r w:rsidRPr="00DE07F2">
        <w:rPr>
          <w:rFonts w:ascii="Arial" w:hAnsi="Arial" w:cs="Arial"/>
          <w:spacing w:val="7"/>
        </w:rPr>
        <w:t xml:space="preserve"> </w:t>
      </w:r>
      <w:r w:rsidRPr="00DE07F2">
        <w:rPr>
          <w:rFonts w:ascii="Arial" w:hAnsi="Arial" w:cs="Arial"/>
        </w:rPr>
        <w:t>remplacée</w:t>
      </w:r>
      <w:r w:rsidRPr="00DE07F2">
        <w:rPr>
          <w:rFonts w:ascii="Arial" w:hAnsi="Arial" w:cs="Arial"/>
          <w:spacing w:val="7"/>
        </w:rPr>
        <w:t xml:space="preserve"> </w:t>
      </w:r>
      <w:r w:rsidRPr="00DE07F2">
        <w:rPr>
          <w:rFonts w:ascii="Arial" w:hAnsi="Arial" w:cs="Arial"/>
        </w:rPr>
        <w:t>par</w:t>
      </w:r>
      <w:r w:rsidRPr="00DE07F2">
        <w:rPr>
          <w:rFonts w:ascii="Arial" w:hAnsi="Arial" w:cs="Arial"/>
          <w:spacing w:val="7"/>
        </w:rPr>
        <w:t xml:space="preserve"> </w:t>
      </w:r>
      <w:r w:rsidRPr="00DE07F2">
        <w:rPr>
          <w:rFonts w:ascii="Arial" w:hAnsi="Arial" w:cs="Arial"/>
        </w:rPr>
        <w:t>une</w:t>
      </w:r>
      <w:r w:rsidRPr="00DE07F2">
        <w:rPr>
          <w:rFonts w:ascii="Arial" w:hAnsi="Arial" w:cs="Arial"/>
          <w:spacing w:val="7"/>
        </w:rPr>
        <w:t xml:space="preserve"> </w:t>
      </w:r>
      <w:r w:rsidRPr="00DE07F2">
        <w:rPr>
          <w:rFonts w:ascii="Arial" w:hAnsi="Arial" w:cs="Arial"/>
        </w:rPr>
        <w:t>caution</w:t>
      </w:r>
      <w:r w:rsidRPr="00DE07F2">
        <w:rPr>
          <w:rFonts w:ascii="Arial" w:hAnsi="Arial" w:cs="Arial"/>
          <w:spacing w:val="7"/>
        </w:rPr>
        <w:t xml:space="preserve"> </w:t>
      </w:r>
      <w:r w:rsidRPr="00DE07F2">
        <w:rPr>
          <w:rFonts w:ascii="Arial" w:hAnsi="Arial" w:cs="Arial"/>
        </w:rPr>
        <w:t>solidaire,</w:t>
      </w:r>
    </w:p>
    <w:p w:rsidR="00F551C2" w:rsidRPr="00DE07F2" w:rsidRDefault="00F551C2" w:rsidP="00F551C2">
      <w:pPr>
        <w:widowControl w:val="0"/>
        <w:autoSpaceDE w:val="0"/>
        <w:jc w:val="both"/>
      </w:pPr>
      <w:r w:rsidRPr="00DE07F2">
        <w:rPr>
          <w:rFonts w:ascii="Arial" w:hAnsi="Arial" w:cs="Arial"/>
        </w:rPr>
        <w:t>attendu</w:t>
      </w:r>
      <w:r w:rsidRPr="00DE07F2">
        <w:rPr>
          <w:rFonts w:ascii="Arial" w:hAnsi="Arial" w:cs="Arial"/>
          <w:spacing w:val="7"/>
        </w:rPr>
        <w:t xml:space="preserve"> </w:t>
      </w:r>
      <w:r w:rsidRPr="00DE07F2">
        <w:rPr>
          <w:rFonts w:ascii="Arial" w:hAnsi="Arial" w:cs="Arial"/>
        </w:rPr>
        <w:t>que</w:t>
      </w:r>
      <w:r w:rsidRPr="00DE07F2">
        <w:rPr>
          <w:rFonts w:ascii="Arial" w:hAnsi="Arial" w:cs="Arial"/>
          <w:spacing w:val="7"/>
        </w:rPr>
        <w:t> </w:t>
      </w:r>
      <w:r w:rsidRPr="00DE07F2">
        <w:rPr>
          <w:rFonts w:ascii="Arial" w:hAnsi="Arial" w:cs="Arial"/>
        </w:rPr>
        <w:t>nous</w:t>
      </w:r>
      <w:r w:rsidRPr="00DE07F2">
        <w:rPr>
          <w:rFonts w:ascii="Arial" w:hAnsi="Arial" w:cs="Arial"/>
          <w:spacing w:val="7"/>
        </w:rPr>
        <w:t xml:space="preserve"> </w:t>
      </w:r>
      <w:r w:rsidRPr="00DE07F2">
        <w:rPr>
          <w:rFonts w:ascii="Arial" w:hAnsi="Arial" w:cs="Arial"/>
        </w:rPr>
        <w:t>avons</w:t>
      </w:r>
      <w:r w:rsidRPr="00DE07F2">
        <w:rPr>
          <w:rFonts w:ascii="Arial" w:hAnsi="Arial" w:cs="Arial"/>
          <w:spacing w:val="7"/>
        </w:rPr>
        <w:t xml:space="preserve"> </w:t>
      </w:r>
      <w:r w:rsidRPr="00DE07F2">
        <w:rPr>
          <w:rFonts w:ascii="Arial" w:hAnsi="Arial" w:cs="Arial"/>
        </w:rPr>
        <w:t>convenu</w:t>
      </w:r>
      <w:r w:rsidRPr="00DE07F2">
        <w:rPr>
          <w:rFonts w:ascii="Arial" w:hAnsi="Arial" w:cs="Arial"/>
          <w:spacing w:val="7"/>
        </w:rPr>
        <w:t xml:space="preserve"> </w:t>
      </w:r>
      <w:r w:rsidRPr="00DE07F2">
        <w:rPr>
          <w:rFonts w:ascii="Arial" w:hAnsi="Arial" w:cs="Arial"/>
        </w:rPr>
        <w:t>de</w:t>
      </w:r>
      <w:r w:rsidRPr="00DE07F2">
        <w:rPr>
          <w:rFonts w:ascii="Arial" w:hAnsi="Arial" w:cs="Arial"/>
          <w:spacing w:val="7"/>
        </w:rPr>
        <w:t xml:space="preserve"> </w:t>
      </w:r>
      <w:r w:rsidRPr="00DE07F2">
        <w:rPr>
          <w:rFonts w:ascii="Arial" w:hAnsi="Arial" w:cs="Arial"/>
        </w:rPr>
        <w:t>donner</w:t>
      </w:r>
      <w:r w:rsidRPr="00DE07F2">
        <w:rPr>
          <w:rFonts w:ascii="Arial" w:hAnsi="Arial" w:cs="Arial"/>
          <w:spacing w:val="7"/>
        </w:rPr>
        <w:t xml:space="preserve"> </w:t>
      </w:r>
      <w:r w:rsidRPr="00DE07F2">
        <w:rPr>
          <w:rFonts w:ascii="Arial" w:hAnsi="Arial" w:cs="Arial"/>
        </w:rPr>
        <w:t>à</w:t>
      </w:r>
      <w:r w:rsidRPr="00DE07F2">
        <w:rPr>
          <w:rFonts w:ascii="Arial" w:hAnsi="Arial" w:cs="Arial"/>
          <w:spacing w:val="7"/>
        </w:rPr>
        <w:t xml:space="preserve"> </w:t>
      </w:r>
      <w:r w:rsidRPr="00DE07F2">
        <w:rPr>
          <w:rFonts w:ascii="Arial" w:hAnsi="Arial" w:cs="Arial"/>
        </w:rPr>
        <w:t>l’entrepreneur</w:t>
      </w:r>
      <w:r w:rsidRPr="00DE07F2">
        <w:rPr>
          <w:rFonts w:ascii="Arial" w:hAnsi="Arial" w:cs="Arial"/>
          <w:spacing w:val="7"/>
        </w:rPr>
        <w:t xml:space="preserve"> </w:t>
      </w:r>
      <w:r w:rsidRPr="00DE07F2">
        <w:rPr>
          <w:rFonts w:ascii="Arial" w:hAnsi="Arial" w:cs="Arial"/>
        </w:rPr>
        <w:t>cette</w:t>
      </w:r>
      <w:r w:rsidRPr="00DE07F2">
        <w:rPr>
          <w:rFonts w:ascii="Arial" w:hAnsi="Arial" w:cs="Arial"/>
          <w:spacing w:val="7"/>
        </w:rPr>
        <w:t xml:space="preserve"> </w:t>
      </w:r>
      <w:r w:rsidRPr="00DE07F2">
        <w:rPr>
          <w:rFonts w:ascii="Arial" w:hAnsi="Arial" w:cs="Arial"/>
        </w:rPr>
        <w:t>caution, Nous,</w:t>
      </w:r>
      <w:r w:rsidRPr="00DE07F2">
        <w:rPr>
          <w:rFonts w:ascii="Arial" w:hAnsi="Arial" w:cs="Arial"/>
          <w:spacing w:val="7"/>
        </w:rPr>
        <w:t xml:space="preserve"> </w:t>
      </w:r>
      <w:r w:rsidRPr="00DE07F2">
        <w:rPr>
          <w:rFonts w:ascii="Arial" w:hAnsi="Arial" w:cs="Arial"/>
        </w:rPr>
        <w:t>…………...........................…………...............…………</w:t>
      </w:r>
      <w:r w:rsidRPr="00DE07F2">
        <w:rPr>
          <w:rFonts w:ascii="Arial" w:hAnsi="Arial" w:cs="Arial"/>
          <w:spacing w:val="-2"/>
        </w:rPr>
        <w:t>…</w:t>
      </w:r>
      <w:r w:rsidRPr="00DE07F2">
        <w:rPr>
          <w:rFonts w:ascii="Arial" w:hAnsi="Arial" w:cs="Arial"/>
        </w:rPr>
        <w:t xml:space="preserve">…… </w:t>
      </w:r>
      <w:r w:rsidRPr="00DE07F2">
        <w:rPr>
          <w:rFonts w:ascii="Arial" w:hAnsi="Arial" w:cs="Arial"/>
          <w:i/>
          <w:iCs/>
        </w:rPr>
        <w:t>[nom</w:t>
      </w:r>
      <w:r w:rsidRPr="00DE07F2">
        <w:rPr>
          <w:rFonts w:ascii="Arial" w:hAnsi="Arial" w:cs="Arial"/>
          <w:i/>
          <w:iCs/>
          <w:spacing w:val="6"/>
        </w:rPr>
        <w:t xml:space="preserve"> </w:t>
      </w:r>
      <w:r w:rsidRPr="00DE07F2">
        <w:rPr>
          <w:rFonts w:ascii="Arial" w:hAnsi="Arial" w:cs="Arial"/>
          <w:i/>
          <w:iCs/>
        </w:rPr>
        <w:t>et</w:t>
      </w:r>
      <w:r w:rsidRPr="00DE07F2">
        <w:rPr>
          <w:rFonts w:ascii="Arial" w:hAnsi="Arial" w:cs="Arial"/>
          <w:i/>
          <w:iCs/>
          <w:spacing w:val="6"/>
        </w:rPr>
        <w:t xml:space="preserve"> </w:t>
      </w:r>
      <w:r w:rsidRPr="00DE07F2">
        <w:rPr>
          <w:rFonts w:ascii="Arial" w:hAnsi="Arial" w:cs="Arial"/>
          <w:i/>
          <w:iCs/>
        </w:rPr>
        <w:t>adresse</w:t>
      </w:r>
      <w:r w:rsidRPr="00DE07F2">
        <w:rPr>
          <w:rFonts w:ascii="Arial" w:hAnsi="Arial" w:cs="Arial"/>
          <w:i/>
          <w:iCs/>
          <w:spacing w:val="6"/>
        </w:rPr>
        <w:t xml:space="preserve"> </w:t>
      </w:r>
      <w:r w:rsidRPr="00DE07F2">
        <w:rPr>
          <w:rFonts w:ascii="Arial" w:hAnsi="Arial" w:cs="Arial"/>
          <w:i/>
          <w:iCs/>
        </w:rPr>
        <w:t>de</w:t>
      </w:r>
      <w:r w:rsidRPr="00DE07F2">
        <w:rPr>
          <w:rFonts w:ascii="Arial" w:hAnsi="Arial" w:cs="Arial"/>
          <w:i/>
          <w:iCs/>
          <w:spacing w:val="6"/>
        </w:rPr>
        <w:t xml:space="preserve"> </w:t>
      </w:r>
      <w:r w:rsidRPr="00DE07F2">
        <w:rPr>
          <w:rFonts w:ascii="Arial" w:hAnsi="Arial" w:cs="Arial"/>
          <w:i/>
          <w:iCs/>
        </w:rPr>
        <w:t>banque]</w:t>
      </w:r>
      <w:r w:rsidRPr="00DE07F2">
        <w:rPr>
          <w:rFonts w:ascii="Arial" w:hAnsi="Arial" w:cs="Arial"/>
        </w:rPr>
        <w:t>, représentée par ...........................……………………………….....</w:t>
      </w:r>
      <w:r w:rsidRPr="00DE07F2">
        <w:rPr>
          <w:rFonts w:ascii="Arial" w:hAnsi="Arial" w:cs="Arial"/>
          <w:spacing w:val="-2"/>
        </w:rPr>
        <w:t>.</w:t>
      </w:r>
      <w:r w:rsidRPr="00DE07F2">
        <w:rPr>
          <w:rFonts w:ascii="Arial" w:hAnsi="Arial" w:cs="Arial"/>
        </w:rPr>
        <w:t xml:space="preserve">..........................………… </w:t>
      </w:r>
      <w:r w:rsidRPr="00DE07F2">
        <w:rPr>
          <w:rFonts w:ascii="Arial" w:hAnsi="Arial" w:cs="Arial"/>
          <w:i/>
          <w:iCs/>
        </w:rPr>
        <w:t>[noms</w:t>
      </w:r>
      <w:r w:rsidRPr="00DE07F2">
        <w:rPr>
          <w:rFonts w:ascii="Arial" w:hAnsi="Arial" w:cs="Arial"/>
          <w:i/>
          <w:iCs/>
          <w:spacing w:val="6"/>
        </w:rPr>
        <w:t xml:space="preserve"> </w:t>
      </w:r>
      <w:r w:rsidRPr="00DE07F2">
        <w:rPr>
          <w:rFonts w:ascii="Arial" w:hAnsi="Arial" w:cs="Arial"/>
          <w:i/>
          <w:iCs/>
        </w:rPr>
        <w:t>des</w:t>
      </w:r>
      <w:r w:rsidRPr="00DE07F2">
        <w:rPr>
          <w:rFonts w:ascii="Arial" w:hAnsi="Arial" w:cs="Arial"/>
          <w:i/>
          <w:iCs/>
          <w:spacing w:val="6"/>
        </w:rPr>
        <w:t xml:space="preserve"> </w:t>
      </w:r>
      <w:r w:rsidRPr="00DE07F2">
        <w:rPr>
          <w:rFonts w:ascii="Arial" w:hAnsi="Arial" w:cs="Arial"/>
          <w:i/>
          <w:iCs/>
        </w:rPr>
        <w:t>signataires]</w:t>
      </w:r>
      <w:r w:rsidRPr="00DE07F2">
        <w:rPr>
          <w:rFonts w:ascii="Arial" w:hAnsi="Arial" w:cs="Arial"/>
        </w:rPr>
        <w:t>,</w:t>
      </w:r>
      <w:r w:rsidRPr="00DE07F2">
        <w:rPr>
          <w:rFonts w:ascii="Arial" w:hAnsi="Arial" w:cs="Arial"/>
          <w:spacing w:val="7"/>
        </w:rPr>
        <w:t xml:space="preserve"> </w:t>
      </w:r>
      <w:r w:rsidRPr="00DE07F2">
        <w:rPr>
          <w:rFonts w:ascii="Arial" w:hAnsi="Arial" w:cs="Arial"/>
        </w:rPr>
        <w:t>et</w:t>
      </w:r>
      <w:r w:rsidRPr="00DE07F2">
        <w:rPr>
          <w:rFonts w:ascii="Arial" w:hAnsi="Arial" w:cs="Arial"/>
          <w:spacing w:val="7"/>
        </w:rPr>
        <w:t xml:space="preserve"> </w:t>
      </w:r>
      <w:r w:rsidRPr="00DE07F2">
        <w:rPr>
          <w:rFonts w:ascii="Arial" w:hAnsi="Arial" w:cs="Arial"/>
        </w:rPr>
        <w:t>ci-dessous</w:t>
      </w:r>
      <w:r w:rsidRPr="00DE07F2">
        <w:rPr>
          <w:rFonts w:ascii="Arial" w:hAnsi="Arial" w:cs="Arial"/>
          <w:spacing w:val="7"/>
        </w:rPr>
        <w:t xml:space="preserve"> </w:t>
      </w:r>
      <w:r w:rsidRPr="00DE07F2">
        <w:rPr>
          <w:rFonts w:ascii="Arial" w:hAnsi="Arial" w:cs="Arial"/>
        </w:rPr>
        <w:t>désignée</w:t>
      </w:r>
      <w:r w:rsidRPr="00DE07F2">
        <w:rPr>
          <w:rFonts w:ascii="Arial" w:hAnsi="Arial" w:cs="Arial"/>
          <w:spacing w:val="7"/>
        </w:rPr>
        <w:t xml:space="preserve"> </w:t>
      </w:r>
      <w:r w:rsidRPr="00DE07F2">
        <w:rPr>
          <w:rFonts w:ascii="Arial" w:hAnsi="Arial" w:cs="Arial"/>
        </w:rPr>
        <w:t>«</w:t>
      </w:r>
      <w:r w:rsidRPr="00DE07F2">
        <w:rPr>
          <w:rFonts w:ascii="Arial" w:hAnsi="Arial" w:cs="Arial"/>
          <w:spacing w:val="7"/>
        </w:rPr>
        <w:t xml:space="preserve"> </w:t>
      </w:r>
      <w:r w:rsidRPr="00DE07F2">
        <w:rPr>
          <w:rFonts w:ascii="Arial" w:hAnsi="Arial" w:cs="Arial"/>
        </w:rPr>
        <w:t>la</w:t>
      </w:r>
      <w:r w:rsidRPr="00DE07F2">
        <w:rPr>
          <w:rFonts w:ascii="Arial" w:hAnsi="Arial" w:cs="Arial"/>
          <w:spacing w:val="7"/>
        </w:rPr>
        <w:t xml:space="preserve"> </w:t>
      </w:r>
      <w:r w:rsidRPr="00DE07F2">
        <w:rPr>
          <w:rFonts w:ascii="Arial" w:hAnsi="Arial" w:cs="Arial"/>
        </w:rPr>
        <w:t>banque</w:t>
      </w:r>
      <w:r w:rsidRPr="00DE07F2">
        <w:rPr>
          <w:rFonts w:ascii="Arial" w:hAnsi="Arial" w:cs="Arial"/>
          <w:spacing w:val="7"/>
        </w:rPr>
        <w:t xml:space="preserve"> </w:t>
      </w:r>
      <w:r w:rsidRPr="00DE07F2">
        <w:rPr>
          <w:rFonts w:ascii="Arial" w:hAnsi="Arial" w:cs="Arial"/>
        </w:rPr>
        <w:t>»,</w:t>
      </w:r>
    </w:p>
    <w:p w:rsidR="00F551C2" w:rsidRPr="00DE07F2" w:rsidRDefault="00F551C2" w:rsidP="00F551C2">
      <w:pPr>
        <w:widowControl w:val="0"/>
        <w:autoSpaceDE w:val="0"/>
        <w:jc w:val="both"/>
        <w:rPr>
          <w:rFonts w:ascii="Arial" w:hAnsi="Arial" w:cs="Arial"/>
          <w:sz w:val="8"/>
          <w:szCs w:val="8"/>
        </w:rPr>
      </w:pPr>
    </w:p>
    <w:p w:rsidR="00F551C2" w:rsidRPr="00DE07F2" w:rsidRDefault="00F551C2" w:rsidP="00F551C2">
      <w:pPr>
        <w:widowControl w:val="0"/>
        <w:autoSpaceDE w:val="0"/>
        <w:jc w:val="both"/>
      </w:pPr>
      <w:r w:rsidRPr="00DE07F2">
        <w:rPr>
          <w:rFonts w:ascii="Arial" w:hAnsi="Arial" w:cs="Arial"/>
        </w:rPr>
        <w:t>Dès</w:t>
      </w:r>
      <w:r w:rsidRPr="00DE07F2">
        <w:rPr>
          <w:rFonts w:ascii="Arial" w:hAnsi="Arial" w:cs="Arial"/>
          <w:spacing w:val="8"/>
        </w:rPr>
        <w:t xml:space="preserve"> </w:t>
      </w:r>
      <w:r w:rsidRPr="00DE07F2">
        <w:rPr>
          <w:rFonts w:ascii="Arial" w:hAnsi="Arial" w:cs="Arial"/>
        </w:rPr>
        <w:t>lors,</w:t>
      </w:r>
      <w:r w:rsidRPr="00DE07F2">
        <w:rPr>
          <w:rFonts w:ascii="Arial" w:hAnsi="Arial" w:cs="Arial"/>
          <w:spacing w:val="8"/>
        </w:rPr>
        <w:t xml:space="preserve"> </w:t>
      </w:r>
      <w:r w:rsidRPr="00DE07F2">
        <w:rPr>
          <w:rFonts w:ascii="Arial" w:hAnsi="Arial" w:cs="Arial"/>
        </w:rPr>
        <w:t>nous</w:t>
      </w:r>
      <w:r w:rsidRPr="00DE07F2">
        <w:rPr>
          <w:rFonts w:ascii="Arial" w:hAnsi="Arial" w:cs="Arial"/>
          <w:spacing w:val="8"/>
        </w:rPr>
        <w:t xml:space="preserve"> </w:t>
      </w:r>
      <w:r w:rsidRPr="00DE07F2">
        <w:rPr>
          <w:rFonts w:ascii="Arial" w:hAnsi="Arial" w:cs="Arial"/>
        </w:rPr>
        <w:t>affirmons</w:t>
      </w:r>
      <w:r w:rsidRPr="00DE07F2">
        <w:rPr>
          <w:rFonts w:ascii="Arial" w:hAnsi="Arial" w:cs="Arial"/>
          <w:spacing w:val="8"/>
        </w:rPr>
        <w:t xml:space="preserve"> </w:t>
      </w:r>
      <w:r w:rsidRPr="00DE07F2">
        <w:rPr>
          <w:rFonts w:ascii="Arial" w:hAnsi="Arial" w:cs="Arial"/>
        </w:rPr>
        <w:t>par</w:t>
      </w:r>
      <w:r w:rsidRPr="00DE07F2">
        <w:rPr>
          <w:rFonts w:ascii="Arial" w:hAnsi="Arial" w:cs="Arial"/>
          <w:spacing w:val="8"/>
        </w:rPr>
        <w:t xml:space="preserve"> </w:t>
      </w:r>
      <w:r w:rsidRPr="00DE07F2">
        <w:rPr>
          <w:rFonts w:ascii="Arial" w:hAnsi="Arial" w:cs="Arial"/>
        </w:rPr>
        <w:t>les</w:t>
      </w:r>
      <w:r w:rsidRPr="00DE07F2">
        <w:rPr>
          <w:rFonts w:ascii="Arial" w:hAnsi="Arial" w:cs="Arial"/>
          <w:spacing w:val="8"/>
        </w:rPr>
        <w:t xml:space="preserve"> </w:t>
      </w:r>
      <w:r w:rsidRPr="00DE07F2">
        <w:rPr>
          <w:rFonts w:ascii="Arial" w:hAnsi="Arial" w:cs="Arial"/>
        </w:rPr>
        <w:t>présentes</w:t>
      </w:r>
      <w:r w:rsidRPr="00DE07F2">
        <w:rPr>
          <w:rFonts w:ascii="Arial" w:hAnsi="Arial" w:cs="Arial"/>
          <w:spacing w:val="8"/>
        </w:rPr>
        <w:t xml:space="preserve"> </w:t>
      </w:r>
      <w:r w:rsidRPr="00DE07F2">
        <w:rPr>
          <w:rFonts w:ascii="Arial" w:hAnsi="Arial" w:cs="Arial"/>
        </w:rPr>
        <w:t>que</w:t>
      </w:r>
      <w:r w:rsidRPr="00DE07F2">
        <w:rPr>
          <w:rFonts w:ascii="Arial" w:hAnsi="Arial" w:cs="Arial"/>
          <w:spacing w:val="8"/>
        </w:rPr>
        <w:t xml:space="preserve"> </w:t>
      </w:r>
      <w:r w:rsidRPr="00DE07F2">
        <w:rPr>
          <w:rFonts w:ascii="Arial" w:hAnsi="Arial" w:cs="Arial"/>
        </w:rPr>
        <w:t>nous</w:t>
      </w:r>
      <w:r w:rsidRPr="00DE07F2">
        <w:rPr>
          <w:rFonts w:ascii="Arial" w:hAnsi="Arial" w:cs="Arial"/>
          <w:spacing w:val="8"/>
        </w:rPr>
        <w:t xml:space="preserve"> </w:t>
      </w:r>
      <w:r w:rsidRPr="00DE07F2">
        <w:rPr>
          <w:rFonts w:ascii="Arial" w:hAnsi="Arial" w:cs="Arial"/>
        </w:rPr>
        <w:t>nous</w:t>
      </w:r>
      <w:r w:rsidRPr="00DE07F2">
        <w:rPr>
          <w:rFonts w:ascii="Arial" w:hAnsi="Arial" w:cs="Arial"/>
          <w:spacing w:val="8"/>
        </w:rPr>
        <w:t xml:space="preserve"> </w:t>
      </w:r>
      <w:r w:rsidRPr="00DE07F2">
        <w:rPr>
          <w:rFonts w:ascii="Arial" w:hAnsi="Arial" w:cs="Arial"/>
        </w:rPr>
        <w:t>portons</w:t>
      </w:r>
      <w:r w:rsidRPr="00DE07F2">
        <w:rPr>
          <w:rFonts w:ascii="Arial" w:hAnsi="Arial" w:cs="Arial"/>
          <w:spacing w:val="8"/>
        </w:rPr>
        <w:t xml:space="preserve"> </w:t>
      </w:r>
      <w:r w:rsidRPr="00DE07F2">
        <w:rPr>
          <w:rFonts w:ascii="Arial" w:hAnsi="Arial" w:cs="Arial"/>
        </w:rPr>
        <w:t>garants</w:t>
      </w:r>
      <w:r w:rsidRPr="00DE07F2">
        <w:rPr>
          <w:rFonts w:ascii="Arial" w:hAnsi="Arial" w:cs="Arial"/>
          <w:spacing w:val="8"/>
        </w:rPr>
        <w:t xml:space="preserve"> </w:t>
      </w:r>
      <w:r w:rsidRPr="00DE07F2">
        <w:rPr>
          <w:rFonts w:ascii="Arial" w:hAnsi="Arial" w:cs="Arial"/>
        </w:rPr>
        <w:t>et</w:t>
      </w:r>
      <w:r w:rsidRPr="00DE07F2">
        <w:rPr>
          <w:rFonts w:ascii="Arial" w:hAnsi="Arial" w:cs="Arial"/>
          <w:spacing w:val="8"/>
        </w:rPr>
        <w:t xml:space="preserve"> </w:t>
      </w:r>
      <w:r w:rsidRPr="00DE07F2">
        <w:rPr>
          <w:rFonts w:ascii="Arial" w:hAnsi="Arial" w:cs="Arial"/>
        </w:rPr>
        <w:t>responsables</w:t>
      </w:r>
      <w:r w:rsidRPr="00DE07F2">
        <w:rPr>
          <w:rFonts w:ascii="Arial" w:hAnsi="Arial" w:cs="Arial"/>
          <w:spacing w:val="8"/>
        </w:rPr>
        <w:t xml:space="preserve"> </w:t>
      </w:r>
      <w:r w:rsidRPr="00DE07F2">
        <w:rPr>
          <w:rFonts w:ascii="Arial" w:hAnsi="Arial" w:cs="Arial"/>
        </w:rPr>
        <w:t>à</w:t>
      </w:r>
      <w:r w:rsidRPr="00DE07F2">
        <w:rPr>
          <w:rFonts w:ascii="Arial" w:hAnsi="Arial" w:cs="Arial"/>
          <w:spacing w:val="8"/>
        </w:rPr>
        <w:t xml:space="preserve"> </w:t>
      </w:r>
      <w:r w:rsidRPr="00DE07F2">
        <w:rPr>
          <w:rFonts w:ascii="Arial" w:hAnsi="Arial" w:cs="Arial"/>
        </w:rPr>
        <w:t>l’égard du Maître d’ouvrage Délégué, au nom de l’entrepreneur, pour un montant maximum de</w:t>
      </w:r>
      <w:r w:rsidRPr="00DE07F2">
        <w:rPr>
          <w:rFonts w:ascii="Arial" w:hAnsi="Arial" w:cs="Arial"/>
          <w:spacing w:val="1"/>
        </w:rPr>
        <w:t xml:space="preserve"> </w:t>
      </w:r>
      <w:r w:rsidRPr="00DE07F2">
        <w:rPr>
          <w:rFonts w:ascii="Arial" w:hAnsi="Arial" w:cs="Arial"/>
        </w:rPr>
        <w:t xml:space="preserve">......................…………………… </w:t>
      </w:r>
      <w:r w:rsidRPr="00DE07F2">
        <w:rPr>
          <w:rFonts w:ascii="Arial" w:hAnsi="Arial" w:cs="Arial"/>
          <w:i/>
          <w:iCs/>
        </w:rPr>
        <w:t>[en</w:t>
      </w:r>
      <w:r w:rsidRPr="00DE07F2">
        <w:rPr>
          <w:rFonts w:ascii="Arial" w:hAnsi="Arial" w:cs="Arial"/>
          <w:i/>
          <w:iCs/>
          <w:spacing w:val="6"/>
        </w:rPr>
        <w:t xml:space="preserve"> </w:t>
      </w:r>
      <w:r w:rsidRPr="00DE07F2">
        <w:rPr>
          <w:rFonts w:ascii="Arial" w:hAnsi="Arial" w:cs="Arial"/>
          <w:i/>
          <w:iCs/>
        </w:rPr>
        <w:t>chiffres</w:t>
      </w:r>
      <w:r w:rsidRPr="00DE07F2">
        <w:rPr>
          <w:rFonts w:ascii="Arial" w:hAnsi="Arial" w:cs="Arial"/>
          <w:i/>
          <w:iCs/>
          <w:spacing w:val="6"/>
        </w:rPr>
        <w:t xml:space="preserve"> </w:t>
      </w:r>
      <w:r w:rsidRPr="00DE07F2">
        <w:rPr>
          <w:rFonts w:ascii="Arial" w:hAnsi="Arial" w:cs="Arial"/>
          <w:i/>
          <w:iCs/>
        </w:rPr>
        <w:t>et</w:t>
      </w:r>
      <w:r w:rsidRPr="00DE07F2">
        <w:rPr>
          <w:rFonts w:ascii="Arial" w:hAnsi="Arial" w:cs="Arial"/>
          <w:i/>
          <w:iCs/>
          <w:spacing w:val="6"/>
        </w:rPr>
        <w:t xml:space="preserve"> </w:t>
      </w:r>
      <w:r w:rsidRPr="00DE07F2">
        <w:rPr>
          <w:rFonts w:ascii="Arial" w:hAnsi="Arial" w:cs="Arial"/>
          <w:i/>
          <w:iCs/>
        </w:rPr>
        <w:t>en</w:t>
      </w:r>
      <w:r w:rsidRPr="00DE07F2">
        <w:rPr>
          <w:rFonts w:ascii="Arial" w:hAnsi="Arial" w:cs="Arial"/>
          <w:i/>
          <w:iCs/>
          <w:spacing w:val="6"/>
        </w:rPr>
        <w:t xml:space="preserve"> </w:t>
      </w:r>
      <w:r w:rsidRPr="00DE07F2">
        <w:rPr>
          <w:rFonts w:ascii="Arial" w:hAnsi="Arial" w:cs="Arial"/>
          <w:i/>
          <w:iCs/>
        </w:rPr>
        <w:t>lettres]</w:t>
      </w:r>
      <w:r w:rsidRPr="00DE07F2">
        <w:rPr>
          <w:rFonts w:ascii="Arial" w:hAnsi="Arial" w:cs="Arial"/>
        </w:rPr>
        <w:t>,</w:t>
      </w:r>
      <w:r w:rsidRPr="00DE07F2">
        <w:rPr>
          <w:rFonts w:ascii="Arial" w:hAnsi="Arial" w:cs="Arial"/>
          <w:spacing w:val="7"/>
        </w:rPr>
        <w:t xml:space="preserve"> </w:t>
      </w:r>
      <w:r w:rsidRPr="00DE07F2">
        <w:rPr>
          <w:rFonts w:ascii="Arial" w:hAnsi="Arial" w:cs="Arial"/>
        </w:rPr>
        <w:t>correspondant</w:t>
      </w:r>
      <w:r w:rsidRPr="00DE07F2">
        <w:rPr>
          <w:rFonts w:ascii="Arial" w:hAnsi="Arial" w:cs="Arial"/>
          <w:spacing w:val="7"/>
        </w:rPr>
        <w:t xml:space="preserve"> </w:t>
      </w:r>
      <w:r w:rsidRPr="00DE07F2">
        <w:rPr>
          <w:rFonts w:ascii="Arial" w:hAnsi="Arial" w:cs="Arial"/>
        </w:rPr>
        <w:t>à</w:t>
      </w:r>
      <w:r w:rsidRPr="00DE07F2">
        <w:rPr>
          <w:rFonts w:ascii="Arial" w:hAnsi="Arial" w:cs="Arial"/>
          <w:spacing w:val="7"/>
        </w:rPr>
        <w:t xml:space="preserve"> </w:t>
      </w:r>
      <w:r w:rsidRPr="00DE07F2">
        <w:rPr>
          <w:rFonts w:ascii="Arial" w:hAnsi="Arial" w:cs="Arial"/>
          <w:i/>
          <w:iCs/>
          <w:spacing w:val="6"/>
        </w:rPr>
        <w:t xml:space="preserve"> </w:t>
      </w:r>
      <w:r w:rsidRPr="00DE07F2">
        <w:rPr>
          <w:rFonts w:ascii="Arial" w:hAnsi="Arial" w:cs="Arial"/>
          <w:i/>
          <w:iCs/>
        </w:rPr>
        <w:t>10%</w:t>
      </w:r>
      <w:r w:rsidRPr="00DE07F2">
        <w:rPr>
          <w:rFonts w:ascii="Arial" w:hAnsi="Arial" w:cs="Arial"/>
          <w:i/>
          <w:iCs/>
          <w:spacing w:val="6"/>
        </w:rPr>
        <w:t xml:space="preserve"> </w:t>
      </w:r>
      <w:r w:rsidRPr="00DE07F2">
        <w:rPr>
          <w:rFonts w:ascii="Arial" w:hAnsi="Arial" w:cs="Arial"/>
        </w:rPr>
        <w:t>du</w:t>
      </w:r>
      <w:r w:rsidRPr="00DE07F2">
        <w:rPr>
          <w:rFonts w:ascii="Arial" w:hAnsi="Arial" w:cs="Arial"/>
          <w:spacing w:val="7"/>
        </w:rPr>
        <w:t xml:space="preserve"> </w:t>
      </w:r>
      <w:r w:rsidRPr="00DE07F2">
        <w:rPr>
          <w:rFonts w:ascii="Arial" w:hAnsi="Arial" w:cs="Arial"/>
        </w:rPr>
        <w:t>montant</w:t>
      </w:r>
      <w:r w:rsidRPr="00DE07F2">
        <w:rPr>
          <w:rFonts w:ascii="Arial" w:hAnsi="Arial" w:cs="Arial"/>
          <w:spacing w:val="7"/>
        </w:rPr>
        <w:t xml:space="preserve"> TTC </w:t>
      </w:r>
      <w:r w:rsidRPr="00DE07F2">
        <w:rPr>
          <w:rFonts w:ascii="Arial" w:hAnsi="Arial" w:cs="Arial"/>
        </w:rPr>
        <w:t>du</w:t>
      </w:r>
      <w:r w:rsidRPr="00DE07F2">
        <w:rPr>
          <w:rFonts w:ascii="Arial" w:hAnsi="Arial" w:cs="Arial"/>
          <w:spacing w:val="7"/>
        </w:rPr>
        <w:t xml:space="preserve"> </w:t>
      </w:r>
      <w:r w:rsidRPr="00DE07F2">
        <w:rPr>
          <w:rFonts w:ascii="Arial" w:hAnsi="Arial" w:cs="Arial"/>
        </w:rPr>
        <w:t>marché,</w:t>
      </w:r>
    </w:p>
    <w:p w:rsidR="00F551C2" w:rsidRPr="00DE07F2" w:rsidRDefault="00F551C2" w:rsidP="00F551C2">
      <w:pPr>
        <w:widowControl w:val="0"/>
        <w:autoSpaceDE w:val="0"/>
        <w:jc w:val="both"/>
        <w:rPr>
          <w:rFonts w:ascii="Arial" w:hAnsi="Arial" w:cs="Arial"/>
          <w:sz w:val="8"/>
          <w:szCs w:val="8"/>
        </w:rPr>
      </w:pPr>
    </w:p>
    <w:p w:rsidR="00F551C2" w:rsidRPr="00DE07F2" w:rsidRDefault="00F551C2" w:rsidP="00F551C2">
      <w:pPr>
        <w:widowControl w:val="0"/>
        <w:autoSpaceDE w:val="0"/>
        <w:jc w:val="both"/>
      </w:pPr>
      <w:r w:rsidRPr="00DE07F2">
        <w:rPr>
          <w:rFonts w:ascii="Arial" w:hAnsi="Arial" w:cs="Arial"/>
        </w:rPr>
        <w:t>Et nous nous engageons à payer au Maître d’ouvrage Délégué, dans un délai maximum de huit (08) semaines,</w:t>
      </w:r>
      <w:r w:rsidRPr="00DE07F2">
        <w:rPr>
          <w:rFonts w:ascii="Arial" w:hAnsi="Arial" w:cs="Arial"/>
          <w:spacing w:val="13"/>
        </w:rPr>
        <w:t xml:space="preserve"> </w:t>
      </w:r>
      <w:r w:rsidRPr="00DE07F2">
        <w:rPr>
          <w:rFonts w:ascii="Arial" w:hAnsi="Arial" w:cs="Arial"/>
        </w:rPr>
        <w:t>sur</w:t>
      </w:r>
      <w:r w:rsidRPr="00DE07F2">
        <w:rPr>
          <w:rFonts w:ascii="Arial" w:hAnsi="Arial" w:cs="Arial"/>
          <w:spacing w:val="13"/>
        </w:rPr>
        <w:t xml:space="preserve"> </w:t>
      </w:r>
      <w:r w:rsidRPr="00DE07F2">
        <w:rPr>
          <w:rFonts w:ascii="Arial" w:hAnsi="Arial" w:cs="Arial"/>
        </w:rPr>
        <w:t>simple</w:t>
      </w:r>
      <w:r w:rsidRPr="00DE07F2">
        <w:rPr>
          <w:rFonts w:ascii="Arial" w:hAnsi="Arial" w:cs="Arial"/>
          <w:spacing w:val="13"/>
        </w:rPr>
        <w:t xml:space="preserve"> </w:t>
      </w:r>
      <w:r w:rsidRPr="00DE07F2">
        <w:rPr>
          <w:rFonts w:ascii="Arial" w:hAnsi="Arial" w:cs="Arial"/>
        </w:rPr>
        <w:t>demande</w:t>
      </w:r>
      <w:r w:rsidRPr="00DE07F2">
        <w:rPr>
          <w:rFonts w:ascii="Arial" w:hAnsi="Arial" w:cs="Arial"/>
          <w:spacing w:val="13"/>
        </w:rPr>
        <w:t xml:space="preserve"> </w:t>
      </w:r>
      <w:r w:rsidRPr="00DE07F2">
        <w:rPr>
          <w:rFonts w:ascii="Arial" w:hAnsi="Arial" w:cs="Arial"/>
        </w:rPr>
        <w:t>écrite</w:t>
      </w:r>
      <w:r w:rsidRPr="00DE07F2">
        <w:rPr>
          <w:rFonts w:ascii="Arial" w:hAnsi="Arial" w:cs="Arial"/>
          <w:spacing w:val="13"/>
        </w:rPr>
        <w:t xml:space="preserve"> </w:t>
      </w:r>
      <w:r w:rsidRPr="00DE07F2">
        <w:rPr>
          <w:rFonts w:ascii="Arial" w:hAnsi="Arial" w:cs="Arial"/>
        </w:rPr>
        <w:t>de</w:t>
      </w:r>
      <w:r w:rsidRPr="00DE07F2">
        <w:rPr>
          <w:rFonts w:ascii="Arial" w:hAnsi="Arial" w:cs="Arial"/>
          <w:spacing w:val="13"/>
        </w:rPr>
        <w:t xml:space="preserve"> </w:t>
      </w:r>
      <w:r w:rsidRPr="00DE07F2">
        <w:rPr>
          <w:rFonts w:ascii="Arial" w:hAnsi="Arial" w:cs="Arial"/>
        </w:rPr>
        <w:t>celui-ci</w:t>
      </w:r>
      <w:r w:rsidRPr="00DE07F2">
        <w:rPr>
          <w:rFonts w:ascii="Arial" w:hAnsi="Arial" w:cs="Arial"/>
          <w:spacing w:val="13"/>
        </w:rPr>
        <w:t xml:space="preserve"> </w:t>
      </w:r>
      <w:r w:rsidRPr="00DE07F2">
        <w:rPr>
          <w:rFonts w:ascii="Arial" w:hAnsi="Arial" w:cs="Arial"/>
        </w:rPr>
        <w:t>déclarant</w:t>
      </w:r>
      <w:r w:rsidRPr="00DE07F2">
        <w:rPr>
          <w:rFonts w:ascii="Arial" w:hAnsi="Arial" w:cs="Arial"/>
          <w:spacing w:val="13"/>
        </w:rPr>
        <w:t xml:space="preserve"> </w:t>
      </w:r>
      <w:r w:rsidRPr="00DE07F2">
        <w:rPr>
          <w:rFonts w:ascii="Arial" w:hAnsi="Arial" w:cs="Arial"/>
        </w:rPr>
        <w:t>que</w:t>
      </w:r>
      <w:r w:rsidRPr="00DE07F2">
        <w:rPr>
          <w:rFonts w:ascii="Arial" w:hAnsi="Arial" w:cs="Arial"/>
          <w:spacing w:val="13"/>
        </w:rPr>
        <w:t xml:space="preserve"> </w:t>
      </w:r>
      <w:r w:rsidRPr="00DE07F2">
        <w:rPr>
          <w:rFonts w:ascii="Arial" w:hAnsi="Arial" w:cs="Arial"/>
        </w:rPr>
        <w:t>l’entrepreneur</w:t>
      </w:r>
      <w:r w:rsidRPr="00DE07F2">
        <w:rPr>
          <w:rFonts w:ascii="Arial" w:hAnsi="Arial" w:cs="Arial"/>
          <w:spacing w:val="13"/>
        </w:rPr>
        <w:t xml:space="preserve"> </w:t>
      </w:r>
      <w:r w:rsidRPr="00DE07F2">
        <w:rPr>
          <w:rFonts w:ascii="Arial" w:hAnsi="Arial" w:cs="Arial"/>
        </w:rPr>
        <w:t>n’a</w:t>
      </w:r>
      <w:r w:rsidRPr="00DE07F2">
        <w:rPr>
          <w:rFonts w:ascii="Arial" w:hAnsi="Arial" w:cs="Arial"/>
          <w:spacing w:val="13"/>
        </w:rPr>
        <w:t xml:space="preserve"> </w:t>
      </w:r>
      <w:r w:rsidRPr="00DE07F2">
        <w:rPr>
          <w:rFonts w:ascii="Arial" w:hAnsi="Arial" w:cs="Arial"/>
        </w:rPr>
        <w:t>pas</w:t>
      </w:r>
      <w:r w:rsidRPr="00DE07F2">
        <w:rPr>
          <w:rFonts w:ascii="Arial" w:hAnsi="Arial" w:cs="Arial"/>
          <w:spacing w:val="13"/>
        </w:rPr>
        <w:t xml:space="preserve"> </w:t>
      </w:r>
      <w:r w:rsidRPr="00DE07F2">
        <w:rPr>
          <w:rFonts w:ascii="Arial" w:hAnsi="Arial" w:cs="Arial"/>
        </w:rPr>
        <w:t>satisfait</w:t>
      </w:r>
      <w:r w:rsidRPr="00DE07F2">
        <w:rPr>
          <w:rFonts w:ascii="Arial" w:hAnsi="Arial" w:cs="Arial"/>
          <w:spacing w:val="13"/>
        </w:rPr>
        <w:t xml:space="preserve"> </w:t>
      </w:r>
      <w:r w:rsidRPr="00DE07F2">
        <w:rPr>
          <w:rFonts w:ascii="Arial" w:hAnsi="Arial" w:cs="Arial"/>
        </w:rPr>
        <w:t>à</w:t>
      </w:r>
      <w:r w:rsidRPr="00DE07F2">
        <w:rPr>
          <w:rFonts w:ascii="Arial" w:hAnsi="Arial" w:cs="Arial"/>
          <w:spacing w:val="13"/>
        </w:rPr>
        <w:t xml:space="preserve"> </w:t>
      </w:r>
      <w:r w:rsidRPr="00DE07F2">
        <w:rPr>
          <w:rFonts w:ascii="Arial" w:hAnsi="Arial" w:cs="Arial"/>
        </w:rPr>
        <w:t>ses engagements</w:t>
      </w:r>
      <w:r w:rsidRPr="00DE07F2">
        <w:rPr>
          <w:rFonts w:ascii="Arial" w:hAnsi="Arial" w:cs="Arial"/>
          <w:spacing w:val="13"/>
        </w:rPr>
        <w:t xml:space="preserve"> </w:t>
      </w:r>
      <w:r w:rsidRPr="00DE07F2">
        <w:rPr>
          <w:rFonts w:ascii="Arial" w:hAnsi="Arial" w:cs="Arial"/>
        </w:rPr>
        <w:t>contractuels</w:t>
      </w:r>
      <w:r w:rsidRPr="00DE07F2">
        <w:rPr>
          <w:rFonts w:ascii="Arial" w:hAnsi="Arial" w:cs="Arial"/>
          <w:spacing w:val="13"/>
        </w:rPr>
        <w:t xml:space="preserve"> </w:t>
      </w:r>
      <w:r w:rsidRPr="00DE07F2">
        <w:rPr>
          <w:rFonts w:ascii="Arial" w:hAnsi="Arial" w:cs="Arial"/>
        </w:rPr>
        <w:t>ou</w:t>
      </w:r>
      <w:r w:rsidRPr="00DE07F2">
        <w:rPr>
          <w:rFonts w:ascii="Arial" w:hAnsi="Arial" w:cs="Arial"/>
          <w:spacing w:val="13"/>
        </w:rPr>
        <w:t xml:space="preserve"> </w:t>
      </w:r>
      <w:r w:rsidRPr="00DE07F2">
        <w:rPr>
          <w:rFonts w:ascii="Arial" w:hAnsi="Arial" w:cs="Arial"/>
        </w:rPr>
        <w:t>qu’il</w:t>
      </w:r>
      <w:r w:rsidRPr="00DE07F2">
        <w:rPr>
          <w:rFonts w:ascii="Arial" w:hAnsi="Arial" w:cs="Arial"/>
          <w:spacing w:val="13"/>
        </w:rPr>
        <w:t xml:space="preserve"> </w:t>
      </w:r>
      <w:r w:rsidRPr="00DE07F2">
        <w:rPr>
          <w:rFonts w:ascii="Arial" w:hAnsi="Arial" w:cs="Arial"/>
        </w:rPr>
        <w:t>se</w:t>
      </w:r>
      <w:r w:rsidRPr="00DE07F2">
        <w:rPr>
          <w:rFonts w:ascii="Arial" w:hAnsi="Arial" w:cs="Arial"/>
          <w:spacing w:val="13"/>
        </w:rPr>
        <w:t xml:space="preserve"> </w:t>
      </w:r>
      <w:r w:rsidRPr="00DE07F2">
        <w:rPr>
          <w:rFonts w:ascii="Arial" w:hAnsi="Arial" w:cs="Arial"/>
        </w:rPr>
        <w:t>trouve</w:t>
      </w:r>
      <w:r w:rsidRPr="00DE07F2">
        <w:rPr>
          <w:rFonts w:ascii="Arial" w:hAnsi="Arial" w:cs="Arial"/>
          <w:spacing w:val="13"/>
        </w:rPr>
        <w:t xml:space="preserve"> </w:t>
      </w:r>
      <w:r w:rsidRPr="00DE07F2">
        <w:rPr>
          <w:rFonts w:ascii="Arial" w:hAnsi="Arial" w:cs="Arial"/>
        </w:rPr>
        <w:t>débiteur</w:t>
      </w:r>
      <w:r w:rsidRPr="00DE07F2">
        <w:rPr>
          <w:rFonts w:ascii="Arial" w:hAnsi="Arial" w:cs="Arial"/>
          <w:spacing w:val="13"/>
        </w:rPr>
        <w:t xml:space="preserve"> </w:t>
      </w:r>
      <w:r w:rsidRPr="00DE07F2">
        <w:rPr>
          <w:rFonts w:ascii="Arial" w:hAnsi="Arial" w:cs="Arial"/>
        </w:rPr>
        <w:t>du Maître d’ouvrage Délégué</w:t>
      </w:r>
      <w:r w:rsidRPr="00DE07F2">
        <w:rPr>
          <w:rFonts w:ascii="Arial" w:hAnsi="Arial" w:cs="Arial"/>
          <w:spacing w:val="7"/>
        </w:rPr>
        <w:t xml:space="preserve"> </w:t>
      </w:r>
      <w:r w:rsidRPr="00DE07F2">
        <w:rPr>
          <w:rFonts w:ascii="Arial" w:hAnsi="Arial" w:cs="Arial"/>
        </w:rPr>
        <w:t>au</w:t>
      </w:r>
      <w:r w:rsidRPr="00DE07F2">
        <w:rPr>
          <w:rFonts w:ascii="Arial" w:hAnsi="Arial" w:cs="Arial"/>
          <w:spacing w:val="13"/>
        </w:rPr>
        <w:t xml:space="preserve"> </w:t>
      </w:r>
      <w:r w:rsidRPr="00DE07F2">
        <w:rPr>
          <w:rFonts w:ascii="Arial" w:hAnsi="Arial" w:cs="Arial"/>
        </w:rPr>
        <w:t>titre</w:t>
      </w:r>
      <w:r w:rsidRPr="00DE07F2">
        <w:rPr>
          <w:rFonts w:ascii="Arial" w:hAnsi="Arial" w:cs="Arial"/>
          <w:spacing w:val="13"/>
        </w:rPr>
        <w:t xml:space="preserve"> </w:t>
      </w:r>
      <w:r w:rsidRPr="00DE07F2">
        <w:rPr>
          <w:rFonts w:ascii="Arial" w:hAnsi="Arial" w:cs="Arial"/>
        </w:rPr>
        <w:t>du</w:t>
      </w:r>
      <w:r w:rsidRPr="00DE07F2">
        <w:rPr>
          <w:rFonts w:ascii="Arial" w:hAnsi="Arial" w:cs="Arial"/>
          <w:spacing w:val="13"/>
        </w:rPr>
        <w:t xml:space="preserve"> </w:t>
      </w:r>
      <w:r w:rsidRPr="00DE07F2">
        <w:rPr>
          <w:rFonts w:ascii="Arial" w:hAnsi="Arial" w:cs="Arial"/>
        </w:rPr>
        <w:t>marché</w:t>
      </w:r>
      <w:r w:rsidRPr="00DE07F2">
        <w:rPr>
          <w:rFonts w:ascii="Arial" w:hAnsi="Arial" w:cs="Arial"/>
          <w:spacing w:val="13"/>
        </w:rPr>
        <w:t xml:space="preserve"> </w:t>
      </w:r>
      <w:r w:rsidRPr="00DE07F2">
        <w:rPr>
          <w:rFonts w:ascii="Arial" w:hAnsi="Arial" w:cs="Arial"/>
        </w:rPr>
        <w:t>modifié</w:t>
      </w:r>
      <w:r w:rsidRPr="00DE07F2">
        <w:rPr>
          <w:rFonts w:ascii="Arial" w:hAnsi="Arial" w:cs="Arial"/>
          <w:spacing w:val="-7"/>
        </w:rPr>
        <w:t xml:space="preserve"> </w:t>
      </w:r>
      <w:r w:rsidRPr="00DE07F2">
        <w:rPr>
          <w:rFonts w:ascii="Arial" w:hAnsi="Arial" w:cs="Arial"/>
        </w:rPr>
        <w:t>le</w:t>
      </w:r>
      <w:r w:rsidRPr="00DE07F2">
        <w:rPr>
          <w:rFonts w:ascii="Arial" w:hAnsi="Arial" w:cs="Arial"/>
          <w:spacing w:val="-7"/>
        </w:rPr>
        <w:t xml:space="preserve"> </w:t>
      </w:r>
      <w:r w:rsidRPr="00DE07F2">
        <w:rPr>
          <w:rFonts w:ascii="Arial" w:hAnsi="Arial" w:cs="Arial"/>
        </w:rPr>
        <w:t>cas</w:t>
      </w:r>
      <w:r w:rsidRPr="00DE07F2">
        <w:rPr>
          <w:rFonts w:ascii="Arial" w:hAnsi="Arial" w:cs="Arial"/>
          <w:spacing w:val="-7"/>
        </w:rPr>
        <w:t xml:space="preserve"> </w:t>
      </w:r>
      <w:r w:rsidRPr="00DE07F2">
        <w:rPr>
          <w:rFonts w:ascii="Arial" w:hAnsi="Arial" w:cs="Arial"/>
        </w:rPr>
        <w:t>échéant</w:t>
      </w:r>
      <w:r w:rsidRPr="00DE07F2">
        <w:rPr>
          <w:rFonts w:ascii="Arial" w:hAnsi="Arial" w:cs="Arial"/>
          <w:spacing w:val="-7"/>
        </w:rPr>
        <w:t xml:space="preserve"> </w:t>
      </w:r>
      <w:r w:rsidRPr="00DE07F2">
        <w:rPr>
          <w:rFonts w:ascii="Arial" w:hAnsi="Arial" w:cs="Arial"/>
        </w:rPr>
        <w:t>par</w:t>
      </w:r>
      <w:r w:rsidRPr="00DE07F2">
        <w:rPr>
          <w:rFonts w:ascii="Arial" w:hAnsi="Arial" w:cs="Arial"/>
          <w:spacing w:val="-7"/>
        </w:rPr>
        <w:t xml:space="preserve"> </w:t>
      </w:r>
      <w:r w:rsidRPr="00DE07F2">
        <w:rPr>
          <w:rFonts w:ascii="Arial" w:hAnsi="Arial" w:cs="Arial"/>
        </w:rPr>
        <w:t>ses</w:t>
      </w:r>
      <w:r w:rsidRPr="00DE07F2">
        <w:rPr>
          <w:rFonts w:ascii="Arial" w:hAnsi="Arial" w:cs="Arial"/>
          <w:spacing w:val="-7"/>
        </w:rPr>
        <w:t xml:space="preserve"> </w:t>
      </w:r>
      <w:r w:rsidRPr="00DE07F2">
        <w:rPr>
          <w:rFonts w:ascii="Arial" w:hAnsi="Arial" w:cs="Arial"/>
        </w:rPr>
        <w:t>avenants,</w:t>
      </w:r>
      <w:r w:rsidRPr="00DE07F2">
        <w:rPr>
          <w:rFonts w:ascii="Arial" w:hAnsi="Arial" w:cs="Arial"/>
          <w:spacing w:val="-7"/>
        </w:rPr>
        <w:t xml:space="preserve"> </w:t>
      </w:r>
      <w:r w:rsidRPr="00DE07F2">
        <w:rPr>
          <w:rFonts w:ascii="Arial" w:hAnsi="Arial" w:cs="Arial"/>
        </w:rPr>
        <w:t>sans</w:t>
      </w:r>
      <w:r w:rsidRPr="00DE07F2">
        <w:rPr>
          <w:rFonts w:ascii="Arial" w:hAnsi="Arial" w:cs="Arial"/>
          <w:spacing w:val="-7"/>
        </w:rPr>
        <w:t xml:space="preserve"> </w:t>
      </w:r>
      <w:r w:rsidRPr="00DE07F2">
        <w:rPr>
          <w:rFonts w:ascii="Arial" w:hAnsi="Arial" w:cs="Arial"/>
        </w:rPr>
        <w:t>pouvoir</w:t>
      </w:r>
      <w:r w:rsidRPr="00DE07F2">
        <w:rPr>
          <w:rFonts w:ascii="Arial" w:hAnsi="Arial" w:cs="Arial"/>
          <w:spacing w:val="-7"/>
        </w:rPr>
        <w:t xml:space="preserve"> </w:t>
      </w:r>
      <w:r w:rsidRPr="00DE07F2">
        <w:rPr>
          <w:rFonts w:ascii="Arial" w:hAnsi="Arial" w:cs="Arial"/>
        </w:rPr>
        <w:t>différer</w:t>
      </w:r>
      <w:r w:rsidRPr="00DE07F2">
        <w:rPr>
          <w:rFonts w:ascii="Arial" w:hAnsi="Arial" w:cs="Arial"/>
          <w:spacing w:val="-7"/>
        </w:rPr>
        <w:t xml:space="preserve"> </w:t>
      </w:r>
      <w:r w:rsidRPr="00DE07F2">
        <w:rPr>
          <w:rFonts w:ascii="Arial" w:hAnsi="Arial" w:cs="Arial"/>
        </w:rPr>
        <w:t>le</w:t>
      </w:r>
      <w:r w:rsidRPr="00DE07F2">
        <w:rPr>
          <w:rFonts w:ascii="Arial" w:hAnsi="Arial" w:cs="Arial"/>
          <w:spacing w:val="-7"/>
        </w:rPr>
        <w:t xml:space="preserve"> </w:t>
      </w:r>
      <w:r w:rsidRPr="00DE07F2">
        <w:rPr>
          <w:rFonts w:ascii="Arial" w:hAnsi="Arial" w:cs="Arial"/>
        </w:rPr>
        <w:t>paiement</w:t>
      </w:r>
      <w:r w:rsidRPr="00DE07F2">
        <w:rPr>
          <w:rFonts w:ascii="Arial" w:hAnsi="Arial" w:cs="Arial"/>
          <w:spacing w:val="-7"/>
        </w:rPr>
        <w:t xml:space="preserve"> </w:t>
      </w:r>
      <w:r w:rsidRPr="00DE07F2">
        <w:rPr>
          <w:rFonts w:ascii="Arial" w:hAnsi="Arial" w:cs="Arial"/>
        </w:rPr>
        <w:t>ni</w:t>
      </w:r>
      <w:r w:rsidRPr="00DE07F2">
        <w:rPr>
          <w:rFonts w:ascii="Arial" w:hAnsi="Arial" w:cs="Arial"/>
          <w:spacing w:val="-7"/>
        </w:rPr>
        <w:t xml:space="preserve"> </w:t>
      </w:r>
      <w:r w:rsidRPr="00DE07F2">
        <w:rPr>
          <w:rFonts w:ascii="Arial" w:hAnsi="Arial" w:cs="Arial"/>
        </w:rPr>
        <w:t>soulever</w:t>
      </w:r>
      <w:r w:rsidRPr="00DE07F2">
        <w:rPr>
          <w:rFonts w:ascii="Arial" w:hAnsi="Arial" w:cs="Arial"/>
          <w:spacing w:val="-7"/>
        </w:rPr>
        <w:t xml:space="preserve"> </w:t>
      </w:r>
      <w:r w:rsidRPr="00DE07F2">
        <w:rPr>
          <w:rFonts w:ascii="Arial" w:hAnsi="Arial" w:cs="Arial"/>
        </w:rPr>
        <w:t>de</w:t>
      </w:r>
      <w:r w:rsidRPr="00DE07F2">
        <w:rPr>
          <w:rFonts w:ascii="Arial" w:hAnsi="Arial" w:cs="Arial"/>
          <w:spacing w:val="-7"/>
        </w:rPr>
        <w:t xml:space="preserve"> </w:t>
      </w:r>
      <w:r w:rsidRPr="00DE07F2">
        <w:rPr>
          <w:rFonts w:ascii="Arial" w:hAnsi="Arial" w:cs="Arial"/>
        </w:rPr>
        <w:t>contestation</w:t>
      </w:r>
      <w:r w:rsidRPr="00DE07F2">
        <w:rPr>
          <w:rFonts w:ascii="Arial" w:hAnsi="Arial" w:cs="Arial"/>
          <w:spacing w:val="-7"/>
        </w:rPr>
        <w:t xml:space="preserve"> </w:t>
      </w:r>
      <w:r w:rsidRPr="00DE07F2">
        <w:rPr>
          <w:rFonts w:ascii="Arial" w:hAnsi="Arial" w:cs="Arial"/>
        </w:rPr>
        <w:t>pour quelque</w:t>
      </w:r>
      <w:r w:rsidRPr="00DE07F2">
        <w:rPr>
          <w:rFonts w:ascii="Arial" w:hAnsi="Arial" w:cs="Arial"/>
          <w:spacing w:val="5"/>
        </w:rPr>
        <w:t xml:space="preserve"> </w:t>
      </w:r>
      <w:r w:rsidRPr="00DE07F2">
        <w:rPr>
          <w:rFonts w:ascii="Arial" w:hAnsi="Arial" w:cs="Arial"/>
        </w:rPr>
        <w:t>motif</w:t>
      </w:r>
      <w:r w:rsidRPr="00DE07F2">
        <w:rPr>
          <w:rFonts w:ascii="Arial" w:hAnsi="Arial" w:cs="Arial"/>
          <w:spacing w:val="5"/>
        </w:rPr>
        <w:t xml:space="preserve"> </w:t>
      </w:r>
      <w:r w:rsidRPr="00DE07F2">
        <w:rPr>
          <w:rFonts w:ascii="Arial" w:hAnsi="Arial" w:cs="Arial"/>
        </w:rPr>
        <w:t>que</w:t>
      </w:r>
      <w:r w:rsidRPr="00DE07F2">
        <w:rPr>
          <w:rFonts w:ascii="Arial" w:hAnsi="Arial" w:cs="Arial"/>
          <w:spacing w:val="5"/>
        </w:rPr>
        <w:t xml:space="preserve"> </w:t>
      </w:r>
      <w:r w:rsidRPr="00DE07F2">
        <w:rPr>
          <w:rFonts w:ascii="Arial" w:hAnsi="Arial" w:cs="Arial"/>
        </w:rPr>
        <w:t>ce</w:t>
      </w:r>
      <w:r w:rsidRPr="00DE07F2">
        <w:rPr>
          <w:rFonts w:ascii="Arial" w:hAnsi="Arial" w:cs="Arial"/>
          <w:spacing w:val="5"/>
        </w:rPr>
        <w:t xml:space="preserve"> </w:t>
      </w:r>
      <w:r w:rsidRPr="00DE07F2">
        <w:rPr>
          <w:rFonts w:ascii="Arial" w:hAnsi="Arial" w:cs="Arial"/>
        </w:rPr>
        <w:t>soit,</w:t>
      </w:r>
      <w:r w:rsidRPr="00DE07F2">
        <w:rPr>
          <w:rFonts w:ascii="Arial" w:hAnsi="Arial" w:cs="Arial"/>
          <w:spacing w:val="5"/>
        </w:rPr>
        <w:t xml:space="preserve"> </w:t>
      </w:r>
      <w:r w:rsidRPr="00DE07F2">
        <w:rPr>
          <w:rFonts w:ascii="Arial" w:hAnsi="Arial" w:cs="Arial"/>
        </w:rPr>
        <w:t>toute(s)</w:t>
      </w:r>
      <w:r w:rsidRPr="00DE07F2">
        <w:rPr>
          <w:rFonts w:ascii="Arial" w:hAnsi="Arial" w:cs="Arial"/>
          <w:spacing w:val="5"/>
        </w:rPr>
        <w:t xml:space="preserve"> </w:t>
      </w:r>
      <w:r w:rsidRPr="00DE07F2">
        <w:rPr>
          <w:rFonts w:ascii="Arial" w:hAnsi="Arial" w:cs="Arial"/>
        </w:rPr>
        <w:t>somme(s)</w:t>
      </w:r>
      <w:r w:rsidRPr="00DE07F2">
        <w:rPr>
          <w:rFonts w:ascii="Arial" w:hAnsi="Arial" w:cs="Arial"/>
          <w:spacing w:val="5"/>
        </w:rPr>
        <w:t xml:space="preserve"> </w:t>
      </w:r>
      <w:r w:rsidRPr="00DE07F2">
        <w:rPr>
          <w:rFonts w:ascii="Arial" w:hAnsi="Arial" w:cs="Arial"/>
        </w:rPr>
        <w:t>dans</w:t>
      </w:r>
      <w:r w:rsidRPr="00DE07F2">
        <w:rPr>
          <w:rFonts w:ascii="Arial" w:hAnsi="Arial" w:cs="Arial"/>
          <w:spacing w:val="5"/>
        </w:rPr>
        <w:t xml:space="preserve"> </w:t>
      </w:r>
      <w:r w:rsidRPr="00DE07F2">
        <w:rPr>
          <w:rFonts w:ascii="Arial" w:hAnsi="Arial" w:cs="Arial"/>
        </w:rPr>
        <w:t>les</w:t>
      </w:r>
      <w:r w:rsidRPr="00DE07F2">
        <w:rPr>
          <w:rFonts w:ascii="Arial" w:hAnsi="Arial" w:cs="Arial"/>
          <w:spacing w:val="5"/>
        </w:rPr>
        <w:t xml:space="preserve"> </w:t>
      </w:r>
      <w:r w:rsidRPr="00DE07F2">
        <w:rPr>
          <w:rFonts w:ascii="Arial" w:hAnsi="Arial" w:cs="Arial"/>
        </w:rPr>
        <w:t>limites</w:t>
      </w:r>
      <w:r w:rsidRPr="00DE07F2">
        <w:rPr>
          <w:rFonts w:ascii="Arial" w:hAnsi="Arial" w:cs="Arial"/>
          <w:spacing w:val="5"/>
        </w:rPr>
        <w:t xml:space="preserve"> </w:t>
      </w:r>
      <w:r w:rsidRPr="00DE07F2">
        <w:rPr>
          <w:rFonts w:ascii="Arial" w:hAnsi="Arial" w:cs="Arial"/>
        </w:rPr>
        <w:t>du</w:t>
      </w:r>
      <w:r w:rsidRPr="00DE07F2">
        <w:rPr>
          <w:rFonts w:ascii="Arial" w:hAnsi="Arial" w:cs="Arial"/>
          <w:spacing w:val="5"/>
        </w:rPr>
        <w:t xml:space="preserve"> </w:t>
      </w:r>
      <w:r w:rsidRPr="00DE07F2">
        <w:rPr>
          <w:rFonts w:ascii="Arial" w:hAnsi="Arial" w:cs="Arial"/>
        </w:rPr>
        <w:t>montant</w:t>
      </w:r>
      <w:r w:rsidRPr="00DE07F2">
        <w:rPr>
          <w:rFonts w:ascii="Arial" w:hAnsi="Arial" w:cs="Arial"/>
          <w:spacing w:val="5"/>
        </w:rPr>
        <w:t xml:space="preserve"> </w:t>
      </w:r>
      <w:r w:rsidRPr="00DE07F2">
        <w:rPr>
          <w:rFonts w:ascii="Arial" w:hAnsi="Arial" w:cs="Arial"/>
        </w:rPr>
        <w:t>égal</w:t>
      </w:r>
      <w:r w:rsidRPr="00DE07F2">
        <w:rPr>
          <w:rFonts w:ascii="Arial" w:hAnsi="Arial" w:cs="Arial"/>
          <w:spacing w:val="5"/>
        </w:rPr>
        <w:t xml:space="preserve"> </w:t>
      </w:r>
      <w:r w:rsidRPr="00DE07F2">
        <w:rPr>
          <w:rFonts w:ascii="Arial" w:hAnsi="Arial" w:cs="Arial"/>
        </w:rPr>
        <w:t>à</w:t>
      </w:r>
      <w:r w:rsidRPr="00DE07F2">
        <w:rPr>
          <w:rFonts w:ascii="Arial" w:hAnsi="Arial" w:cs="Arial"/>
          <w:spacing w:val="6"/>
        </w:rPr>
        <w:t xml:space="preserve"> 10</w:t>
      </w:r>
      <w:r w:rsidRPr="00DE07F2">
        <w:rPr>
          <w:rFonts w:ascii="Arial" w:hAnsi="Arial" w:cs="Arial"/>
          <w:i/>
          <w:iCs/>
        </w:rPr>
        <w:t xml:space="preserve">% </w:t>
      </w:r>
      <w:r w:rsidRPr="00DE07F2">
        <w:rPr>
          <w:rFonts w:ascii="Arial" w:hAnsi="Arial" w:cs="Arial"/>
        </w:rPr>
        <w:t>du montant TTC cumulé des travaux figurant dans le décompte définitif, sans que le Maître d’ouvrage Délégué ait</w:t>
      </w:r>
      <w:r w:rsidRPr="00DE07F2">
        <w:rPr>
          <w:rFonts w:ascii="Arial" w:hAnsi="Arial" w:cs="Arial"/>
          <w:spacing w:val="8"/>
        </w:rPr>
        <w:t xml:space="preserve"> </w:t>
      </w:r>
      <w:r w:rsidRPr="00DE07F2">
        <w:rPr>
          <w:rFonts w:ascii="Arial" w:hAnsi="Arial" w:cs="Arial"/>
        </w:rPr>
        <w:t>à</w:t>
      </w:r>
      <w:r w:rsidRPr="00DE07F2">
        <w:rPr>
          <w:rFonts w:ascii="Arial" w:hAnsi="Arial" w:cs="Arial"/>
          <w:spacing w:val="8"/>
        </w:rPr>
        <w:t xml:space="preserve"> </w:t>
      </w:r>
      <w:r w:rsidRPr="00DE07F2">
        <w:rPr>
          <w:rFonts w:ascii="Arial" w:hAnsi="Arial" w:cs="Arial"/>
        </w:rPr>
        <w:t>prouver</w:t>
      </w:r>
      <w:r w:rsidRPr="00DE07F2">
        <w:rPr>
          <w:rFonts w:ascii="Arial" w:hAnsi="Arial" w:cs="Arial"/>
          <w:spacing w:val="8"/>
        </w:rPr>
        <w:t xml:space="preserve"> </w:t>
      </w:r>
      <w:r w:rsidRPr="00DE07F2">
        <w:rPr>
          <w:rFonts w:ascii="Arial" w:hAnsi="Arial" w:cs="Arial"/>
        </w:rPr>
        <w:t>ou</w:t>
      </w:r>
      <w:r w:rsidRPr="00DE07F2">
        <w:rPr>
          <w:rFonts w:ascii="Arial" w:hAnsi="Arial" w:cs="Arial"/>
          <w:spacing w:val="8"/>
        </w:rPr>
        <w:t xml:space="preserve"> </w:t>
      </w:r>
      <w:r w:rsidRPr="00DE07F2">
        <w:rPr>
          <w:rFonts w:ascii="Arial" w:hAnsi="Arial" w:cs="Arial"/>
        </w:rPr>
        <w:t>à</w:t>
      </w:r>
      <w:r w:rsidRPr="00DE07F2">
        <w:rPr>
          <w:rFonts w:ascii="Arial" w:hAnsi="Arial" w:cs="Arial"/>
          <w:spacing w:val="8"/>
        </w:rPr>
        <w:t xml:space="preserve"> </w:t>
      </w:r>
      <w:r w:rsidRPr="00DE07F2">
        <w:rPr>
          <w:rFonts w:ascii="Arial" w:hAnsi="Arial" w:cs="Arial"/>
        </w:rPr>
        <w:t>donner</w:t>
      </w:r>
      <w:r w:rsidRPr="00DE07F2">
        <w:rPr>
          <w:rFonts w:ascii="Arial" w:hAnsi="Arial" w:cs="Arial"/>
          <w:spacing w:val="8"/>
        </w:rPr>
        <w:t xml:space="preserve"> </w:t>
      </w:r>
      <w:r w:rsidRPr="00DE07F2">
        <w:rPr>
          <w:rFonts w:ascii="Arial" w:hAnsi="Arial" w:cs="Arial"/>
        </w:rPr>
        <w:t>les</w:t>
      </w:r>
      <w:r w:rsidRPr="00DE07F2">
        <w:rPr>
          <w:rFonts w:ascii="Arial" w:hAnsi="Arial" w:cs="Arial"/>
          <w:spacing w:val="8"/>
        </w:rPr>
        <w:t xml:space="preserve"> </w:t>
      </w:r>
      <w:r w:rsidRPr="00DE07F2">
        <w:rPr>
          <w:rFonts w:ascii="Arial" w:hAnsi="Arial" w:cs="Arial"/>
        </w:rPr>
        <w:t>raisons</w:t>
      </w:r>
      <w:r w:rsidRPr="00DE07F2">
        <w:rPr>
          <w:rFonts w:ascii="Arial" w:hAnsi="Arial" w:cs="Arial"/>
          <w:spacing w:val="8"/>
        </w:rPr>
        <w:t xml:space="preserve"> </w:t>
      </w:r>
      <w:r w:rsidRPr="00DE07F2">
        <w:rPr>
          <w:rFonts w:ascii="Arial" w:hAnsi="Arial" w:cs="Arial"/>
        </w:rPr>
        <w:t>ni</w:t>
      </w:r>
      <w:r w:rsidRPr="00DE07F2">
        <w:rPr>
          <w:rFonts w:ascii="Arial" w:hAnsi="Arial" w:cs="Arial"/>
          <w:spacing w:val="8"/>
        </w:rPr>
        <w:t xml:space="preserve"> </w:t>
      </w:r>
      <w:r w:rsidRPr="00DE07F2">
        <w:rPr>
          <w:rFonts w:ascii="Arial" w:hAnsi="Arial" w:cs="Arial"/>
        </w:rPr>
        <w:t>le</w:t>
      </w:r>
      <w:r w:rsidRPr="00DE07F2">
        <w:rPr>
          <w:rFonts w:ascii="Arial" w:hAnsi="Arial" w:cs="Arial"/>
          <w:spacing w:val="8"/>
        </w:rPr>
        <w:t xml:space="preserve"> </w:t>
      </w:r>
      <w:r w:rsidRPr="00DE07F2">
        <w:rPr>
          <w:rFonts w:ascii="Arial" w:hAnsi="Arial" w:cs="Arial"/>
        </w:rPr>
        <w:t>motif</w:t>
      </w:r>
      <w:r w:rsidRPr="00DE07F2">
        <w:rPr>
          <w:rFonts w:ascii="Arial" w:hAnsi="Arial" w:cs="Arial"/>
          <w:spacing w:val="8"/>
        </w:rPr>
        <w:t xml:space="preserve"> </w:t>
      </w:r>
      <w:r w:rsidRPr="00DE07F2">
        <w:rPr>
          <w:rFonts w:ascii="Arial" w:hAnsi="Arial" w:cs="Arial"/>
        </w:rPr>
        <w:t>de</w:t>
      </w:r>
      <w:r w:rsidRPr="00DE07F2">
        <w:rPr>
          <w:rFonts w:ascii="Arial" w:hAnsi="Arial" w:cs="Arial"/>
          <w:spacing w:val="8"/>
        </w:rPr>
        <w:t xml:space="preserve"> </w:t>
      </w:r>
      <w:r w:rsidRPr="00DE07F2">
        <w:rPr>
          <w:rFonts w:ascii="Arial" w:hAnsi="Arial" w:cs="Arial"/>
        </w:rPr>
        <w:t>sa</w:t>
      </w:r>
      <w:r w:rsidRPr="00DE07F2">
        <w:rPr>
          <w:rFonts w:ascii="Arial" w:hAnsi="Arial" w:cs="Arial"/>
          <w:spacing w:val="8"/>
        </w:rPr>
        <w:t xml:space="preserve"> </w:t>
      </w:r>
      <w:r w:rsidRPr="00DE07F2">
        <w:rPr>
          <w:rFonts w:ascii="Arial" w:hAnsi="Arial" w:cs="Arial"/>
        </w:rPr>
        <w:t>demande</w:t>
      </w:r>
      <w:r w:rsidRPr="00DE07F2">
        <w:rPr>
          <w:rFonts w:ascii="Arial" w:hAnsi="Arial" w:cs="Arial"/>
          <w:spacing w:val="8"/>
        </w:rPr>
        <w:t xml:space="preserve"> </w:t>
      </w:r>
      <w:r w:rsidRPr="00DE07F2">
        <w:rPr>
          <w:rFonts w:ascii="Arial" w:hAnsi="Arial" w:cs="Arial"/>
        </w:rPr>
        <w:t>du</w:t>
      </w:r>
      <w:r w:rsidRPr="00DE07F2">
        <w:rPr>
          <w:rFonts w:ascii="Arial" w:hAnsi="Arial" w:cs="Arial"/>
          <w:spacing w:val="8"/>
        </w:rPr>
        <w:t xml:space="preserve"> </w:t>
      </w:r>
      <w:r w:rsidRPr="00DE07F2">
        <w:rPr>
          <w:rFonts w:ascii="Arial" w:hAnsi="Arial" w:cs="Arial"/>
        </w:rPr>
        <w:t>montant</w:t>
      </w:r>
      <w:r w:rsidRPr="00DE07F2">
        <w:rPr>
          <w:rFonts w:ascii="Arial" w:hAnsi="Arial" w:cs="Arial"/>
          <w:spacing w:val="8"/>
        </w:rPr>
        <w:t xml:space="preserve"> </w:t>
      </w:r>
      <w:r w:rsidRPr="00DE07F2">
        <w:rPr>
          <w:rFonts w:ascii="Arial" w:hAnsi="Arial" w:cs="Arial"/>
        </w:rPr>
        <w:t>de</w:t>
      </w:r>
      <w:r w:rsidRPr="00DE07F2">
        <w:rPr>
          <w:rFonts w:ascii="Arial" w:hAnsi="Arial" w:cs="Arial"/>
          <w:spacing w:val="8"/>
        </w:rPr>
        <w:t xml:space="preserve"> </w:t>
      </w:r>
      <w:r w:rsidRPr="00DE07F2">
        <w:rPr>
          <w:rFonts w:ascii="Arial" w:hAnsi="Arial" w:cs="Arial"/>
        </w:rPr>
        <w:t>la</w:t>
      </w:r>
      <w:r w:rsidRPr="00DE07F2">
        <w:rPr>
          <w:rFonts w:ascii="Arial" w:hAnsi="Arial" w:cs="Arial"/>
          <w:spacing w:val="8"/>
        </w:rPr>
        <w:t xml:space="preserve"> </w:t>
      </w:r>
      <w:r w:rsidRPr="00DE07F2">
        <w:rPr>
          <w:rFonts w:ascii="Arial" w:hAnsi="Arial" w:cs="Arial"/>
        </w:rPr>
        <w:t>somme indiquée</w:t>
      </w:r>
      <w:r w:rsidRPr="00DE07F2">
        <w:rPr>
          <w:rFonts w:ascii="Arial" w:hAnsi="Arial" w:cs="Arial"/>
          <w:spacing w:val="7"/>
        </w:rPr>
        <w:t xml:space="preserve"> </w:t>
      </w:r>
      <w:r w:rsidRPr="00DE07F2">
        <w:rPr>
          <w:rFonts w:ascii="Arial" w:hAnsi="Arial" w:cs="Arial"/>
        </w:rPr>
        <w:t>ci-dessus.</w:t>
      </w:r>
    </w:p>
    <w:p w:rsidR="00F551C2" w:rsidRPr="00DE07F2" w:rsidRDefault="00F551C2" w:rsidP="00F551C2">
      <w:pPr>
        <w:widowControl w:val="0"/>
        <w:autoSpaceDE w:val="0"/>
        <w:jc w:val="both"/>
        <w:rPr>
          <w:rFonts w:ascii="Arial" w:hAnsi="Arial" w:cs="Arial"/>
          <w:sz w:val="8"/>
          <w:szCs w:val="8"/>
        </w:rPr>
      </w:pPr>
    </w:p>
    <w:p w:rsidR="00F551C2" w:rsidRPr="00DE07F2" w:rsidRDefault="00F551C2" w:rsidP="00F551C2">
      <w:pPr>
        <w:widowControl w:val="0"/>
        <w:autoSpaceDE w:val="0"/>
        <w:jc w:val="both"/>
      </w:pPr>
      <w:r w:rsidRPr="00DE07F2">
        <w:rPr>
          <w:rFonts w:ascii="Arial" w:hAnsi="Arial" w:cs="Arial"/>
        </w:rPr>
        <w:t>Nous convenons qu’aucun changement ou additif ou aucune autre modification au marché ne nous</w:t>
      </w:r>
      <w:r w:rsidRPr="00DE07F2">
        <w:rPr>
          <w:rFonts w:ascii="Arial" w:hAnsi="Arial" w:cs="Arial"/>
          <w:spacing w:val="16"/>
        </w:rPr>
        <w:t xml:space="preserve"> </w:t>
      </w:r>
      <w:r w:rsidRPr="00DE07F2">
        <w:rPr>
          <w:rFonts w:ascii="Arial" w:hAnsi="Arial" w:cs="Arial"/>
        </w:rPr>
        <w:t>libérera</w:t>
      </w:r>
      <w:r w:rsidRPr="00DE07F2">
        <w:rPr>
          <w:rFonts w:ascii="Arial" w:hAnsi="Arial" w:cs="Arial"/>
          <w:spacing w:val="16"/>
        </w:rPr>
        <w:t xml:space="preserve"> </w:t>
      </w:r>
      <w:r w:rsidRPr="00DE07F2">
        <w:rPr>
          <w:rFonts w:ascii="Arial" w:hAnsi="Arial" w:cs="Arial"/>
        </w:rPr>
        <w:t>d’une</w:t>
      </w:r>
      <w:r w:rsidRPr="00DE07F2">
        <w:rPr>
          <w:rFonts w:ascii="Arial" w:hAnsi="Arial" w:cs="Arial"/>
          <w:spacing w:val="16"/>
        </w:rPr>
        <w:t xml:space="preserve"> </w:t>
      </w:r>
      <w:r w:rsidRPr="00DE07F2">
        <w:rPr>
          <w:rFonts w:ascii="Arial" w:hAnsi="Arial" w:cs="Arial"/>
        </w:rPr>
        <w:t>obligation</w:t>
      </w:r>
      <w:r w:rsidRPr="00DE07F2">
        <w:rPr>
          <w:rFonts w:ascii="Arial" w:hAnsi="Arial" w:cs="Arial"/>
          <w:spacing w:val="16"/>
        </w:rPr>
        <w:t xml:space="preserve"> </w:t>
      </w:r>
      <w:r w:rsidRPr="00DE07F2">
        <w:rPr>
          <w:rFonts w:ascii="Arial" w:hAnsi="Arial" w:cs="Arial"/>
        </w:rPr>
        <w:t>quelconque</w:t>
      </w:r>
      <w:r w:rsidRPr="00DE07F2">
        <w:rPr>
          <w:rFonts w:ascii="Arial" w:hAnsi="Arial" w:cs="Arial"/>
          <w:spacing w:val="16"/>
        </w:rPr>
        <w:t xml:space="preserve"> </w:t>
      </w:r>
      <w:r w:rsidRPr="00DE07F2">
        <w:rPr>
          <w:rFonts w:ascii="Arial" w:hAnsi="Arial" w:cs="Arial"/>
        </w:rPr>
        <w:t>nous</w:t>
      </w:r>
      <w:r w:rsidRPr="00DE07F2">
        <w:rPr>
          <w:rFonts w:ascii="Arial" w:hAnsi="Arial" w:cs="Arial"/>
          <w:spacing w:val="16"/>
        </w:rPr>
        <w:t xml:space="preserve"> </w:t>
      </w:r>
      <w:r w:rsidRPr="00DE07F2">
        <w:rPr>
          <w:rFonts w:ascii="Arial" w:hAnsi="Arial" w:cs="Arial"/>
        </w:rPr>
        <w:t>incombant</w:t>
      </w:r>
      <w:r w:rsidRPr="00DE07F2">
        <w:rPr>
          <w:rFonts w:ascii="Arial" w:hAnsi="Arial" w:cs="Arial"/>
          <w:spacing w:val="16"/>
        </w:rPr>
        <w:t xml:space="preserve"> </w:t>
      </w:r>
      <w:r w:rsidRPr="00DE07F2">
        <w:rPr>
          <w:rFonts w:ascii="Arial" w:hAnsi="Arial" w:cs="Arial"/>
        </w:rPr>
        <w:t>en</w:t>
      </w:r>
      <w:r w:rsidRPr="00DE07F2">
        <w:rPr>
          <w:rFonts w:ascii="Arial" w:hAnsi="Arial" w:cs="Arial"/>
          <w:spacing w:val="16"/>
        </w:rPr>
        <w:t xml:space="preserve"> </w:t>
      </w:r>
      <w:r w:rsidRPr="00DE07F2">
        <w:rPr>
          <w:rFonts w:ascii="Arial" w:hAnsi="Arial" w:cs="Arial"/>
        </w:rPr>
        <w:t>vertu</w:t>
      </w:r>
      <w:r w:rsidRPr="00DE07F2">
        <w:rPr>
          <w:rFonts w:ascii="Arial" w:hAnsi="Arial" w:cs="Arial"/>
          <w:spacing w:val="16"/>
        </w:rPr>
        <w:t xml:space="preserve"> </w:t>
      </w:r>
      <w:r w:rsidRPr="00DE07F2">
        <w:rPr>
          <w:rFonts w:ascii="Arial" w:hAnsi="Arial" w:cs="Arial"/>
        </w:rPr>
        <w:t>de</w:t>
      </w:r>
      <w:r w:rsidRPr="00DE07F2">
        <w:rPr>
          <w:rFonts w:ascii="Arial" w:hAnsi="Arial" w:cs="Arial"/>
          <w:spacing w:val="16"/>
        </w:rPr>
        <w:t xml:space="preserve"> </w:t>
      </w:r>
      <w:r w:rsidRPr="00DE07F2">
        <w:rPr>
          <w:rFonts w:ascii="Arial" w:hAnsi="Arial" w:cs="Arial"/>
        </w:rPr>
        <w:t>la</w:t>
      </w:r>
      <w:r w:rsidRPr="00DE07F2">
        <w:rPr>
          <w:rFonts w:ascii="Arial" w:hAnsi="Arial" w:cs="Arial"/>
          <w:spacing w:val="16"/>
        </w:rPr>
        <w:t xml:space="preserve"> </w:t>
      </w:r>
      <w:r w:rsidRPr="00DE07F2">
        <w:rPr>
          <w:rFonts w:ascii="Arial" w:hAnsi="Arial" w:cs="Arial"/>
        </w:rPr>
        <w:t>présente</w:t>
      </w:r>
      <w:r w:rsidRPr="00DE07F2">
        <w:rPr>
          <w:rFonts w:ascii="Arial" w:hAnsi="Arial" w:cs="Arial"/>
          <w:spacing w:val="16"/>
        </w:rPr>
        <w:t xml:space="preserve"> </w:t>
      </w:r>
      <w:r w:rsidRPr="00DE07F2">
        <w:rPr>
          <w:rFonts w:ascii="Arial" w:hAnsi="Arial" w:cs="Arial"/>
        </w:rPr>
        <w:t>garantie</w:t>
      </w:r>
      <w:r w:rsidRPr="00DE07F2">
        <w:rPr>
          <w:rFonts w:ascii="Arial" w:hAnsi="Arial" w:cs="Arial"/>
          <w:spacing w:val="16"/>
        </w:rPr>
        <w:t xml:space="preserve"> </w:t>
      </w:r>
      <w:r w:rsidRPr="00DE07F2">
        <w:rPr>
          <w:rFonts w:ascii="Arial" w:hAnsi="Arial" w:cs="Arial"/>
        </w:rPr>
        <w:t>et</w:t>
      </w:r>
      <w:r w:rsidRPr="00DE07F2">
        <w:rPr>
          <w:rFonts w:ascii="Arial" w:hAnsi="Arial" w:cs="Arial"/>
          <w:spacing w:val="16"/>
        </w:rPr>
        <w:t xml:space="preserve"> </w:t>
      </w:r>
      <w:r w:rsidRPr="00DE07F2">
        <w:rPr>
          <w:rFonts w:ascii="Arial" w:hAnsi="Arial" w:cs="Arial"/>
        </w:rPr>
        <w:t>nous dérogeons</w:t>
      </w:r>
      <w:r w:rsidRPr="00DE07F2">
        <w:rPr>
          <w:rFonts w:ascii="Arial" w:hAnsi="Arial" w:cs="Arial"/>
          <w:spacing w:val="7"/>
        </w:rPr>
        <w:t xml:space="preserve"> </w:t>
      </w:r>
      <w:r w:rsidRPr="00DE07F2">
        <w:rPr>
          <w:rFonts w:ascii="Arial" w:hAnsi="Arial" w:cs="Arial"/>
        </w:rPr>
        <w:t>par</w:t>
      </w:r>
      <w:r w:rsidRPr="00DE07F2">
        <w:rPr>
          <w:rFonts w:ascii="Arial" w:hAnsi="Arial" w:cs="Arial"/>
          <w:spacing w:val="7"/>
        </w:rPr>
        <w:t xml:space="preserve"> </w:t>
      </w:r>
      <w:r w:rsidRPr="00DE07F2">
        <w:rPr>
          <w:rFonts w:ascii="Arial" w:hAnsi="Arial" w:cs="Arial"/>
        </w:rPr>
        <w:t>la</w:t>
      </w:r>
      <w:r w:rsidRPr="00DE07F2">
        <w:rPr>
          <w:rFonts w:ascii="Arial" w:hAnsi="Arial" w:cs="Arial"/>
          <w:spacing w:val="7"/>
        </w:rPr>
        <w:t xml:space="preserve"> </w:t>
      </w:r>
      <w:r w:rsidRPr="00DE07F2">
        <w:rPr>
          <w:rFonts w:ascii="Arial" w:hAnsi="Arial" w:cs="Arial"/>
        </w:rPr>
        <w:t>présente</w:t>
      </w:r>
      <w:r w:rsidRPr="00DE07F2">
        <w:rPr>
          <w:rFonts w:ascii="Arial" w:hAnsi="Arial" w:cs="Arial"/>
          <w:spacing w:val="7"/>
        </w:rPr>
        <w:t xml:space="preserve"> </w:t>
      </w:r>
      <w:r w:rsidRPr="00DE07F2">
        <w:rPr>
          <w:rFonts w:ascii="Arial" w:hAnsi="Arial" w:cs="Arial"/>
        </w:rPr>
        <w:t>à</w:t>
      </w:r>
      <w:r w:rsidRPr="00DE07F2">
        <w:rPr>
          <w:rFonts w:ascii="Arial" w:hAnsi="Arial" w:cs="Arial"/>
          <w:spacing w:val="7"/>
        </w:rPr>
        <w:t xml:space="preserve"> </w:t>
      </w:r>
      <w:r w:rsidRPr="00DE07F2">
        <w:rPr>
          <w:rFonts w:ascii="Arial" w:hAnsi="Arial" w:cs="Arial"/>
        </w:rPr>
        <w:t>la</w:t>
      </w:r>
      <w:r w:rsidRPr="00DE07F2">
        <w:rPr>
          <w:rFonts w:ascii="Arial" w:hAnsi="Arial" w:cs="Arial"/>
          <w:spacing w:val="7"/>
        </w:rPr>
        <w:t xml:space="preserve"> </w:t>
      </w:r>
      <w:r w:rsidRPr="00DE07F2">
        <w:rPr>
          <w:rFonts w:ascii="Arial" w:hAnsi="Arial" w:cs="Arial"/>
        </w:rPr>
        <w:t>notification</w:t>
      </w:r>
      <w:r w:rsidRPr="00DE07F2">
        <w:rPr>
          <w:rFonts w:ascii="Arial" w:hAnsi="Arial" w:cs="Arial"/>
          <w:spacing w:val="7"/>
        </w:rPr>
        <w:t xml:space="preserve"> </w:t>
      </w:r>
      <w:r w:rsidRPr="00DE07F2">
        <w:rPr>
          <w:rFonts w:ascii="Arial" w:hAnsi="Arial" w:cs="Arial"/>
        </w:rPr>
        <w:t>de</w:t>
      </w:r>
      <w:r w:rsidRPr="00DE07F2">
        <w:rPr>
          <w:rFonts w:ascii="Arial" w:hAnsi="Arial" w:cs="Arial"/>
          <w:spacing w:val="7"/>
        </w:rPr>
        <w:t xml:space="preserve"> </w:t>
      </w:r>
      <w:r w:rsidRPr="00DE07F2">
        <w:rPr>
          <w:rFonts w:ascii="Arial" w:hAnsi="Arial" w:cs="Arial"/>
        </w:rPr>
        <w:t>toute</w:t>
      </w:r>
      <w:r w:rsidRPr="00DE07F2">
        <w:rPr>
          <w:rFonts w:ascii="Arial" w:hAnsi="Arial" w:cs="Arial"/>
          <w:spacing w:val="7"/>
        </w:rPr>
        <w:t xml:space="preserve"> </w:t>
      </w:r>
      <w:r w:rsidRPr="00DE07F2">
        <w:rPr>
          <w:rFonts w:ascii="Arial" w:hAnsi="Arial" w:cs="Arial"/>
        </w:rPr>
        <w:t>modification,</w:t>
      </w:r>
      <w:r w:rsidRPr="00DE07F2">
        <w:rPr>
          <w:rFonts w:ascii="Arial" w:hAnsi="Arial" w:cs="Arial"/>
          <w:spacing w:val="7"/>
        </w:rPr>
        <w:t xml:space="preserve"> </w:t>
      </w:r>
      <w:r w:rsidRPr="00DE07F2">
        <w:rPr>
          <w:rFonts w:ascii="Arial" w:hAnsi="Arial" w:cs="Arial"/>
        </w:rPr>
        <w:t>additif</w:t>
      </w:r>
      <w:r w:rsidRPr="00DE07F2">
        <w:rPr>
          <w:rFonts w:ascii="Arial" w:hAnsi="Arial" w:cs="Arial"/>
          <w:spacing w:val="7"/>
        </w:rPr>
        <w:t xml:space="preserve"> </w:t>
      </w:r>
      <w:r w:rsidRPr="00DE07F2">
        <w:rPr>
          <w:rFonts w:ascii="Arial" w:hAnsi="Arial" w:cs="Arial"/>
        </w:rPr>
        <w:t>ou</w:t>
      </w:r>
      <w:r w:rsidRPr="00DE07F2">
        <w:rPr>
          <w:rFonts w:ascii="Arial" w:hAnsi="Arial" w:cs="Arial"/>
          <w:spacing w:val="7"/>
        </w:rPr>
        <w:t xml:space="preserve"> </w:t>
      </w:r>
      <w:r w:rsidRPr="00DE07F2">
        <w:rPr>
          <w:rFonts w:ascii="Arial" w:hAnsi="Arial" w:cs="Arial"/>
        </w:rPr>
        <w:t>changement.</w:t>
      </w:r>
    </w:p>
    <w:p w:rsidR="00F551C2" w:rsidRPr="00DE07F2" w:rsidRDefault="00F551C2" w:rsidP="00F551C2">
      <w:pPr>
        <w:widowControl w:val="0"/>
        <w:autoSpaceDE w:val="0"/>
        <w:jc w:val="both"/>
        <w:rPr>
          <w:rFonts w:ascii="Arial" w:hAnsi="Arial" w:cs="Arial"/>
          <w:sz w:val="8"/>
          <w:szCs w:val="8"/>
        </w:rPr>
      </w:pPr>
    </w:p>
    <w:p w:rsidR="00F551C2" w:rsidRPr="00DE07F2" w:rsidRDefault="00F551C2" w:rsidP="00F551C2">
      <w:pPr>
        <w:widowControl w:val="0"/>
        <w:autoSpaceDE w:val="0"/>
        <w:jc w:val="both"/>
      </w:pPr>
      <w:r w:rsidRPr="00DE07F2">
        <w:rPr>
          <w:rFonts w:ascii="Arial" w:hAnsi="Arial" w:cs="Arial"/>
        </w:rPr>
        <w:t>La</w:t>
      </w:r>
      <w:r w:rsidRPr="00DE07F2">
        <w:rPr>
          <w:rFonts w:ascii="Arial" w:hAnsi="Arial" w:cs="Arial"/>
          <w:spacing w:val="3"/>
        </w:rPr>
        <w:t xml:space="preserve"> </w:t>
      </w:r>
      <w:r w:rsidRPr="00DE07F2">
        <w:rPr>
          <w:rFonts w:ascii="Arial" w:hAnsi="Arial" w:cs="Arial"/>
        </w:rPr>
        <w:t>présente</w:t>
      </w:r>
      <w:r w:rsidRPr="00DE07F2">
        <w:rPr>
          <w:rFonts w:ascii="Arial" w:hAnsi="Arial" w:cs="Arial"/>
          <w:spacing w:val="3"/>
        </w:rPr>
        <w:t xml:space="preserve"> </w:t>
      </w:r>
      <w:r w:rsidRPr="00DE07F2">
        <w:rPr>
          <w:rFonts w:ascii="Arial" w:hAnsi="Arial" w:cs="Arial"/>
        </w:rPr>
        <w:t>garantie</w:t>
      </w:r>
      <w:r w:rsidRPr="00DE07F2">
        <w:rPr>
          <w:rFonts w:ascii="Arial" w:hAnsi="Arial" w:cs="Arial"/>
          <w:spacing w:val="3"/>
        </w:rPr>
        <w:t xml:space="preserve"> </w:t>
      </w:r>
      <w:r w:rsidRPr="00DE07F2">
        <w:rPr>
          <w:rFonts w:ascii="Arial" w:hAnsi="Arial" w:cs="Arial"/>
        </w:rPr>
        <w:t>entre</w:t>
      </w:r>
      <w:r w:rsidRPr="00DE07F2">
        <w:rPr>
          <w:rFonts w:ascii="Arial" w:hAnsi="Arial" w:cs="Arial"/>
          <w:spacing w:val="3"/>
        </w:rPr>
        <w:t xml:space="preserve"> </w:t>
      </w:r>
      <w:r w:rsidRPr="00DE07F2">
        <w:rPr>
          <w:rFonts w:ascii="Arial" w:hAnsi="Arial" w:cs="Arial"/>
        </w:rPr>
        <w:t>en</w:t>
      </w:r>
      <w:r w:rsidRPr="00DE07F2">
        <w:rPr>
          <w:rFonts w:ascii="Arial" w:hAnsi="Arial" w:cs="Arial"/>
          <w:spacing w:val="3"/>
        </w:rPr>
        <w:t xml:space="preserve"> </w:t>
      </w:r>
      <w:r w:rsidRPr="00DE07F2">
        <w:rPr>
          <w:rFonts w:ascii="Arial" w:hAnsi="Arial" w:cs="Arial"/>
        </w:rPr>
        <w:t>vigueur</w:t>
      </w:r>
      <w:r w:rsidRPr="00DE07F2">
        <w:rPr>
          <w:rFonts w:ascii="Arial" w:hAnsi="Arial" w:cs="Arial"/>
          <w:spacing w:val="3"/>
        </w:rPr>
        <w:t xml:space="preserve"> </w:t>
      </w:r>
      <w:r w:rsidRPr="00DE07F2">
        <w:rPr>
          <w:rFonts w:ascii="Arial" w:hAnsi="Arial" w:cs="Arial"/>
        </w:rPr>
        <w:t>dès</w:t>
      </w:r>
      <w:r w:rsidRPr="00DE07F2">
        <w:rPr>
          <w:rFonts w:ascii="Arial" w:hAnsi="Arial" w:cs="Arial"/>
          <w:spacing w:val="3"/>
        </w:rPr>
        <w:t xml:space="preserve"> </w:t>
      </w:r>
      <w:r w:rsidRPr="00DE07F2">
        <w:rPr>
          <w:rFonts w:ascii="Arial" w:hAnsi="Arial" w:cs="Arial"/>
        </w:rPr>
        <w:t>sa</w:t>
      </w:r>
      <w:r w:rsidRPr="00DE07F2">
        <w:rPr>
          <w:rFonts w:ascii="Arial" w:hAnsi="Arial" w:cs="Arial"/>
          <w:spacing w:val="3"/>
        </w:rPr>
        <w:t xml:space="preserve"> </w:t>
      </w:r>
      <w:r w:rsidRPr="00DE07F2">
        <w:rPr>
          <w:rFonts w:ascii="Arial" w:hAnsi="Arial" w:cs="Arial"/>
        </w:rPr>
        <w:t>signature.</w:t>
      </w:r>
      <w:r w:rsidRPr="00DE07F2">
        <w:rPr>
          <w:rFonts w:ascii="Arial" w:hAnsi="Arial" w:cs="Arial"/>
          <w:spacing w:val="3"/>
        </w:rPr>
        <w:t xml:space="preserve"> </w:t>
      </w:r>
      <w:r w:rsidRPr="00DE07F2">
        <w:rPr>
          <w:rFonts w:ascii="Arial" w:hAnsi="Arial" w:cs="Arial"/>
        </w:rPr>
        <w:t>Elle</w:t>
      </w:r>
      <w:r w:rsidRPr="00DE07F2">
        <w:rPr>
          <w:rFonts w:ascii="Arial" w:hAnsi="Arial" w:cs="Arial"/>
          <w:spacing w:val="3"/>
        </w:rPr>
        <w:t xml:space="preserve"> </w:t>
      </w:r>
      <w:r w:rsidRPr="00DE07F2">
        <w:rPr>
          <w:rFonts w:ascii="Arial" w:hAnsi="Arial" w:cs="Arial"/>
        </w:rPr>
        <w:t>sera</w:t>
      </w:r>
      <w:r w:rsidRPr="00DE07F2">
        <w:rPr>
          <w:rFonts w:ascii="Arial" w:hAnsi="Arial" w:cs="Arial"/>
          <w:spacing w:val="3"/>
        </w:rPr>
        <w:t xml:space="preserve"> </w:t>
      </w:r>
      <w:r w:rsidRPr="00DE07F2">
        <w:rPr>
          <w:rFonts w:ascii="Arial" w:hAnsi="Arial" w:cs="Arial"/>
        </w:rPr>
        <w:t>libérée</w:t>
      </w:r>
      <w:r w:rsidRPr="00DE07F2">
        <w:rPr>
          <w:rFonts w:ascii="Arial" w:hAnsi="Arial" w:cs="Arial"/>
          <w:spacing w:val="3"/>
        </w:rPr>
        <w:t xml:space="preserve"> </w:t>
      </w:r>
      <w:r w:rsidRPr="00DE07F2">
        <w:rPr>
          <w:rFonts w:ascii="Arial" w:hAnsi="Arial" w:cs="Arial"/>
        </w:rPr>
        <w:t>dans</w:t>
      </w:r>
      <w:r w:rsidRPr="00DE07F2">
        <w:rPr>
          <w:rFonts w:ascii="Arial" w:hAnsi="Arial" w:cs="Arial"/>
          <w:spacing w:val="3"/>
        </w:rPr>
        <w:t xml:space="preserve"> </w:t>
      </w:r>
      <w:r w:rsidRPr="00DE07F2">
        <w:rPr>
          <w:rFonts w:ascii="Arial" w:hAnsi="Arial" w:cs="Arial"/>
        </w:rPr>
        <w:t>un</w:t>
      </w:r>
      <w:r w:rsidRPr="00DE07F2">
        <w:rPr>
          <w:rFonts w:ascii="Arial" w:hAnsi="Arial" w:cs="Arial"/>
          <w:spacing w:val="3"/>
        </w:rPr>
        <w:t xml:space="preserve"> </w:t>
      </w:r>
      <w:r w:rsidRPr="00DE07F2">
        <w:rPr>
          <w:rFonts w:ascii="Arial" w:hAnsi="Arial" w:cs="Arial"/>
        </w:rPr>
        <w:t>délai</w:t>
      </w:r>
      <w:r w:rsidRPr="00DE07F2">
        <w:rPr>
          <w:rFonts w:ascii="Arial" w:hAnsi="Arial" w:cs="Arial"/>
          <w:spacing w:val="3"/>
        </w:rPr>
        <w:t xml:space="preserve"> </w:t>
      </w:r>
      <w:r w:rsidRPr="00DE07F2">
        <w:rPr>
          <w:rFonts w:ascii="Arial" w:hAnsi="Arial" w:cs="Arial"/>
        </w:rPr>
        <w:t>de</w:t>
      </w:r>
      <w:r w:rsidRPr="00DE07F2">
        <w:rPr>
          <w:rFonts w:ascii="Arial" w:hAnsi="Arial" w:cs="Arial"/>
          <w:spacing w:val="3"/>
        </w:rPr>
        <w:t xml:space="preserve"> </w:t>
      </w:r>
      <w:r w:rsidRPr="00DE07F2">
        <w:rPr>
          <w:rFonts w:ascii="Arial" w:hAnsi="Arial" w:cs="Arial"/>
        </w:rPr>
        <w:t>trente</w:t>
      </w:r>
      <w:r w:rsidRPr="00DE07F2">
        <w:rPr>
          <w:rFonts w:ascii="Arial" w:hAnsi="Arial" w:cs="Arial"/>
          <w:spacing w:val="3"/>
        </w:rPr>
        <w:t xml:space="preserve"> </w:t>
      </w:r>
      <w:r w:rsidRPr="00DE07F2">
        <w:rPr>
          <w:rFonts w:ascii="Arial" w:hAnsi="Arial" w:cs="Arial"/>
        </w:rPr>
        <w:t>(30) jours</w:t>
      </w:r>
      <w:r w:rsidRPr="00DE07F2">
        <w:rPr>
          <w:rFonts w:ascii="Arial" w:hAnsi="Arial" w:cs="Arial"/>
          <w:spacing w:val="2"/>
        </w:rPr>
        <w:t xml:space="preserve"> </w:t>
      </w:r>
      <w:r w:rsidRPr="00DE07F2">
        <w:rPr>
          <w:rFonts w:ascii="Arial" w:hAnsi="Arial" w:cs="Arial"/>
        </w:rPr>
        <w:t>à</w:t>
      </w:r>
      <w:r w:rsidRPr="00DE07F2">
        <w:rPr>
          <w:rFonts w:ascii="Arial" w:hAnsi="Arial" w:cs="Arial"/>
          <w:spacing w:val="2"/>
        </w:rPr>
        <w:t xml:space="preserve"> </w:t>
      </w:r>
      <w:r w:rsidRPr="00DE07F2">
        <w:rPr>
          <w:rFonts w:ascii="Arial" w:hAnsi="Arial" w:cs="Arial"/>
        </w:rPr>
        <w:t>compter</w:t>
      </w:r>
      <w:r w:rsidRPr="00DE07F2">
        <w:rPr>
          <w:rFonts w:ascii="Arial" w:hAnsi="Arial" w:cs="Arial"/>
          <w:spacing w:val="2"/>
        </w:rPr>
        <w:t xml:space="preserve"> </w:t>
      </w:r>
      <w:r w:rsidRPr="00DE07F2">
        <w:rPr>
          <w:rFonts w:ascii="Arial" w:hAnsi="Arial" w:cs="Arial"/>
        </w:rPr>
        <w:t>de</w:t>
      </w:r>
      <w:r w:rsidRPr="00DE07F2">
        <w:rPr>
          <w:rFonts w:ascii="Arial" w:hAnsi="Arial" w:cs="Arial"/>
          <w:spacing w:val="2"/>
        </w:rPr>
        <w:t xml:space="preserve"> </w:t>
      </w:r>
      <w:r w:rsidRPr="00DE07F2">
        <w:rPr>
          <w:rFonts w:ascii="Arial" w:hAnsi="Arial" w:cs="Arial"/>
        </w:rPr>
        <w:t>la</w:t>
      </w:r>
      <w:r w:rsidRPr="00DE07F2">
        <w:rPr>
          <w:rFonts w:ascii="Arial" w:hAnsi="Arial" w:cs="Arial"/>
          <w:spacing w:val="2"/>
        </w:rPr>
        <w:t xml:space="preserve"> </w:t>
      </w:r>
      <w:r w:rsidRPr="00DE07F2">
        <w:rPr>
          <w:rFonts w:ascii="Arial" w:hAnsi="Arial" w:cs="Arial"/>
        </w:rPr>
        <w:t>date</w:t>
      </w:r>
      <w:r w:rsidRPr="00DE07F2">
        <w:rPr>
          <w:rFonts w:ascii="Arial" w:hAnsi="Arial" w:cs="Arial"/>
          <w:spacing w:val="2"/>
        </w:rPr>
        <w:t xml:space="preserve"> </w:t>
      </w:r>
      <w:r w:rsidRPr="00DE07F2">
        <w:rPr>
          <w:rFonts w:ascii="Arial" w:hAnsi="Arial" w:cs="Arial"/>
        </w:rPr>
        <w:t>de</w:t>
      </w:r>
      <w:r w:rsidRPr="00DE07F2">
        <w:rPr>
          <w:rFonts w:ascii="Arial" w:hAnsi="Arial" w:cs="Arial"/>
          <w:spacing w:val="2"/>
        </w:rPr>
        <w:t xml:space="preserve"> </w:t>
      </w:r>
      <w:r w:rsidRPr="00DE07F2">
        <w:rPr>
          <w:rFonts w:ascii="Arial" w:hAnsi="Arial" w:cs="Arial"/>
        </w:rPr>
        <w:t>réception</w:t>
      </w:r>
      <w:r w:rsidRPr="00DE07F2">
        <w:rPr>
          <w:rFonts w:ascii="Arial" w:hAnsi="Arial" w:cs="Arial"/>
          <w:spacing w:val="2"/>
        </w:rPr>
        <w:t xml:space="preserve"> </w:t>
      </w:r>
      <w:r w:rsidRPr="00DE07F2">
        <w:rPr>
          <w:rFonts w:ascii="Arial" w:hAnsi="Arial" w:cs="Arial"/>
        </w:rPr>
        <w:t>définitive</w:t>
      </w:r>
      <w:r w:rsidRPr="00DE07F2">
        <w:rPr>
          <w:rFonts w:ascii="Arial" w:hAnsi="Arial" w:cs="Arial"/>
          <w:spacing w:val="2"/>
        </w:rPr>
        <w:t xml:space="preserve"> </w:t>
      </w:r>
      <w:r w:rsidRPr="00DE07F2">
        <w:rPr>
          <w:rFonts w:ascii="Arial" w:hAnsi="Arial" w:cs="Arial"/>
        </w:rPr>
        <w:t>des</w:t>
      </w:r>
      <w:r w:rsidRPr="00DE07F2">
        <w:rPr>
          <w:rFonts w:ascii="Arial" w:hAnsi="Arial" w:cs="Arial"/>
          <w:spacing w:val="2"/>
        </w:rPr>
        <w:t xml:space="preserve"> </w:t>
      </w:r>
      <w:r w:rsidRPr="00DE07F2">
        <w:rPr>
          <w:rFonts w:ascii="Arial" w:hAnsi="Arial" w:cs="Arial"/>
        </w:rPr>
        <w:t>travaux,</w:t>
      </w:r>
      <w:r w:rsidRPr="00DE07F2">
        <w:rPr>
          <w:rFonts w:ascii="Arial" w:hAnsi="Arial" w:cs="Arial"/>
          <w:spacing w:val="2"/>
        </w:rPr>
        <w:t xml:space="preserve"> </w:t>
      </w:r>
      <w:r w:rsidRPr="00DE07F2">
        <w:rPr>
          <w:rFonts w:ascii="Arial" w:hAnsi="Arial" w:cs="Arial"/>
        </w:rPr>
        <w:t>et</w:t>
      </w:r>
      <w:r w:rsidRPr="00DE07F2">
        <w:rPr>
          <w:rFonts w:ascii="Arial" w:hAnsi="Arial" w:cs="Arial"/>
          <w:spacing w:val="2"/>
        </w:rPr>
        <w:t xml:space="preserve"> </w:t>
      </w:r>
      <w:r w:rsidRPr="00DE07F2">
        <w:rPr>
          <w:rFonts w:ascii="Arial" w:hAnsi="Arial" w:cs="Arial"/>
        </w:rPr>
        <w:t>sur</w:t>
      </w:r>
      <w:r w:rsidRPr="00DE07F2">
        <w:rPr>
          <w:rFonts w:ascii="Arial" w:hAnsi="Arial" w:cs="Arial"/>
          <w:spacing w:val="2"/>
        </w:rPr>
        <w:t xml:space="preserve"> </w:t>
      </w:r>
      <w:r w:rsidRPr="00DE07F2">
        <w:rPr>
          <w:rFonts w:ascii="Arial" w:hAnsi="Arial" w:cs="Arial"/>
        </w:rPr>
        <w:t>mainlevée</w:t>
      </w:r>
      <w:r w:rsidRPr="00DE07F2">
        <w:rPr>
          <w:rFonts w:ascii="Arial" w:hAnsi="Arial" w:cs="Arial"/>
          <w:spacing w:val="2"/>
        </w:rPr>
        <w:t xml:space="preserve"> </w:t>
      </w:r>
      <w:r w:rsidRPr="00DE07F2">
        <w:rPr>
          <w:rFonts w:ascii="Arial" w:hAnsi="Arial" w:cs="Arial"/>
        </w:rPr>
        <w:t>délivrée</w:t>
      </w:r>
      <w:r w:rsidRPr="00DE07F2">
        <w:rPr>
          <w:rFonts w:ascii="Arial" w:hAnsi="Arial" w:cs="Arial"/>
          <w:spacing w:val="2"/>
        </w:rPr>
        <w:t xml:space="preserve"> </w:t>
      </w:r>
      <w:r w:rsidRPr="00DE07F2">
        <w:rPr>
          <w:rFonts w:ascii="Arial" w:hAnsi="Arial" w:cs="Arial"/>
        </w:rPr>
        <w:t>par</w:t>
      </w:r>
      <w:r w:rsidRPr="00DE07F2">
        <w:rPr>
          <w:rFonts w:ascii="Arial" w:hAnsi="Arial" w:cs="Arial"/>
          <w:spacing w:val="2"/>
        </w:rPr>
        <w:t xml:space="preserve"> </w:t>
      </w:r>
      <w:r w:rsidRPr="00DE07F2">
        <w:rPr>
          <w:rFonts w:ascii="Arial" w:hAnsi="Arial" w:cs="Arial"/>
        </w:rPr>
        <w:t>le Maître d’ouvrage Délégué ou par l’Autorité contractante.</w:t>
      </w:r>
    </w:p>
    <w:p w:rsidR="00F551C2" w:rsidRPr="00DE07F2" w:rsidRDefault="00F551C2" w:rsidP="00F551C2">
      <w:pPr>
        <w:widowControl w:val="0"/>
        <w:autoSpaceDE w:val="0"/>
        <w:jc w:val="both"/>
        <w:rPr>
          <w:rFonts w:ascii="Arial" w:hAnsi="Arial" w:cs="Arial"/>
          <w:sz w:val="8"/>
          <w:szCs w:val="8"/>
        </w:rPr>
      </w:pPr>
    </w:p>
    <w:p w:rsidR="00F551C2" w:rsidRPr="00DE07F2" w:rsidRDefault="00F551C2" w:rsidP="00F551C2">
      <w:pPr>
        <w:widowControl w:val="0"/>
        <w:autoSpaceDE w:val="0"/>
        <w:jc w:val="both"/>
      </w:pPr>
      <w:r w:rsidRPr="00DE07F2">
        <w:rPr>
          <w:rFonts w:ascii="Arial" w:hAnsi="Arial" w:cs="Arial"/>
        </w:rPr>
        <w:t>Toute demande de paiement formulée par le Maître d’ouvrage Délégué ou par l’Autorité contractante au titre de la présente garantie devra</w:t>
      </w:r>
      <w:r w:rsidRPr="00DE07F2">
        <w:rPr>
          <w:rFonts w:ascii="Arial" w:hAnsi="Arial" w:cs="Arial"/>
          <w:spacing w:val="6"/>
        </w:rPr>
        <w:t xml:space="preserve"> </w:t>
      </w:r>
      <w:r w:rsidRPr="00DE07F2">
        <w:rPr>
          <w:rFonts w:ascii="Arial" w:hAnsi="Arial" w:cs="Arial"/>
        </w:rPr>
        <w:t>être</w:t>
      </w:r>
      <w:r w:rsidRPr="00DE07F2">
        <w:rPr>
          <w:rFonts w:ascii="Arial" w:hAnsi="Arial" w:cs="Arial"/>
          <w:spacing w:val="6"/>
        </w:rPr>
        <w:t xml:space="preserve"> </w:t>
      </w:r>
      <w:r w:rsidRPr="00DE07F2">
        <w:rPr>
          <w:rFonts w:ascii="Arial" w:hAnsi="Arial" w:cs="Arial"/>
        </w:rPr>
        <w:t>faite</w:t>
      </w:r>
      <w:r w:rsidRPr="00DE07F2">
        <w:rPr>
          <w:rFonts w:ascii="Arial" w:hAnsi="Arial" w:cs="Arial"/>
          <w:spacing w:val="6"/>
        </w:rPr>
        <w:t xml:space="preserve"> </w:t>
      </w:r>
      <w:r w:rsidRPr="00DE07F2">
        <w:rPr>
          <w:rFonts w:ascii="Arial" w:hAnsi="Arial" w:cs="Arial"/>
        </w:rPr>
        <w:t>par</w:t>
      </w:r>
      <w:r w:rsidRPr="00DE07F2">
        <w:rPr>
          <w:rFonts w:ascii="Arial" w:hAnsi="Arial" w:cs="Arial"/>
          <w:spacing w:val="6"/>
        </w:rPr>
        <w:t xml:space="preserve"> </w:t>
      </w:r>
      <w:r w:rsidRPr="00DE07F2">
        <w:rPr>
          <w:rFonts w:ascii="Arial" w:hAnsi="Arial" w:cs="Arial"/>
        </w:rPr>
        <w:t>lettre</w:t>
      </w:r>
      <w:r w:rsidRPr="00DE07F2">
        <w:rPr>
          <w:rFonts w:ascii="Arial" w:hAnsi="Arial" w:cs="Arial"/>
          <w:spacing w:val="6"/>
        </w:rPr>
        <w:t xml:space="preserve"> </w:t>
      </w:r>
      <w:r w:rsidRPr="00DE07F2">
        <w:rPr>
          <w:rFonts w:ascii="Arial" w:hAnsi="Arial" w:cs="Arial"/>
        </w:rPr>
        <w:t>recommandée</w:t>
      </w:r>
      <w:r w:rsidRPr="00DE07F2">
        <w:rPr>
          <w:rFonts w:ascii="Arial" w:hAnsi="Arial" w:cs="Arial"/>
          <w:spacing w:val="6"/>
        </w:rPr>
        <w:t xml:space="preserve"> </w:t>
      </w:r>
      <w:r w:rsidRPr="00DE07F2">
        <w:rPr>
          <w:rFonts w:ascii="Arial" w:hAnsi="Arial" w:cs="Arial"/>
        </w:rPr>
        <w:t>avec</w:t>
      </w:r>
      <w:r w:rsidRPr="00DE07F2">
        <w:rPr>
          <w:rFonts w:ascii="Arial" w:hAnsi="Arial" w:cs="Arial"/>
          <w:spacing w:val="6"/>
        </w:rPr>
        <w:t xml:space="preserve"> </w:t>
      </w:r>
      <w:r w:rsidRPr="00DE07F2">
        <w:rPr>
          <w:rFonts w:ascii="Arial" w:hAnsi="Arial" w:cs="Arial"/>
        </w:rPr>
        <w:t>accusé</w:t>
      </w:r>
      <w:r w:rsidRPr="00DE07F2">
        <w:rPr>
          <w:rFonts w:ascii="Arial" w:hAnsi="Arial" w:cs="Arial"/>
          <w:spacing w:val="6"/>
        </w:rPr>
        <w:t xml:space="preserve"> </w:t>
      </w:r>
      <w:r w:rsidRPr="00DE07F2">
        <w:rPr>
          <w:rFonts w:ascii="Arial" w:hAnsi="Arial" w:cs="Arial"/>
        </w:rPr>
        <w:t>de</w:t>
      </w:r>
      <w:r w:rsidRPr="00DE07F2">
        <w:rPr>
          <w:rFonts w:ascii="Arial" w:hAnsi="Arial" w:cs="Arial"/>
          <w:spacing w:val="6"/>
        </w:rPr>
        <w:t xml:space="preserve"> </w:t>
      </w:r>
      <w:r w:rsidRPr="00DE07F2">
        <w:rPr>
          <w:rFonts w:ascii="Arial" w:hAnsi="Arial" w:cs="Arial"/>
        </w:rPr>
        <w:t>réception,</w:t>
      </w:r>
      <w:r w:rsidRPr="00DE07F2">
        <w:rPr>
          <w:rFonts w:ascii="Arial" w:hAnsi="Arial" w:cs="Arial"/>
          <w:spacing w:val="6"/>
        </w:rPr>
        <w:t xml:space="preserve"> </w:t>
      </w:r>
      <w:r w:rsidRPr="00DE07F2">
        <w:rPr>
          <w:rFonts w:ascii="Arial" w:hAnsi="Arial" w:cs="Arial"/>
        </w:rPr>
        <w:t>parvenue</w:t>
      </w:r>
      <w:r w:rsidRPr="00DE07F2">
        <w:rPr>
          <w:rFonts w:ascii="Arial" w:hAnsi="Arial" w:cs="Arial"/>
          <w:spacing w:val="6"/>
        </w:rPr>
        <w:t xml:space="preserve"> </w:t>
      </w:r>
      <w:r w:rsidRPr="00DE07F2">
        <w:rPr>
          <w:rFonts w:ascii="Arial" w:hAnsi="Arial" w:cs="Arial"/>
        </w:rPr>
        <w:t>à</w:t>
      </w:r>
      <w:r w:rsidRPr="00DE07F2">
        <w:rPr>
          <w:rFonts w:ascii="Arial" w:hAnsi="Arial" w:cs="Arial"/>
          <w:spacing w:val="6"/>
        </w:rPr>
        <w:t xml:space="preserve"> </w:t>
      </w:r>
      <w:r w:rsidRPr="00DE07F2">
        <w:rPr>
          <w:rFonts w:ascii="Arial" w:hAnsi="Arial" w:cs="Arial"/>
        </w:rPr>
        <w:t>la</w:t>
      </w:r>
      <w:r w:rsidRPr="00DE07F2">
        <w:rPr>
          <w:rFonts w:ascii="Arial" w:hAnsi="Arial" w:cs="Arial"/>
          <w:spacing w:val="6"/>
        </w:rPr>
        <w:t xml:space="preserve"> </w:t>
      </w:r>
      <w:r w:rsidRPr="00DE07F2">
        <w:rPr>
          <w:rFonts w:ascii="Arial" w:hAnsi="Arial" w:cs="Arial"/>
        </w:rPr>
        <w:t>banque</w:t>
      </w:r>
      <w:r w:rsidRPr="00DE07F2">
        <w:rPr>
          <w:rFonts w:ascii="Arial" w:hAnsi="Arial" w:cs="Arial"/>
          <w:spacing w:val="6"/>
        </w:rPr>
        <w:t xml:space="preserve"> </w:t>
      </w:r>
      <w:r w:rsidRPr="00DE07F2">
        <w:rPr>
          <w:rFonts w:ascii="Arial" w:hAnsi="Arial" w:cs="Arial"/>
        </w:rPr>
        <w:t>pendant</w:t>
      </w:r>
      <w:r w:rsidRPr="00DE07F2">
        <w:rPr>
          <w:rFonts w:ascii="Arial" w:hAnsi="Arial" w:cs="Arial"/>
          <w:spacing w:val="6"/>
        </w:rPr>
        <w:t xml:space="preserve"> </w:t>
      </w:r>
      <w:r w:rsidRPr="00DE07F2">
        <w:rPr>
          <w:rFonts w:ascii="Arial" w:hAnsi="Arial" w:cs="Arial"/>
        </w:rPr>
        <w:t>la période</w:t>
      </w:r>
      <w:r w:rsidRPr="00DE07F2">
        <w:rPr>
          <w:rFonts w:ascii="Arial" w:hAnsi="Arial" w:cs="Arial"/>
          <w:spacing w:val="7"/>
        </w:rPr>
        <w:t xml:space="preserve"> </w:t>
      </w:r>
      <w:r w:rsidRPr="00DE07F2">
        <w:rPr>
          <w:rFonts w:ascii="Arial" w:hAnsi="Arial" w:cs="Arial"/>
        </w:rPr>
        <w:t>de</w:t>
      </w:r>
      <w:r w:rsidRPr="00DE07F2">
        <w:rPr>
          <w:rFonts w:ascii="Arial" w:hAnsi="Arial" w:cs="Arial"/>
          <w:spacing w:val="7"/>
        </w:rPr>
        <w:t xml:space="preserve"> </w:t>
      </w:r>
      <w:r w:rsidRPr="00DE07F2">
        <w:rPr>
          <w:rFonts w:ascii="Arial" w:hAnsi="Arial" w:cs="Arial"/>
        </w:rPr>
        <w:t>validité</w:t>
      </w:r>
      <w:r w:rsidRPr="00DE07F2">
        <w:rPr>
          <w:rFonts w:ascii="Arial" w:hAnsi="Arial" w:cs="Arial"/>
          <w:spacing w:val="7"/>
        </w:rPr>
        <w:t xml:space="preserve"> </w:t>
      </w:r>
      <w:r w:rsidRPr="00DE07F2">
        <w:rPr>
          <w:rFonts w:ascii="Arial" w:hAnsi="Arial" w:cs="Arial"/>
        </w:rPr>
        <w:t>du</w:t>
      </w:r>
      <w:r w:rsidRPr="00DE07F2">
        <w:rPr>
          <w:rFonts w:ascii="Arial" w:hAnsi="Arial" w:cs="Arial"/>
          <w:spacing w:val="7"/>
        </w:rPr>
        <w:t xml:space="preserve"> </w:t>
      </w:r>
      <w:r w:rsidRPr="00DE07F2">
        <w:rPr>
          <w:rFonts w:ascii="Arial" w:hAnsi="Arial" w:cs="Arial"/>
        </w:rPr>
        <w:t>présent</w:t>
      </w:r>
      <w:r w:rsidRPr="00DE07F2">
        <w:rPr>
          <w:rFonts w:ascii="Arial" w:hAnsi="Arial" w:cs="Arial"/>
          <w:spacing w:val="7"/>
        </w:rPr>
        <w:t xml:space="preserve"> </w:t>
      </w:r>
      <w:r w:rsidRPr="00DE07F2">
        <w:rPr>
          <w:rFonts w:ascii="Arial" w:hAnsi="Arial" w:cs="Arial"/>
        </w:rPr>
        <w:t>engagement.</w:t>
      </w:r>
    </w:p>
    <w:p w:rsidR="00F551C2" w:rsidRPr="00DE07F2" w:rsidRDefault="00F551C2" w:rsidP="00F551C2">
      <w:pPr>
        <w:widowControl w:val="0"/>
        <w:autoSpaceDE w:val="0"/>
        <w:jc w:val="both"/>
        <w:rPr>
          <w:rFonts w:ascii="Arial" w:hAnsi="Arial" w:cs="Arial"/>
          <w:sz w:val="8"/>
          <w:szCs w:val="8"/>
        </w:rPr>
      </w:pPr>
    </w:p>
    <w:p w:rsidR="00F551C2" w:rsidRPr="00DE07F2" w:rsidRDefault="00F551C2" w:rsidP="00F551C2">
      <w:pPr>
        <w:widowControl w:val="0"/>
        <w:autoSpaceDE w:val="0"/>
        <w:jc w:val="both"/>
      </w:pPr>
      <w:r w:rsidRPr="00DE07F2">
        <w:rPr>
          <w:rFonts w:ascii="Arial" w:hAnsi="Arial" w:cs="Arial"/>
        </w:rPr>
        <w:t>La</w:t>
      </w:r>
      <w:r w:rsidRPr="00DE07F2">
        <w:rPr>
          <w:rFonts w:ascii="Arial" w:hAnsi="Arial" w:cs="Arial"/>
          <w:spacing w:val="12"/>
        </w:rPr>
        <w:t xml:space="preserve"> </w:t>
      </w:r>
      <w:r w:rsidRPr="00DE07F2">
        <w:rPr>
          <w:rFonts w:ascii="Arial" w:hAnsi="Arial" w:cs="Arial"/>
        </w:rPr>
        <w:t>présente</w:t>
      </w:r>
      <w:r w:rsidRPr="00DE07F2">
        <w:rPr>
          <w:rFonts w:ascii="Arial" w:hAnsi="Arial" w:cs="Arial"/>
          <w:spacing w:val="12"/>
        </w:rPr>
        <w:t xml:space="preserve"> </w:t>
      </w:r>
      <w:r w:rsidRPr="00DE07F2">
        <w:rPr>
          <w:rFonts w:ascii="Arial" w:hAnsi="Arial" w:cs="Arial"/>
        </w:rPr>
        <w:t>caution</w:t>
      </w:r>
      <w:r w:rsidRPr="00DE07F2">
        <w:rPr>
          <w:rFonts w:ascii="Arial" w:hAnsi="Arial" w:cs="Arial"/>
          <w:spacing w:val="12"/>
        </w:rPr>
        <w:t xml:space="preserve"> </w:t>
      </w:r>
      <w:r w:rsidRPr="00DE07F2">
        <w:rPr>
          <w:rFonts w:ascii="Arial" w:hAnsi="Arial" w:cs="Arial"/>
        </w:rPr>
        <w:t>est</w:t>
      </w:r>
      <w:r w:rsidRPr="00DE07F2">
        <w:rPr>
          <w:rFonts w:ascii="Arial" w:hAnsi="Arial" w:cs="Arial"/>
          <w:spacing w:val="12"/>
        </w:rPr>
        <w:t xml:space="preserve"> </w:t>
      </w:r>
      <w:r w:rsidRPr="00DE07F2">
        <w:rPr>
          <w:rFonts w:ascii="Arial" w:hAnsi="Arial" w:cs="Arial"/>
        </w:rPr>
        <w:t>soumise</w:t>
      </w:r>
      <w:r w:rsidRPr="00DE07F2">
        <w:rPr>
          <w:rFonts w:ascii="Arial" w:hAnsi="Arial" w:cs="Arial"/>
          <w:spacing w:val="12"/>
        </w:rPr>
        <w:t xml:space="preserve"> </w:t>
      </w:r>
      <w:r w:rsidRPr="00DE07F2">
        <w:rPr>
          <w:rFonts w:ascii="Arial" w:hAnsi="Arial" w:cs="Arial"/>
        </w:rPr>
        <w:t>pour</w:t>
      </w:r>
      <w:r w:rsidRPr="00DE07F2">
        <w:rPr>
          <w:rFonts w:ascii="Arial" w:hAnsi="Arial" w:cs="Arial"/>
          <w:spacing w:val="12"/>
        </w:rPr>
        <w:t xml:space="preserve"> </w:t>
      </w:r>
      <w:r w:rsidRPr="00DE07F2">
        <w:rPr>
          <w:rFonts w:ascii="Arial" w:hAnsi="Arial" w:cs="Arial"/>
        </w:rPr>
        <w:t>son</w:t>
      </w:r>
      <w:r w:rsidRPr="00DE07F2">
        <w:rPr>
          <w:rFonts w:ascii="Arial" w:hAnsi="Arial" w:cs="Arial"/>
          <w:spacing w:val="12"/>
        </w:rPr>
        <w:t xml:space="preserve"> </w:t>
      </w:r>
      <w:r w:rsidRPr="00DE07F2">
        <w:rPr>
          <w:rFonts w:ascii="Arial" w:hAnsi="Arial" w:cs="Arial"/>
        </w:rPr>
        <w:t>interprétation</w:t>
      </w:r>
      <w:r w:rsidRPr="00DE07F2">
        <w:rPr>
          <w:rFonts w:ascii="Arial" w:hAnsi="Arial" w:cs="Arial"/>
          <w:spacing w:val="12"/>
        </w:rPr>
        <w:t xml:space="preserve"> </w:t>
      </w:r>
      <w:r w:rsidRPr="00DE07F2">
        <w:rPr>
          <w:rFonts w:ascii="Arial" w:hAnsi="Arial" w:cs="Arial"/>
        </w:rPr>
        <w:t>et</w:t>
      </w:r>
      <w:r w:rsidRPr="00DE07F2">
        <w:rPr>
          <w:rFonts w:ascii="Arial" w:hAnsi="Arial" w:cs="Arial"/>
          <w:spacing w:val="12"/>
        </w:rPr>
        <w:t xml:space="preserve"> </w:t>
      </w:r>
      <w:r w:rsidRPr="00DE07F2">
        <w:rPr>
          <w:rFonts w:ascii="Arial" w:hAnsi="Arial" w:cs="Arial"/>
        </w:rPr>
        <w:t>son</w:t>
      </w:r>
      <w:r w:rsidRPr="00DE07F2">
        <w:rPr>
          <w:rFonts w:ascii="Arial" w:hAnsi="Arial" w:cs="Arial"/>
          <w:spacing w:val="12"/>
        </w:rPr>
        <w:t xml:space="preserve"> </w:t>
      </w:r>
      <w:r w:rsidRPr="00DE07F2">
        <w:rPr>
          <w:rFonts w:ascii="Arial" w:hAnsi="Arial" w:cs="Arial"/>
        </w:rPr>
        <w:t>exécution</w:t>
      </w:r>
      <w:r w:rsidRPr="00DE07F2">
        <w:rPr>
          <w:rFonts w:ascii="Arial" w:hAnsi="Arial" w:cs="Arial"/>
          <w:spacing w:val="12"/>
        </w:rPr>
        <w:t xml:space="preserve"> </w:t>
      </w:r>
      <w:r w:rsidRPr="00DE07F2">
        <w:rPr>
          <w:rFonts w:ascii="Arial" w:hAnsi="Arial" w:cs="Arial"/>
        </w:rPr>
        <w:t>au</w:t>
      </w:r>
      <w:r w:rsidRPr="00DE07F2">
        <w:rPr>
          <w:rFonts w:ascii="Arial" w:hAnsi="Arial" w:cs="Arial"/>
          <w:spacing w:val="12"/>
        </w:rPr>
        <w:t xml:space="preserve"> </w:t>
      </w:r>
      <w:r w:rsidRPr="00DE07F2">
        <w:rPr>
          <w:rFonts w:ascii="Arial" w:hAnsi="Arial" w:cs="Arial"/>
        </w:rPr>
        <w:t>droit</w:t>
      </w:r>
      <w:r w:rsidRPr="00DE07F2">
        <w:rPr>
          <w:rFonts w:ascii="Arial" w:hAnsi="Arial" w:cs="Arial"/>
          <w:spacing w:val="12"/>
        </w:rPr>
        <w:t xml:space="preserve"> </w:t>
      </w:r>
      <w:r w:rsidRPr="00DE07F2">
        <w:rPr>
          <w:rFonts w:ascii="Arial" w:hAnsi="Arial" w:cs="Arial"/>
        </w:rPr>
        <w:t>camerounais.</w:t>
      </w:r>
      <w:r w:rsidRPr="00DE07F2">
        <w:rPr>
          <w:rFonts w:ascii="Arial" w:hAnsi="Arial" w:cs="Arial"/>
          <w:spacing w:val="12"/>
        </w:rPr>
        <w:t xml:space="preserve"> </w:t>
      </w:r>
      <w:r w:rsidRPr="00DE07F2">
        <w:rPr>
          <w:rFonts w:ascii="Arial" w:hAnsi="Arial" w:cs="Arial"/>
        </w:rPr>
        <w:t>Les tribunaux camerounais seront seuls compétents pour statuer sur tout ce qui concerne le présent engagement</w:t>
      </w:r>
      <w:r w:rsidRPr="00DE07F2">
        <w:rPr>
          <w:rFonts w:ascii="Arial" w:hAnsi="Arial" w:cs="Arial"/>
          <w:spacing w:val="7"/>
        </w:rPr>
        <w:t xml:space="preserve"> </w:t>
      </w:r>
      <w:r w:rsidRPr="00DE07F2">
        <w:rPr>
          <w:rFonts w:ascii="Arial" w:hAnsi="Arial" w:cs="Arial"/>
        </w:rPr>
        <w:t>et</w:t>
      </w:r>
      <w:r w:rsidRPr="00DE07F2">
        <w:rPr>
          <w:rFonts w:ascii="Arial" w:hAnsi="Arial" w:cs="Arial"/>
          <w:spacing w:val="7"/>
        </w:rPr>
        <w:t xml:space="preserve"> </w:t>
      </w:r>
      <w:r w:rsidRPr="00DE07F2">
        <w:rPr>
          <w:rFonts w:ascii="Arial" w:hAnsi="Arial" w:cs="Arial"/>
        </w:rPr>
        <w:t>ses</w:t>
      </w:r>
      <w:r w:rsidRPr="00DE07F2">
        <w:rPr>
          <w:rFonts w:ascii="Arial" w:hAnsi="Arial" w:cs="Arial"/>
          <w:spacing w:val="7"/>
        </w:rPr>
        <w:t xml:space="preserve"> </w:t>
      </w:r>
      <w:r w:rsidRPr="00DE07F2">
        <w:rPr>
          <w:rFonts w:ascii="Arial" w:hAnsi="Arial" w:cs="Arial"/>
        </w:rPr>
        <w:t>suites.</w:t>
      </w:r>
    </w:p>
    <w:p w:rsidR="00F551C2" w:rsidRPr="00DE07F2" w:rsidRDefault="00F551C2" w:rsidP="00F551C2">
      <w:pPr>
        <w:widowControl w:val="0"/>
        <w:autoSpaceDE w:val="0"/>
        <w:jc w:val="both"/>
        <w:rPr>
          <w:rFonts w:ascii="Arial" w:hAnsi="Arial" w:cs="Arial"/>
          <w:i/>
          <w:iCs/>
        </w:rPr>
      </w:pPr>
    </w:p>
    <w:p w:rsidR="00F551C2" w:rsidRPr="00DE07F2" w:rsidRDefault="00F551C2" w:rsidP="00F551C2">
      <w:pPr>
        <w:widowControl w:val="0"/>
        <w:autoSpaceDE w:val="0"/>
        <w:jc w:val="both"/>
      </w:pPr>
      <w:r w:rsidRPr="00DE07F2">
        <w:rPr>
          <w:rFonts w:ascii="Arial" w:hAnsi="Arial" w:cs="Arial"/>
          <w:i/>
          <w:iCs/>
        </w:rPr>
        <w:t>Signé</w:t>
      </w:r>
      <w:r w:rsidRPr="00DE07F2">
        <w:rPr>
          <w:rFonts w:ascii="Arial" w:hAnsi="Arial" w:cs="Arial"/>
          <w:i/>
          <w:iCs/>
          <w:spacing w:val="7"/>
        </w:rPr>
        <w:t xml:space="preserve"> </w:t>
      </w:r>
      <w:r w:rsidRPr="00DE07F2">
        <w:rPr>
          <w:rFonts w:ascii="Arial" w:hAnsi="Arial" w:cs="Arial"/>
          <w:i/>
          <w:iCs/>
        </w:rPr>
        <w:t>et</w:t>
      </w:r>
      <w:r w:rsidRPr="00DE07F2">
        <w:rPr>
          <w:rFonts w:ascii="Arial" w:hAnsi="Arial" w:cs="Arial"/>
          <w:i/>
          <w:iCs/>
          <w:spacing w:val="7"/>
        </w:rPr>
        <w:t xml:space="preserve"> </w:t>
      </w:r>
      <w:r w:rsidRPr="00DE07F2">
        <w:rPr>
          <w:rFonts w:ascii="Arial" w:hAnsi="Arial" w:cs="Arial"/>
          <w:i/>
          <w:iCs/>
        </w:rPr>
        <w:t>authentifié</w:t>
      </w:r>
      <w:r w:rsidRPr="00DE07F2">
        <w:rPr>
          <w:rFonts w:ascii="Arial" w:hAnsi="Arial" w:cs="Arial"/>
          <w:i/>
          <w:iCs/>
          <w:spacing w:val="7"/>
        </w:rPr>
        <w:t xml:space="preserve"> </w:t>
      </w:r>
      <w:r w:rsidRPr="00DE07F2">
        <w:rPr>
          <w:rFonts w:ascii="Arial" w:hAnsi="Arial" w:cs="Arial"/>
          <w:i/>
          <w:iCs/>
        </w:rPr>
        <w:t>par</w:t>
      </w:r>
      <w:r w:rsidRPr="00DE07F2">
        <w:rPr>
          <w:rFonts w:ascii="Arial" w:hAnsi="Arial" w:cs="Arial"/>
          <w:i/>
          <w:iCs/>
          <w:spacing w:val="7"/>
        </w:rPr>
        <w:t xml:space="preserve"> </w:t>
      </w:r>
      <w:r w:rsidRPr="00DE07F2">
        <w:rPr>
          <w:rFonts w:ascii="Arial" w:hAnsi="Arial" w:cs="Arial"/>
          <w:i/>
          <w:iCs/>
        </w:rPr>
        <w:t>la</w:t>
      </w:r>
      <w:r w:rsidRPr="00DE07F2">
        <w:rPr>
          <w:rFonts w:ascii="Arial" w:hAnsi="Arial" w:cs="Arial"/>
          <w:i/>
          <w:iCs/>
          <w:spacing w:val="7"/>
        </w:rPr>
        <w:t xml:space="preserve"> </w:t>
      </w:r>
      <w:r w:rsidRPr="00DE07F2">
        <w:rPr>
          <w:rFonts w:ascii="Arial" w:hAnsi="Arial" w:cs="Arial"/>
          <w:i/>
          <w:iCs/>
        </w:rPr>
        <w:t>banque</w:t>
      </w:r>
    </w:p>
    <w:p w:rsidR="00F551C2" w:rsidRPr="00DE07F2" w:rsidRDefault="00F551C2" w:rsidP="00F551C2">
      <w:pPr>
        <w:widowControl w:val="0"/>
        <w:autoSpaceDE w:val="0"/>
        <w:jc w:val="both"/>
      </w:pPr>
      <w:r w:rsidRPr="00DE07F2">
        <w:rPr>
          <w:rFonts w:ascii="Arial" w:hAnsi="Arial" w:cs="Arial"/>
          <w:i/>
          <w:iCs/>
        </w:rPr>
        <w:t>à</w:t>
      </w:r>
      <w:r w:rsidRPr="00DE07F2">
        <w:rPr>
          <w:rFonts w:ascii="Arial" w:hAnsi="Arial" w:cs="Arial"/>
          <w:i/>
          <w:iCs/>
          <w:spacing w:val="7"/>
        </w:rPr>
        <w:t xml:space="preserve"> </w:t>
      </w:r>
      <w:r w:rsidRPr="00DE07F2">
        <w:rPr>
          <w:rFonts w:ascii="Arial" w:hAnsi="Arial" w:cs="Arial"/>
          <w:i/>
          <w:iCs/>
        </w:rPr>
        <w:t>……………..........................……….</w:t>
      </w:r>
      <w:r w:rsidRPr="00DE07F2">
        <w:rPr>
          <w:rFonts w:ascii="Arial" w:hAnsi="Arial" w:cs="Arial"/>
          <w:i/>
          <w:iCs/>
          <w:spacing w:val="-1"/>
        </w:rPr>
        <w:t>.</w:t>
      </w:r>
      <w:r w:rsidRPr="00DE07F2">
        <w:rPr>
          <w:rFonts w:ascii="Arial" w:hAnsi="Arial" w:cs="Arial"/>
          <w:i/>
          <w:iCs/>
        </w:rPr>
        <w:t>,</w:t>
      </w:r>
      <w:r w:rsidRPr="00DE07F2">
        <w:rPr>
          <w:rFonts w:ascii="Arial" w:hAnsi="Arial" w:cs="Arial"/>
          <w:i/>
          <w:iCs/>
          <w:spacing w:val="7"/>
        </w:rPr>
        <w:t xml:space="preserve"> </w:t>
      </w:r>
      <w:r w:rsidRPr="00DE07F2">
        <w:rPr>
          <w:rFonts w:ascii="Arial" w:hAnsi="Arial" w:cs="Arial"/>
          <w:i/>
          <w:iCs/>
        </w:rPr>
        <w:t>le</w:t>
      </w:r>
      <w:r w:rsidRPr="00DE07F2">
        <w:rPr>
          <w:rFonts w:ascii="Arial" w:hAnsi="Arial" w:cs="Arial"/>
          <w:i/>
          <w:iCs/>
          <w:spacing w:val="7"/>
        </w:rPr>
        <w:t xml:space="preserve"> </w:t>
      </w:r>
      <w:r w:rsidRPr="00DE07F2">
        <w:rPr>
          <w:rFonts w:ascii="Arial" w:hAnsi="Arial" w:cs="Arial"/>
          <w:i/>
          <w:iCs/>
        </w:rPr>
        <w:t>……………..........................………..</w:t>
      </w:r>
    </w:p>
    <w:p w:rsidR="00F551C2" w:rsidRPr="00DE07F2" w:rsidRDefault="00F551C2" w:rsidP="00F551C2">
      <w:pPr>
        <w:widowControl w:val="0"/>
        <w:autoSpaceDE w:val="0"/>
        <w:jc w:val="both"/>
        <w:rPr>
          <w:rFonts w:ascii="Arial" w:hAnsi="Arial" w:cs="Arial"/>
        </w:rPr>
      </w:pPr>
    </w:p>
    <w:p w:rsidR="00F551C2" w:rsidRPr="00DE07F2" w:rsidRDefault="00F551C2" w:rsidP="00F551C2">
      <w:pPr>
        <w:widowControl w:val="0"/>
        <w:autoSpaceDE w:val="0"/>
        <w:jc w:val="both"/>
      </w:pPr>
      <w:r w:rsidRPr="00DE07F2">
        <w:rPr>
          <w:rFonts w:ascii="Arial" w:hAnsi="Arial" w:cs="Arial"/>
          <w:i/>
          <w:iCs/>
        </w:rPr>
        <w:t>[signature</w:t>
      </w:r>
      <w:r w:rsidRPr="00DE07F2">
        <w:rPr>
          <w:rFonts w:ascii="Arial" w:hAnsi="Arial" w:cs="Arial"/>
          <w:i/>
          <w:iCs/>
          <w:spacing w:val="6"/>
        </w:rPr>
        <w:t xml:space="preserve"> </w:t>
      </w:r>
      <w:r w:rsidRPr="00DE07F2">
        <w:rPr>
          <w:rFonts w:ascii="Arial" w:hAnsi="Arial" w:cs="Arial"/>
          <w:i/>
          <w:iCs/>
        </w:rPr>
        <w:t>de</w:t>
      </w:r>
      <w:r w:rsidRPr="00DE07F2">
        <w:rPr>
          <w:rFonts w:ascii="Arial" w:hAnsi="Arial" w:cs="Arial"/>
          <w:i/>
          <w:iCs/>
          <w:spacing w:val="6"/>
        </w:rPr>
        <w:t xml:space="preserve"> </w:t>
      </w:r>
      <w:r w:rsidRPr="00DE07F2">
        <w:rPr>
          <w:rFonts w:ascii="Arial" w:hAnsi="Arial" w:cs="Arial"/>
          <w:i/>
          <w:iCs/>
        </w:rPr>
        <w:t>la</w:t>
      </w:r>
      <w:r w:rsidRPr="00DE07F2">
        <w:rPr>
          <w:rFonts w:ascii="Arial" w:hAnsi="Arial" w:cs="Arial"/>
          <w:i/>
          <w:iCs/>
          <w:spacing w:val="6"/>
        </w:rPr>
        <w:t xml:space="preserve"> </w:t>
      </w:r>
      <w:r w:rsidRPr="00DE07F2">
        <w:rPr>
          <w:rFonts w:ascii="Arial" w:hAnsi="Arial" w:cs="Arial"/>
          <w:i/>
          <w:iCs/>
        </w:rPr>
        <w:t>banque]</w:t>
      </w:r>
    </w:p>
    <w:p w:rsidR="00F551C2" w:rsidRPr="00DE07F2" w:rsidRDefault="00F551C2" w:rsidP="00F551C2">
      <w:pPr>
        <w:pageBreakBefore/>
        <w:rPr>
          <w:rFonts w:ascii="Arial" w:hAnsi="Arial" w:cs="Arial"/>
          <w:b/>
          <w:bCs/>
          <w:sz w:val="28"/>
          <w:szCs w:val="28"/>
        </w:rPr>
      </w:pPr>
    </w:p>
    <w:p w:rsidR="00F551C2" w:rsidRPr="00DE07F2" w:rsidRDefault="00F551C2" w:rsidP="00F551C2">
      <w:pPr>
        <w:widowControl w:val="0"/>
        <w:autoSpaceDE w:val="0"/>
        <w:jc w:val="center"/>
        <w:rPr>
          <w:sz w:val="28"/>
          <w:szCs w:val="28"/>
        </w:rPr>
      </w:pPr>
      <w:r w:rsidRPr="00DE07F2">
        <w:rPr>
          <w:rFonts w:ascii="Arial" w:hAnsi="Arial" w:cs="Arial"/>
          <w:b/>
          <w:bCs/>
          <w:sz w:val="28"/>
          <w:szCs w:val="28"/>
        </w:rPr>
        <w:t>Annexe</w:t>
      </w:r>
      <w:r w:rsidRPr="00DE07F2">
        <w:rPr>
          <w:rFonts w:ascii="Arial" w:hAnsi="Arial" w:cs="Arial"/>
          <w:b/>
          <w:bCs/>
          <w:spacing w:val="10"/>
          <w:sz w:val="28"/>
          <w:szCs w:val="28"/>
        </w:rPr>
        <w:t xml:space="preserve"> </w:t>
      </w:r>
      <w:r w:rsidRPr="00DE07F2">
        <w:rPr>
          <w:rFonts w:ascii="Arial" w:hAnsi="Arial" w:cs="Arial"/>
          <w:b/>
          <w:bCs/>
          <w:sz w:val="28"/>
          <w:szCs w:val="28"/>
        </w:rPr>
        <w:t>n° 6</w:t>
      </w:r>
      <w:r w:rsidRPr="00DE07F2">
        <w:rPr>
          <w:rFonts w:ascii="Arial" w:hAnsi="Arial" w:cs="Arial"/>
          <w:b/>
          <w:bCs/>
          <w:spacing w:val="10"/>
          <w:sz w:val="28"/>
          <w:szCs w:val="28"/>
        </w:rPr>
        <w:t xml:space="preserve"> </w:t>
      </w:r>
      <w:r w:rsidRPr="00DE07F2">
        <w:rPr>
          <w:rFonts w:ascii="Arial" w:hAnsi="Arial" w:cs="Arial"/>
          <w:b/>
          <w:bCs/>
          <w:sz w:val="28"/>
          <w:szCs w:val="28"/>
        </w:rPr>
        <w:t>:</w:t>
      </w:r>
      <w:r w:rsidRPr="00DE07F2">
        <w:rPr>
          <w:rFonts w:ascii="Arial" w:hAnsi="Arial" w:cs="Arial"/>
          <w:b/>
          <w:bCs/>
          <w:spacing w:val="10"/>
          <w:sz w:val="28"/>
          <w:szCs w:val="28"/>
        </w:rPr>
        <w:t xml:space="preserve"> </w:t>
      </w:r>
      <w:r w:rsidRPr="00DE07F2">
        <w:rPr>
          <w:rFonts w:ascii="Arial" w:hAnsi="Arial" w:cs="Arial"/>
          <w:b/>
          <w:bCs/>
          <w:sz w:val="28"/>
          <w:szCs w:val="28"/>
        </w:rPr>
        <w:t>Cadre</w:t>
      </w:r>
      <w:r w:rsidRPr="00DE07F2">
        <w:rPr>
          <w:rFonts w:ascii="Arial" w:hAnsi="Arial" w:cs="Arial"/>
          <w:b/>
          <w:bCs/>
          <w:spacing w:val="10"/>
          <w:sz w:val="28"/>
          <w:szCs w:val="28"/>
        </w:rPr>
        <w:t xml:space="preserve"> </w:t>
      </w:r>
      <w:r w:rsidRPr="00DE07F2">
        <w:rPr>
          <w:rFonts w:ascii="Arial" w:hAnsi="Arial" w:cs="Arial"/>
          <w:b/>
          <w:bCs/>
          <w:sz w:val="28"/>
          <w:szCs w:val="28"/>
        </w:rPr>
        <w:t>du</w:t>
      </w:r>
      <w:r w:rsidRPr="00DE07F2">
        <w:rPr>
          <w:rFonts w:ascii="Arial" w:hAnsi="Arial" w:cs="Arial"/>
          <w:b/>
          <w:bCs/>
          <w:spacing w:val="10"/>
          <w:sz w:val="28"/>
          <w:szCs w:val="28"/>
        </w:rPr>
        <w:t xml:space="preserve"> </w:t>
      </w:r>
      <w:r w:rsidRPr="00DE07F2">
        <w:rPr>
          <w:rFonts w:ascii="Arial" w:hAnsi="Arial" w:cs="Arial"/>
          <w:b/>
          <w:bCs/>
          <w:sz w:val="28"/>
          <w:szCs w:val="28"/>
        </w:rPr>
        <w:t>planning</w:t>
      </w:r>
    </w:p>
    <w:p w:rsidR="00F551C2" w:rsidRPr="00DE07F2" w:rsidRDefault="00F551C2" w:rsidP="00F551C2">
      <w:pPr>
        <w:widowControl w:val="0"/>
        <w:autoSpaceDE w:val="0"/>
        <w:jc w:val="both"/>
        <w:rPr>
          <w:rFonts w:ascii="Arial" w:hAnsi="Arial" w:cs="Arial"/>
        </w:rPr>
      </w:pPr>
    </w:p>
    <w:p w:rsidR="00F551C2" w:rsidRPr="00DE07F2" w:rsidRDefault="00F551C2" w:rsidP="00F551C2">
      <w:pPr>
        <w:widowControl w:val="0"/>
        <w:autoSpaceDE w:val="0"/>
        <w:jc w:val="both"/>
      </w:pPr>
      <w:r w:rsidRPr="00DE07F2">
        <w:rPr>
          <w:rFonts w:ascii="Arial" w:hAnsi="Arial" w:cs="Arial"/>
          <w:b/>
          <w:bCs/>
        </w:rPr>
        <w:t>Note</w:t>
      </w:r>
      <w:r w:rsidRPr="00DE07F2">
        <w:rPr>
          <w:rFonts w:ascii="Arial" w:hAnsi="Arial" w:cs="Arial"/>
          <w:b/>
          <w:bCs/>
          <w:spacing w:val="8"/>
        </w:rPr>
        <w:t xml:space="preserve"> </w:t>
      </w:r>
      <w:r w:rsidRPr="00DE07F2">
        <w:rPr>
          <w:rFonts w:ascii="Arial" w:hAnsi="Arial" w:cs="Arial"/>
          <w:b/>
          <w:bCs/>
        </w:rPr>
        <w:t>sur</w:t>
      </w:r>
      <w:r w:rsidRPr="00DE07F2">
        <w:rPr>
          <w:rFonts w:ascii="Arial" w:hAnsi="Arial" w:cs="Arial"/>
          <w:b/>
          <w:bCs/>
          <w:spacing w:val="8"/>
        </w:rPr>
        <w:t xml:space="preserve"> </w:t>
      </w:r>
      <w:r w:rsidRPr="00DE07F2">
        <w:rPr>
          <w:rFonts w:ascii="Arial" w:hAnsi="Arial" w:cs="Arial"/>
          <w:b/>
          <w:bCs/>
        </w:rPr>
        <w:t>la</w:t>
      </w:r>
      <w:r w:rsidRPr="00DE07F2">
        <w:rPr>
          <w:rFonts w:ascii="Arial" w:hAnsi="Arial" w:cs="Arial"/>
          <w:b/>
          <w:bCs/>
          <w:spacing w:val="8"/>
        </w:rPr>
        <w:t xml:space="preserve"> </w:t>
      </w:r>
      <w:r w:rsidRPr="00DE07F2">
        <w:rPr>
          <w:rFonts w:ascii="Arial" w:hAnsi="Arial" w:cs="Arial"/>
          <w:b/>
          <w:bCs/>
        </w:rPr>
        <w:t>présentation</w:t>
      </w:r>
      <w:r w:rsidRPr="00DE07F2">
        <w:rPr>
          <w:rFonts w:ascii="Arial" w:hAnsi="Arial" w:cs="Arial"/>
          <w:b/>
          <w:bCs/>
          <w:spacing w:val="8"/>
        </w:rPr>
        <w:t xml:space="preserve"> </w:t>
      </w:r>
      <w:r w:rsidRPr="00DE07F2">
        <w:rPr>
          <w:rFonts w:ascii="Arial" w:hAnsi="Arial" w:cs="Arial"/>
          <w:b/>
          <w:bCs/>
        </w:rPr>
        <w:t>des</w:t>
      </w:r>
      <w:r w:rsidRPr="00DE07F2">
        <w:rPr>
          <w:rFonts w:ascii="Arial" w:hAnsi="Arial" w:cs="Arial"/>
          <w:b/>
          <w:bCs/>
          <w:spacing w:val="8"/>
        </w:rPr>
        <w:t xml:space="preserve"> </w:t>
      </w:r>
      <w:r w:rsidRPr="00DE07F2">
        <w:rPr>
          <w:rFonts w:ascii="Arial" w:hAnsi="Arial" w:cs="Arial"/>
          <w:b/>
          <w:bCs/>
        </w:rPr>
        <w:t>plannings</w:t>
      </w:r>
    </w:p>
    <w:p w:rsidR="00F551C2" w:rsidRPr="00DE07F2" w:rsidRDefault="00F551C2" w:rsidP="00F551C2">
      <w:pPr>
        <w:widowControl w:val="0"/>
        <w:autoSpaceDE w:val="0"/>
        <w:jc w:val="both"/>
        <w:rPr>
          <w:rFonts w:ascii="Arial" w:hAnsi="Arial" w:cs="Arial"/>
        </w:rPr>
      </w:pPr>
    </w:p>
    <w:p w:rsidR="00F551C2" w:rsidRPr="00DE07F2" w:rsidRDefault="00F551C2" w:rsidP="00F551C2">
      <w:pPr>
        <w:widowControl w:val="0"/>
        <w:autoSpaceDE w:val="0"/>
        <w:jc w:val="both"/>
      </w:pPr>
      <w:r w:rsidRPr="00DE07F2">
        <w:rPr>
          <w:rFonts w:ascii="Arial" w:hAnsi="Arial" w:cs="Arial"/>
        </w:rPr>
        <w:t>Les</w:t>
      </w:r>
      <w:r w:rsidRPr="00DE07F2">
        <w:rPr>
          <w:rFonts w:ascii="Arial" w:hAnsi="Arial" w:cs="Arial"/>
          <w:spacing w:val="-8"/>
        </w:rPr>
        <w:t xml:space="preserve"> </w:t>
      </w:r>
      <w:r w:rsidRPr="00DE07F2">
        <w:rPr>
          <w:rFonts w:ascii="Arial" w:hAnsi="Arial" w:cs="Arial"/>
        </w:rPr>
        <w:t>quantités,</w:t>
      </w:r>
      <w:r w:rsidRPr="00DE07F2">
        <w:rPr>
          <w:rFonts w:ascii="Arial" w:hAnsi="Arial" w:cs="Arial"/>
          <w:spacing w:val="-8"/>
        </w:rPr>
        <w:t xml:space="preserve"> </w:t>
      </w:r>
      <w:r w:rsidRPr="00DE07F2">
        <w:rPr>
          <w:rFonts w:ascii="Arial" w:hAnsi="Arial" w:cs="Arial"/>
        </w:rPr>
        <w:t>les</w:t>
      </w:r>
      <w:r w:rsidRPr="00DE07F2">
        <w:rPr>
          <w:rFonts w:ascii="Arial" w:hAnsi="Arial" w:cs="Arial"/>
          <w:spacing w:val="-8"/>
        </w:rPr>
        <w:t xml:space="preserve"> </w:t>
      </w:r>
      <w:r w:rsidRPr="00DE07F2">
        <w:rPr>
          <w:rFonts w:ascii="Arial" w:hAnsi="Arial" w:cs="Arial"/>
        </w:rPr>
        <w:t>rendements</w:t>
      </w:r>
      <w:r w:rsidRPr="00DE07F2">
        <w:rPr>
          <w:rFonts w:ascii="Arial" w:hAnsi="Arial" w:cs="Arial"/>
          <w:spacing w:val="-8"/>
        </w:rPr>
        <w:t xml:space="preserve"> </w:t>
      </w:r>
      <w:r w:rsidRPr="00DE07F2">
        <w:rPr>
          <w:rFonts w:ascii="Arial" w:hAnsi="Arial" w:cs="Arial"/>
        </w:rPr>
        <w:t>journaliers,</w:t>
      </w:r>
      <w:r w:rsidRPr="00DE07F2">
        <w:rPr>
          <w:rFonts w:ascii="Arial" w:hAnsi="Arial" w:cs="Arial"/>
          <w:spacing w:val="-8"/>
        </w:rPr>
        <w:t xml:space="preserve"> </w:t>
      </w:r>
      <w:r w:rsidRPr="00DE07F2">
        <w:rPr>
          <w:rFonts w:ascii="Arial" w:hAnsi="Arial" w:cs="Arial"/>
        </w:rPr>
        <w:t>la</w:t>
      </w:r>
      <w:r w:rsidRPr="00DE07F2">
        <w:rPr>
          <w:rFonts w:ascii="Arial" w:hAnsi="Arial" w:cs="Arial"/>
          <w:spacing w:val="-8"/>
        </w:rPr>
        <w:t xml:space="preserve"> </w:t>
      </w:r>
      <w:r w:rsidRPr="00DE07F2">
        <w:rPr>
          <w:rFonts w:ascii="Arial" w:hAnsi="Arial" w:cs="Arial"/>
        </w:rPr>
        <w:t>durée</w:t>
      </w:r>
      <w:r w:rsidRPr="00DE07F2">
        <w:rPr>
          <w:rFonts w:ascii="Arial" w:hAnsi="Arial" w:cs="Arial"/>
          <w:spacing w:val="-8"/>
        </w:rPr>
        <w:t xml:space="preserve"> </w:t>
      </w:r>
      <w:r w:rsidRPr="00DE07F2">
        <w:rPr>
          <w:rFonts w:ascii="Arial" w:hAnsi="Arial" w:cs="Arial"/>
        </w:rPr>
        <w:t>d’exécution</w:t>
      </w:r>
      <w:r w:rsidRPr="00DE07F2">
        <w:rPr>
          <w:rFonts w:ascii="Arial" w:hAnsi="Arial" w:cs="Arial"/>
          <w:spacing w:val="-8"/>
        </w:rPr>
        <w:t xml:space="preserve"> </w:t>
      </w:r>
      <w:r w:rsidRPr="00DE07F2">
        <w:rPr>
          <w:rFonts w:ascii="Arial" w:hAnsi="Arial" w:cs="Arial"/>
        </w:rPr>
        <w:t>des</w:t>
      </w:r>
      <w:r w:rsidRPr="00DE07F2">
        <w:rPr>
          <w:rFonts w:ascii="Arial" w:hAnsi="Arial" w:cs="Arial"/>
          <w:spacing w:val="-8"/>
        </w:rPr>
        <w:t xml:space="preserve"> </w:t>
      </w:r>
      <w:r w:rsidRPr="00DE07F2">
        <w:rPr>
          <w:rFonts w:ascii="Arial" w:hAnsi="Arial" w:cs="Arial"/>
        </w:rPr>
        <w:t>travaux</w:t>
      </w:r>
      <w:r w:rsidRPr="00DE07F2">
        <w:rPr>
          <w:rFonts w:ascii="Arial" w:hAnsi="Arial" w:cs="Arial"/>
          <w:spacing w:val="-8"/>
        </w:rPr>
        <w:t xml:space="preserve"> </w:t>
      </w:r>
      <w:r w:rsidRPr="00DE07F2">
        <w:rPr>
          <w:rFonts w:ascii="Arial" w:hAnsi="Arial" w:cs="Arial"/>
        </w:rPr>
        <w:t>et</w:t>
      </w:r>
      <w:r w:rsidRPr="00DE07F2">
        <w:rPr>
          <w:rFonts w:ascii="Arial" w:hAnsi="Arial" w:cs="Arial"/>
          <w:spacing w:val="-8"/>
        </w:rPr>
        <w:t xml:space="preserve"> </w:t>
      </w:r>
      <w:r w:rsidRPr="00DE07F2">
        <w:rPr>
          <w:rFonts w:ascii="Arial" w:hAnsi="Arial" w:cs="Arial"/>
        </w:rPr>
        <w:t>les</w:t>
      </w:r>
      <w:r w:rsidRPr="00DE07F2">
        <w:rPr>
          <w:rFonts w:ascii="Arial" w:hAnsi="Arial" w:cs="Arial"/>
          <w:spacing w:val="-8"/>
        </w:rPr>
        <w:t xml:space="preserve"> </w:t>
      </w:r>
      <w:r w:rsidRPr="00DE07F2">
        <w:rPr>
          <w:rFonts w:ascii="Arial" w:hAnsi="Arial" w:cs="Arial"/>
        </w:rPr>
        <w:t>ralentissements voire,</w:t>
      </w:r>
      <w:r w:rsidRPr="00DE07F2">
        <w:rPr>
          <w:rFonts w:ascii="Arial" w:hAnsi="Arial" w:cs="Arial"/>
          <w:spacing w:val="8"/>
        </w:rPr>
        <w:t xml:space="preserve"> </w:t>
      </w:r>
      <w:r w:rsidRPr="00DE07F2">
        <w:rPr>
          <w:rFonts w:ascii="Arial" w:hAnsi="Arial" w:cs="Arial"/>
        </w:rPr>
        <w:t>les</w:t>
      </w:r>
      <w:r w:rsidRPr="00DE07F2">
        <w:rPr>
          <w:rFonts w:ascii="Arial" w:hAnsi="Arial" w:cs="Arial"/>
          <w:spacing w:val="8"/>
        </w:rPr>
        <w:t xml:space="preserve"> </w:t>
      </w:r>
      <w:r w:rsidRPr="00DE07F2">
        <w:rPr>
          <w:rFonts w:ascii="Arial" w:hAnsi="Arial" w:cs="Arial"/>
        </w:rPr>
        <w:t>interruptions, devront</w:t>
      </w:r>
      <w:r w:rsidRPr="00DE07F2">
        <w:rPr>
          <w:rFonts w:ascii="Arial" w:hAnsi="Arial" w:cs="Arial"/>
          <w:spacing w:val="8"/>
        </w:rPr>
        <w:t xml:space="preserve"> </w:t>
      </w:r>
      <w:r w:rsidRPr="00DE07F2">
        <w:rPr>
          <w:rFonts w:ascii="Arial" w:hAnsi="Arial" w:cs="Arial"/>
        </w:rPr>
        <w:t>ressortir</w:t>
      </w:r>
      <w:r w:rsidRPr="00DE07F2">
        <w:rPr>
          <w:rFonts w:ascii="Arial" w:hAnsi="Arial" w:cs="Arial"/>
          <w:spacing w:val="8"/>
        </w:rPr>
        <w:t xml:space="preserve"> </w:t>
      </w:r>
      <w:r w:rsidRPr="00DE07F2">
        <w:rPr>
          <w:rFonts w:ascii="Arial" w:hAnsi="Arial" w:cs="Arial"/>
        </w:rPr>
        <w:t>clairement</w:t>
      </w:r>
      <w:r w:rsidRPr="00DE07F2">
        <w:rPr>
          <w:rFonts w:ascii="Arial" w:hAnsi="Arial" w:cs="Arial"/>
          <w:spacing w:val="8"/>
        </w:rPr>
        <w:t xml:space="preserve"> </w:t>
      </w:r>
      <w:r w:rsidRPr="00DE07F2">
        <w:rPr>
          <w:rFonts w:ascii="Arial" w:hAnsi="Arial" w:cs="Arial"/>
        </w:rPr>
        <w:t>des</w:t>
      </w:r>
      <w:r w:rsidRPr="00DE07F2">
        <w:rPr>
          <w:rFonts w:ascii="Arial" w:hAnsi="Arial" w:cs="Arial"/>
          <w:spacing w:val="8"/>
        </w:rPr>
        <w:t xml:space="preserve"> </w:t>
      </w:r>
      <w:r w:rsidRPr="00DE07F2">
        <w:rPr>
          <w:rFonts w:ascii="Arial" w:hAnsi="Arial" w:cs="Arial"/>
        </w:rPr>
        <w:t>plannings.</w:t>
      </w:r>
    </w:p>
    <w:p w:rsidR="00F551C2" w:rsidRPr="00DE07F2" w:rsidRDefault="00F551C2" w:rsidP="00F551C2">
      <w:pPr>
        <w:widowControl w:val="0"/>
        <w:autoSpaceDE w:val="0"/>
        <w:jc w:val="both"/>
      </w:pPr>
      <w:r w:rsidRPr="00DE07F2">
        <w:rPr>
          <w:rFonts w:ascii="Arial" w:hAnsi="Arial" w:cs="Arial"/>
        </w:rPr>
        <w:t>Le planning</w:t>
      </w:r>
      <w:r w:rsidRPr="00DE07F2">
        <w:rPr>
          <w:rFonts w:ascii="Arial" w:hAnsi="Arial" w:cs="Arial"/>
          <w:spacing w:val="-29"/>
        </w:rPr>
        <w:t xml:space="preserve"> </w:t>
      </w:r>
      <w:r w:rsidRPr="00DE07F2">
        <w:rPr>
          <w:rFonts w:ascii="Arial" w:hAnsi="Arial" w:cs="Arial"/>
        </w:rPr>
        <w:t>financier qui</w:t>
      </w:r>
      <w:r w:rsidRPr="00DE07F2">
        <w:rPr>
          <w:rFonts w:ascii="Arial" w:hAnsi="Arial" w:cs="Arial"/>
          <w:spacing w:val="-29"/>
        </w:rPr>
        <w:t xml:space="preserve"> </w:t>
      </w:r>
      <w:r w:rsidRPr="00DE07F2">
        <w:rPr>
          <w:rFonts w:ascii="Arial" w:hAnsi="Arial" w:cs="Arial"/>
        </w:rPr>
        <w:t xml:space="preserve">découle du </w:t>
      </w:r>
      <w:r w:rsidRPr="00DE07F2">
        <w:rPr>
          <w:rFonts w:ascii="Arial" w:hAnsi="Arial" w:cs="Arial"/>
          <w:spacing w:val="-29"/>
        </w:rPr>
        <w:t xml:space="preserve"> </w:t>
      </w:r>
      <w:r w:rsidRPr="00DE07F2">
        <w:rPr>
          <w:rFonts w:ascii="Arial" w:hAnsi="Arial" w:cs="Arial"/>
        </w:rPr>
        <w:t>planning</w:t>
      </w:r>
      <w:r w:rsidRPr="00DE07F2">
        <w:rPr>
          <w:rFonts w:ascii="Arial" w:hAnsi="Arial" w:cs="Arial"/>
          <w:spacing w:val="-29"/>
        </w:rPr>
        <w:t xml:space="preserve"> </w:t>
      </w:r>
      <w:r w:rsidRPr="00DE07F2">
        <w:rPr>
          <w:rFonts w:ascii="Arial" w:hAnsi="Arial" w:cs="Arial"/>
        </w:rPr>
        <w:t>des</w:t>
      </w:r>
      <w:r w:rsidRPr="00DE07F2">
        <w:rPr>
          <w:rFonts w:ascii="Arial" w:hAnsi="Arial" w:cs="Arial"/>
          <w:spacing w:val="-29"/>
        </w:rPr>
        <w:t xml:space="preserve"> </w:t>
      </w:r>
      <w:r w:rsidRPr="00DE07F2">
        <w:rPr>
          <w:rFonts w:ascii="Arial" w:hAnsi="Arial" w:cs="Arial"/>
        </w:rPr>
        <w:t>travaux</w:t>
      </w:r>
      <w:r w:rsidRPr="00DE07F2">
        <w:rPr>
          <w:rFonts w:ascii="Arial" w:hAnsi="Arial" w:cs="Arial"/>
          <w:spacing w:val="-29"/>
        </w:rPr>
        <w:t xml:space="preserve"> </w:t>
      </w:r>
      <w:r w:rsidRPr="00DE07F2">
        <w:rPr>
          <w:rFonts w:ascii="Arial" w:hAnsi="Arial" w:cs="Arial"/>
        </w:rPr>
        <w:t>devra</w:t>
      </w:r>
      <w:r w:rsidRPr="00DE07F2">
        <w:rPr>
          <w:rFonts w:ascii="Arial" w:hAnsi="Arial" w:cs="Arial"/>
          <w:spacing w:val="-29"/>
        </w:rPr>
        <w:t xml:space="preserve"> </w:t>
      </w:r>
      <w:r w:rsidRPr="00DE07F2">
        <w:rPr>
          <w:rFonts w:ascii="Arial" w:hAnsi="Arial" w:cs="Arial"/>
        </w:rPr>
        <w:t>indiquer</w:t>
      </w:r>
      <w:r w:rsidRPr="00DE07F2">
        <w:rPr>
          <w:rFonts w:ascii="Arial" w:hAnsi="Arial" w:cs="Arial"/>
          <w:spacing w:val="-29"/>
        </w:rPr>
        <w:t xml:space="preserve"> </w:t>
      </w:r>
      <w:r w:rsidRPr="00DE07F2">
        <w:rPr>
          <w:rFonts w:ascii="Arial" w:hAnsi="Arial" w:cs="Arial"/>
        </w:rPr>
        <w:t>mois par mois, les montants prévisionnels des</w:t>
      </w:r>
      <w:r w:rsidRPr="00DE07F2">
        <w:rPr>
          <w:rFonts w:ascii="Arial" w:hAnsi="Arial" w:cs="Arial"/>
          <w:spacing w:val="-26"/>
        </w:rPr>
        <w:t xml:space="preserve"> </w:t>
      </w:r>
      <w:r w:rsidRPr="00DE07F2">
        <w:rPr>
          <w:rFonts w:ascii="Arial" w:hAnsi="Arial" w:cs="Arial"/>
        </w:rPr>
        <w:t>décomptes de</w:t>
      </w:r>
      <w:r w:rsidRPr="00DE07F2">
        <w:rPr>
          <w:rFonts w:ascii="Arial" w:hAnsi="Arial" w:cs="Arial"/>
          <w:spacing w:val="-26"/>
        </w:rPr>
        <w:t xml:space="preserve"> </w:t>
      </w:r>
      <w:r w:rsidRPr="00DE07F2">
        <w:rPr>
          <w:rFonts w:ascii="Arial" w:hAnsi="Arial" w:cs="Arial"/>
        </w:rPr>
        <w:t>travaux</w:t>
      </w:r>
      <w:r w:rsidRPr="00DE07F2">
        <w:rPr>
          <w:rFonts w:ascii="Arial" w:hAnsi="Arial" w:cs="Arial"/>
          <w:spacing w:val="-26"/>
        </w:rPr>
        <w:t xml:space="preserve"> </w:t>
      </w:r>
      <w:r w:rsidRPr="00DE07F2">
        <w:rPr>
          <w:rFonts w:ascii="Arial" w:hAnsi="Arial" w:cs="Arial"/>
        </w:rPr>
        <w:t>par</w:t>
      </w:r>
      <w:r w:rsidRPr="00DE07F2">
        <w:rPr>
          <w:rFonts w:ascii="Arial" w:hAnsi="Arial" w:cs="Arial"/>
          <w:spacing w:val="-26"/>
        </w:rPr>
        <w:t xml:space="preserve"> </w:t>
      </w:r>
      <w:r w:rsidRPr="00DE07F2">
        <w:rPr>
          <w:rFonts w:ascii="Arial" w:hAnsi="Arial" w:cs="Arial"/>
        </w:rPr>
        <w:t>poste</w:t>
      </w:r>
      <w:r w:rsidRPr="00DE07F2">
        <w:rPr>
          <w:rFonts w:ascii="Arial" w:hAnsi="Arial" w:cs="Arial"/>
          <w:spacing w:val="-26"/>
        </w:rPr>
        <w:t xml:space="preserve"> </w:t>
      </w:r>
      <w:r w:rsidRPr="00DE07F2">
        <w:rPr>
          <w:rFonts w:ascii="Arial" w:hAnsi="Arial" w:cs="Arial"/>
        </w:rPr>
        <w:t>et</w:t>
      </w:r>
      <w:r w:rsidRPr="00DE07F2">
        <w:rPr>
          <w:rFonts w:ascii="Arial" w:hAnsi="Arial" w:cs="Arial"/>
          <w:spacing w:val="-26"/>
        </w:rPr>
        <w:t xml:space="preserve"> </w:t>
      </w:r>
      <w:r w:rsidRPr="00DE07F2">
        <w:rPr>
          <w:rFonts w:ascii="Arial" w:hAnsi="Arial" w:cs="Arial"/>
        </w:rPr>
        <w:t>cumulés, en</w:t>
      </w:r>
      <w:r w:rsidRPr="00DE07F2">
        <w:rPr>
          <w:rFonts w:ascii="Arial" w:hAnsi="Arial" w:cs="Arial"/>
          <w:spacing w:val="-35"/>
        </w:rPr>
        <w:t xml:space="preserve"> </w:t>
      </w:r>
      <w:r w:rsidRPr="00DE07F2">
        <w:rPr>
          <w:rFonts w:ascii="Arial" w:hAnsi="Arial" w:cs="Arial"/>
        </w:rPr>
        <w:t>tenant compte de</w:t>
      </w:r>
      <w:r w:rsidRPr="00DE07F2">
        <w:rPr>
          <w:rFonts w:ascii="Arial" w:hAnsi="Arial" w:cs="Arial"/>
          <w:spacing w:val="-35"/>
        </w:rPr>
        <w:t xml:space="preserve"> </w:t>
      </w:r>
      <w:r w:rsidRPr="00DE07F2">
        <w:rPr>
          <w:rFonts w:ascii="Arial" w:hAnsi="Arial" w:cs="Arial"/>
        </w:rPr>
        <w:t>l’incidence</w:t>
      </w:r>
      <w:r w:rsidRPr="00DE07F2">
        <w:rPr>
          <w:rFonts w:ascii="Arial" w:hAnsi="Arial" w:cs="Arial"/>
          <w:spacing w:val="-35"/>
        </w:rPr>
        <w:t xml:space="preserve"> </w:t>
      </w:r>
      <w:r w:rsidRPr="00DE07F2">
        <w:rPr>
          <w:rFonts w:ascii="Arial" w:hAnsi="Arial" w:cs="Arial"/>
        </w:rPr>
        <w:t>des</w:t>
      </w:r>
      <w:r w:rsidRPr="00DE07F2">
        <w:rPr>
          <w:rFonts w:ascii="Arial" w:hAnsi="Arial" w:cs="Arial"/>
          <w:spacing w:val="-35"/>
        </w:rPr>
        <w:t xml:space="preserve"> </w:t>
      </w:r>
      <w:r w:rsidRPr="00DE07F2">
        <w:rPr>
          <w:rFonts w:ascii="Arial" w:hAnsi="Arial" w:cs="Arial"/>
        </w:rPr>
        <w:t>saisons</w:t>
      </w:r>
      <w:r w:rsidRPr="00DE07F2">
        <w:rPr>
          <w:rFonts w:ascii="Arial" w:hAnsi="Arial" w:cs="Arial"/>
          <w:spacing w:val="-35"/>
        </w:rPr>
        <w:t xml:space="preserve"> </w:t>
      </w:r>
      <w:r w:rsidRPr="00DE07F2">
        <w:rPr>
          <w:rFonts w:ascii="Arial" w:hAnsi="Arial" w:cs="Arial"/>
        </w:rPr>
        <w:t>de pluies,</w:t>
      </w:r>
      <w:r w:rsidRPr="00DE07F2">
        <w:rPr>
          <w:rFonts w:ascii="Arial" w:hAnsi="Arial" w:cs="Arial"/>
          <w:spacing w:val="-35"/>
        </w:rPr>
        <w:t xml:space="preserve"> </w:t>
      </w:r>
      <w:r w:rsidRPr="00DE07F2">
        <w:rPr>
          <w:rFonts w:ascii="Arial" w:hAnsi="Arial" w:cs="Arial"/>
        </w:rPr>
        <w:t xml:space="preserve">pour la </w:t>
      </w:r>
      <w:r w:rsidRPr="00DE07F2">
        <w:rPr>
          <w:rFonts w:ascii="Arial" w:hAnsi="Arial" w:cs="Arial"/>
          <w:spacing w:val="-35"/>
        </w:rPr>
        <w:t xml:space="preserve"> </w:t>
      </w:r>
      <w:r w:rsidRPr="00DE07F2">
        <w:rPr>
          <w:rFonts w:ascii="Arial" w:hAnsi="Arial" w:cs="Arial"/>
        </w:rPr>
        <w:t>solution</w:t>
      </w:r>
      <w:r w:rsidRPr="00DE07F2">
        <w:rPr>
          <w:rFonts w:ascii="Arial" w:hAnsi="Arial" w:cs="Arial"/>
          <w:spacing w:val="-35"/>
        </w:rPr>
        <w:t xml:space="preserve"> </w:t>
      </w:r>
      <w:r w:rsidRPr="00DE07F2">
        <w:rPr>
          <w:rFonts w:ascii="Arial" w:hAnsi="Arial" w:cs="Arial"/>
        </w:rPr>
        <w:t>de base et éventuellement</w:t>
      </w:r>
      <w:r w:rsidRPr="00DE07F2">
        <w:rPr>
          <w:rFonts w:ascii="Arial" w:hAnsi="Arial" w:cs="Arial"/>
          <w:spacing w:val="8"/>
        </w:rPr>
        <w:t xml:space="preserve"> </w:t>
      </w:r>
      <w:r w:rsidRPr="00DE07F2">
        <w:rPr>
          <w:rFonts w:ascii="Arial" w:hAnsi="Arial" w:cs="Arial"/>
        </w:rPr>
        <w:t>la</w:t>
      </w:r>
      <w:r w:rsidRPr="00DE07F2">
        <w:rPr>
          <w:rFonts w:ascii="Arial" w:hAnsi="Arial" w:cs="Arial"/>
          <w:spacing w:val="8"/>
        </w:rPr>
        <w:t xml:space="preserve"> </w:t>
      </w:r>
      <w:r w:rsidRPr="00DE07F2">
        <w:rPr>
          <w:rFonts w:ascii="Arial" w:hAnsi="Arial" w:cs="Arial"/>
        </w:rPr>
        <w:t>solution</w:t>
      </w:r>
      <w:r w:rsidRPr="00DE07F2">
        <w:rPr>
          <w:rFonts w:ascii="Arial" w:hAnsi="Arial" w:cs="Arial"/>
          <w:spacing w:val="8"/>
        </w:rPr>
        <w:t xml:space="preserve"> </w:t>
      </w:r>
      <w:r w:rsidRPr="00DE07F2">
        <w:rPr>
          <w:rFonts w:ascii="Arial" w:hAnsi="Arial" w:cs="Arial"/>
        </w:rPr>
        <w:t>variante.</w:t>
      </w:r>
    </w:p>
    <w:p w:rsidR="00F551C2" w:rsidRPr="00DE07F2" w:rsidRDefault="00F551C2" w:rsidP="00F551C2">
      <w:pPr>
        <w:widowControl w:val="0"/>
        <w:autoSpaceDE w:val="0"/>
        <w:jc w:val="both"/>
        <w:rPr>
          <w:rFonts w:ascii="Arial" w:hAnsi="Arial" w:cs="Arial"/>
        </w:rPr>
      </w:pPr>
    </w:p>
    <w:p w:rsidR="00F551C2" w:rsidRPr="00DE07F2" w:rsidRDefault="00F551C2" w:rsidP="00F551C2">
      <w:pPr>
        <w:tabs>
          <w:tab w:val="left" w:pos="1155"/>
        </w:tabs>
        <w:jc w:val="center"/>
      </w:pPr>
      <w:r w:rsidRPr="00DE07F2">
        <w:object w:dxaOrig="10977" w:dyaOrig="26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1.55pt;height:128.95pt" o:ole="">
            <v:imagedata r:id="rId13" o:title=""/>
          </v:shape>
          <o:OLEObject Type="Embed" ProgID="Excel.Sheet.12" ShapeID="_x0000_i1027" DrawAspect="Content" ObjectID="_1595299453" r:id="rId14"/>
        </w:object>
      </w:r>
    </w:p>
    <w:p w:rsidR="00F551C2" w:rsidRPr="00DE07F2" w:rsidRDefault="00F551C2" w:rsidP="00F551C2">
      <w:pPr>
        <w:pStyle w:val="Corpsdetexte2"/>
        <w:tabs>
          <w:tab w:val="left" w:pos="4620"/>
        </w:tabs>
        <w:jc w:val="center"/>
      </w:pPr>
      <w:r w:rsidRPr="00DE07F2">
        <w:t>Date_________</w:t>
      </w:r>
    </w:p>
    <w:p w:rsidR="00F551C2" w:rsidRPr="00DE07F2" w:rsidRDefault="00F551C2" w:rsidP="00F551C2">
      <w:pPr>
        <w:pStyle w:val="Corpsdetexte2"/>
        <w:tabs>
          <w:tab w:val="left" w:pos="4620"/>
          <w:tab w:val="left" w:pos="7320"/>
        </w:tabs>
      </w:pPr>
      <w:r w:rsidRPr="00DE07F2">
        <w:tab/>
      </w:r>
    </w:p>
    <w:p w:rsidR="00F551C2" w:rsidRPr="00DE07F2" w:rsidRDefault="00F551C2" w:rsidP="00F551C2">
      <w:pPr>
        <w:pStyle w:val="Corpsdetexte2"/>
        <w:tabs>
          <w:tab w:val="left" w:pos="4620"/>
        </w:tabs>
        <w:jc w:val="center"/>
        <w:rPr>
          <w:i/>
        </w:rPr>
      </w:pPr>
      <w:r w:rsidRPr="00DE07F2">
        <w:rPr>
          <w:i/>
        </w:rPr>
        <w:t>[Cachet et signature de l’Entrepreneur]</w:t>
      </w:r>
    </w:p>
    <w:p w:rsidR="00F551C2" w:rsidRPr="00DE07F2" w:rsidRDefault="00F551C2" w:rsidP="00F551C2">
      <w:pPr>
        <w:widowControl w:val="0"/>
        <w:tabs>
          <w:tab w:val="left" w:pos="10480"/>
        </w:tabs>
        <w:autoSpaceDE w:val="0"/>
        <w:jc w:val="both"/>
        <w:rPr>
          <w:rFonts w:ascii="Arial" w:hAnsi="Arial" w:cs="Arial"/>
        </w:rPr>
      </w:pPr>
    </w:p>
    <w:p w:rsidR="00F551C2" w:rsidRPr="00DE07F2" w:rsidRDefault="00F551C2" w:rsidP="00F551C2">
      <w:pPr>
        <w:widowControl w:val="0"/>
        <w:tabs>
          <w:tab w:val="left" w:pos="10480"/>
        </w:tabs>
        <w:autoSpaceDE w:val="0"/>
        <w:jc w:val="both"/>
        <w:rPr>
          <w:rFonts w:ascii="Arial" w:hAnsi="Arial" w:cs="Arial"/>
        </w:rPr>
      </w:pPr>
    </w:p>
    <w:p w:rsidR="00F551C2" w:rsidRPr="00DE07F2" w:rsidRDefault="00F551C2" w:rsidP="00F551C2">
      <w:pPr>
        <w:widowControl w:val="0"/>
        <w:autoSpaceDE w:val="0"/>
        <w:jc w:val="both"/>
        <w:rPr>
          <w:rFonts w:ascii="Arial" w:hAnsi="Arial" w:cs="Arial"/>
        </w:rPr>
      </w:pPr>
    </w:p>
    <w:p w:rsidR="00F551C2" w:rsidRPr="00DE07F2" w:rsidRDefault="00F551C2" w:rsidP="00F551C2">
      <w:pPr>
        <w:widowControl w:val="0"/>
        <w:autoSpaceDE w:val="0"/>
        <w:jc w:val="both"/>
        <w:rPr>
          <w:rFonts w:ascii="Arial" w:hAnsi="Arial" w:cs="Arial"/>
        </w:rPr>
      </w:pPr>
    </w:p>
    <w:p w:rsidR="00F551C2" w:rsidRPr="00DE07F2" w:rsidRDefault="00F551C2" w:rsidP="00F551C2">
      <w:pPr>
        <w:pStyle w:val="siliacII"/>
        <w:numPr>
          <w:ilvl w:val="12"/>
          <w:numId w:val="0"/>
        </w:numPr>
        <w:jc w:val="center"/>
        <w:rPr>
          <w:rFonts w:ascii="Times New Roman" w:hAnsi="Times New Roman"/>
          <w:sz w:val="22"/>
          <w:szCs w:val="22"/>
        </w:rPr>
      </w:pPr>
    </w:p>
    <w:p w:rsidR="00F551C2" w:rsidRPr="00DE07F2" w:rsidRDefault="00F551C2" w:rsidP="00F551C2">
      <w:pPr>
        <w:pStyle w:val="siliacII"/>
        <w:numPr>
          <w:ilvl w:val="12"/>
          <w:numId w:val="0"/>
        </w:numPr>
        <w:jc w:val="center"/>
        <w:rPr>
          <w:rFonts w:ascii="Times New Roman" w:hAnsi="Times New Roman"/>
          <w:sz w:val="22"/>
          <w:szCs w:val="22"/>
        </w:rPr>
      </w:pPr>
    </w:p>
    <w:p w:rsidR="00F551C2" w:rsidRPr="00DE07F2" w:rsidRDefault="00F551C2" w:rsidP="00F551C2">
      <w:pPr>
        <w:pStyle w:val="siliacII"/>
        <w:numPr>
          <w:ilvl w:val="12"/>
          <w:numId w:val="0"/>
        </w:numPr>
        <w:jc w:val="center"/>
        <w:rPr>
          <w:rFonts w:ascii="Times New Roman" w:hAnsi="Times New Roman"/>
          <w:sz w:val="22"/>
          <w:szCs w:val="22"/>
        </w:rPr>
      </w:pPr>
    </w:p>
    <w:p w:rsidR="00F551C2" w:rsidRPr="00DE07F2" w:rsidRDefault="00F551C2" w:rsidP="00F551C2">
      <w:pPr>
        <w:pStyle w:val="siliacII"/>
        <w:numPr>
          <w:ilvl w:val="12"/>
          <w:numId w:val="0"/>
        </w:numPr>
        <w:jc w:val="center"/>
        <w:rPr>
          <w:rFonts w:ascii="Times New Roman" w:hAnsi="Times New Roman"/>
          <w:sz w:val="22"/>
          <w:szCs w:val="22"/>
        </w:rPr>
      </w:pPr>
    </w:p>
    <w:p w:rsidR="00F551C2" w:rsidRPr="00DE07F2" w:rsidRDefault="00F551C2" w:rsidP="00F551C2">
      <w:pPr>
        <w:pStyle w:val="siliacII"/>
        <w:numPr>
          <w:ilvl w:val="12"/>
          <w:numId w:val="0"/>
        </w:numPr>
        <w:jc w:val="center"/>
        <w:rPr>
          <w:rFonts w:ascii="Times New Roman" w:hAnsi="Times New Roman"/>
          <w:sz w:val="22"/>
          <w:szCs w:val="22"/>
        </w:rPr>
      </w:pPr>
    </w:p>
    <w:p w:rsidR="00F551C2" w:rsidRPr="00DE07F2" w:rsidRDefault="00F551C2" w:rsidP="00F551C2">
      <w:pPr>
        <w:pStyle w:val="siliacII"/>
        <w:numPr>
          <w:ilvl w:val="12"/>
          <w:numId w:val="0"/>
        </w:numPr>
        <w:jc w:val="center"/>
        <w:rPr>
          <w:rFonts w:ascii="Times New Roman" w:hAnsi="Times New Roman"/>
          <w:sz w:val="22"/>
          <w:szCs w:val="22"/>
        </w:rPr>
      </w:pPr>
    </w:p>
    <w:p w:rsidR="00F551C2" w:rsidRPr="00DE07F2" w:rsidRDefault="00F551C2" w:rsidP="00F551C2">
      <w:pPr>
        <w:pStyle w:val="siliacII"/>
        <w:numPr>
          <w:ilvl w:val="12"/>
          <w:numId w:val="0"/>
        </w:numPr>
        <w:jc w:val="center"/>
        <w:rPr>
          <w:rFonts w:ascii="Times New Roman" w:hAnsi="Times New Roman"/>
          <w:sz w:val="22"/>
          <w:szCs w:val="22"/>
        </w:rPr>
      </w:pPr>
    </w:p>
    <w:p w:rsidR="00F551C2" w:rsidRPr="00DE07F2" w:rsidRDefault="00F551C2" w:rsidP="00F551C2">
      <w:pPr>
        <w:pStyle w:val="siliacII"/>
        <w:numPr>
          <w:ilvl w:val="12"/>
          <w:numId w:val="0"/>
        </w:numPr>
        <w:jc w:val="center"/>
        <w:rPr>
          <w:rFonts w:ascii="Times New Roman" w:hAnsi="Times New Roman"/>
          <w:sz w:val="22"/>
          <w:szCs w:val="22"/>
        </w:rPr>
      </w:pPr>
    </w:p>
    <w:p w:rsidR="00F551C2" w:rsidRPr="00DE07F2" w:rsidRDefault="00F551C2" w:rsidP="00F551C2">
      <w:pPr>
        <w:pStyle w:val="siliacII"/>
        <w:numPr>
          <w:ilvl w:val="12"/>
          <w:numId w:val="0"/>
        </w:numPr>
        <w:jc w:val="center"/>
        <w:rPr>
          <w:rFonts w:ascii="Times New Roman" w:hAnsi="Times New Roman"/>
          <w:sz w:val="22"/>
          <w:szCs w:val="22"/>
        </w:rPr>
      </w:pPr>
    </w:p>
    <w:p w:rsidR="00F551C2" w:rsidRPr="00DE07F2" w:rsidRDefault="00F551C2" w:rsidP="00F551C2">
      <w:pPr>
        <w:pStyle w:val="siliacII"/>
        <w:numPr>
          <w:ilvl w:val="12"/>
          <w:numId w:val="0"/>
        </w:numPr>
        <w:jc w:val="center"/>
        <w:rPr>
          <w:rFonts w:ascii="Times New Roman" w:hAnsi="Times New Roman"/>
          <w:sz w:val="22"/>
          <w:szCs w:val="22"/>
        </w:rPr>
      </w:pPr>
    </w:p>
    <w:p w:rsidR="00F551C2" w:rsidRPr="00DE07F2" w:rsidRDefault="00F551C2" w:rsidP="00F551C2">
      <w:pPr>
        <w:pStyle w:val="siliacII"/>
        <w:numPr>
          <w:ilvl w:val="12"/>
          <w:numId w:val="0"/>
        </w:numPr>
        <w:jc w:val="center"/>
        <w:rPr>
          <w:rFonts w:ascii="Times New Roman" w:hAnsi="Times New Roman"/>
          <w:sz w:val="22"/>
          <w:szCs w:val="22"/>
        </w:rPr>
      </w:pPr>
    </w:p>
    <w:p w:rsidR="00F551C2" w:rsidRPr="00DE07F2" w:rsidRDefault="00F551C2" w:rsidP="00F551C2">
      <w:pPr>
        <w:pStyle w:val="siliacII"/>
        <w:numPr>
          <w:ilvl w:val="12"/>
          <w:numId w:val="0"/>
        </w:numPr>
        <w:jc w:val="center"/>
        <w:rPr>
          <w:rFonts w:ascii="Times New Roman" w:hAnsi="Times New Roman"/>
          <w:sz w:val="22"/>
          <w:szCs w:val="22"/>
        </w:rPr>
      </w:pPr>
    </w:p>
    <w:p w:rsidR="00F551C2" w:rsidRPr="00DE07F2" w:rsidRDefault="00F551C2" w:rsidP="00F551C2">
      <w:pPr>
        <w:widowControl w:val="0"/>
        <w:autoSpaceDE w:val="0"/>
        <w:autoSpaceDN w:val="0"/>
        <w:adjustRightInd w:val="0"/>
        <w:ind w:right="-20"/>
        <w:jc w:val="center"/>
        <w:rPr>
          <w:b/>
          <w:bCs/>
          <w:sz w:val="24"/>
        </w:rPr>
      </w:pPr>
      <w:r w:rsidRPr="00DE07F2">
        <w:rPr>
          <w:rFonts w:ascii="Arial" w:hAnsi="Arial" w:cs="Arial"/>
          <w:b/>
          <w:bCs/>
          <w:sz w:val="28"/>
          <w:szCs w:val="28"/>
        </w:rPr>
        <w:t>Annexe</w:t>
      </w:r>
      <w:r w:rsidRPr="00DE07F2">
        <w:rPr>
          <w:rFonts w:ascii="Arial" w:hAnsi="Arial" w:cs="Arial"/>
          <w:b/>
          <w:bCs/>
          <w:spacing w:val="10"/>
          <w:sz w:val="28"/>
          <w:szCs w:val="28"/>
        </w:rPr>
        <w:t xml:space="preserve"> </w:t>
      </w:r>
      <w:r w:rsidRPr="00DE07F2">
        <w:rPr>
          <w:rFonts w:ascii="Arial" w:hAnsi="Arial" w:cs="Arial"/>
          <w:b/>
          <w:bCs/>
          <w:sz w:val="28"/>
          <w:szCs w:val="28"/>
        </w:rPr>
        <w:t>n° 7</w:t>
      </w:r>
      <w:r w:rsidRPr="00DE07F2">
        <w:rPr>
          <w:rFonts w:ascii="Arial" w:hAnsi="Arial" w:cs="Arial"/>
          <w:b/>
          <w:bCs/>
          <w:spacing w:val="10"/>
          <w:sz w:val="28"/>
          <w:szCs w:val="28"/>
        </w:rPr>
        <w:t xml:space="preserve"> </w:t>
      </w:r>
      <w:r w:rsidRPr="00DE07F2">
        <w:rPr>
          <w:rFonts w:ascii="Arial" w:hAnsi="Arial" w:cs="Arial"/>
          <w:b/>
          <w:bCs/>
          <w:sz w:val="28"/>
          <w:szCs w:val="28"/>
        </w:rPr>
        <w:t>:</w:t>
      </w:r>
      <w:r w:rsidRPr="00DE07F2">
        <w:rPr>
          <w:rFonts w:ascii="Arial" w:hAnsi="Arial" w:cs="Arial"/>
          <w:b/>
          <w:bCs/>
          <w:spacing w:val="10"/>
          <w:sz w:val="28"/>
          <w:szCs w:val="28"/>
        </w:rPr>
        <w:t xml:space="preserve"> </w:t>
      </w:r>
      <w:r w:rsidRPr="00DE07F2">
        <w:rPr>
          <w:b/>
          <w:bCs/>
          <w:sz w:val="28"/>
          <w:szCs w:val="28"/>
        </w:rPr>
        <w:t>Modèle de Déclaration d’intention de soumissionner</w:t>
      </w:r>
    </w:p>
    <w:p w:rsidR="00F551C2" w:rsidRPr="00DE07F2" w:rsidRDefault="00F551C2" w:rsidP="00F551C2">
      <w:pPr>
        <w:widowControl w:val="0"/>
        <w:autoSpaceDE w:val="0"/>
        <w:autoSpaceDN w:val="0"/>
        <w:adjustRightInd w:val="0"/>
        <w:spacing w:line="200" w:lineRule="exact"/>
        <w:jc w:val="both"/>
      </w:pPr>
    </w:p>
    <w:p w:rsidR="00F551C2" w:rsidRPr="00DE07F2" w:rsidRDefault="00F551C2" w:rsidP="00F551C2">
      <w:pPr>
        <w:spacing w:before="100" w:beforeAutospacing="1" w:after="100" w:afterAutospacing="1" w:line="360" w:lineRule="auto"/>
        <w:jc w:val="both"/>
      </w:pPr>
      <w:r w:rsidRPr="00DE07F2">
        <w:t>Je soussigné (e)__________</w:t>
      </w:r>
    </w:p>
    <w:p w:rsidR="00F551C2" w:rsidRPr="00DE07F2" w:rsidRDefault="00F551C2" w:rsidP="00F551C2">
      <w:pPr>
        <w:spacing w:before="100" w:beforeAutospacing="1" w:after="100" w:afterAutospacing="1" w:line="360" w:lineRule="auto"/>
        <w:jc w:val="both"/>
      </w:pPr>
      <w:r w:rsidRPr="00DE07F2">
        <w:t>Nationalité : ____________</w:t>
      </w:r>
    </w:p>
    <w:p w:rsidR="00F551C2" w:rsidRPr="00DE07F2" w:rsidRDefault="00F551C2" w:rsidP="00F551C2">
      <w:pPr>
        <w:spacing w:before="100" w:beforeAutospacing="1" w:after="100" w:afterAutospacing="1" w:line="360" w:lineRule="auto"/>
        <w:jc w:val="both"/>
      </w:pPr>
      <w:r w:rsidRPr="00DE07F2">
        <w:t>Domiciliée à _________ B.P _______ Tél : ______</w:t>
      </w:r>
    </w:p>
    <w:p w:rsidR="00F551C2" w:rsidRPr="00DE07F2" w:rsidRDefault="00F551C2" w:rsidP="00F551C2">
      <w:pPr>
        <w:spacing w:before="100" w:beforeAutospacing="1" w:after="100" w:afterAutospacing="1" w:line="360" w:lineRule="auto"/>
        <w:jc w:val="both"/>
      </w:pPr>
      <w:r w:rsidRPr="00DE07F2">
        <w:t>Fonction __________</w:t>
      </w:r>
    </w:p>
    <w:p w:rsidR="00F551C2" w:rsidRPr="00DE07F2" w:rsidRDefault="00F551C2" w:rsidP="00F551C2">
      <w:pPr>
        <w:spacing w:before="100" w:beforeAutospacing="1" w:after="100" w:afterAutospacing="1" w:line="360" w:lineRule="auto"/>
        <w:jc w:val="both"/>
      </w:pPr>
      <w:r w:rsidRPr="00DE07F2">
        <w:t xml:space="preserve">En vertu de mes pouvoirs de ___________ de la société___________ et après avoir pris connaissance du Dossier d’Appel d’Offres  National Ouvert  </w:t>
      </w:r>
      <w:r w:rsidRPr="00DE07F2">
        <w:rPr>
          <w:bCs/>
        </w:rPr>
        <w:t>n°_____ (A préciser) du ….……. p</w:t>
      </w:r>
      <w:r w:rsidRPr="00DE07F2">
        <w:t xml:space="preserve">our l’exécution des travaux de _________________________________________ dans le Département </w:t>
      </w:r>
      <w:r w:rsidR="009000FE" w:rsidRPr="00DE07F2">
        <w:t>du Lom et Djérem</w:t>
      </w:r>
      <w:r w:rsidRPr="00DE07F2">
        <w:t>, Région de l’Est.</w:t>
      </w:r>
    </w:p>
    <w:p w:rsidR="00F551C2" w:rsidRPr="00DE07F2" w:rsidRDefault="00F551C2" w:rsidP="00F551C2">
      <w:pPr>
        <w:spacing w:before="100" w:beforeAutospacing="1" w:after="100" w:afterAutospacing="1" w:line="360" w:lineRule="auto"/>
        <w:jc w:val="both"/>
      </w:pPr>
      <w:r w:rsidRPr="00DE07F2">
        <w:t xml:space="preserve">Déclare par la présente l’intention de soumissionner pour le(s) lot (s)____ de cet appel d’offres. </w:t>
      </w:r>
    </w:p>
    <w:p w:rsidR="00F551C2" w:rsidRPr="00DE07F2" w:rsidRDefault="00F551C2" w:rsidP="00F551C2">
      <w:pPr>
        <w:widowControl w:val="0"/>
        <w:autoSpaceDE w:val="0"/>
        <w:autoSpaceDN w:val="0"/>
        <w:adjustRightInd w:val="0"/>
        <w:spacing w:line="360" w:lineRule="auto"/>
        <w:ind w:right="6"/>
        <w:jc w:val="both"/>
      </w:pPr>
    </w:p>
    <w:p w:rsidR="00F551C2" w:rsidRPr="00DE07F2" w:rsidRDefault="00F551C2" w:rsidP="00F551C2">
      <w:pPr>
        <w:widowControl w:val="0"/>
        <w:autoSpaceDE w:val="0"/>
        <w:autoSpaceDN w:val="0"/>
        <w:adjustRightInd w:val="0"/>
        <w:spacing w:line="360" w:lineRule="auto"/>
        <w:ind w:right="6"/>
        <w:jc w:val="both"/>
      </w:pPr>
      <w:r w:rsidRPr="00DE07F2">
        <w:t xml:space="preserve">Signature du représentant habilité: </w:t>
      </w:r>
    </w:p>
    <w:p w:rsidR="00F551C2" w:rsidRPr="00DE07F2" w:rsidRDefault="00F551C2" w:rsidP="00F551C2">
      <w:pPr>
        <w:widowControl w:val="0"/>
        <w:autoSpaceDE w:val="0"/>
        <w:autoSpaceDN w:val="0"/>
        <w:adjustRightInd w:val="0"/>
        <w:spacing w:line="360" w:lineRule="auto"/>
        <w:ind w:right="6"/>
        <w:jc w:val="both"/>
      </w:pPr>
      <w:r w:rsidRPr="00DE07F2">
        <w:t>Nom et titre du signataire:</w:t>
      </w:r>
    </w:p>
    <w:p w:rsidR="00F551C2" w:rsidRPr="00DE07F2" w:rsidRDefault="00F551C2" w:rsidP="00F551C2">
      <w:pPr>
        <w:widowControl w:val="0"/>
        <w:autoSpaceDE w:val="0"/>
        <w:autoSpaceDN w:val="0"/>
        <w:adjustRightInd w:val="0"/>
        <w:spacing w:line="360" w:lineRule="auto"/>
        <w:ind w:right="6"/>
        <w:jc w:val="both"/>
      </w:pPr>
      <w:r w:rsidRPr="00DE07F2">
        <w:t xml:space="preserve">Nom du Candidat: </w:t>
      </w:r>
    </w:p>
    <w:p w:rsidR="00F551C2" w:rsidRPr="00DE07F2" w:rsidRDefault="00F551C2" w:rsidP="00F551C2">
      <w:pPr>
        <w:widowControl w:val="0"/>
        <w:autoSpaceDE w:val="0"/>
        <w:autoSpaceDN w:val="0"/>
        <w:adjustRightInd w:val="0"/>
        <w:spacing w:line="360" w:lineRule="auto"/>
        <w:ind w:right="6"/>
        <w:jc w:val="both"/>
      </w:pPr>
      <w:r w:rsidRPr="00DE07F2">
        <w:t>Adresse:</w:t>
      </w:r>
    </w:p>
    <w:p w:rsidR="00F551C2" w:rsidRPr="00DE07F2" w:rsidRDefault="00F551C2" w:rsidP="00F551C2">
      <w:pPr>
        <w:jc w:val="both"/>
        <w:rPr>
          <w:bCs/>
        </w:rPr>
      </w:pPr>
      <w:r w:rsidRPr="00DE07F2">
        <w:rPr>
          <w:bCs/>
        </w:rPr>
        <w:br w:type="page"/>
      </w:r>
    </w:p>
    <w:p w:rsidR="00F551C2" w:rsidRPr="00DE07F2" w:rsidRDefault="00F551C2" w:rsidP="00F551C2">
      <w:pPr>
        <w:widowControl w:val="0"/>
        <w:autoSpaceDE w:val="0"/>
        <w:autoSpaceDN w:val="0"/>
        <w:adjustRightInd w:val="0"/>
        <w:ind w:right="-20"/>
        <w:jc w:val="both"/>
        <w:rPr>
          <w:b/>
          <w:bCs/>
        </w:rPr>
      </w:pPr>
    </w:p>
    <w:p w:rsidR="00F551C2" w:rsidRPr="00DE07F2" w:rsidRDefault="00F551C2" w:rsidP="00F551C2">
      <w:pPr>
        <w:widowControl w:val="0"/>
        <w:autoSpaceDE w:val="0"/>
        <w:autoSpaceDN w:val="0"/>
        <w:adjustRightInd w:val="0"/>
        <w:ind w:right="-20"/>
        <w:jc w:val="center"/>
        <w:rPr>
          <w:b/>
          <w:bCs/>
          <w:sz w:val="24"/>
        </w:rPr>
      </w:pPr>
      <w:r w:rsidRPr="00DE07F2">
        <w:rPr>
          <w:rFonts w:ascii="Arial" w:hAnsi="Arial" w:cs="Arial"/>
          <w:b/>
          <w:bCs/>
          <w:sz w:val="28"/>
          <w:szCs w:val="28"/>
        </w:rPr>
        <w:t>Annexe</w:t>
      </w:r>
      <w:r w:rsidRPr="00DE07F2">
        <w:rPr>
          <w:rFonts w:ascii="Arial" w:hAnsi="Arial" w:cs="Arial"/>
          <w:b/>
          <w:bCs/>
          <w:spacing w:val="10"/>
          <w:sz w:val="28"/>
          <w:szCs w:val="28"/>
        </w:rPr>
        <w:t xml:space="preserve"> </w:t>
      </w:r>
      <w:r w:rsidRPr="00DE07F2">
        <w:rPr>
          <w:rFonts w:ascii="Arial" w:hAnsi="Arial" w:cs="Arial"/>
          <w:b/>
          <w:bCs/>
          <w:sz w:val="28"/>
          <w:szCs w:val="28"/>
        </w:rPr>
        <w:t>n° 8</w:t>
      </w:r>
      <w:r w:rsidRPr="00DE07F2">
        <w:rPr>
          <w:rFonts w:ascii="Arial" w:hAnsi="Arial" w:cs="Arial"/>
          <w:b/>
          <w:bCs/>
          <w:spacing w:val="10"/>
          <w:sz w:val="28"/>
          <w:szCs w:val="28"/>
        </w:rPr>
        <w:t xml:space="preserve"> </w:t>
      </w:r>
      <w:r w:rsidRPr="00DE07F2">
        <w:rPr>
          <w:rFonts w:ascii="Arial" w:hAnsi="Arial" w:cs="Arial"/>
          <w:b/>
          <w:bCs/>
          <w:sz w:val="28"/>
          <w:szCs w:val="28"/>
        </w:rPr>
        <w:t>:</w:t>
      </w:r>
      <w:r w:rsidRPr="00DE07F2">
        <w:rPr>
          <w:rFonts w:ascii="Arial" w:hAnsi="Arial" w:cs="Arial"/>
          <w:b/>
          <w:bCs/>
          <w:spacing w:val="10"/>
          <w:sz w:val="28"/>
          <w:szCs w:val="28"/>
        </w:rPr>
        <w:t xml:space="preserve"> </w:t>
      </w:r>
      <w:r w:rsidRPr="00DE07F2">
        <w:rPr>
          <w:b/>
          <w:bCs/>
          <w:sz w:val="24"/>
        </w:rPr>
        <w:t>Modèle d’Attestation de visite de site</w:t>
      </w:r>
    </w:p>
    <w:p w:rsidR="00F551C2" w:rsidRPr="00DE07F2" w:rsidRDefault="00F551C2" w:rsidP="00F551C2">
      <w:pPr>
        <w:spacing w:line="360" w:lineRule="auto"/>
        <w:jc w:val="both"/>
      </w:pPr>
    </w:p>
    <w:p w:rsidR="00F551C2" w:rsidRPr="00DE07F2" w:rsidRDefault="00F551C2" w:rsidP="00F551C2">
      <w:pPr>
        <w:spacing w:before="100" w:beforeAutospacing="1" w:line="360" w:lineRule="auto"/>
        <w:jc w:val="both"/>
        <w:rPr>
          <w:i/>
        </w:rPr>
      </w:pPr>
      <w:r w:rsidRPr="00DE07F2">
        <w:t xml:space="preserve">Je soussigné Mme/Mlle/M_________________________________________ </w:t>
      </w:r>
      <w:r w:rsidRPr="00DE07F2">
        <w:rPr>
          <w:i/>
        </w:rPr>
        <w:t>[nom, Prénom, fonction]</w:t>
      </w:r>
    </w:p>
    <w:p w:rsidR="00F551C2" w:rsidRPr="00DE07F2" w:rsidRDefault="00F551C2" w:rsidP="00F551C2">
      <w:pPr>
        <w:spacing w:before="100" w:beforeAutospacing="1" w:after="100" w:afterAutospacing="1" w:line="360" w:lineRule="auto"/>
        <w:jc w:val="both"/>
        <w:rPr>
          <w:i/>
        </w:rPr>
      </w:pPr>
      <w:r w:rsidRPr="00DE07F2">
        <w:t xml:space="preserve">Représentant de l’entreprise_______________________________________ </w:t>
      </w:r>
      <w:r w:rsidRPr="00DE07F2">
        <w:rPr>
          <w:i/>
        </w:rPr>
        <w:t>[nom de l’entreprise]</w:t>
      </w:r>
    </w:p>
    <w:p w:rsidR="00F551C2" w:rsidRPr="00DE07F2" w:rsidRDefault="00F551C2" w:rsidP="00F551C2">
      <w:pPr>
        <w:spacing w:before="100" w:beforeAutospacing="1" w:after="100" w:afterAutospacing="1" w:line="360" w:lineRule="auto"/>
        <w:jc w:val="both"/>
      </w:pPr>
      <w:r w:rsidRPr="00DE07F2">
        <w:t>Atteste sur l’honneur avoir effectué la reconnaissance des travaux de construction de____________________________________________________________________________</w:t>
      </w:r>
    </w:p>
    <w:p w:rsidR="00F551C2" w:rsidRPr="00DE07F2" w:rsidRDefault="00F551C2" w:rsidP="00F551C2">
      <w:pPr>
        <w:spacing w:before="100" w:beforeAutospacing="1" w:after="100" w:afterAutospacing="1" w:line="360" w:lineRule="auto"/>
        <w:jc w:val="right"/>
      </w:pPr>
      <w:r w:rsidRPr="00DE07F2">
        <w:t>Fait à________ le_________</w:t>
      </w:r>
    </w:p>
    <w:p w:rsidR="00F551C2" w:rsidRPr="00DE07F2" w:rsidRDefault="00F551C2" w:rsidP="00F551C2">
      <w:pPr>
        <w:spacing w:before="100" w:beforeAutospacing="1" w:after="100" w:afterAutospacing="1" w:line="360" w:lineRule="auto"/>
        <w:jc w:val="center"/>
      </w:pPr>
    </w:p>
    <w:p w:rsidR="00F551C2" w:rsidRPr="00DE07F2" w:rsidRDefault="00F551C2" w:rsidP="00F551C2">
      <w:pPr>
        <w:spacing w:before="100" w:beforeAutospacing="1" w:after="100" w:afterAutospacing="1" w:line="360" w:lineRule="auto"/>
        <w:jc w:val="right"/>
        <w:rPr>
          <w:i/>
        </w:rPr>
      </w:pPr>
      <w:r w:rsidRPr="00DE07F2">
        <w:rPr>
          <w:i/>
        </w:rPr>
        <w:t>[Signature]</w:t>
      </w:r>
    </w:p>
    <w:p w:rsidR="00F551C2" w:rsidRPr="00DE07F2" w:rsidRDefault="00F551C2" w:rsidP="00F551C2">
      <w:pPr>
        <w:jc w:val="both"/>
      </w:pPr>
    </w:p>
    <w:p w:rsidR="00F551C2" w:rsidRPr="00DE07F2" w:rsidRDefault="00F551C2" w:rsidP="00F551C2">
      <w:pPr>
        <w:spacing w:line="360" w:lineRule="auto"/>
        <w:ind w:firstLine="708"/>
        <w:jc w:val="both"/>
        <w:rPr>
          <w:b/>
        </w:rPr>
      </w:pPr>
    </w:p>
    <w:p w:rsidR="00F551C2" w:rsidRPr="00DE07F2" w:rsidRDefault="00F551C2" w:rsidP="00F551C2">
      <w:pPr>
        <w:jc w:val="both"/>
      </w:pPr>
    </w:p>
    <w:p w:rsidR="00F551C2" w:rsidRPr="00DE07F2" w:rsidRDefault="00F551C2" w:rsidP="00F551C2">
      <w:pPr>
        <w:jc w:val="both"/>
      </w:pPr>
      <w:r w:rsidRPr="00DE07F2">
        <w:br w:type="page"/>
      </w:r>
    </w:p>
    <w:p w:rsidR="00F551C2" w:rsidRPr="00DE07F2" w:rsidRDefault="00F551C2" w:rsidP="00F551C2">
      <w:pPr>
        <w:pStyle w:val="Corpsdetexte2"/>
        <w:tabs>
          <w:tab w:val="left" w:pos="4620"/>
        </w:tabs>
        <w:jc w:val="center"/>
        <w:rPr>
          <w:b/>
        </w:rPr>
      </w:pPr>
      <w:r w:rsidRPr="00DE07F2">
        <w:rPr>
          <w:rFonts w:ascii="Arial" w:hAnsi="Arial" w:cs="Arial"/>
          <w:b/>
          <w:bCs/>
          <w:sz w:val="28"/>
          <w:szCs w:val="28"/>
        </w:rPr>
        <w:t>Annexe</w:t>
      </w:r>
      <w:r w:rsidRPr="00DE07F2">
        <w:rPr>
          <w:rFonts w:ascii="Arial" w:hAnsi="Arial" w:cs="Arial"/>
          <w:b/>
          <w:bCs/>
          <w:spacing w:val="10"/>
          <w:sz w:val="28"/>
          <w:szCs w:val="28"/>
        </w:rPr>
        <w:t xml:space="preserve"> </w:t>
      </w:r>
      <w:r w:rsidRPr="00DE07F2">
        <w:rPr>
          <w:rFonts w:ascii="Arial" w:hAnsi="Arial" w:cs="Arial"/>
          <w:b/>
          <w:bCs/>
          <w:sz w:val="28"/>
          <w:szCs w:val="28"/>
        </w:rPr>
        <w:t>n° 9</w:t>
      </w:r>
      <w:r w:rsidRPr="00DE07F2">
        <w:rPr>
          <w:rFonts w:ascii="Arial" w:hAnsi="Arial" w:cs="Arial"/>
          <w:b/>
          <w:bCs/>
          <w:spacing w:val="10"/>
          <w:sz w:val="28"/>
          <w:szCs w:val="28"/>
        </w:rPr>
        <w:t xml:space="preserve"> </w:t>
      </w:r>
      <w:r w:rsidRPr="00DE07F2">
        <w:rPr>
          <w:rFonts w:ascii="Arial" w:hAnsi="Arial" w:cs="Arial"/>
          <w:b/>
          <w:bCs/>
          <w:sz w:val="28"/>
          <w:szCs w:val="28"/>
        </w:rPr>
        <w:t>:</w:t>
      </w:r>
      <w:r w:rsidRPr="00DE07F2">
        <w:rPr>
          <w:rFonts w:ascii="Arial" w:hAnsi="Arial" w:cs="Arial"/>
          <w:b/>
          <w:bCs/>
          <w:spacing w:val="10"/>
          <w:sz w:val="28"/>
          <w:szCs w:val="28"/>
        </w:rPr>
        <w:t xml:space="preserve"> </w:t>
      </w:r>
      <w:r w:rsidRPr="00DE07F2">
        <w:rPr>
          <w:b/>
        </w:rPr>
        <w:t>Modèle de fiche du personnel technique affecté à ce chantier</w:t>
      </w: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03"/>
        <w:gridCol w:w="1261"/>
        <w:gridCol w:w="1607"/>
        <w:gridCol w:w="3031"/>
      </w:tblGrid>
      <w:tr w:rsidR="00F551C2" w:rsidRPr="00DE07F2" w:rsidTr="00F551C2">
        <w:trPr>
          <w:jc w:val="center"/>
        </w:trPr>
        <w:tc>
          <w:tcPr>
            <w:tcW w:w="2103" w:type="dxa"/>
          </w:tcPr>
          <w:p w:rsidR="00F551C2" w:rsidRPr="00DE07F2" w:rsidRDefault="00F551C2" w:rsidP="00F551C2">
            <w:pPr>
              <w:pStyle w:val="Corpsdetexte2"/>
              <w:tabs>
                <w:tab w:val="left" w:pos="4620"/>
              </w:tabs>
              <w:rPr>
                <w:b/>
                <w:bCs/>
              </w:rPr>
            </w:pPr>
            <w:r w:rsidRPr="00DE07F2">
              <w:rPr>
                <w:b/>
              </w:rPr>
              <w:t>Noms et prénoms</w:t>
            </w:r>
          </w:p>
        </w:tc>
        <w:tc>
          <w:tcPr>
            <w:tcW w:w="1261" w:type="dxa"/>
          </w:tcPr>
          <w:p w:rsidR="00F551C2" w:rsidRPr="00DE07F2" w:rsidRDefault="00F551C2" w:rsidP="00F551C2">
            <w:pPr>
              <w:pStyle w:val="Corpsdetexte2"/>
              <w:tabs>
                <w:tab w:val="left" w:pos="4620"/>
              </w:tabs>
              <w:rPr>
                <w:b/>
                <w:bCs/>
              </w:rPr>
            </w:pPr>
            <w:r w:rsidRPr="00DE07F2">
              <w:rPr>
                <w:b/>
              </w:rPr>
              <w:t>Fonctions</w:t>
            </w:r>
          </w:p>
        </w:tc>
        <w:tc>
          <w:tcPr>
            <w:tcW w:w="1607" w:type="dxa"/>
          </w:tcPr>
          <w:p w:rsidR="00F551C2" w:rsidRPr="00DE07F2" w:rsidRDefault="00F551C2" w:rsidP="00F551C2">
            <w:pPr>
              <w:pStyle w:val="Corpsdetexte2"/>
              <w:tabs>
                <w:tab w:val="left" w:pos="4620"/>
              </w:tabs>
              <w:rPr>
                <w:b/>
                <w:bCs/>
              </w:rPr>
            </w:pPr>
            <w:r w:rsidRPr="00DE07F2">
              <w:rPr>
                <w:b/>
              </w:rPr>
              <w:t>Qualification</w:t>
            </w:r>
          </w:p>
        </w:tc>
        <w:tc>
          <w:tcPr>
            <w:tcW w:w="3031" w:type="dxa"/>
          </w:tcPr>
          <w:p w:rsidR="00F551C2" w:rsidRPr="00DE07F2" w:rsidRDefault="00F551C2" w:rsidP="00F551C2">
            <w:pPr>
              <w:pStyle w:val="Corpsdetexte2"/>
              <w:tabs>
                <w:tab w:val="left" w:pos="4620"/>
              </w:tabs>
              <w:rPr>
                <w:b/>
                <w:bCs/>
              </w:rPr>
            </w:pPr>
            <w:r w:rsidRPr="00DE07F2">
              <w:rPr>
                <w:b/>
              </w:rPr>
              <w:t>Expérience professionnelle</w:t>
            </w:r>
          </w:p>
        </w:tc>
      </w:tr>
      <w:tr w:rsidR="00F551C2" w:rsidRPr="00DE07F2" w:rsidTr="00F551C2">
        <w:trPr>
          <w:trHeight w:hRule="exact" w:val="284"/>
          <w:jc w:val="center"/>
        </w:trPr>
        <w:tc>
          <w:tcPr>
            <w:tcW w:w="2103" w:type="dxa"/>
          </w:tcPr>
          <w:p w:rsidR="00F551C2" w:rsidRPr="00DE07F2" w:rsidRDefault="00F551C2" w:rsidP="00F551C2">
            <w:pPr>
              <w:pStyle w:val="Corpsdetexte2"/>
              <w:tabs>
                <w:tab w:val="left" w:pos="4620"/>
              </w:tabs>
              <w:rPr>
                <w:b/>
                <w:bCs/>
                <w:u w:val="single"/>
              </w:rPr>
            </w:pPr>
          </w:p>
        </w:tc>
        <w:tc>
          <w:tcPr>
            <w:tcW w:w="1261" w:type="dxa"/>
          </w:tcPr>
          <w:p w:rsidR="00F551C2" w:rsidRPr="00DE07F2" w:rsidRDefault="00F551C2" w:rsidP="00F551C2">
            <w:pPr>
              <w:pStyle w:val="Corpsdetexte2"/>
              <w:tabs>
                <w:tab w:val="left" w:pos="4620"/>
              </w:tabs>
              <w:rPr>
                <w:b/>
                <w:bCs/>
                <w:u w:val="single"/>
              </w:rPr>
            </w:pPr>
          </w:p>
        </w:tc>
        <w:tc>
          <w:tcPr>
            <w:tcW w:w="1607" w:type="dxa"/>
          </w:tcPr>
          <w:p w:rsidR="00F551C2" w:rsidRPr="00DE07F2" w:rsidRDefault="00F551C2" w:rsidP="00F551C2">
            <w:pPr>
              <w:pStyle w:val="Corpsdetexte2"/>
              <w:tabs>
                <w:tab w:val="left" w:pos="4620"/>
              </w:tabs>
              <w:rPr>
                <w:b/>
                <w:bCs/>
                <w:u w:val="single"/>
              </w:rPr>
            </w:pPr>
          </w:p>
        </w:tc>
        <w:tc>
          <w:tcPr>
            <w:tcW w:w="3031" w:type="dxa"/>
          </w:tcPr>
          <w:p w:rsidR="00F551C2" w:rsidRPr="00DE07F2" w:rsidRDefault="00F551C2" w:rsidP="00F551C2">
            <w:pPr>
              <w:pStyle w:val="Corpsdetexte2"/>
              <w:tabs>
                <w:tab w:val="left" w:pos="4620"/>
              </w:tabs>
              <w:rPr>
                <w:b/>
                <w:bCs/>
                <w:u w:val="single"/>
              </w:rPr>
            </w:pPr>
          </w:p>
        </w:tc>
      </w:tr>
      <w:tr w:rsidR="00F551C2" w:rsidRPr="00DE07F2" w:rsidTr="00F551C2">
        <w:trPr>
          <w:trHeight w:hRule="exact" w:val="284"/>
          <w:jc w:val="center"/>
        </w:trPr>
        <w:tc>
          <w:tcPr>
            <w:tcW w:w="2103" w:type="dxa"/>
          </w:tcPr>
          <w:p w:rsidR="00F551C2" w:rsidRPr="00DE07F2" w:rsidRDefault="00F551C2" w:rsidP="00F551C2">
            <w:pPr>
              <w:pStyle w:val="Corpsdetexte2"/>
              <w:tabs>
                <w:tab w:val="left" w:pos="4620"/>
              </w:tabs>
              <w:rPr>
                <w:b/>
                <w:bCs/>
                <w:u w:val="single"/>
              </w:rPr>
            </w:pPr>
          </w:p>
        </w:tc>
        <w:tc>
          <w:tcPr>
            <w:tcW w:w="1261" w:type="dxa"/>
          </w:tcPr>
          <w:p w:rsidR="00F551C2" w:rsidRPr="00DE07F2" w:rsidRDefault="00F551C2" w:rsidP="00F551C2">
            <w:pPr>
              <w:pStyle w:val="Corpsdetexte2"/>
              <w:tabs>
                <w:tab w:val="left" w:pos="4620"/>
              </w:tabs>
              <w:rPr>
                <w:b/>
                <w:bCs/>
                <w:u w:val="single"/>
              </w:rPr>
            </w:pPr>
          </w:p>
        </w:tc>
        <w:tc>
          <w:tcPr>
            <w:tcW w:w="1607" w:type="dxa"/>
          </w:tcPr>
          <w:p w:rsidR="00F551C2" w:rsidRPr="00DE07F2" w:rsidRDefault="00F551C2" w:rsidP="00F551C2">
            <w:pPr>
              <w:pStyle w:val="Corpsdetexte2"/>
              <w:tabs>
                <w:tab w:val="left" w:pos="4620"/>
              </w:tabs>
              <w:rPr>
                <w:b/>
                <w:bCs/>
                <w:u w:val="single"/>
              </w:rPr>
            </w:pPr>
          </w:p>
        </w:tc>
        <w:tc>
          <w:tcPr>
            <w:tcW w:w="3031" w:type="dxa"/>
          </w:tcPr>
          <w:p w:rsidR="00F551C2" w:rsidRPr="00DE07F2" w:rsidRDefault="00F551C2" w:rsidP="00F551C2">
            <w:pPr>
              <w:pStyle w:val="Corpsdetexte2"/>
              <w:tabs>
                <w:tab w:val="left" w:pos="4620"/>
              </w:tabs>
              <w:rPr>
                <w:b/>
                <w:bCs/>
                <w:u w:val="single"/>
              </w:rPr>
            </w:pPr>
          </w:p>
        </w:tc>
      </w:tr>
      <w:tr w:rsidR="00F551C2" w:rsidRPr="00DE07F2" w:rsidTr="00F551C2">
        <w:trPr>
          <w:trHeight w:hRule="exact" w:val="284"/>
          <w:jc w:val="center"/>
        </w:trPr>
        <w:tc>
          <w:tcPr>
            <w:tcW w:w="2103" w:type="dxa"/>
          </w:tcPr>
          <w:p w:rsidR="00F551C2" w:rsidRPr="00DE07F2" w:rsidRDefault="00F551C2" w:rsidP="00F551C2">
            <w:pPr>
              <w:pStyle w:val="Corpsdetexte2"/>
              <w:tabs>
                <w:tab w:val="left" w:pos="4620"/>
              </w:tabs>
              <w:rPr>
                <w:b/>
                <w:bCs/>
                <w:u w:val="single"/>
              </w:rPr>
            </w:pPr>
          </w:p>
        </w:tc>
        <w:tc>
          <w:tcPr>
            <w:tcW w:w="1261" w:type="dxa"/>
          </w:tcPr>
          <w:p w:rsidR="00F551C2" w:rsidRPr="00DE07F2" w:rsidRDefault="00F551C2" w:rsidP="00F551C2">
            <w:pPr>
              <w:pStyle w:val="Corpsdetexte2"/>
              <w:tabs>
                <w:tab w:val="left" w:pos="4620"/>
              </w:tabs>
              <w:rPr>
                <w:b/>
                <w:bCs/>
                <w:u w:val="single"/>
              </w:rPr>
            </w:pPr>
          </w:p>
        </w:tc>
        <w:tc>
          <w:tcPr>
            <w:tcW w:w="1607" w:type="dxa"/>
          </w:tcPr>
          <w:p w:rsidR="00F551C2" w:rsidRPr="00DE07F2" w:rsidRDefault="00F551C2" w:rsidP="00F551C2">
            <w:pPr>
              <w:pStyle w:val="Corpsdetexte2"/>
              <w:tabs>
                <w:tab w:val="left" w:pos="4620"/>
              </w:tabs>
              <w:rPr>
                <w:b/>
                <w:bCs/>
                <w:u w:val="single"/>
              </w:rPr>
            </w:pPr>
          </w:p>
        </w:tc>
        <w:tc>
          <w:tcPr>
            <w:tcW w:w="3031" w:type="dxa"/>
          </w:tcPr>
          <w:p w:rsidR="00F551C2" w:rsidRPr="00DE07F2" w:rsidRDefault="00F551C2" w:rsidP="00F551C2">
            <w:pPr>
              <w:pStyle w:val="Corpsdetexte2"/>
              <w:tabs>
                <w:tab w:val="left" w:pos="4620"/>
              </w:tabs>
              <w:rPr>
                <w:b/>
                <w:bCs/>
                <w:u w:val="single"/>
              </w:rPr>
            </w:pPr>
          </w:p>
        </w:tc>
      </w:tr>
      <w:tr w:rsidR="00F551C2" w:rsidRPr="00DE07F2" w:rsidTr="00F551C2">
        <w:trPr>
          <w:trHeight w:hRule="exact" w:val="284"/>
          <w:jc w:val="center"/>
        </w:trPr>
        <w:tc>
          <w:tcPr>
            <w:tcW w:w="2103" w:type="dxa"/>
          </w:tcPr>
          <w:p w:rsidR="00F551C2" w:rsidRPr="00DE07F2" w:rsidRDefault="00F551C2" w:rsidP="00F551C2">
            <w:pPr>
              <w:pStyle w:val="Corpsdetexte2"/>
              <w:tabs>
                <w:tab w:val="left" w:pos="4620"/>
              </w:tabs>
              <w:rPr>
                <w:b/>
                <w:bCs/>
                <w:u w:val="single"/>
              </w:rPr>
            </w:pPr>
          </w:p>
        </w:tc>
        <w:tc>
          <w:tcPr>
            <w:tcW w:w="1261" w:type="dxa"/>
          </w:tcPr>
          <w:p w:rsidR="00F551C2" w:rsidRPr="00DE07F2" w:rsidRDefault="00F551C2" w:rsidP="00F551C2">
            <w:pPr>
              <w:pStyle w:val="Corpsdetexte2"/>
              <w:tabs>
                <w:tab w:val="left" w:pos="4620"/>
              </w:tabs>
              <w:rPr>
                <w:b/>
                <w:bCs/>
                <w:u w:val="single"/>
              </w:rPr>
            </w:pPr>
          </w:p>
        </w:tc>
        <w:tc>
          <w:tcPr>
            <w:tcW w:w="1607" w:type="dxa"/>
          </w:tcPr>
          <w:p w:rsidR="00F551C2" w:rsidRPr="00DE07F2" w:rsidRDefault="00F551C2" w:rsidP="00F551C2">
            <w:pPr>
              <w:pStyle w:val="Corpsdetexte2"/>
              <w:tabs>
                <w:tab w:val="left" w:pos="4620"/>
              </w:tabs>
              <w:rPr>
                <w:b/>
                <w:bCs/>
                <w:u w:val="single"/>
              </w:rPr>
            </w:pPr>
          </w:p>
        </w:tc>
        <w:tc>
          <w:tcPr>
            <w:tcW w:w="3031" w:type="dxa"/>
          </w:tcPr>
          <w:p w:rsidR="00F551C2" w:rsidRPr="00DE07F2" w:rsidRDefault="00F551C2" w:rsidP="00F551C2">
            <w:pPr>
              <w:pStyle w:val="Corpsdetexte2"/>
              <w:tabs>
                <w:tab w:val="left" w:pos="4620"/>
              </w:tabs>
              <w:rPr>
                <w:b/>
                <w:bCs/>
                <w:u w:val="single"/>
              </w:rPr>
            </w:pPr>
          </w:p>
        </w:tc>
      </w:tr>
      <w:tr w:rsidR="00F551C2" w:rsidRPr="00DE07F2" w:rsidTr="00F551C2">
        <w:trPr>
          <w:trHeight w:hRule="exact" w:val="284"/>
          <w:jc w:val="center"/>
        </w:trPr>
        <w:tc>
          <w:tcPr>
            <w:tcW w:w="2103" w:type="dxa"/>
          </w:tcPr>
          <w:p w:rsidR="00F551C2" w:rsidRPr="00DE07F2" w:rsidRDefault="00F551C2" w:rsidP="00F551C2">
            <w:pPr>
              <w:pStyle w:val="Corpsdetexte2"/>
              <w:tabs>
                <w:tab w:val="left" w:pos="4620"/>
              </w:tabs>
              <w:rPr>
                <w:b/>
                <w:bCs/>
                <w:u w:val="single"/>
              </w:rPr>
            </w:pPr>
          </w:p>
        </w:tc>
        <w:tc>
          <w:tcPr>
            <w:tcW w:w="1261" w:type="dxa"/>
          </w:tcPr>
          <w:p w:rsidR="00F551C2" w:rsidRPr="00DE07F2" w:rsidRDefault="00F551C2" w:rsidP="00F551C2">
            <w:pPr>
              <w:pStyle w:val="Corpsdetexte2"/>
              <w:tabs>
                <w:tab w:val="left" w:pos="4620"/>
              </w:tabs>
              <w:rPr>
                <w:b/>
                <w:bCs/>
                <w:u w:val="single"/>
              </w:rPr>
            </w:pPr>
          </w:p>
        </w:tc>
        <w:tc>
          <w:tcPr>
            <w:tcW w:w="1607" w:type="dxa"/>
          </w:tcPr>
          <w:p w:rsidR="00F551C2" w:rsidRPr="00DE07F2" w:rsidRDefault="00F551C2" w:rsidP="00F551C2">
            <w:pPr>
              <w:pStyle w:val="Corpsdetexte2"/>
              <w:tabs>
                <w:tab w:val="left" w:pos="4620"/>
              </w:tabs>
              <w:rPr>
                <w:b/>
                <w:bCs/>
                <w:u w:val="single"/>
              </w:rPr>
            </w:pPr>
          </w:p>
        </w:tc>
        <w:tc>
          <w:tcPr>
            <w:tcW w:w="3031" w:type="dxa"/>
          </w:tcPr>
          <w:p w:rsidR="00F551C2" w:rsidRPr="00DE07F2" w:rsidRDefault="00F551C2" w:rsidP="00F551C2">
            <w:pPr>
              <w:pStyle w:val="Corpsdetexte2"/>
              <w:tabs>
                <w:tab w:val="left" w:pos="4620"/>
              </w:tabs>
              <w:rPr>
                <w:b/>
                <w:bCs/>
                <w:u w:val="single"/>
              </w:rPr>
            </w:pPr>
          </w:p>
        </w:tc>
      </w:tr>
      <w:tr w:rsidR="00F551C2" w:rsidRPr="00DE07F2" w:rsidTr="00F551C2">
        <w:trPr>
          <w:trHeight w:hRule="exact" w:val="284"/>
          <w:jc w:val="center"/>
        </w:trPr>
        <w:tc>
          <w:tcPr>
            <w:tcW w:w="2103" w:type="dxa"/>
          </w:tcPr>
          <w:p w:rsidR="00F551C2" w:rsidRPr="00DE07F2" w:rsidRDefault="00F551C2" w:rsidP="00F551C2">
            <w:pPr>
              <w:pStyle w:val="Corpsdetexte2"/>
              <w:tabs>
                <w:tab w:val="left" w:pos="4620"/>
              </w:tabs>
              <w:rPr>
                <w:b/>
                <w:bCs/>
                <w:u w:val="single"/>
              </w:rPr>
            </w:pPr>
          </w:p>
        </w:tc>
        <w:tc>
          <w:tcPr>
            <w:tcW w:w="1261" w:type="dxa"/>
          </w:tcPr>
          <w:p w:rsidR="00F551C2" w:rsidRPr="00DE07F2" w:rsidRDefault="00F551C2" w:rsidP="00F551C2">
            <w:pPr>
              <w:pStyle w:val="Corpsdetexte2"/>
              <w:tabs>
                <w:tab w:val="left" w:pos="4620"/>
              </w:tabs>
              <w:rPr>
                <w:b/>
                <w:bCs/>
                <w:u w:val="single"/>
              </w:rPr>
            </w:pPr>
          </w:p>
        </w:tc>
        <w:tc>
          <w:tcPr>
            <w:tcW w:w="1607" w:type="dxa"/>
          </w:tcPr>
          <w:p w:rsidR="00F551C2" w:rsidRPr="00DE07F2" w:rsidRDefault="00F551C2" w:rsidP="00F551C2">
            <w:pPr>
              <w:pStyle w:val="Corpsdetexte2"/>
              <w:tabs>
                <w:tab w:val="left" w:pos="4620"/>
              </w:tabs>
              <w:rPr>
                <w:b/>
                <w:bCs/>
                <w:u w:val="single"/>
              </w:rPr>
            </w:pPr>
          </w:p>
        </w:tc>
        <w:tc>
          <w:tcPr>
            <w:tcW w:w="3031" w:type="dxa"/>
          </w:tcPr>
          <w:p w:rsidR="00F551C2" w:rsidRPr="00DE07F2" w:rsidRDefault="00F551C2" w:rsidP="00F551C2">
            <w:pPr>
              <w:pStyle w:val="Corpsdetexte2"/>
              <w:tabs>
                <w:tab w:val="left" w:pos="4620"/>
              </w:tabs>
              <w:rPr>
                <w:b/>
                <w:bCs/>
                <w:u w:val="single"/>
              </w:rPr>
            </w:pPr>
          </w:p>
        </w:tc>
      </w:tr>
      <w:tr w:rsidR="00F551C2" w:rsidRPr="00DE07F2" w:rsidTr="00F551C2">
        <w:trPr>
          <w:trHeight w:hRule="exact" w:val="284"/>
          <w:jc w:val="center"/>
        </w:trPr>
        <w:tc>
          <w:tcPr>
            <w:tcW w:w="2103" w:type="dxa"/>
          </w:tcPr>
          <w:p w:rsidR="00F551C2" w:rsidRPr="00DE07F2" w:rsidRDefault="00F551C2" w:rsidP="00F551C2">
            <w:pPr>
              <w:pStyle w:val="Corpsdetexte2"/>
              <w:tabs>
                <w:tab w:val="left" w:pos="4620"/>
              </w:tabs>
              <w:rPr>
                <w:b/>
                <w:bCs/>
                <w:u w:val="single"/>
              </w:rPr>
            </w:pPr>
          </w:p>
        </w:tc>
        <w:tc>
          <w:tcPr>
            <w:tcW w:w="1261" w:type="dxa"/>
          </w:tcPr>
          <w:p w:rsidR="00F551C2" w:rsidRPr="00DE07F2" w:rsidRDefault="00F551C2" w:rsidP="00F551C2">
            <w:pPr>
              <w:pStyle w:val="Corpsdetexte2"/>
              <w:tabs>
                <w:tab w:val="left" w:pos="4620"/>
              </w:tabs>
              <w:rPr>
                <w:b/>
                <w:bCs/>
                <w:u w:val="single"/>
              </w:rPr>
            </w:pPr>
          </w:p>
        </w:tc>
        <w:tc>
          <w:tcPr>
            <w:tcW w:w="1607" w:type="dxa"/>
          </w:tcPr>
          <w:p w:rsidR="00F551C2" w:rsidRPr="00DE07F2" w:rsidRDefault="00F551C2" w:rsidP="00F551C2">
            <w:pPr>
              <w:pStyle w:val="Corpsdetexte2"/>
              <w:tabs>
                <w:tab w:val="left" w:pos="4620"/>
              </w:tabs>
              <w:rPr>
                <w:b/>
                <w:bCs/>
                <w:u w:val="single"/>
              </w:rPr>
            </w:pPr>
          </w:p>
        </w:tc>
        <w:tc>
          <w:tcPr>
            <w:tcW w:w="3031" w:type="dxa"/>
          </w:tcPr>
          <w:p w:rsidR="00F551C2" w:rsidRPr="00DE07F2" w:rsidRDefault="00F551C2" w:rsidP="00F551C2">
            <w:pPr>
              <w:pStyle w:val="Corpsdetexte2"/>
              <w:tabs>
                <w:tab w:val="left" w:pos="4620"/>
              </w:tabs>
              <w:rPr>
                <w:b/>
                <w:bCs/>
                <w:u w:val="single"/>
              </w:rPr>
            </w:pPr>
          </w:p>
        </w:tc>
      </w:tr>
      <w:tr w:rsidR="00F551C2" w:rsidRPr="00DE07F2" w:rsidTr="00F551C2">
        <w:trPr>
          <w:trHeight w:hRule="exact" w:val="284"/>
          <w:jc w:val="center"/>
        </w:trPr>
        <w:tc>
          <w:tcPr>
            <w:tcW w:w="2103" w:type="dxa"/>
          </w:tcPr>
          <w:p w:rsidR="00F551C2" w:rsidRPr="00DE07F2" w:rsidRDefault="00F551C2" w:rsidP="00F551C2">
            <w:pPr>
              <w:pStyle w:val="Corpsdetexte2"/>
              <w:tabs>
                <w:tab w:val="left" w:pos="4620"/>
              </w:tabs>
              <w:rPr>
                <w:b/>
                <w:bCs/>
                <w:u w:val="single"/>
              </w:rPr>
            </w:pPr>
          </w:p>
        </w:tc>
        <w:tc>
          <w:tcPr>
            <w:tcW w:w="1261" w:type="dxa"/>
          </w:tcPr>
          <w:p w:rsidR="00F551C2" w:rsidRPr="00DE07F2" w:rsidRDefault="00F551C2" w:rsidP="00F551C2">
            <w:pPr>
              <w:pStyle w:val="Corpsdetexte2"/>
              <w:tabs>
                <w:tab w:val="left" w:pos="4620"/>
              </w:tabs>
              <w:rPr>
                <w:b/>
                <w:bCs/>
                <w:u w:val="single"/>
              </w:rPr>
            </w:pPr>
          </w:p>
        </w:tc>
        <w:tc>
          <w:tcPr>
            <w:tcW w:w="1607" w:type="dxa"/>
          </w:tcPr>
          <w:p w:rsidR="00F551C2" w:rsidRPr="00DE07F2" w:rsidRDefault="00F551C2" w:rsidP="00F551C2">
            <w:pPr>
              <w:pStyle w:val="Corpsdetexte2"/>
              <w:tabs>
                <w:tab w:val="left" w:pos="4620"/>
              </w:tabs>
              <w:rPr>
                <w:b/>
                <w:bCs/>
                <w:u w:val="single"/>
              </w:rPr>
            </w:pPr>
          </w:p>
        </w:tc>
        <w:tc>
          <w:tcPr>
            <w:tcW w:w="3031" w:type="dxa"/>
          </w:tcPr>
          <w:p w:rsidR="00F551C2" w:rsidRPr="00DE07F2" w:rsidRDefault="00F551C2" w:rsidP="00F551C2">
            <w:pPr>
              <w:pStyle w:val="Corpsdetexte2"/>
              <w:tabs>
                <w:tab w:val="left" w:pos="4620"/>
              </w:tabs>
              <w:rPr>
                <w:b/>
                <w:bCs/>
                <w:u w:val="single"/>
              </w:rPr>
            </w:pPr>
          </w:p>
        </w:tc>
      </w:tr>
      <w:tr w:rsidR="00F551C2" w:rsidRPr="00DE07F2" w:rsidTr="00F551C2">
        <w:trPr>
          <w:trHeight w:hRule="exact" w:val="284"/>
          <w:jc w:val="center"/>
        </w:trPr>
        <w:tc>
          <w:tcPr>
            <w:tcW w:w="2103" w:type="dxa"/>
          </w:tcPr>
          <w:p w:rsidR="00F551C2" w:rsidRPr="00DE07F2" w:rsidRDefault="00F551C2" w:rsidP="00F551C2">
            <w:pPr>
              <w:pStyle w:val="Corpsdetexte2"/>
              <w:tabs>
                <w:tab w:val="left" w:pos="4620"/>
              </w:tabs>
              <w:rPr>
                <w:b/>
                <w:bCs/>
                <w:u w:val="single"/>
              </w:rPr>
            </w:pPr>
          </w:p>
          <w:p w:rsidR="00F551C2" w:rsidRPr="00DE07F2" w:rsidRDefault="00F551C2" w:rsidP="00F551C2">
            <w:pPr>
              <w:pStyle w:val="Corpsdetexte2"/>
              <w:tabs>
                <w:tab w:val="left" w:pos="4620"/>
              </w:tabs>
              <w:rPr>
                <w:b/>
                <w:bCs/>
                <w:u w:val="single"/>
              </w:rPr>
            </w:pPr>
          </w:p>
          <w:p w:rsidR="00F551C2" w:rsidRPr="00DE07F2" w:rsidRDefault="00F551C2" w:rsidP="00F551C2">
            <w:pPr>
              <w:pStyle w:val="Corpsdetexte2"/>
              <w:tabs>
                <w:tab w:val="left" w:pos="4620"/>
              </w:tabs>
              <w:rPr>
                <w:b/>
                <w:bCs/>
                <w:u w:val="single"/>
              </w:rPr>
            </w:pPr>
          </w:p>
        </w:tc>
        <w:tc>
          <w:tcPr>
            <w:tcW w:w="1261" w:type="dxa"/>
          </w:tcPr>
          <w:p w:rsidR="00F551C2" w:rsidRPr="00DE07F2" w:rsidRDefault="00F551C2" w:rsidP="00F551C2">
            <w:pPr>
              <w:pStyle w:val="Corpsdetexte2"/>
              <w:tabs>
                <w:tab w:val="left" w:pos="4620"/>
              </w:tabs>
              <w:rPr>
                <w:b/>
                <w:bCs/>
                <w:u w:val="single"/>
              </w:rPr>
            </w:pPr>
          </w:p>
        </w:tc>
        <w:tc>
          <w:tcPr>
            <w:tcW w:w="1607" w:type="dxa"/>
          </w:tcPr>
          <w:p w:rsidR="00F551C2" w:rsidRPr="00DE07F2" w:rsidRDefault="00F551C2" w:rsidP="00F551C2">
            <w:pPr>
              <w:pStyle w:val="Corpsdetexte2"/>
              <w:tabs>
                <w:tab w:val="left" w:pos="4620"/>
              </w:tabs>
              <w:rPr>
                <w:b/>
                <w:bCs/>
                <w:u w:val="single"/>
              </w:rPr>
            </w:pPr>
          </w:p>
        </w:tc>
        <w:tc>
          <w:tcPr>
            <w:tcW w:w="3031" w:type="dxa"/>
          </w:tcPr>
          <w:p w:rsidR="00F551C2" w:rsidRPr="00DE07F2" w:rsidRDefault="00F551C2" w:rsidP="00F551C2">
            <w:pPr>
              <w:pStyle w:val="Corpsdetexte2"/>
              <w:tabs>
                <w:tab w:val="left" w:pos="4620"/>
              </w:tabs>
              <w:rPr>
                <w:b/>
                <w:bCs/>
                <w:u w:val="single"/>
              </w:rPr>
            </w:pPr>
          </w:p>
        </w:tc>
      </w:tr>
    </w:tbl>
    <w:p w:rsidR="00F551C2" w:rsidRPr="00DE07F2" w:rsidRDefault="00F551C2" w:rsidP="00F551C2">
      <w:pPr>
        <w:pStyle w:val="Corpsdetexte2"/>
        <w:tabs>
          <w:tab w:val="left" w:pos="4620"/>
        </w:tabs>
        <w:rPr>
          <w:b/>
          <w:bCs/>
          <w:u w:val="single"/>
        </w:rPr>
      </w:pPr>
    </w:p>
    <w:p w:rsidR="00F551C2" w:rsidRPr="00DE07F2" w:rsidRDefault="00F551C2" w:rsidP="00F551C2">
      <w:pPr>
        <w:pStyle w:val="Corpsdetexte2"/>
        <w:tabs>
          <w:tab w:val="left" w:pos="4620"/>
        </w:tabs>
        <w:rPr>
          <w:bCs/>
        </w:rPr>
      </w:pPr>
      <w:r w:rsidRPr="00DE07F2">
        <w:rPr>
          <w:b/>
        </w:rPr>
        <w:t xml:space="preserve">N.B.  </w:t>
      </w:r>
      <w:r w:rsidRPr="00DE07F2">
        <w:t>Les informations contenues dans ce formulaire doivent être appuyées par les documents probants (Copies des diplômes, cv).</w:t>
      </w:r>
    </w:p>
    <w:p w:rsidR="00F551C2" w:rsidRPr="00DE07F2" w:rsidRDefault="00F551C2" w:rsidP="00F551C2">
      <w:pPr>
        <w:pStyle w:val="Corpsdetexte2"/>
        <w:tabs>
          <w:tab w:val="left" w:pos="4620"/>
        </w:tabs>
        <w:jc w:val="center"/>
      </w:pPr>
      <w:r w:rsidRPr="00DE07F2">
        <w:t>Date_________</w:t>
      </w:r>
    </w:p>
    <w:p w:rsidR="00F551C2" w:rsidRPr="00DE07F2" w:rsidRDefault="00F551C2" w:rsidP="00F551C2">
      <w:pPr>
        <w:pStyle w:val="Corpsdetexte2"/>
        <w:tabs>
          <w:tab w:val="left" w:pos="4620"/>
        </w:tabs>
        <w:jc w:val="center"/>
        <w:rPr>
          <w:i/>
        </w:rPr>
      </w:pPr>
      <w:r w:rsidRPr="00DE07F2">
        <w:rPr>
          <w:i/>
        </w:rPr>
        <w:t>[Cachet et signature de l’Entrepreneur]</w:t>
      </w: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jc w:val="center"/>
        <w:rPr>
          <w:b/>
        </w:rPr>
      </w:pPr>
      <w:r w:rsidRPr="00DE07F2">
        <w:rPr>
          <w:rFonts w:ascii="Arial" w:hAnsi="Arial" w:cs="Arial"/>
          <w:b/>
          <w:bCs/>
          <w:sz w:val="28"/>
          <w:szCs w:val="28"/>
        </w:rPr>
        <w:t>Annexe</w:t>
      </w:r>
      <w:r w:rsidRPr="00DE07F2">
        <w:rPr>
          <w:rFonts w:ascii="Arial" w:hAnsi="Arial" w:cs="Arial"/>
          <w:b/>
          <w:bCs/>
          <w:spacing w:val="10"/>
          <w:sz w:val="28"/>
          <w:szCs w:val="28"/>
        </w:rPr>
        <w:t xml:space="preserve"> </w:t>
      </w:r>
      <w:r w:rsidRPr="00DE07F2">
        <w:rPr>
          <w:rFonts w:ascii="Arial" w:hAnsi="Arial" w:cs="Arial"/>
          <w:b/>
          <w:bCs/>
          <w:sz w:val="28"/>
          <w:szCs w:val="28"/>
        </w:rPr>
        <w:t>n° 10</w:t>
      </w:r>
      <w:r w:rsidRPr="00DE07F2">
        <w:rPr>
          <w:rFonts w:ascii="Arial" w:hAnsi="Arial" w:cs="Arial"/>
          <w:b/>
          <w:bCs/>
          <w:spacing w:val="10"/>
          <w:sz w:val="28"/>
          <w:szCs w:val="28"/>
        </w:rPr>
        <w:t xml:space="preserve"> </w:t>
      </w:r>
      <w:r w:rsidRPr="00DE07F2">
        <w:rPr>
          <w:rFonts w:ascii="Arial" w:hAnsi="Arial" w:cs="Arial"/>
          <w:b/>
          <w:bCs/>
          <w:sz w:val="28"/>
          <w:szCs w:val="28"/>
        </w:rPr>
        <w:t>:</w:t>
      </w:r>
      <w:r w:rsidRPr="00DE07F2">
        <w:rPr>
          <w:rFonts w:ascii="Arial" w:hAnsi="Arial" w:cs="Arial"/>
          <w:b/>
          <w:bCs/>
          <w:spacing w:val="10"/>
          <w:sz w:val="28"/>
          <w:szCs w:val="28"/>
        </w:rPr>
        <w:t xml:space="preserve"> </w:t>
      </w:r>
      <w:r w:rsidRPr="00DE07F2">
        <w:rPr>
          <w:b/>
        </w:rPr>
        <w:t>Modèle de fiche du matériel affecté à ce chantier</w:t>
      </w: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52"/>
        <w:gridCol w:w="1993"/>
        <w:gridCol w:w="743"/>
        <w:gridCol w:w="2657"/>
      </w:tblGrid>
      <w:tr w:rsidR="00F551C2" w:rsidRPr="00DE07F2" w:rsidTr="00F551C2">
        <w:trPr>
          <w:jc w:val="center"/>
        </w:trPr>
        <w:tc>
          <w:tcPr>
            <w:tcW w:w="3473" w:type="dxa"/>
          </w:tcPr>
          <w:p w:rsidR="00F551C2" w:rsidRPr="00DE07F2" w:rsidRDefault="00F551C2" w:rsidP="00F551C2">
            <w:pPr>
              <w:pStyle w:val="Corpsdetexte2"/>
              <w:tabs>
                <w:tab w:val="left" w:pos="4620"/>
              </w:tabs>
              <w:jc w:val="center"/>
              <w:rPr>
                <w:b/>
              </w:rPr>
            </w:pPr>
            <w:r w:rsidRPr="00DE07F2">
              <w:rPr>
                <w:b/>
              </w:rPr>
              <w:t>Matériel</w:t>
            </w:r>
          </w:p>
        </w:tc>
        <w:tc>
          <w:tcPr>
            <w:tcW w:w="1661" w:type="dxa"/>
          </w:tcPr>
          <w:p w:rsidR="00F551C2" w:rsidRPr="00DE07F2" w:rsidRDefault="00F551C2" w:rsidP="00F551C2">
            <w:pPr>
              <w:pStyle w:val="Corpsdetexte2"/>
              <w:tabs>
                <w:tab w:val="left" w:pos="4620"/>
              </w:tabs>
              <w:jc w:val="center"/>
              <w:rPr>
                <w:b/>
              </w:rPr>
            </w:pPr>
            <w:r w:rsidRPr="00DE07F2">
              <w:rPr>
                <w:b/>
              </w:rPr>
              <w:t>Propriété/location</w:t>
            </w:r>
          </w:p>
        </w:tc>
        <w:tc>
          <w:tcPr>
            <w:tcW w:w="763" w:type="dxa"/>
          </w:tcPr>
          <w:p w:rsidR="00F551C2" w:rsidRPr="00DE07F2" w:rsidRDefault="00F551C2" w:rsidP="00F551C2">
            <w:pPr>
              <w:pStyle w:val="Corpsdetexte2"/>
              <w:tabs>
                <w:tab w:val="left" w:pos="4620"/>
              </w:tabs>
              <w:jc w:val="center"/>
              <w:rPr>
                <w:b/>
              </w:rPr>
            </w:pPr>
            <w:r w:rsidRPr="00DE07F2">
              <w:rPr>
                <w:b/>
              </w:rPr>
              <w:t>Age</w:t>
            </w:r>
          </w:p>
        </w:tc>
        <w:tc>
          <w:tcPr>
            <w:tcW w:w="2748" w:type="dxa"/>
          </w:tcPr>
          <w:p w:rsidR="00F551C2" w:rsidRPr="00DE07F2" w:rsidRDefault="00F551C2" w:rsidP="00F551C2">
            <w:pPr>
              <w:pStyle w:val="Corpsdetexte2"/>
              <w:tabs>
                <w:tab w:val="left" w:pos="4620"/>
              </w:tabs>
              <w:jc w:val="center"/>
              <w:rPr>
                <w:b/>
              </w:rPr>
            </w:pPr>
            <w:r w:rsidRPr="00DE07F2">
              <w:rPr>
                <w:b/>
              </w:rPr>
              <w:t>Etat de fonctionnement</w:t>
            </w:r>
          </w:p>
        </w:tc>
      </w:tr>
      <w:tr w:rsidR="00F551C2" w:rsidRPr="00DE07F2" w:rsidTr="00F551C2">
        <w:trPr>
          <w:jc w:val="center"/>
        </w:trPr>
        <w:tc>
          <w:tcPr>
            <w:tcW w:w="3473" w:type="dxa"/>
          </w:tcPr>
          <w:p w:rsidR="00F551C2" w:rsidRPr="00DE07F2" w:rsidRDefault="00F551C2" w:rsidP="00F551C2">
            <w:pPr>
              <w:pStyle w:val="Corpsdetexte2"/>
              <w:tabs>
                <w:tab w:val="left" w:pos="4620"/>
              </w:tabs>
              <w:rPr>
                <w:bCs/>
              </w:rPr>
            </w:pPr>
          </w:p>
        </w:tc>
        <w:tc>
          <w:tcPr>
            <w:tcW w:w="1661" w:type="dxa"/>
          </w:tcPr>
          <w:p w:rsidR="00F551C2" w:rsidRPr="00DE07F2" w:rsidRDefault="00F551C2" w:rsidP="00F551C2">
            <w:pPr>
              <w:pStyle w:val="Corpsdetexte2"/>
              <w:tabs>
                <w:tab w:val="left" w:pos="4620"/>
              </w:tabs>
              <w:rPr>
                <w:bCs/>
              </w:rPr>
            </w:pPr>
          </w:p>
        </w:tc>
        <w:tc>
          <w:tcPr>
            <w:tcW w:w="763" w:type="dxa"/>
          </w:tcPr>
          <w:p w:rsidR="00F551C2" w:rsidRPr="00DE07F2" w:rsidRDefault="00F551C2" w:rsidP="00F551C2">
            <w:pPr>
              <w:pStyle w:val="Corpsdetexte2"/>
              <w:tabs>
                <w:tab w:val="left" w:pos="4620"/>
              </w:tabs>
              <w:rPr>
                <w:bCs/>
              </w:rPr>
            </w:pPr>
          </w:p>
        </w:tc>
        <w:tc>
          <w:tcPr>
            <w:tcW w:w="2748" w:type="dxa"/>
          </w:tcPr>
          <w:p w:rsidR="00F551C2" w:rsidRPr="00DE07F2" w:rsidRDefault="00F551C2" w:rsidP="00F551C2">
            <w:pPr>
              <w:pStyle w:val="Corpsdetexte2"/>
              <w:tabs>
                <w:tab w:val="left" w:pos="4620"/>
              </w:tabs>
              <w:rPr>
                <w:bCs/>
              </w:rPr>
            </w:pPr>
          </w:p>
        </w:tc>
      </w:tr>
      <w:tr w:rsidR="00F551C2" w:rsidRPr="00DE07F2" w:rsidTr="00F551C2">
        <w:trPr>
          <w:jc w:val="center"/>
        </w:trPr>
        <w:tc>
          <w:tcPr>
            <w:tcW w:w="3473" w:type="dxa"/>
          </w:tcPr>
          <w:p w:rsidR="00F551C2" w:rsidRPr="00DE07F2" w:rsidRDefault="00F551C2" w:rsidP="00F551C2">
            <w:pPr>
              <w:pStyle w:val="Corpsdetexte2"/>
              <w:tabs>
                <w:tab w:val="left" w:pos="4620"/>
              </w:tabs>
              <w:rPr>
                <w:bCs/>
              </w:rPr>
            </w:pPr>
          </w:p>
        </w:tc>
        <w:tc>
          <w:tcPr>
            <w:tcW w:w="1661" w:type="dxa"/>
          </w:tcPr>
          <w:p w:rsidR="00F551C2" w:rsidRPr="00DE07F2" w:rsidRDefault="00F551C2" w:rsidP="00F551C2">
            <w:pPr>
              <w:pStyle w:val="Corpsdetexte2"/>
              <w:tabs>
                <w:tab w:val="left" w:pos="4620"/>
              </w:tabs>
              <w:rPr>
                <w:bCs/>
              </w:rPr>
            </w:pPr>
          </w:p>
        </w:tc>
        <w:tc>
          <w:tcPr>
            <w:tcW w:w="763" w:type="dxa"/>
          </w:tcPr>
          <w:p w:rsidR="00F551C2" w:rsidRPr="00DE07F2" w:rsidRDefault="00F551C2" w:rsidP="00F551C2">
            <w:pPr>
              <w:pStyle w:val="Corpsdetexte2"/>
              <w:tabs>
                <w:tab w:val="left" w:pos="4620"/>
              </w:tabs>
              <w:rPr>
                <w:bCs/>
              </w:rPr>
            </w:pPr>
          </w:p>
        </w:tc>
        <w:tc>
          <w:tcPr>
            <w:tcW w:w="2748" w:type="dxa"/>
          </w:tcPr>
          <w:p w:rsidR="00F551C2" w:rsidRPr="00DE07F2" w:rsidRDefault="00F551C2" w:rsidP="00F551C2">
            <w:pPr>
              <w:pStyle w:val="Corpsdetexte2"/>
              <w:tabs>
                <w:tab w:val="left" w:pos="4620"/>
              </w:tabs>
              <w:rPr>
                <w:bCs/>
              </w:rPr>
            </w:pPr>
          </w:p>
        </w:tc>
      </w:tr>
      <w:tr w:rsidR="00F551C2" w:rsidRPr="00DE07F2" w:rsidTr="00F551C2">
        <w:trPr>
          <w:jc w:val="center"/>
        </w:trPr>
        <w:tc>
          <w:tcPr>
            <w:tcW w:w="3473" w:type="dxa"/>
          </w:tcPr>
          <w:p w:rsidR="00F551C2" w:rsidRPr="00DE07F2" w:rsidRDefault="00F551C2" w:rsidP="00F551C2">
            <w:pPr>
              <w:pStyle w:val="Corpsdetexte2"/>
              <w:tabs>
                <w:tab w:val="left" w:pos="4620"/>
              </w:tabs>
              <w:rPr>
                <w:bCs/>
              </w:rPr>
            </w:pPr>
          </w:p>
        </w:tc>
        <w:tc>
          <w:tcPr>
            <w:tcW w:w="1661" w:type="dxa"/>
          </w:tcPr>
          <w:p w:rsidR="00F551C2" w:rsidRPr="00DE07F2" w:rsidRDefault="00F551C2" w:rsidP="00F551C2">
            <w:pPr>
              <w:pStyle w:val="Corpsdetexte2"/>
              <w:tabs>
                <w:tab w:val="left" w:pos="4620"/>
              </w:tabs>
              <w:rPr>
                <w:bCs/>
              </w:rPr>
            </w:pPr>
          </w:p>
        </w:tc>
        <w:tc>
          <w:tcPr>
            <w:tcW w:w="763" w:type="dxa"/>
          </w:tcPr>
          <w:p w:rsidR="00F551C2" w:rsidRPr="00DE07F2" w:rsidRDefault="00F551C2" w:rsidP="00F551C2">
            <w:pPr>
              <w:pStyle w:val="Corpsdetexte2"/>
              <w:tabs>
                <w:tab w:val="left" w:pos="4620"/>
              </w:tabs>
              <w:rPr>
                <w:bCs/>
              </w:rPr>
            </w:pPr>
          </w:p>
        </w:tc>
        <w:tc>
          <w:tcPr>
            <w:tcW w:w="2748" w:type="dxa"/>
          </w:tcPr>
          <w:p w:rsidR="00F551C2" w:rsidRPr="00DE07F2" w:rsidRDefault="00F551C2" w:rsidP="00F551C2">
            <w:pPr>
              <w:pStyle w:val="Corpsdetexte2"/>
              <w:tabs>
                <w:tab w:val="left" w:pos="4620"/>
              </w:tabs>
              <w:rPr>
                <w:bCs/>
              </w:rPr>
            </w:pPr>
          </w:p>
        </w:tc>
      </w:tr>
      <w:tr w:rsidR="00F551C2" w:rsidRPr="00DE07F2" w:rsidTr="00F551C2">
        <w:trPr>
          <w:jc w:val="center"/>
        </w:trPr>
        <w:tc>
          <w:tcPr>
            <w:tcW w:w="3473" w:type="dxa"/>
          </w:tcPr>
          <w:p w:rsidR="00F551C2" w:rsidRPr="00DE07F2" w:rsidRDefault="00F551C2" w:rsidP="00F551C2">
            <w:pPr>
              <w:pStyle w:val="Corpsdetexte2"/>
              <w:tabs>
                <w:tab w:val="left" w:pos="4620"/>
              </w:tabs>
              <w:rPr>
                <w:bCs/>
              </w:rPr>
            </w:pPr>
          </w:p>
        </w:tc>
        <w:tc>
          <w:tcPr>
            <w:tcW w:w="1661" w:type="dxa"/>
          </w:tcPr>
          <w:p w:rsidR="00F551C2" w:rsidRPr="00DE07F2" w:rsidRDefault="00F551C2" w:rsidP="00F551C2">
            <w:pPr>
              <w:pStyle w:val="Corpsdetexte2"/>
              <w:tabs>
                <w:tab w:val="left" w:pos="4620"/>
              </w:tabs>
              <w:rPr>
                <w:bCs/>
              </w:rPr>
            </w:pPr>
          </w:p>
        </w:tc>
        <w:tc>
          <w:tcPr>
            <w:tcW w:w="763" w:type="dxa"/>
          </w:tcPr>
          <w:p w:rsidR="00F551C2" w:rsidRPr="00DE07F2" w:rsidRDefault="00F551C2" w:rsidP="00F551C2">
            <w:pPr>
              <w:pStyle w:val="Corpsdetexte2"/>
              <w:tabs>
                <w:tab w:val="left" w:pos="4620"/>
              </w:tabs>
              <w:rPr>
                <w:bCs/>
              </w:rPr>
            </w:pPr>
          </w:p>
        </w:tc>
        <w:tc>
          <w:tcPr>
            <w:tcW w:w="2748" w:type="dxa"/>
          </w:tcPr>
          <w:p w:rsidR="00F551C2" w:rsidRPr="00DE07F2" w:rsidRDefault="00F551C2" w:rsidP="00F551C2">
            <w:pPr>
              <w:pStyle w:val="Corpsdetexte2"/>
              <w:tabs>
                <w:tab w:val="left" w:pos="4620"/>
              </w:tabs>
              <w:rPr>
                <w:bCs/>
              </w:rPr>
            </w:pPr>
          </w:p>
        </w:tc>
      </w:tr>
      <w:tr w:rsidR="00F551C2" w:rsidRPr="00DE07F2" w:rsidTr="00F551C2">
        <w:trPr>
          <w:jc w:val="center"/>
        </w:trPr>
        <w:tc>
          <w:tcPr>
            <w:tcW w:w="3473" w:type="dxa"/>
          </w:tcPr>
          <w:p w:rsidR="00F551C2" w:rsidRPr="00DE07F2" w:rsidRDefault="00F551C2" w:rsidP="00F551C2">
            <w:pPr>
              <w:pStyle w:val="Corpsdetexte2"/>
              <w:tabs>
                <w:tab w:val="left" w:pos="4620"/>
              </w:tabs>
              <w:rPr>
                <w:bCs/>
              </w:rPr>
            </w:pPr>
          </w:p>
        </w:tc>
        <w:tc>
          <w:tcPr>
            <w:tcW w:w="1661" w:type="dxa"/>
          </w:tcPr>
          <w:p w:rsidR="00F551C2" w:rsidRPr="00DE07F2" w:rsidRDefault="00F551C2" w:rsidP="00F551C2">
            <w:pPr>
              <w:pStyle w:val="Corpsdetexte2"/>
              <w:tabs>
                <w:tab w:val="left" w:pos="4620"/>
              </w:tabs>
              <w:rPr>
                <w:bCs/>
              </w:rPr>
            </w:pPr>
          </w:p>
        </w:tc>
        <w:tc>
          <w:tcPr>
            <w:tcW w:w="763" w:type="dxa"/>
          </w:tcPr>
          <w:p w:rsidR="00F551C2" w:rsidRPr="00DE07F2" w:rsidRDefault="00F551C2" w:rsidP="00F551C2">
            <w:pPr>
              <w:pStyle w:val="Corpsdetexte2"/>
              <w:tabs>
                <w:tab w:val="left" w:pos="4620"/>
              </w:tabs>
              <w:rPr>
                <w:bCs/>
              </w:rPr>
            </w:pPr>
          </w:p>
        </w:tc>
        <w:tc>
          <w:tcPr>
            <w:tcW w:w="2748" w:type="dxa"/>
          </w:tcPr>
          <w:p w:rsidR="00F551C2" w:rsidRPr="00DE07F2" w:rsidRDefault="00F551C2" w:rsidP="00F551C2">
            <w:pPr>
              <w:pStyle w:val="Corpsdetexte2"/>
              <w:tabs>
                <w:tab w:val="left" w:pos="4620"/>
              </w:tabs>
              <w:rPr>
                <w:bCs/>
              </w:rPr>
            </w:pPr>
          </w:p>
        </w:tc>
      </w:tr>
      <w:tr w:rsidR="00F551C2" w:rsidRPr="00DE07F2" w:rsidTr="00F551C2">
        <w:trPr>
          <w:jc w:val="center"/>
        </w:trPr>
        <w:tc>
          <w:tcPr>
            <w:tcW w:w="3473" w:type="dxa"/>
          </w:tcPr>
          <w:p w:rsidR="00F551C2" w:rsidRPr="00DE07F2" w:rsidRDefault="00F551C2" w:rsidP="00F551C2">
            <w:pPr>
              <w:pStyle w:val="Corpsdetexte2"/>
              <w:tabs>
                <w:tab w:val="left" w:pos="4620"/>
              </w:tabs>
              <w:rPr>
                <w:bCs/>
              </w:rPr>
            </w:pPr>
          </w:p>
        </w:tc>
        <w:tc>
          <w:tcPr>
            <w:tcW w:w="1661" w:type="dxa"/>
          </w:tcPr>
          <w:p w:rsidR="00F551C2" w:rsidRPr="00DE07F2" w:rsidRDefault="00F551C2" w:rsidP="00F551C2">
            <w:pPr>
              <w:pStyle w:val="Corpsdetexte2"/>
              <w:tabs>
                <w:tab w:val="left" w:pos="4620"/>
              </w:tabs>
              <w:rPr>
                <w:bCs/>
              </w:rPr>
            </w:pPr>
          </w:p>
        </w:tc>
        <w:tc>
          <w:tcPr>
            <w:tcW w:w="763" w:type="dxa"/>
          </w:tcPr>
          <w:p w:rsidR="00F551C2" w:rsidRPr="00DE07F2" w:rsidRDefault="00F551C2" w:rsidP="00F551C2">
            <w:pPr>
              <w:pStyle w:val="Corpsdetexte2"/>
              <w:tabs>
                <w:tab w:val="left" w:pos="4620"/>
              </w:tabs>
              <w:rPr>
                <w:bCs/>
              </w:rPr>
            </w:pPr>
          </w:p>
        </w:tc>
        <w:tc>
          <w:tcPr>
            <w:tcW w:w="2748" w:type="dxa"/>
          </w:tcPr>
          <w:p w:rsidR="00F551C2" w:rsidRPr="00DE07F2" w:rsidRDefault="00F551C2" w:rsidP="00F551C2">
            <w:pPr>
              <w:pStyle w:val="Corpsdetexte2"/>
              <w:tabs>
                <w:tab w:val="left" w:pos="4620"/>
              </w:tabs>
              <w:rPr>
                <w:bCs/>
              </w:rPr>
            </w:pPr>
          </w:p>
        </w:tc>
      </w:tr>
      <w:tr w:rsidR="00F551C2" w:rsidRPr="00DE07F2" w:rsidTr="00F551C2">
        <w:trPr>
          <w:jc w:val="center"/>
        </w:trPr>
        <w:tc>
          <w:tcPr>
            <w:tcW w:w="3473" w:type="dxa"/>
          </w:tcPr>
          <w:p w:rsidR="00F551C2" w:rsidRPr="00DE07F2" w:rsidRDefault="00F551C2" w:rsidP="00F551C2">
            <w:pPr>
              <w:pStyle w:val="Corpsdetexte2"/>
              <w:tabs>
                <w:tab w:val="left" w:pos="4620"/>
              </w:tabs>
              <w:rPr>
                <w:bCs/>
              </w:rPr>
            </w:pPr>
          </w:p>
        </w:tc>
        <w:tc>
          <w:tcPr>
            <w:tcW w:w="1661" w:type="dxa"/>
          </w:tcPr>
          <w:p w:rsidR="00F551C2" w:rsidRPr="00DE07F2" w:rsidRDefault="00F551C2" w:rsidP="00F551C2">
            <w:pPr>
              <w:pStyle w:val="Corpsdetexte2"/>
              <w:tabs>
                <w:tab w:val="left" w:pos="4620"/>
              </w:tabs>
              <w:rPr>
                <w:bCs/>
              </w:rPr>
            </w:pPr>
          </w:p>
        </w:tc>
        <w:tc>
          <w:tcPr>
            <w:tcW w:w="763" w:type="dxa"/>
          </w:tcPr>
          <w:p w:rsidR="00F551C2" w:rsidRPr="00DE07F2" w:rsidRDefault="00F551C2" w:rsidP="00F551C2">
            <w:pPr>
              <w:pStyle w:val="Corpsdetexte2"/>
              <w:tabs>
                <w:tab w:val="left" w:pos="4620"/>
              </w:tabs>
              <w:rPr>
                <w:bCs/>
              </w:rPr>
            </w:pPr>
          </w:p>
        </w:tc>
        <w:tc>
          <w:tcPr>
            <w:tcW w:w="2748" w:type="dxa"/>
          </w:tcPr>
          <w:p w:rsidR="00F551C2" w:rsidRPr="00DE07F2" w:rsidRDefault="00F551C2" w:rsidP="00F551C2">
            <w:pPr>
              <w:pStyle w:val="Corpsdetexte2"/>
              <w:tabs>
                <w:tab w:val="left" w:pos="4620"/>
              </w:tabs>
              <w:rPr>
                <w:bCs/>
              </w:rPr>
            </w:pPr>
          </w:p>
        </w:tc>
      </w:tr>
      <w:tr w:rsidR="00F551C2" w:rsidRPr="00DE07F2" w:rsidTr="00F551C2">
        <w:trPr>
          <w:jc w:val="center"/>
        </w:trPr>
        <w:tc>
          <w:tcPr>
            <w:tcW w:w="3473" w:type="dxa"/>
          </w:tcPr>
          <w:p w:rsidR="00F551C2" w:rsidRPr="00DE07F2" w:rsidRDefault="00F551C2" w:rsidP="00F551C2">
            <w:pPr>
              <w:pStyle w:val="Corpsdetexte2"/>
              <w:tabs>
                <w:tab w:val="left" w:pos="4620"/>
              </w:tabs>
              <w:rPr>
                <w:bCs/>
              </w:rPr>
            </w:pPr>
          </w:p>
        </w:tc>
        <w:tc>
          <w:tcPr>
            <w:tcW w:w="1661" w:type="dxa"/>
          </w:tcPr>
          <w:p w:rsidR="00F551C2" w:rsidRPr="00DE07F2" w:rsidRDefault="00F551C2" w:rsidP="00F551C2">
            <w:pPr>
              <w:pStyle w:val="Corpsdetexte2"/>
              <w:tabs>
                <w:tab w:val="left" w:pos="4620"/>
              </w:tabs>
              <w:rPr>
                <w:bCs/>
              </w:rPr>
            </w:pPr>
          </w:p>
        </w:tc>
        <w:tc>
          <w:tcPr>
            <w:tcW w:w="763" w:type="dxa"/>
          </w:tcPr>
          <w:p w:rsidR="00F551C2" w:rsidRPr="00DE07F2" w:rsidRDefault="00F551C2" w:rsidP="00F551C2">
            <w:pPr>
              <w:pStyle w:val="Corpsdetexte2"/>
              <w:tabs>
                <w:tab w:val="left" w:pos="4620"/>
              </w:tabs>
              <w:rPr>
                <w:bCs/>
              </w:rPr>
            </w:pPr>
          </w:p>
        </w:tc>
        <w:tc>
          <w:tcPr>
            <w:tcW w:w="2748" w:type="dxa"/>
          </w:tcPr>
          <w:p w:rsidR="00F551C2" w:rsidRPr="00DE07F2" w:rsidRDefault="00F551C2" w:rsidP="00F551C2">
            <w:pPr>
              <w:pStyle w:val="Corpsdetexte2"/>
              <w:tabs>
                <w:tab w:val="left" w:pos="4620"/>
              </w:tabs>
              <w:rPr>
                <w:bCs/>
              </w:rPr>
            </w:pPr>
          </w:p>
        </w:tc>
      </w:tr>
      <w:tr w:rsidR="00F551C2" w:rsidRPr="00DE07F2" w:rsidTr="00F551C2">
        <w:trPr>
          <w:jc w:val="center"/>
        </w:trPr>
        <w:tc>
          <w:tcPr>
            <w:tcW w:w="3473" w:type="dxa"/>
          </w:tcPr>
          <w:p w:rsidR="00F551C2" w:rsidRPr="00DE07F2" w:rsidRDefault="00F551C2" w:rsidP="00F551C2">
            <w:pPr>
              <w:pStyle w:val="Corpsdetexte2"/>
              <w:tabs>
                <w:tab w:val="left" w:pos="4620"/>
              </w:tabs>
              <w:rPr>
                <w:bCs/>
              </w:rPr>
            </w:pPr>
          </w:p>
        </w:tc>
        <w:tc>
          <w:tcPr>
            <w:tcW w:w="1661" w:type="dxa"/>
          </w:tcPr>
          <w:p w:rsidR="00F551C2" w:rsidRPr="00DE07F2" w:rsidRDefault="00F551C2" w:rsidP="00F551C2">
            <w:pPr>
              <w:pStyle w:val="Corpsdetexte2"/>
              <w:tabs>
                <w:tab w:val="left" w:pos="4620"/>
              </w:tabs>
              <w:rPr>
                <w:bCs/>
              </w:rPr>
            </w:pPr>
          </w:p>
        </w:tc>
        <w:tc>
          <w:tcPr>
            <w:tcW w:w="763" w:type="dxa"/>
          </w:tcPr>
          <w:p w:rsidR="00F551C2" w:rsidRPr="00DE07F2" w:rsidRDefault="00F551C2" w:rsidP="00F551C2">
            <w:pPr>
              <w:pStyle w:val="Corpsdetexte2"/>
              <w:tabs>
                <w:tab w:val="left" w:pos="4620"/>
              </w:tabs>
              <w:rPr>
                <w:bCs/>
              </w:rPr>
            </w:pPr>
          </w:p>
        </w:tc>
        <w:tc>
          <w:tcPr>
            <w:tcW w:w="2748" w:type="dxa"/>
          </w:tcPr>
          <w:p w:rsidR="00F551C2" w:rsidRPr="00DE07F2" w:rsidRDefault="00F551C2" w:rsidP="00F551C2">
            <w:pPr>
              <w:pStyle w:val="Corpsdetexte2"/>
              <w:tabs>
                <w:tab w:val="left" w:pos="4620"/>
              </w:tabs>
              <w:rPr>
                <w:bCs/>
              </w:rPr>
            </w:pPr>
          </w:p>
        </w:tc>
      </w:tr>
      <w:tr w:rsidR="00F551C2" w:rsidRPr="00DE07F2" w:rsidTr="00F551C2">
        <w:trPr>
          <w:jc w:val="center"/>
        </w:trPr>
        <w:tc>
          <w:tcPr>
            <w:tcW w:w="3473" w:type="dxa"/>
          </w:tcPr>
          <w:p w:rsidR="00F551C2" w:rsidRPr="00DE07F2" w:rsidRDefault="00F551C2" w:rsidP="00F551C2">
            <w:pPr>
              <w:pStyle w:val="Corpsdetexte2"/>
              <w:tabs>
                <w:tab w:val="left" w:pos="4620"/>
              </w:tabs>
              <w:rPr>
                <w:bCs/>
              </w:rPr>
            </w:pPr>
          </w:p>
        </w:tc>
        <w:tc>
          <w:tcPr>
            <w:tcW w:w="1661" w:type="dxa"/>
          </w:tcPr>
          <w:p w:rsidR="00F551C2" w:rsidRPr="00DE07F2" w:rsidRDefault="00F551C2" w:rsidP="00F551C2">
            <w:pPr>
              <w:pStyle w:val="Corpsdetexte2"/>
              <w:tabs>
                <w:tab w:val="left" w:pos="4620"/>
              </w:tabs>
              <w:rPr>
                <w:bCs/>
              </w:rPr>
            </w:pPr>
          </w:p>
        </w:tc>
        <w:tc>
          <w:tcPr>
            <w:tcW w:w="763" w:type="dxa"/>
          </w:tcPr>
          <w:p w:rsidR="00F551C2" w:rsidRPr="00DE07F2" w:rsidRDefault="00F551C2" w:rsidP="00F551C2">
            <w:pPr>
              <w:pStyle w:val="Corpsdetexte2"/>
              <w:tabs>
                <w:tab w:val="left" w:pos="4620"/>
              </w:tabs>
              <w:rPr>
                <w:bCs/>
              </w:rPr>
            </w:pPr>
          </w:p>
        </w:tc>
        <w:tc>
          <w:tcPr>
            <w:tcW w:w="2748" w:type="dxa"/>
          </w:tcPr>
          <w:p w:rsidR="00F551C2" w:rsidRPr="00DE07F2" w:rsidRDefault="00F551C2" w:rsidP="00F551C2">
            <w:pPr>
              <w:pStyle w:val="Corpsdetexte2"/>
              <w:tabs>
                <w:tab w:val="left" w:pos="4620"/>
              </w:tabs>
              <w:rPr>
                <w:bCs/>
              </w:rPr>
            </w:pPr>
          </w:p>
        </w:tc>
      </w:tr>
      <w:tr w:rsidR="00F551C2" w:rsidRPr="00DE07F2" w:rsidTr="00F551C2">
        <w:trPr>
          <w:jc w:val="center"/>
        </w:trPr>
        <w:tc>
          <w:tcPr>
            <w:tcW w:w="3473" w:type="dxa"/>
          </w:tcPr>
          <w:p w:rsidR="00F551C2" w:rsidRPr="00DE07F2" w:rsidRDefault="00F551C2" w:rsidP="00F551C2">
            <w:pPr>
              <w:pStyle w:val="Corpsdetexte2"/>
              <w:tabs>
                <w:tab w:val="left" w:pos="4620"/>
              </w:tabs>
              <w:rPr>
                <w:bCs/>
              </w:rPr>
            </w:pPr>
          </w:p>
        </w:tc>
        <w:tc>
          <w:tcPr>
            <w:tcW w:w="1661" w:type="dxa"/>
          </w:tcPr>
          <w:p w:rsidR="00F551C2" w:rsidRPr="00DE07F2" w:rsidRDefault="00F551C2" w:rsidP="00F551C2">
            <w:pPr>
              <w:pStyle w:val="Corpsdetexte2"/>
              <w:tabs>
                <w:tab w:val="left" w:pos="4620"/>
              </w:tabs>
              <w:rPr>
                <w:bCs/>
              </w:rPr>
            </w:pPr>
          </w:p>
        </w:tc>
        <w:tc>
          <w:tcPr>
            <w:tcW w:w="763" w:type="dxa"/>
          </w:tcPr>
          <w:p w:rsidR="00F551C2" w:rsidRPr="00DE07F2" w:rsidRDefault="00F551C2" w:rsidP="00F551C2">
            <w:pPr>
              <w:pStyle w:val="Corpsdetexte2"/>
              <w:tabs>
                <w:tab w:val="left" w:pos="4620"/>
              </w:tabs>
              <w:rPr>
                <w:bCs/>
              </w:rPr>
            </w:pPr>
          </w:p>
        </w:tc>
        <w:tc>
          <w:tcPr>
            <w:tcW w:w="2748" w:type="dxa"/>
          </w:tcPr>
          <w:p w:rsidR="00F551C2" w:rsidRPr="00DE07F2" w:rsidRDefault="00F551C2" w:rsidP="00F551C2">
            <w:pPr>
              <w:pStyle w:val="Corpsdetexte2"/>
              <w:tabs>
                <w:tab w:val="left" w:pos="4620"/>
              </w:tabs>
              <w:rPr>
                <w:bCs/>
              </w:rPr>
            </w:pPr>
          </w:p>
        </w:tc>
      </w:tr>
    </w:tbl>
    <w:p w:rsidR="00F551C2" w:rsidRPr="00DE07F2" w:rsidRDefault="00F551C2" w:rsidP="00F551C2">
      <w:pPr>
        <w:pStyle w:val="Corpsdetexte2"/>
        <w:tabs>
          <w:tab w:val="left" w:pos="4620"/>
        </w:tabs>
        <w:rPr>
          <w:bCs/>
        </w:rPr>
      </w:pPr>
    </w:p>
    <w:p w:rsidR="00F551C2" w:rsidRPr="00DE07F2" w:rsidRDefault="00F551C2" w:rsidP="00F551C2">
      <w:pPr>
        <w:pStyle w:val="Corpsdetexte2"/>
        <w:tabs>
          <w:tab w:val="left" w:pos="4620"/>
        </w:tabs>
        <w:rPr>
          <w:bCs/>
        </w:rPr>
      </w:pPr>
    </w:p>
    <w:p w:rsidR="00F551C2" w:rsidRPr="00DE07F2" w:rsidRDefault="00F551C2" w:rsidP="00F551C2">
      <w:pPr>
        <w:pStyle w:val="Corpsdetexte2"/>
        <w:tabs>
          <w:tab w:val="left" w:pos="4620"/>
        </w:tabs>
        <w:rPr>
          <w:bCs/>
        </w:rPr>
      </w:pPr>
      <w:r w:rsidRPr="00DE07F2">
        <w:rPr>
          <w:b/>
        </w:rPr>
        <w:t xml:space="preserve">N.B.  </w:t>
      </w:r>
      <w:r w:rsidRPr="00DE07F2">
        <w:t>Les informations contenues dans ce formulaire doivent être appuyées par les documents probants (facture d’achat, contrat de location etc.)</w:t>
      </w:r>
    </w:p>
    <w:p w:rsidR="00F551C2" w:rsidRPr="00DE07F2" w:rsidRDefault="00F551C2" w:rsidP="00F551C2">
      <w:pPr>
        <w:pStyle w:val="Corpsdetexte2"/>
        <w:tabs>
          <w:tab w:val="left" w:pos="4620"/>
        </w:tabs>
        <w:jc w:val="center"/>
      </w:pPr>
      <w:r w:rsidRPr="00DE07F2">
        <w:t>Date______________</w:t>
      </w:r>
    </w:p>
    <w:p w:rsidR="00F551C2" w:rsidRPr="00DE07F2" w:rsidRDefault="00F551C2" w:rsidP="00F551C2">
      <w:pPr>
        <w:pStyle w:val="Corpsdetexte2"/>
        <w:tabs>
          <w:tab w:val="left" w:pos="4620"/>
        </w:tabs>
        <w:jc w:val="center"/>
      </w:pPr>
    </w:p>
    <w:p w:rsidR="00F551C2" w:rsidRPr="00DE07F2" w:rsidRDefault="00F551C2" w:rsidP="00F551C2">
      <w:pPr>
        <w:pStyle w:val="Corpsdetexte2"/>
        <w:tabs>
          <w:tab w:val="left" w:pos="4620"/>
        </w:tabs>
        <w:jc w:val="center"/>
        <w:rPr>
          <w:i/>
        </w:rPr>
      </w:pPr>
      <w:r w:rsidRPr="00DE07F2">
        <w:rPr>
          <w:i/>
        </w:rPr>
        <w:t>[Cachet et signature de l’Entrepreneur]</w:t>
      </w:r>
    </w:p>
    <w:p w:rsidR="00F551C2" w:rsidRPr="00DE07F2" w:rsidRDefault="00F551C2" w:rsidP="00F551C2">
      <w:pPr>
        <w:jc w:val="both"/>
      </w:pPr>
    </w:p>
    <w:p w:rsidR="00F551C2" w:rsidRPr="00DE07F2" w:rsidRDefault="00F551C2" w:rsidP="00F551C2">
      <w:pPr>
        <w:jc w:val="both"/>
      </w:pPr>
    </w:p>
    <w:p w:rsidR="00F551C2" w:rsidRPr="00DE07F2" w:rsidRDefault="00F551C2" w:rsidP="00F551C2">
      <w:pPr>
        <w:jc w:val="both"/>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tabs>
          <w:tab w:val="left" w:pos="6600"/>
        </w:tabs>
        <w:rPr>
          <w:sz w:val="24"/>
        </w:rPr>
      </w:pPr>
    </w:p>
    <w:p w:rsidR="00F551C2" w:rsidRPr="00DE07F2" w:rsidRDefault="00F551C2" w:rsidP="00F551C2">
      <w:pPr>
        <w:pStyle w:val="Corpsdetexte2"/>
        <w:tabs>
          <w:tab w:val="left" w:pos="4620"/>
        </w:tabs>
        <w:jc w:val="center"/>
        <w:rPr>
          <w:b/>
        </w:rPr>
      </w:pPr>
      <w:r w:rsidRPr="00DE07F2">
        <w:rPr>
          <w:rFonts w:ascii="Arial" w:hAnsi="Arial" w:cs="Arial"/>
          <w:b/>
          <w:bCs/>
          <w:sz w:val="28"/>
          <w:szCs w:val="28"/>
        </w:rPr>
        <w:t>Annexe</w:t>
      </w:r>
      <w:r w:rsidRPr="00DE07F2">
        <w:rPr>
          <w:rFonts w:ascii="Arial" w:hAnsi="Arial" w:cs="Arial"/>
          <w:b/>
          <w:bCs/>
          <w:spacing w:val="10"/>
          <w:sz w:val="28"/>
          <w:szCs w:val="28"/>
        </w:rPr>
        <w:t xml:space="preserve"> </w:t>
      </w:r>
      <w:r w:rsidRPr="00DE07F2">
        <w:rPr>
          <w:rFonts w:ascii="Arial" w:hAnsi="Arial" w:cs="Arial"/>
          <w:b/>
          <w:bCs/>
          <w:sz w:val="28"/>
          <w:szCs w:val="28"/>
        </w:rPr>
        <w:t>n° 11</w:t>
      </w:r>
      <w:r w:rsidRPr="00DE07F2">
        <w:rPr>
          <w:rFonts w:ascii="Arial" w:hAnsi="Arial" w:cs="Arial"/>
          <w:b/>
          <w:bCs/>
          <w:spacing w:val="10"/>
          <w:sz w:val="28"/>
          <w:szCs w:val="28"/>
        </w:rPr>
        <w:t xml:space="preserve"> </w:t>
      </w:r>
      <w:r w:rsidRPr="00DE07F2">
        <w:rPr>
          <w:rFonts w:ascii="Arial" w:hAnsi="Arial" w:cs="Arial"/>
          <w:b/>
          <w:bCs/>
          <w:sz w:val="28"/>
          <w:szCs w:val="28"/>
        </w:rPr>
        <w:t>:</w:t>
      </w:r>
      <w:r w:rsidRPr="00DE07F2">
        <w:rPr>
          <w:rFonts w:ascii="Arial" w:hAnsi="Arial" w:cs="Arial"/>
          <w:b/>
          <w:bCs/>
          <w:spacing w:val="10"/>
          <w:sz w:val="28"/>
          <w:szCs w:val="28"/>
        </w:rPr>
        <w:t xml:space="preserve"> </w:t>
      </w:r>
      <w:r w:rsidRPr="00DE07F2">
        <w:rPr>
          <w:b/>
        </w:rPr>
        <w:t>Modèle de fiche des références de l’entreprise</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46"/>
        <w:gridCol w:w="3685"/>
        <w:gridCol w:w="2739"/>
        <w:gridCol w:w="1939"/>
      </w:tblGrid>
      <w:tr w:rsidR="00F551C2" w:rsidRPr="00DE07F2" w:rsidTr="00F551C2">
        <w:trPr>
          <w:cantSplit/>
          <w:jc w:val="center"/>
        </w:trPr>
        <w:tc>
          <w:tcPr>
            <w:tcW w:w="646" w:type="dxa"/>
          </w:tcPr>
          <w:p w:rsidR="00F551C2" w:rsidRPr="00DE07F2" w:rsidRDefault="00F551C2" w:rsidP="00F551C2">
            <w:pPr>
              <w:pStyle w:val="Corpsdetexte2"/>
              <w:tabs>
                <w:tab w:val="left" w:pos="4620"/>
              </w:tabs>
              <w:rPr>
                <w:b/>
              </w:rPr>
            </w:pPr>
            <w:r w:rsidRPr="00DE07F2">
              <w:rPr>
                <w:b/>
              </w:rPr>
              <w:t>N°</w:t>
            </w:r>
          </w:p>
        </w:tc>
        <w:tc>
          <w:tcPr>
            <w:tcW w:w="3685" w:type="dxa"/>
          </w:tcPr>
          <w:p w:rsidR="00F551C2" w:rsidRPr="00DE07F2" w:rsidRDefault="00F551C2" w:rsidP="00F551C2">
            <w:pPr>
              <w:pStyle w:val="Corpsdetexte2"/>
              <w:tabs>
                <w:tab w:val="left" w:pos="4620"/>
              </w:tabs>
              <w:rPr>
                <w:b/>
              </w:rPr>
            </w:pPr>
            <w:r w:rsidRPr="00DE07F2">
              <w:rPr>
                <w:b/>
              </w:rPr>
              <w:t>Projet réalisé</w:t>
            </w:r>
          </w:p>
        </w:tc>
        <w:tc>
          <w:tcPr>
            <w:tcW w:w="2739" w:type="dxa"/>
          </w:tcPr>
          <w:p w:rsidR="00F551C2" w:rsidRPr="00DE07F2" w:rsidRDefault="00F551C2" w:rsidP="00F551C2">
            <w:pPr>
              <w:pStyle w:val="Corpsdetexte2"/>
              <w:tabs>
                <w:tab w:val="left" w:pos="4620"/>
              </w:tabs>
              <w:rPr>
                <w:b/>
              </w:rPr>
            </w:pPr>
            <w:r w:rsidRPr="00DE07F2">
              <w:rPr>
                <w:b/>
              </w:rPr>
              <w:t>Année de réalisation</w:t>
            </w:r>
          </w:p>
        </w:tc>
        <w:tc>
          <w:tcPr>
            <w:tcW w:w="1939" w:type="dxa"/>
          </w:tcPr>
          <w:p w:rsidR="00F551C2" w:rsidRPr="00DE07F2" w:rsidRDefault="00F551C2" w:rsidP="00F551C2">
            <w:pPr>
              <w:pStyle w:val="Corpsdetexte2"/>
              <w:tabs>
                <w:tab w:val="left" w:pos="4620"/>
              </w:tabs>
              <w:rPr>
                <w:b/>
              </w:rPr>
            </w:pPr>
            <w:r w:rsidRPr="00DE07F2">
              <w:rPr>
                <w:b/>
              </w:rPr>
              <w:t>Coût du projet</w:t>
            </w:r>
          </w:p>
        </w:tc>
      </w:tr>
      <w:tr w:rsidR="00F551C2" w:rsidRPr="00DE07F2" w:rsidTr="00F551C2">
        <w:trPr>
          <w:jc w:val="center"/>
        </w:trPr>
        <w:tc>
          <w:tcPr>
            <w:tcW w:w="646" w:type="dxa"/>
          </w:tcPr>
          <w:p w:rsidR="00F551C2" w:rsidRPr="00DE07F2" w:rsidRDefault="00F551C2" w:rsidP="00F551C2">
            <w:pPr>
              <w:pStyle w:val="Corpsdetexte2"/>
              <w:tabs>
                <w:tab w:val="left" w:pos="4620"/>
              </w:tabs>
              <w:rPr>
                <w:b/>
              </w:rPr>
            </w:pPr>
          </w:p>
        </w:tc>
        <w:tc>
          <w:tcPr>
            <w:tcW w:w="3685" w:type="dxa"/>
          </w:tcPr>
          <w:p w:rsidR="00F551C2" w:rsidRPr="00DE07F2" w:rsidRDefault="00F551C2" w:rsidP="00F551C2">
            <w:pPr>
              <w:pStyle w:val="Corpsdetexte2"/>
              <w:tabs>
                <w:tab w:val="left" w:pos="4620"/>
              </w:tabs>
              <w:rPr>
                <w:b/>
              </w:rPr>
            </w:pPr>
          </w:p>
        </w:tc>
        <w:tc>
          <w:tcPr>
            <w:tcW w:w="2739" w:type="dxa"/>
          </w:tcPr>
          <w:p w:rsidR="00F551C2" w:rsidRPr="00DE07F2" w:rsidRDefault="00F551C2" w:rsidP="00F551C2">
            <w:pPr>
              <w:pStyle w:val="Corpsdetexte2"/>
              <w:tabs>
                <w:tab w:val="left" w:pos="4620"/>
              </w:tabs>
              <w:rPr>
                <w:b/>
              </w:rPr>
            </w:pPr>
          </w:p>
        </w:tc>
        <w:tc>
          <w:tcPr>
            <w:tcW w:w="1939" w:type="dxa"/>
          </w:tcPr>
          <w:p w:rsidR="00F551C2" w:rsidRPr="00DE07F2" w:rsidRDefault="00F551C2" w:rsidP="00F551C2">
            <w:pPr>
              <w:pStyle w:val="Corpsdetexte2"/>
              <w:tabs>
                <w:tab w:val="left" w:pos="4620"/>
              </w:tabs>
              <w:rPr>
                <w:b/>
              </w:rPr>
            </w:pPr>
          </w:p>
        </w:tc>
      </w:tr>
      <w:tr w:rsidR="00F551C2" w:rsidRPr="00DE07F2" w:rsidTr="00F551C2">
        <w:trPr>
          <w:jc w:val="center"/>
        </w:trPr>
        <w:tc>
          <w:tcPr>
            <w:tcW w:w="646" w:type="dxa"/>
          </w:tcPr>
          <w:p w:rsidR="00F551C2" w:rsidRPr="00DE07F2" w:rsidRDefault="00F551C2" w:rsidP="00F551C2">
            <w:pPr>
              <w:pStyle w:val="Corpsdetexte2"/>
              <w:tabs>
                <w:tab w:val="left" w:pos="4620"/>
              </w:tabs>
              <w:rPr>
                <w:b/>
              </w:rPr>
            </w:pPr>
          </w:p>
        </w:tc>
        <w:tc>
          <w:tcPr>
            <w:tcW w:w="3685" w:type="dxa"/>
          </w:tcPr>
          <w:p w:rsidR="00F551C2" w:rsidRPr="00DE07F2" w:rsidRDefault="00F551C2" w:rsidP="00F551C2">
            <w:pPr>
              <w:pStyle w:val="Corpsdetexte2"/>
              <w:tabs>
                <w:tab w:val="left" w:pos="4620"/>
              </w:tabs>
              <w:rPr>
                <w:b/>
              </w:rPr>
            </w:pPr>
          </w:p>
        </w:tc>
        <w:tc>
          <w:tcPr>
            <w:tcW w:w="2739" w:type="dxa"/>
          </w:tcPr>
          <w:p w:rsidR="00F551C2" w:rsidRPr="00DE07F2" w:rsidRDefault="00F551C2" w:rsidP="00F551C2">
            <w:pPr>
              <w:pStyle w:val="Corpsdetexte2"/>
              <w:tabs>
                <w:tab w:val="left" w:pos="4620"/>
              </w:tabs>
              <w:rPr>
                <w:b/>
              </w:rPr>
            </w:pPr>
          </w:p>
        </w:tc>
        <w:tc>
          <w:tcPr>
            <w:tcW w:w="1939" w:type="dxa"/>
          </w:tcPr>
          <w:p w:rsidR="00F551C2" w:rsidRPr="00DE07F2" w:rsidRDefault="00F551C2" w:rsidP="00F551C2">
            <w:pPr>
              <w:pStyle w:val="Corpsdetexte2"/>
              <w:tabs>
                <w:tab w:val="left" w:pos="4620"/>
              </w:tabs>
              <w:rPr>
                <w:b/>
              </w:rPr>
            </w:pPr>
          </w:p>
        </w:tc>
      </w:tr>
      <w:tr w:rsidR="00F551C2" w:rsidRPr="00DE07F2" w:rsidTr="00F551C2">
        <w:trPr>
          <w:jc w:val="center"/>
        </w:trPr>
        <w:tc>
          <w:tcPr>
            <w:tcW w:w="646" w:type="dxa"/>
          </w:tcPr>
          <w:p w:rsidR="00F551C2" w:rsidRPr="00DE07F2" w:rsidRDefault="00F551C2" w:rsidP="00F551C2">
            <w:pPr>
              <w:pStyle w:val="Corpsdetexte2"/>
              <w:tabs>
                <w:tab w:val="left" w:pos="4620"/>
              </w:tabs>
              <w:rPr>
                <w:b/>
              </w:rPr>
            </w:pPr>
          </w:p>
        </w:tc>
        <w:tc>
          <w:tcPr>
            <w:tcW w:w="3685" w:type="dxa"/>
          </w:tcPr>
          <w:p w:rsidR="00F551C2" w:rsidRPr="00DE07F2" w:rsidRDefault="00F551C2" w:rsidP="00F551C2">
            <w:pPr>
              <w:pStyle w:val="Corpsdetexte2"/>
              <w:tabs>
                <w:tab w:val="left" w:pos="4620"/>
              </w:tabs>
              <w:rPr>
                <w:b/>
              </w:rPr>
            </w:pPr>
          </w:p>
        </w:tc>
        <w:tc>
          <w:tcPr>
            <w:tcW w:w="2739" w:type="dxa"/>
          </w:tcPr>
          <w:p w:rsidR="00F551C2" w:rsidRPr="00DE07F2" w:rsidRDefault="00F551C2" w:rsidP="00F551C2">
            <w:pPr>
              <w:pStyle w:val="Corpsdetexte2"/>
              <w:tabs>
                <w:tab w:val="left" w:pos="4620"/>
              </w:tabs>
              <w:rPr>
                <w:b/>
              </w:rPr>
            </w:pPr>
          </w:p>
        </w:tc>
        <w:tc>
          <w:tcPr>
            <w:tcW w:w="1939" w:type="dxa"/>
          </w:tcPr>
          <w:p w:rsidR="00F551C2" w:rsidRPr="00DE07F2" w:rsidRDefault="00F551C2" w:rsidP="00F551C2">
            <w:pPr>
              <w:pStyle w:val="Corpsdetexte2"/>
              <w:tabs>
                <w:tab w:val="left" w:pos="4620"/>
              </w:tabs>
              <w:rPr>
                <w:b/>
              </w:rPr>
            </w:pPr>
          </w:p>
        </w:tc>
      </w:tr>
      <w:tr w:rsidR="00F551C2" w:rsidRPr="00DE07F2" w:rsidTr="00F551C2">
        <w:trPr>
          <w:jc w:val="center"/>
        </w:trPr>
        <w:tc>
          <w:tcPr>
            <w:tcW w:w="646" w:type="dxa"/>
          </w:tcPr>
          <w:p w:rsidR="00F551C2" w:rsidRPr="00DE07F2" w:rsidRDefault="00F551C2" w:rsidP="00F551C2">
            <w:pPr>
              <w:pStyle w:val="Corpsdetexte2"/>
              <w:tabs>
                <w:tab w:val="left" w:pos="4620"/>
              </w:tabs>
              <w:rPr>
                <w:b/>
              </w:rPr>
            </w:pPr>
          </w:p>
        </w:tc>
        <w:tc>
          <w:tcPr>
            <w:tcW w:w="3685" w:type="dxa"/>
          </w:tcPr>
          <w:p w:rsidR="00F551C2" w:rsidRPr="00DE07F2" w:rsidRDefault="00F551C2" w:rsidP="00F551C2">
            <w:pPr>
              <w:pStyle w:val="Corpsdetexte2"/>
              <w:tabs>
                <w:tab w:val="left" w:pos="4620"/>
              </w:tabs>
              <w:rPr>
                <w:b/>
              </w:rPr>
            </w:pPr>
          </w:p>
        </w:tc>
        <w:tc>
          <w:tcPr>
            <w:tcW w:w="2739" w:type="dxa"/>
          </w:tcPr>
          <w:p w:rsidR="00F551C2" w:rsidRPr="00DE07F2" w:rsidRDefault="00F551C2" w:rsidP="00F551C2">
            <w:pPr>
              <w:pStyle w:val="Corpsdetexte2"/>
              <w:tabs>
                <w:tab w:val="left" w:pos="4620"/>
              </w:tabs>
              <w:rPr>
                <w:b/>
              </w:rPr>
            </w:pPr>
          </w:p>
        </w:tc>
        <w:tc>
          <w:tcPr>
            <w:tcW w:w="1939" w:type="dxa"/>
          </w:tcPr>
          <w:p w:rsidR="00F551C2" w:rsidRPr="00DE07F2" w:rsidRDefault="00F551C2" w:rsidP="00F551C2">
            <w:pPr>
              <w:pStyle w:val="Corpsdetexte2"/>
              <w:tabs>
                <w:tab w:val="left" w:pos="4620"/>
              </w:tabs>
              <w:rPr>
                <w:b/>
              </w:rPr>
            </w:pPr>
          </w:p>
        </w:tc>
      </w:tr>
      <w:tr w:rsidR="00F551C2" w:rsidRPr="00DE07F2" w:rsidTr="00F551C2">
        <w:trPr>
          <w:jc w:val="center"/>
        </w:trPr>
        <w:tc>
          <w:tcPr>
            <w:tcW w:w="646" w:type="dxa"/>
          </w:tcPr>
          <w:p w:rsidR="00F551C2" w:rsidRPr="00DE07F2" w:rsidRDefault="00F551C2" w:rsidP="00F551C2">
            <w:pPr>
              <w:pStyle w:val="Corpsdetexte2"/>
              <w:tabs>
                <w:tab w:val="left" w:pos="4620"/>
              </w:tabs>
              <w:rPr>
                <w:b/>
              </w:rPr>
            </w:pPr>
          </w:p>
        </w:tc>
        <w:tc>
          <w:tcPr>
            <w:tcW w:w="3685" w:type="dxa"/>
          </w:tcPr>
          <w:p w:rsidR="00F551C2" w:rsidRPr="00DE07F2" w:rsidRDefault="00F551C2" w:rsidP="00F551C2">
            <w:pPr>
              <w:pStyle w:val="Corpsdetexte2"/>
              <w:tabs>
                <w:tab w:val="left" w:pos="4620"/>
              </w:tabs>
              <w:rPr>
                <w:b/>
              </w:rPr>
            </w:pPr>
          </w:p>
        </w:tc>
        <w:tc>
          <w:tcPr>
            <w:tcW w:w="2739" w:type="dxa"/>
          </w:tcPr>
          <w:p w:rsidR="00F551C2" w:rsidRPr="00DE07F2" w:rsidRDefault="00F551C2" w:rsidP="00F551C2">
            <w:pPr>
              <w:pStyle w:val="Corpsdetexte2"/>
              <w:tabs>
                <w:tab w:val="left" w:pos="4620"/>
              </w:tabs>
              <w:rPr>
                <w:b/>
              </w:rPr>
            </w:pPr>
          </w:p>
        </w:tc>
        <w:tc>
          <w:tcPr>
            <w:tcW w:w="1939" w:type="dxa"/>
          </w:tcPr>
          <w:p w:rsidR="00F551C2" w:rsidRPr="00DE07F2" w:rsidRDefault="00F551C2" w:rsidP="00F551C2">
            <w:pPr>
              <w:pStyle w:val="Corpsdetexte2"/>
              <w:tabs>
                <w:tab w:val="left" w:pos="4620"/>
              </w:tabs>
              <w:rPr>
                <w:b/>
              </w:rPr>
            </w:pPr>
          </w:p>
        </w:tc>
      </w:tr>
      <w:tr w:rsidR="00F551C2" w:rsidRPr="00DE07F2" w:rsidTr="00F551C2">
        <w:trPr>
          <w:jc w:val="center"/>
        </w:trPr>
        <w:tc>
          <w:tcPr>
            <w:tcW w:w="646" w:type="dxa"/>
          </w:tcPr>
          <w:p w:rsidR="00F551C2" w:rsidRPr="00DE07F2" w:rsidRDefault="00F551C2" w:rsidP="00F551C2">
            <w:pPr>
              <w:pStyle w:val="Corpsdetexte2"/>
              <w:tabs>
                <w:tab w:val="left" w:pos="4620"/>
              </w:tabs>
              <w:rPr>
                <w:b/>
              </w:rPr>
            </w:pPr>
          </w:p>
        </w:tc>
        <w:tc>
          <w:tcPr>
            <w:tcW w:w="3685" w:type="dxa"/>
          </w:tcPr>
          <w:p w:rsidR="00F551C2" w:rsidRPr="00DE07F2" w:rsidRDefault="00F551C2" w:rsidP="00F551C2">
            <w:pPr>
              <w:pStyle w:val="Corpsdetexte2"/>
              <w:tabs>
                <w:tab w:val="left" w:pos="4620"/>
              </w:tabs>
              <w:rPr>
                <w:b/>
              </w:rPr>
            </w:pPr>
          </w:p>
        </w:tc>
        <w:tc>
          <w:tcPr>
            <w:tcW w:w="2739" w:type="dxa"/>
          </w:tcPr>
          <w:p w:rsidR="00F551C2" w:rsidRPr="00DE07F2" w:rsidRDefault="00F551C2" w:rsidP="00F551C2">
            <w:pPr>
              <w:pStyle w:val="Corpsdetexte2"/>
              <w:tabs>
                <w:tab w:val="left" w:pos="4620"/>
              </w:tabs>
              <w:rPr>
                <w:b/>
              </w:rPr>
            </w:pPr>
          </w:p>
        </w:tc>
        <w:tc>
          <w:tcPr>
            <w:tcW w:w="1939" w:type="dxa"/>
          </w:tcPr>
          <w:p w:rsidR="00F551C2" w:rsidRPr="00DE07F2" w:rsidRDefault="00F551C2" w:rsidP="00F551C2">
            <w:pPr>
              <w:pStyle w:val="Corpsdetexte2"/>
              <w:tabs>
                <w:tab w:val="left" w:pos="4620"/>
              </w:tabs>
              <w:rPr>
                <w:b/>
              </w:rPr>
            </w:pPr>
          </w:p>
        </w:tc>
      </w:tr>
      <w:tr w:rsidR="00F551C2" w:rsidRPr="00DE07F2" w:rsidTr="00F551C2">
        <w:trPr>
          <w:jc w:val="center"/>
        </w:trPr>
        <w:tc>
          <w:tcPr>
            <w:tcW w:w="646" w:type="dxa"/>
          </w:tcPr>
          <w:p w:rsidR="00F551C2" w:rsidRPr="00DE07F2" w:rsidRDefault="00F551C2" w:rsidP="00F551C2">
            <w:pPr>
              <w:pStyle w:val="Corpsdetexte2"/>
              <w:tabs>
                <w:tab w:val="left" w:pos="4620"/>
              </w:tabs>
              <w:rPr>
                <w:b/>
              </w:rPr>
            </w:pPr>
          </w:p>
        </w:tc>
        <w:tc>
          <w:tcPr>
            <w:tcW w:w="3685" w:type="dxa"/>
          </w:tcPr>
          <w:p w:rsidR="00F551C2" w:rsidRPr="00DE07F2" w:rsidRDefault="00F551C2" w:rsidP="00F551C2">
            <w:pPr>
              <w:pStyle w:val="Corpsdetexte2"/>
              <w:tabs>
                <w:tab w:val="left" w:pos="4620"/>
              </w:tabs>
              <w:rPr>
                <w:b/>
              </w:rPr>
            </w:pPr>
          </w:p>
        </w:tc>
        <w:tc>
          <w:tcPr>
            <w:tcW w:w="2739" w:type="dxa"/>
          </w:tcPr>
          <w:p w:rsidR="00F551C2" w:rsidRPr="00DE07F2" w:rsidRDefault="00F551C2" w:rsidP="00F551C2">
            <w:pPr>
              <w:pStyle w:val="Corpsdetexte2"/>
              <w:tabs>
                <w:tab w:val="left" w:pos="4620"/>
              </w:tabs>
              <w:rPr>
                <w:b/>
              </w:rPr>
            </w:pPr>
          </w:p>
        </w:tc>
        <w:tc>
          <w:tcPr>
            <w:tcW w:w="1939" w:type="dxa"/>
          </w:tcPr>
          <w:p w:rsidR="00F551C2" w:rsidRPr="00DE07F2" w:rsidRDefault="00F551C2" w:rsidP="00F551C2">
            <w:pPr>
              <w:pStyle w:val="Corpsdetexte2"/>
              <w:tabs>
                <w:tab w:val="left" w:pos="4620"/>
              </w:tabs>
              <w:rPr>
                <w:b/>
              </w:rPr>
            </w:pPr>
          </w:p>
        </w:tc>
      </w:tr>
      <w:tr w:rsidR="00F551C2" w:rsidRPr="00DE07F2" w:rsidTr="00F551C2">
        <w:trPr>
          <w:jc w:val="center"/>
        </w:trPr>
        <w:tc>
          <w:tcPr>
            <w:tcW w:w="646" w:type="dxa"/>
          </w:tcPr>
          <w:p w:rsidR="00F551C2" w:rsidRPr="00DE07F2" w:rsidRDefault="00F551C2" w:rsidP="00F551C2">
            <w:pPr>
              <w:pStyle w:val="Corpsdetexte2"/>
              <w:tabs>
                <w:tab w:val="left" w:pos="4620"/>
              </w:tabs>
              <w:rPr>
                <w:b/>
              </w:rPr>
            </w:pPr>
          </w:p>
        </w:tc>
        <w:tc>
          <w:tcPr>
            <w:tcW w:w="3685" w:type="dxa"/>
          </w:tcPr>
          <w:p w:rsidR="00F551C2" w:rsidRPr="00DE07F2" w:rsidRDefault="00F551C2" w:rsidP="00F551C2">
            <w:pPr>
              <w:pStyle w:val="Corpsdetexte2"/>
              <w:tabs>
                <w:tab w:val="left" w:pos="4620"/>
              </w:tabs>
              <w:rPr>
                <w:b/>
              </w:rPr>
            </w:pPr>
          </w:p>
        </w:tc>
        <w:tc>
          <w:tcPr>
            <w:tcW w:w="2739" w:type="dxa"/>
          </w:tcPr>
          <w:p w:rsidR="00F551C2" w:rsidRPr="00DE07F2" w:rsidRDefault="00F551C2" w:rsidP="00F551C2">
            <w:pPr>
              <w:pStyle w:val="Corpsdetexte2"/>
              <w:tabs>
                <w:tab w:val="left" w:pos="4620"/>
              </w:tabs>
              <w:rPr>
                <w:b/>
              </w:rPr>
            </w:pPr>
          </w:p>
        </w:tc>
        <w:tc>
          <w:tcPr>
            <w:tcW w:w="1939" w:type="dxa"/>
          </w:tcPr>
          <w:p w:rsidR="00F551C2" w:rsidRPr="00DE07F2" w:rsidRDefault="00F551C2" w:rsidP="00F551C2">
            <w:pPr>
              <w:pStyle w:val="Corpsdetexte2"/>
              <w:tabs>
                <w:tab w:val="left" w:pos="4620"/>
              </w:tabs>
              <w:rPr>
                <w:b/>
              </w:rPr>
            </w:pPr>
          </w:p>
        </w:tc>
      </w:tr>
      <w:tr w:rsidR="00F551C2" w:rsidRPr="00DE07F2" w:rsidTr="00F551C2">
        <w:trPr>
          <w:jc w:val="center"/>
        </w:trPr>
        <w:tc>
          <w:tcPr>
            <w:tcW w:w="646" w:type="dxa"/>
          </w:tcPr>
          <w:p w:rsidR="00F551C2" w:rsidRPr="00DE07F2" w:rsidRDefault="00F551C2" w:rsidP="00F551C2">
            <w:pPr>
              <w:pStyle w:val="Corpsdetexte2"/>
              <w:tabs>
                <w:tab w:val="left" w:pos="4620"/>
              </w:tabs>
              <w:rPr>
                <w:b/>
              </w:rPr>
            </w:pPr>
          </w:p>
        </w:tc>
        <w:tc>
          <w:tcPr>
            <w:tcW w:w="3685" w:type="dxa"/>
          </w:tcPr>
          <w:p w:rsidR="00F551C2" w:rsidRPr="00DE07F2" w:rsidRDefault="00F551C2" w:rsidP="00F551C2">
            <w:pPr>
              <w:pStyle w:val="Corpsdetexte2"/>
              <w:tabs>
                <w:tab w:val="left" w:pos="4620"/>
              </w:tabs>
              <w:rPr>
                <w:b/>
              </w:rPr>
            </w:pPr>
          </w:p>
        </w:tc>
        <w:tc>
          <w:tcPr>
            <w:tcW w:w="2739" w:type="dxa"/>
          </w:tcPr>
          <w:p w:rsidR="00F551C2" w:rsidRPr="00DE07F2" w:rsidRDefault="00F551C2" w:rsidP="00F551C2">
            <w:pPr>
              <w:pStyle w:val="Corpsdetexte2"/>
              <w:tabs>
                <w:tab w:val="left" w:pos="4620"/>
              </w:tabs>
              <w:rPr>
                <w:b/>
              </w:rPr>
            </w:pPr>
          </w:p>
        </w:tc>
        <w:tc>
          <w:tcPr>
            <w:tcW w:w="1939" w:type="dxa"/>
          </w:tcPr>
          <w:p w:rsidR="00F551C2" w:rsidRPr="00DE07F2" w:rsidRDefault="00F551C2" w:rsidP="00F551C2">
            <w:pPr>
              <w:pStyle w:val="Corpsdetexte2"/>
              <w:tabs>
                <w:tab w:val="left" w:pos="4620"/>
              </w:tabs>
              <w:rPr>
                <w:b/>
              </w:rPr>
            </w:pPr>
          </w:p>
        </w:tc>
      </w:tr>
      <w:tr w:rsidR="00F551C2" w:rsidRPr="00DE07F2" w:rsidTr="00F551C2">
        <w:trPr>
          <w:jc w:val="center"/>
        </w:trPr>
        <w:tc>
          <w:tcPr>
            <w:tcW w:w="646" w:type="dxa"/>
          </w:tcPr>
          <w:p w:rsidR="00F551C2" w:rsidRPr="00DE07F2" w:rsidRDefault="00F551C2" w:rsidP="00F551C2">
            <w:pPr>
              <w:pStyle w:val="Corpsdetexte2"/>
              <w:tabs>
                <w:tab w:val="left" w:pos="4620"/>
              </w:tabs>
              <w:rPr>
                <w:b/>
              </w:rPr>
            </w:pPr>
          </w:p>
        </w:tc>
        <w:tc>
          <w:tcPr>
            <w:tcW w:w="3685" w:type="dxa"/>
          </w:tcPr>
          <w:p w:rsidR="00F551C2" w:rsidRPr="00DE07F2" w:rsidRDefault="00F551C2" w:rsidP="00F551C2">
            <w:pPr>
              <w:pStyle w:val="Corpsdetexte2"/>
              <w:tabs>
                <w:tab w:val="left" w:pos="4620"/>
              </w:tabs>
              <w:rPr>
                <w:b/>
              </w:rPr>
            </w:pPr>
          </w:p>
        </w:tc>
        <w:tc>
          <w:tcPr>
            <w:tcW w:w="2739" w:type="dxa"/>
          </w:tcPr>
          <w:p w:rsidR="00F551C2" w:rsidRPr="00DE07F2" w:rsidRDefault="00F551C2" w:rsidP="00F551C2">
            <w:pPr>
              <w:pStyle w:val="Corpsdetexte2"/>
              <w:tabs>
                <w:tab w:val="left" w:pos="4620"/>
              </w:tabs>
              <w:rPr>
                <w:b/>
              </w:rPr>
            </w:pPr>
          </w:p>
        </w:tc>
        <w:tc>
          <w:tcPr>
            <w:tcW w:w="1939" w:type="dxa"/>
          </w:tcPr>
          <w:p w:rsidR="00F551C2" w:rsidRPr="00DE07F2" w:rsidRDefault="00F551C2" w:rsidP="00F551C2">
            <w:pPr>
              <w:pStyle w:val="Corpsdetexte2"/>
              <w:tabs>
                <w:tab w:val="left" w:pos="4620"/>
              </w:tabs>
              <w:rPr>
                <w:b/>
              </w:rPr>
            </w:pPr>
          </w:p>
        </w:tc>
      </w:tr>
      <w:tr w:rsidR="00F551C2" w:rsidRPr="00DE07F2" w:rsidTr="00F551C2">
        <w:trPr>
          <w:cantSplit/>
          <w:jc w:val="center"/>
        </w:trPr>
        <w:tc>
          <w:tcPr>
            <w:tcW w:w="7070" w:type="dxa"/>
            <w:gridSpan w:val="3"/>
          </w:tcPr>
          <w:p w:rsidR="00F551C2" w:rsidRPr="00DE07F2" w:rsidRDefault="00F551C2" w:rsidP="00F551C2">
            <w:pPr>
              <w:pStyle w:val="Corpsdetexte2"/>
              <w:tabs>
                <w:tab w:val="left" w:pos="4620"/>
              </w:tabs>
              <w:rPr>
                <w:b/>
              </w:rPr>
            </w:pPr>
            <w:r w:rsidRPr="00DE07F2">
              <w:rPr>
                <w:b/>
              </w:rPr>
              <w:t>TOTAL</w:t>
            </w:r>
          </w:p>
        </w:tc>
        <w:tc>
          <w:tcPr>
            <w:tcW w:w="1939" w:type="dxa"/>
          </w:tcPr>
          <w:p w:rsidR="00F551C2" w:rsidRPr="00DE07F2" w:rsidRDefault="00F551C2" w:rsidP="00F551C2">
            <w:pPr>
              <w:pStyle w:val="Corpsdetexte2"/>
              <w:tabs>
                <w:tab w:val="left" w:pos="4620"/>
              </w:tabs>
              <w:rPr>
                <w:b/>
              </w:rPr>
            </w:pPr>
          </w:p>
        </w:tc>
      </w:tr>
    </w:tbl>
    <w:p w:rsidR="00F551C2" w:rsidRPr="00DE07F2" w:rsidRDefault="00F551C2" w:rsidP="00F551C2">
      <w:pPr>
        <w:pStyle w:val="Corpsdetexte2"/>
        <w:tabs>
          <w:tab w:val="left" w:pos="4620"/>
        </w:tabs>
        <w:rPr>
          <w:b/>
        </w:rPr>
      </w:pPr>
    </w:p>
    <w:p w:rsidR="00F551C2" w:rsidRPr="00DE07F2" w:rsidRDefault="00F551C2" w:rsidP="00F551C2">
      <w:pPr>
        <w:pStyle w:val="Corpsdetexte2"/>
        <w:tabs>
          <w:tab w:val="left" w:pos="4620"/>
        </w:tabs>
      </w:pPr>
      <w:r w:rsidRPr="00DE07F2">
        <w:rPr>
          <w:b/>
          <w:u w:val="single"/>
        </w:rPr>
        <w:t>N.B</w:t>
      </w:r>
      <w:r w:rsidRPr="00DE07F2">
        <w:t>. Les informations contenues dans ce formulaire doivent être appuyées par des documents probants</w:t>
      </w:r>
      <w:r w:rsidRPr="00DE07F2">
        <w:rPr>
          <w:b/>
        </w:rPr>
        <w:t xml:space="preserve"> (</w:t>
      </w:r>
      <w:r w:rsidRPr="00DE07F2">
        <w:t>photocopies des P.V de réception photocopies de la première et de la dernière page du contrat)</w:t>
      </w:r>
    </w:p>
    <w:p w:rsidR="00F551C2" w:rsidRPr="00DE07F2" w:rsidRDefault="00F551C2" w:rsidP="00F551C2">
      <w:pPr>
        <w:pStyle w:val="Corpsdetexte2"/>
        <w:tabs>
          <w:tab w:val="left" w:pos="4620"/>
        </w:tabs>
        <w:jc w:val="center"/>
      </w:pPr>
      <w:r w:rsidRPr="00DE07F2">
        <w:t>Date_________</w:t>
      </w:r>
    </w:p>
    <w:p w:rsidR="00F551C2" w:rsidRPr="00DE07F2" w:rsidRDefault="00F551C2" w:rsidP="00F551C2">
      <w:pPr>
        <w:pStyle w:val="Corpsdetexte2"/>
        <w:tabs>
          <w:tab w:val="left" w:pos="4620"/>
        </w:tabs>
        <w:jc w:val="center"/>
        <w:rPr>
          <w:i/>
        </w:rPr>
      </w:pPr>
      <w:r w:rsidRPr="00DE07F2">
        <w:rPr>
          <w:i/>
        </w:rPr>
        <w:t>[Cachet et signature de l’Entrepreneur]</w:t>
      </w: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tabs>
          <w:tab w:val="left" w:pos="1080"/>
        </w:tabs>
        <w:jc w:val="both"/>
        <w:rPr>
          <w:b/>
          <w:bCs/>
        </w:rPr>
      </w:pPr>
    </w:p>
    <w:p w:rsidR="00F551C2" w:rsidRPr="00DE07F2" w:rsidRDefault="00F551C2" w:rsidP="00F551C2">
      <w:pPr>
        <w:widowControl w:val="0"/>
        <w:autoSpaceDE w:val="0"/>
        <w:autoSpaceDN w:val="0"/>
        <w:adjustRightInd w:val="0"/>
        <w:ind w:right="-20"/>
        <w:jc w:val="center"/>
        <w:rPr>
          <w:b/>
          <w:bCs/>
          <w:sz w:val="24"/>
        </w:rPr>
      </w:pPr>
      <w:r w:rsidRPr="00DE07F2">
        <w:rPr>
          <w:rFonts w:ascii="Arial" w:hAnsi="Arial" w:cs="Arial"/>
          <w:b/>
          <w:bCs/>
          <w:sz w:val="28"/>
          <w:szCs w:val="28"/>
        </w:rPr>
        <w:t>Annexe</w:t>
      </w:r>
      <w:r w:rsidRPr="00DE07F2">
        <w:rPr>
          <w:rFonts w:ascii="Arial" w:hAnsi="Arial" w:cs="Arial"/>
          <w:b/>
          <w:bCs/>
          <w:spacing w:val="10"/>
          <w:sz w:val="28"/>
          <w:szCs w:val="28"/>
        </w:rPr>
        <w:t xml:space="preserve"> </w:t>
      </w:r>
      <w:r w:rsidRPr="00DE07F2">
        <w:rPr>
          <w:rFonts w:ascii="Arial" w:hAnsi="Arial" w:cs="Arial"/>
          <w:b/>
          <w:bCs/>
          <w:sz w:val="28"/>
          <w:szCs w:val="28"/>
        </w:rPr>
        <w:t>n° 12</w:t>
      </w:r>
      <w:r w:rsidRPr="00DE07F2">
        <w:rPr>
          <w:rFonts w:ascii="Arial" w:hAnsi="Arial" w:cs="Arial"/>
          <w:b/>
          <w:bCs/>
          <w:spacing w:val="10"/>
          <w:sz w:val="28"/>
          <w:szCs w:val="28"/>
        </w:rPr>
        <w:t xml:space="preserve"> </w:t>
      </w:r>
      <w:r w:rsidRPr="00DE07F2">
        <w:rPr>
          <w:rFonts w:ascii="Arial" w:hAnsi="Arial" w:cs="Arial"/>
          <w:b/>
          <w:bCs/>
          <w:sz w:val="28"/>
          <w:szCs w:val="28"/>
        </w:rPr>
        <w:t>:</w:t>
      </w:r>
      <w:r w:rsidRPr="00DE07F2">
        <w:rPr>
          <w:rFonts w:ascii="Arial" w:hAnsi="Arial" w:cs="Arial"/>
          <w:b/>
          <w:bCs/>
          <w:spacing w:val="10"/>
          <w:sz w:val="28"/>
          <w:szCs w:val="28"/>
        </w:rPr>
        <w:t xml:space="preserve"> </w:t>
      </w:r>
      <w:r w:rsidRPr="00DE07F2">
        <w:rPr>
          <w:b/>
          <w:bCs/>
          <w:sz w:val="24"/>
        </w:rPr>
        <w:t>Modèle d’accord de groupement</w:t>
      </w:r>
    </w:p>
    <w:p w:rsidR="00F551C2" w:rsidRPr="00DE07F2" w:rsidRDefault="00F551C2" w:rsidP="00F551C2">
      <w:pPr>
        <w:jc w:val="both"/>
      </w:pPr>
    </w:p>
    <w:p w:rsidR="00F551C2" w:rsidRPr="00DE07F2" w:rsidRDefault="00F551C2" w:rsidP="00F551C2">
      <w:pPr>
        <w:spacing w:before="100" w:beforeAutospacing="1" w:after="100" w:afterAutospacing="1"/>
        <w:jc w:val="both"/>
      </w:pPr>
      <w:r w:rsidRPr="00DE07F2">
        <w:t>Noms et adresses des partenaires du groupement solidaire :</w:t>
      </w:r>
    </w:p>
    <w:p w:rsidR="00F551C2" w:rsidRPr="00DE07F2" w:rsidRDefault="00F551C2" w:rsidP="00F551C2">
      <w:pPr>
        <w:spacing w:before="100" w:beforeAutospacing="1" w:after="100" w:afterAutospacing="1"/>
        <w:jc w:val="both"/>
      </w:pPr>
      <w:r w:rsidRPr="00DE07F2">
        <w:t>Noms et adresses des institutions bancaires du groupement :</w:t>
      </w:r>
    </w:p>
    <w:p w:rsidR="00F551C2" w:rsidRPr="00DE07F2" w:rsidRDefault="00F551C2" w:rsidP="00F551C2">
      <w:pPr>
        <w:jc w:val="both"/>
      </w:pPr>
      <w:r w:rsidRPr="00DE07F2">
        <w:t>Rôle de chaque associé :</w:t>
      </w:r>
    </w:p>
    <w:p w:rsidR="00F551C2" w:rsidRPr="00DE07F2" w:rsidRDefault="00F551C2" w:rsidP="00F551C2">
      <w:pPr>
        <w:jc w:val="both"/>
        <w:rPr>
          <w:i/>
        </w:rPr>
      </w:pPr>
      <w:r w:rsidRPr="00DE07F2">
        <w:rPr>
          <w:i/>
        </w:rPr>
        <w:t>[Préciser la nature des tâches de chaque membre du groupement]</w:t>
      </w:r>
    </w:p>
    <w:p w:rsidR="00F551C2" w:rsidRPr="00DE07F2" w:rsidRDefault="00F551C2" w:rsidP="00F551C2">
      <w:pPr>
        <w:spacing w:before="100" w:beforeAutospacing="1" w:after="100" w:afterAutospacing="1"/>
        <w:jc w:val="both"/>
      </w:pPr>
      <w:r w:rsidRPr="00DE07F2">
        <w:t>Nature du groupement :</w:t>
      </w:r>
    </w:p>
    <w:p w:rsidR="00F551C2" w:rsidRPr="00DE07F2" w:rsidRDefault="00F551C2" w:rsidP="00F551C2">
      <w:pPr>
        <w:jc w:val="both"/>
      </w:pPr>
      <w:r w:rsidRPr="00DE07F2">
        <w:t>Groupement solidaire pour la réalisation de :</w:t>
      </w:r>
    </w:p>
    <w:p w:rsidR="00F551C2" w:rsidRPr="00DE07F2" w:rsidRDefault="00F551C2" w:rsidP="00F551C2">
      <w:pPr>
        <w:jc w:val="both"/>
        <w:rPr>
          <w:i/>
        </w:rPr>
      </w:pPr>
      <w:r w:rsidRPr="00DE07F2">
        <w:rPr>
          <w:i/>
        </w:rPr>
        <w:t>[Préciser le N° de l’appel d’offres, le lot et la nature des travaux]</w:t>
      </w:r>
    </w:p>
    <w:p w:rsidR="00F551C2" w:rsidRPr="00DE07F2" w:rsidRDefault="00F551C2" w:rsidP="00F551C2">
      <w:pPr>
        <w:jc w:val="both"/>
      </w:pPr>
    </w:p>
    <w:p w:rsidR="00F551C2" w:rsidRPr="00DE07F2" w:rsidRDefault="00F551C2" w:rsidP="00F551C2">
      <w:pPr>
        <w:jc w:val="both"/>
      </w:pPr>
      <w:r w:rsidRPr="00DE07F2">
        <w:t>Mandataire :</w:t>
      </w:r>
    </w:p>
    <w:p w:rsidR="00F551C2" w:rsidRPr="00DE07F2" w:rsidRDefault="00F551C2" w:rsidP="00F551C2">
      <w:pPr>
        <w:jc w:val="both"/>
        <w:rPr>
          <w:i/>
        </w:rPr>
      </w:pPr>
      <w:r w:rsidRPr="00DE07F2">
        <w:rPr>
          <w:i/>
        </w:rPr>
        <w:t>Nom et adresse du mandataire]</w:t>
      </w:r>
    </w:p>
    <w:p w:rsidR="00F551C2" w:rsidRPr="00DE07F2" w:rsidRDefault="00F551C2" w:rsidP="00F551C2">
      <w:pPr>
        <w:tabs>
          <w:tab w:val="left" w:pos="1080"/>
        </w:tabs>
        <w:jc w:val="both"/>
      </w:pPr>
    </w:p>
    <w:p w:rsidR="00F551C2" w:rsidRPr="00DE07F2" w:rsidRDefault="00F551C2" w:rsidP="00F551C2">
      <w:pPr>
        <w:tabs>
          <w:tab w:val="left" w:pos="1080"/>
        </w:tabs>
        <w:jc w:val="both"/>
      </w:pPr>
      <w:r w:rsidRPr="00DE07F2">
        <w:t>Clé de répartition des paiements (le cas échéant) :</w:t>
      </w:r>
    </w:p>
    <w:p w:rsidR="00F551C2" w:rsidRPr="00DE07F2" w:rsidRDefault="00F551C2" w:rsidP="00F551C2">
      <w:pPr>
        <w:tabs>
          <w:tab w:val="left" w:pos="1080"/>
        </w:tabs>
        <w:jc w:val="both"/>
        <w:rPr>
          <w:i/>
        </w:rPr>
      </w:pPr>
      <w:r w:rsidRPr="00DE07F2">
        <w:rPr>
          <w:i/>
        </w:rPr>
        <w:t>[Pourcentage de paiement de chaque membre du groupement]</w:t>
      </w:r>
    </w:p>
    <w:p w:rsidR="00F551C2" w:rsidRPr="00DE07F2" w:rsidRDefault="00F551C2" w:rsidP="00F551C2">
      <w:pPr>
        <w:tabs>
          <w:tab w:val="left" w:pos="1080"/>
        </w:tabs>
        <w:jc w:val="both"/>
      </w:pPr>
    </w:p>
    <w:p w:rsidR="00F551C2" w:rsidRPr="00DE07F2" w:rsidRDefault="00F551C2" w:rsidP="00F551C2">
      <w:pPr>
        <w:tabs>
          <w:tab w:val="left" w:pos="1080"/>
        </w:tabs>
        <w:jc w:val="both"/>
      </w:pPr>
      <w:r w:rsidRPr="00DE07F2">
        <w:t>Signatures :</w:t>
      </w:r>
    </w:p>
    <w:p w:rsidR="00F551C2" w:rsidRPr="00DE07F2" w:rsidRDefault="00F551C2" w:rsidP="00F551C2">
      <w:pPr>
        <w:tabs>
          <w:tab w:val="left" w:pos="1080"/>
        </w:tabs>
        <w:jc w:val="both"/>
        <w:rPr>
          <w:i/>
        </w:rPr>
      </w:pPr>
      <w:r w:rsidRPr="00DE07F2">
        <w:rPr>
          <w:i/>
        </w:rPr>
        <w:t>[Signature de tous les membres du groupement]</w:t>
      </w:r>
    </w:p>
    <w:p w:rsidR="00F551C2" w:rsidRPr="00DE07F2" w:rsidRDefault="00F551C2" w:rsidP="00F551C2">
      <w:pPr>
        <w:widowControl w:val="0"/>
        <w:autoSpaceDE w:val="0"/>
        <w:autoSpaceDN w:val="0"/>
        <w:adjustRightInd w:val="0"/>
        <w:ind w:right="-20"/>
        <w:jc w:val="both"/>
        <w:rPr>
          <w:b/>
          <w:bCs/>
        </w:rPr>
      </w:pPr>
    </w:p>
    <w:p w:rsidR="00F551C2" w:rsidRPr="00DE07F2" w:rsidRDefault="00F551C2" w:rsidP="00F551C2">
      <w:pPr>
        <w:widowControl w:val="0"/>
        <w:autoSpaceDE w:val="0"/>
        <w:autoSpaceDN w:val="0"/>
        <w:adjustRightInd w:val="0"/>
        <w:ind w:right="-20"/>
        <w:jc w:val="both"/>
        <w:rPr>
          <w:b/>
          <w:bCs/>
        </w:rPr>
      </w:pPr>
    </w:p>
    <w:p w:rsidR="00F551C2" w:rsidRPr="00DE07F2" w:rsidRDefault="00F551C2" w:rsidP="00F551C2">
      <w:pPr>
        <w:widowControl w:val="0"/>
        <w:autoSpaceDE w:val="0"/>
        <w:autoSpaceDN w:val="0"/>
        <w:adjustRightInd w:val="0"/>
        <w:ind w:right="-20"/>
        <w:jc w:val="both"/>
        <w:rPr>
          <w:b/>
          <w:bCs/>
        </w:rPr>
      </w:pPr>
    </w:p>
    <w:p w:rsidR="00F551C2" w:rsidRPr="00DE07F2" w:rsidRDefault="00F551C2" w:rsidP="00F551C2">
      <w:pPr>
        <w:widowControl w:val="0"/>
        <w:autoSpaceDE w:val="0"/>
        <w:autoSpaceDN w:val="0"/>
        <w:adjustRightInd w:val="0"/>
        <w:ind w:right="-20"/>
        <w:jc w:val="both"/>
        <w:rPr>
          <w:b/>
          <w:bCs/>
        </w:rPr>
      </w:pPr>
    </w:p>
    <w:p w:rsidR="00F551C2" w:rsidRPr="00DE07F2" w:rsidRDefault="00F551C2" w:rsidP="00F551C2">
      <w:pPr>
        <w:widowControl w:val="0"/>
        <w:autoSpaceDE w:val="0"/>
        <w:autoSpaceDN w:val="0"/>
        <w:adjustRightInd w:val="0"/>
        <w:ind w:right="-20"/>
        <w:jc w:val="both"/>
        <w:rPr>
          <w:b/>
          <w:bCs/>
        </w:rPr>
      </w:pPr>
    </w:p>
    <w:p w:rsidR="00F551C2" w:rsidRPr="00DE07F2" w:rsidRDefault="00F551C2" w:rsidP="00F551C2">
      <w:pPr>
        <w:rPr>
          <w:b/>
          <w:bCs/>
        </w:rPr>
      </w:pPr>
      <w:r w:rsidRPr="00DE07F2">
        <w:rPr>
          <w:b/>
          <w:bCs/>
        </w:rPr>
        <w:br w:type="page"/>
      </w:r>
    </w:p>
    <w:p w:rsidR="00F551C2" w:rsidRPr="00DE07F2" w:rsidRDefault="00F551C2" w:rsidP="00F551C2">
      <w:pPr>
        <w:widowControl w:val="0"/>
        <w:autoSpaceDE w:val="0"/>
        <w:autoSpaceDN w:val="0"/>
        <w:adjustRightInd w:val="0"/>
        <w:ind w:right="-20"/>
        <w:jc w:val="center"/>
        <w:rPr>
          <w:b/>
          <w:bCs/>
          <w:sz w:val="24"/>
        </w:rPr>
      </w:pPr>
      <w:r w:rsidRPr="00DE07F2">
        <w:rPr>
          <w:rFonts w:ascii="Arial" w:hAnsi="Arial" w:cs="Arial"/>
          <w:b/>
          <w:bCs/>
          <w:sz w:val="28"/>
          <w:szCs w:val="28"/>
        </w:rPr>
        <w:t>Annexe</w:t>
      </w:r>
      <w:r w:rsidRPr="00DE07F2">
        <w:rPr>
          <w:rFonts w:ascii="Arial" w:hAnsi="Arial" w:cs="Arial"/>
          <w:b/>
          <w:bCs/>
          <w:spacing w:val="10"/>
          <w:sz w:val="28"/>
          <w:szCs w:val="28"/>
        </w:rPr>
        <w:t xml:space="preserve"> </w:t>
      </w:r>
      <w:r w:rsidRPr="00DE07F2">
        <w:rPr>
          <w:rFonts w:ascii="Arial" w:hAnsi="Arial" w:cs="Arial"/>
          <w:b/>
          <w:bCs/>
          <w:sz w:val="28"/>
          <w:szCs w:val="28"/>
        </w:rPr>
        <w:t>n° 13 :</w:t>
      </w:r>
      <w:r w:rsidRPr="00DE07F2">
        <w:rPr>
          <w:rFonts w:ascii="Arial" w:hAnsi="Arial" w:cs="Arial"/>
          <w:b/>
          <w:bCs/>
          <w:spacing w:val="10"/>
          <w:sz w:val="28"/>
          <w:szCs w:val="28"/>
        </w:rPr>
        <w:t xml:space="preserve"> </w:t>
      </w:r>
      <w:r w:rsidRPr="00DE07F2">
        <w:rPr>
          <w:b/>
          <w:bCs/>
          <w:sz w:val="24"/>
        </w:rPr>
        <w:t>Modèle de pouvoirs au mandataire</w:t>
      </w:r>
    </w:p>
    <w:p w:rsidR="00F551C2" w:rsidRPr="00DE07F2" w:rsidRDefault="00F551C2" w:rsidP="00F551C2">
      <w:pPr>
        <w:tabs>
          <w:tab w:val="left" w:pos="6600"/>
        </w:tabs>
        <w:jc w:val="both"/>
        <w:rPr>
          <w:bCs/>
        </w:rPr>
      </w:pPr>
    </w:p>
    <w:p w:rsidR="00F551C2" w:rsidRPr="00DE07F2" w:rsidRDefault="00F551C2" w:rsidP="00F551C2">
      <w:pPr>
        <w:tabs>
          <w:tab w:val="left" w:pos="6600"/>
        </w:tabs>
        <w:spacing w:before="100" w:beforeAutospacing="1" w:after="100" w:afterAutospacing="1"/>
        <w:jc w:val="both"/>
        <w:rPr>
          <w:bCs/>
        </w:rPr>
      </w:pPr>
      <w:r w:rsidRPr="00DE07F2">
        <w:rPr>
          <w:bCs/>
        </w:rPr>
        <w:t>Je soussigné___________________________________________________________________</w:t>
      </w:r>
    </w:p>
    <w:p w:rsidR="00F551C2" w:rsidRPr="00DE07F2" w:rsidRDefault="00F551C2" w:rsidP="00F551C2">
      <w:pPr>
        <w:tabs>
          <w:tab w:val="left" w:pos="6600"/>
        </w:tabs>
        <w:spacing w:before="100" w:beforeAutospacing="1" w:after="100" w:afterAutospacing="1"/>
        <w:rPr>
          <w:bCs/>
        </w:rPr>
      </w:pPr>
      <w:r w:rsidRPr="00DE07F2">
        <w:rPr>
          <w:bCs/>
        </w:rPr>
        <w:t xml:space="preserve">Directeur général de </w:t>
      </w:r>
      <w:r w:rsidRPr="00DE07F2">
        <w:rPr>
          <w:bCs/>
          <w:i/>
        </w:rPr>
        <w:t xml:space="preserve">[entreprise mandataire] </w:t>
      </w:r>
      <w:r w:rsidRPr="00DE07F2">
        <w:rPr>
          <w:bCs/>
        </w:rPr>
        <w:t>_________________________________________</w:t>
      </w:r>
    </w:p>
    <w:p w:rsidR="00F551C2" w:rsidRPr="00DE07F2" w:rsidRDefault="00F551C2" w:rsidP="00F551C2">
      <w:pPr>
        <w:tabs>
          <w:tab w:val="left" w:pos="6600"/>
        </w:tabs>
        <w:spacing w:before="100" w:beforeAutospacing="1" w:after="100" w:afterAutospacing="1"/>
        <w:jc w:val="both"/>
        <w:rPr>
          <w:bCs/>
        </w:rPr>
      </w:pPr>
      <w:r w:rsidRPr="00DE07F2">
        <w:rPr>
          <w:bCs/>
        </w:rPr>
        <w:t>Demeurant à ___________BP______________tél_____________________________________</w:t>
      </w:r>
    </w:p>
    <w:p w:rsidR="00F551C2" w:rsidRPr="00DE07F2" w:rsidRDefault="00F551C2" w:rsidP="00F551C2">
      <w:pPr>
        <w:tabs>
          <w:tab w:val="left" w:pos="6600"/>
        </w:tabs>
        <w:spacing w:before="100" w:beforeAutospacing="1" w:after="100" w:afterAutospacing="1"/>
        <w:rPr>
          <w:bCs/>
        </w:rPr>
      </w:pPr>
      <w:r w:rsidRPr="00DE07F2">
        <w:rPr>
          <w:bCs/>
        </w:rPr>
        <w:t>Donne par la présente, pouvoir à Mme/M____________________________________________</w:t>
      </w:r>
    </w:p>
    <w:p w:rsidR="00F551C2" w:rsidRPr="00DE07F2" w:rsidRDefault="00F551C2" w:rsidP="00F551C2">
      <w:pPr>
        <w:tabs>
          <w:tab w:val="left" w:pos="6600"/>
        </w:tabs>
        <w:spacing w:before="100" w:beforeAutospacing="1" w:after="100" w:afterAutospacing="1"/>
        <w:rPr>
          <w:bCs/>
        </w:rPr>
      </w:pPr>
      <w:r w:rsidRPr="00DE07F2">
        <w:rPr>
          <w:bCs/>
        </w:rPr>
        <w:t xml:space="preserve">Directeur général de </w:t>
      </w:r>
      <w:r w:rsidRPr="00DE07F2">
        <w:rPr>
          <w:bCs/>
          <w:i/>
        </w:rPr>
        <w:t>[entreprise mandataire]</w:t>
      </w:r>
      <w:r w:rsidRPr="00DE07F2">
        <w:rPr>
          <w:bCs/>
        </w:rPr>
        <w:t xml:space="preserve"> _________________________________________</w:t>
      </w:r>
    </w:p>
    <w:p w:rsidR="00F551C2" w:rsidRPr="00DE07F2" w:rsidRDefault="00F551C2" w:rsidP="00F551C2">
      <w:pPr>
        <w:tabs>
          <w:tab w:val="left" w:pos="6600"/>
        </w:tabs>
        <w:spacing w:before="100" w:beforeAutospacing="1" w:after="100" w:afterAutospacing="1"/>
        <w:jc w:val="both"/>
        <w:rPr>
          <w:bCs/>
        </w:rPr>
      </w:pPr>
      <w:r w:rsidRPr="00DE07F2">
        <w:rPr>
          <w:bCs/>
        </w:rPr>
        <w:t>Demeurant à ___________BP______________tél_____________________________________</w:t>
      </w:r>
    </w:p>
    <w:p w:rsidR="00F551C2" w:rsidRPr="00DE07F2" w:rsidRDefault="00F551C2" w:rsidP="00F551C2">
      <w:pPr>
        <w:tabs>
          <w:tab w:val="left" w:pos="6600"/>
        </w:tabs>
        <w:spacing w:before="100" w:beforeAutospacing="1" w:after="100" w:afterAutospacing="1"/>
        <w:rPr>
          <w:bCs/>
        </w:rPr>
      </w:pPr>
      <w:r w:rsidRPr="00DE07F2">
        <w:rPr>
          <w:bCs/>
        </w:rPr>
        <w:t xml:space="preserve">Pour être mandataire du groupement solidaire constitué des entreprises </w:t>
      </w:r>
      <w:r w:rsidRPr="00DE07F2">
        <w:rPr>
          <w:bCs/>
          <w:i/>
        </w:rPr>
        <w:t>[préciser les raisons sociales des deux sociétés] _______________________________________________________</w:t>
      </w:r>
    </w:p>
    <w:p w:rsidR="00F551C2" w:rsidRPr="00DE07F2" w:rsidRDefault="00F551C2" w:rsidP="00F551C2">
      <w:pPr>
        <w:tabs>
          <w:tab w:val="left" w:pos="6600"/>
        </w:tabs>
        <w:spacing w:before="100" w:beforeAutospacing="1" w:after="100" w:afterAutospacing="1"/>
        <w:jc w:val="both"/>
        <w:rPr>
          <w:bCs/>
        </w:rPr>
      </w:pPr>
      <w:r w:rsidRPr="00DE07F2">
        <w:rPr>
          <w:bCs/>
        </w:rPr>
        <w:t>Dans le cadre de l’appel d’offres N°_______________________ pour l’exécution des travaux de____________________________________________________________________________</w:t>
      </w:r>
    </w:p>
    <w:p w:rsidR="00F551C2" w:rsidRPr="00DE07F2" w:rsidRDefault="00F551C2" w:rsidP="00F551C2">
      <w:pPr>
        <w:tabs>
          <w:tab w:val="left" w:pos="6600"/>
        </w:tabs>
        <w:spacing w:before="100" w:beforeAutospacing="1" w:after="100" w:afterAutospacing="1"/>
        <w:jc w:val="both"/>
        <w:rPr>
          <w:bCs/>
        </w:rPr>
      </w:pPr>
      <w:r w:rsidRPr="00DE07F2">
        <w:rPr>
          <w:bCs/>
        </w:rPr>
        <w:t>En conséquence, assister à tourtes réunions, prendre part à toutes délibérations, procéder à tous votes, signer tous les procès-verbaux, tous contrats et toutes pièces, se substituer et généralement, faire le nécessaire dans le cadre du présent appel d’offres et de la lettre-commande subséquent.</w:t>
      </w:r>
    </w:p>
    <w:p w:rsidR="00F551C2" w:rsidRPr="00DE07F2" w:rsidRDefault="00F551C2" w:rsidP="00F551C2">
      <w:pPr>
        <w:tabs>
          <w:tab w:val="left" w:pos="6600"/>
        </w:tabs>
        <w:spacing w:before="100" w:beforeAutospacing="1" w:after="100" w:afterAutospacing="1"/>
        <w:jc w:val="both"/>
        <w:rPr>
          <w:bCs/>
        </w:rPr>
      </w:pPr>
      <w:r w:rsidRPr="00DE07F2">
        <w:rPr>
          <w:bCs/>
        </w:rPr>
        <w:t>En foi de quoi, le présent acte de pouvoir est établi pour servir et valoir ce que d droit.</w:t>
      </w:r>
    </w:p>
    <w:p w:rsidR="00F551C2" w:rsidRPr="00DE07F2" w:rsidRDefault="00F551C2" w:rsidP="00F551C2">
      <w:pPr>
        <w:tabs>
          <w:tab w:val="left" w:pos="6600"/>
        </w:tabs>
        <w:spacing w:before="100" w:beforeAutospacing="1" w:after="100" w:afterAutospacing="1"/>
        <w:jc w:val="center"/>
        <w:rPr>
          <w:bCs/>
        </w:rPr>
      </w:pPr>
      <w:r w:rsidRPr="00DE07F2">
        <w:rPr>
          <w:bCs/>
        </w:rPr>
        <w:t>Fait à _________________</w:t>
      </w:r>
      <w:r w:rsidR="00DD5B62">
        <w:rPr>
          <w:bCs/>
        </w:rPr>
        <w:t xml:space="preserve"> </w:t>
      </w:r>
      <w:r w:rsidRPr="00DE07F2">
        <w:rPr>
          <w:bCs/>
        </w:rPr>
        <w:t>le_____________</w:t>
      </w:r>
    </w:p>
    <w:p w:rsidR="00F551C2" w:rsidRPr="00DE07F2" w:rsidRDefault="00F551C2" w:rsidP="00F551C2">
      <w:pPr>
        <w:tabs>
          <w:tab w:val="left" w:pos="6600"/>
        </w:tabs>
        <w:spacing w:before="100" w:beforeAutospacing="1" w:after="100" w:afterAutospacing="1"/>
        <w:jc w:val="center"/>
        <w:rPr>
          <w:bCs/>
        </w:rPr>
      </w:pPr>
    </w:p>
    <w:p w:rsidR="00F551C2" w:rsidRPr="00DE07F2" w:rsidRDefault="00F551C2" w:rsidP="00F551C2">
      <w:pPr>
        <w:tabs>
          <w:tab w:val="left" w:pos="6600"/>
        </w:tabs>
        <w:spacing w:before="100" w:beforeAutospacing="1" w:after="100" w:afterAutospacing="1"/>
        <w:jc w:val="center"/>
        <w:rPr>
          <w:b/>
          <w:bCs/>
        </w:rPr>
      </w:pPr>
      <w:r w:rsidRPr="00DE07F2">
        <w:rPr>
          <w:b/>
          <w:bCs/>
        </w:rPr>
        <w:t>LE MANDANT</w:t>
      </w:r>
    </w:p>
    <w:p w:rsidR="00F551C2" w:rsidRPr="00DE07F2" w:rsidRDefault="00F551C2" w:rsidP="00F551C2">
      <w:pPr>
        <w:tabs>
          <w:tab w:val="left" w:pos="6600"/>
        </w:tabs>
        <w:spacing w:before="100" w:beforeAutospacing="1" w:after="100" w:afterAutospacing="1"/>
        <w:jc w:val="center"/>
        <w:rPr>
          <w:bCs/>
          <w:i/>
        </w:rPr>
      </w:pPr>
      <w:r w:rsidRPr="00DE07F2">
        <w:rPr>
          <w:bCs/>
          <w:i/>
        </w:rPr>
        <w:t>[Nom, prénom, signature et cachet précédé de la mention « bon pour pouvoirs »]</w:t>
      </w:r>
    </w:p>
    <w:p w:rsidR="00F551C2" w:rsidRPr="00DE07F2" w:rsidRDefault="00F551C2" w:rsidP="00F551C2">
      <w:pPr>
        <w:jc w:val="both"/>
      </w:pPr>
    </w:p>
    <w:p w:rsidR="00F551C2" w:rsidRPr="00DE07F2" w:rsidRDefault="00F551C2" w:rsidP="00F551C2">
      <w:pPr>
        <w:jc w:val="both"/>
        <w:rPr>
          <w:b/>
          <w:u w:val="single"/>
        </w:rPr>
      </w:pPr>
      <w:r w:rsidRPr="00DE07F2">
        <w:rPr>
          <w:b/>
          <w:u w:val="single"/>
        </w:rPr>
        <w:t>Légalisation par le notaire</w:t>
      </w:r>
    </w:p>
    <w:p w:rsidR="00F551C2" w:rsidRPr="00DE07F2" w:rsidRDefault="00F551C2" w:rsidP="00F551C2">
      <w:pPr>
        <w:rPr>
          <w:b/>
          <w:bCs/>
        </w:rPr>
      </w:pPr>
    </w:p>
    <w:p w:rsidR="00F551C2" w:rsidRPr="00DE07F2" w:rsidRDefault="00F551C2" w:rsidP="00F551C2">
      <w:pPr>
        <w:rPr>
          <w:b/>
          <w:bCs/>
        </w:rPr>
      </w:pPr>
    </w:p>
    <w:p w:rsidR="00F551C2" w:rsidRPr="00DE07F2" w:rsidRDefault="00F551C2" w:rsidP="00F551C2">
      <w:pPr>
        <w:rPr>
          <w:b/>
          <w:bCs/>
        </w:rPr>
      </w:pPr>
    </w:p>
    <w:p w:rsidR="00F551C2" w:rsidRPr="00DE07F2" w:rsidRDefault="00F551C2" w:rsidP="00F551C2">
      <w:pPr>
        <w:rPr>
          <w:b/>
          <w:bCs/>
        </w:rPr>
      </w:pPr>
    </w:p>
    <w:p w:rsidR="00F551C2" w:rsidRPr="00DE07F2" w:rsidRDefault="00F551C2" w:rsidP="00F551C2">
      <w:pPr>
        <w:rPr>
          <w:b/>
          <w:bCs/>
        </w:rPr>
      </w:pPr>
    </w:p>
    <w:p w:rsidR="002D4738" w:rsidRPr="00DE07F2" w:rsidRDefault="002D4738" w:rsidP="00FE5059">
      <w:pPr>
        <w:pStyle w:val="TITREDAO1"/>
        <w:rPr>
          <w:rFonts w:ascii="Times New Roman" w:eastAsia="Arial Unicode MS" w:hAnsi="Times New Roman"/>
          <w:i/>
          <w:sz w:val="22"/>
          <w:szCs w:val="22"/>
        </w:rPr>
      </w:pPr>
    </w:p>
    <w:p w:rsidR="00CC21AB" w:rsidRPr="00DE07F2" w:rsidRDefault="0021346A" w:rsidP="00FE5059">
      <w:pPr>
        <w:pStyle w:val="TITREDAO1"/>
        <w:rPr>
          <w:rFonts w:ascii="Times New Roman" w:eastAsia="Arial Unicode MS" w:hAnsi="Times New Roman"/>
          <w:i/>
          <w:sz w:val="22"/>
          <w:szCs w:val="22"/>
        </w:rPr>
      </w:pPr>
      <w:r w:rsidRPr="00DE07F2">
        <w:rPr>
          <w:rFonts w:ascii="Times New Roman" w:eastAsia="Arial Unicode MS" w:hAnsi="Times New Roman"/>
          <w:i/>
          <w:sz w:val="22"/>
          <w:szCs w:val="22"/>
        </w:rPr>
        <w:br w:type="page"/>
      </w:r>
    </w:p>
    <w:p w:rsidR="007F0ED3" w:rsidRPr="00DE07F2" w:rsidRDefault="007F0ED3" w:rsidP="007F0ED3">
      <w:pPr>
        <w:pStyle w:val="Corpsdetexte"/>
        <w:rPr>
          <w:rFonts w:eastAsia="Arial Unicode MS"/>
          <w:sz w:val="22"/>
          <w:szCs w:val="22"/>
        </w:rPr>
      </w:pPr>
    </w:p>
    <w:tbl>
      <w:tblPr>
        <w:tblW w:w="9747" w:type="dxa"/>
        <w:tblInd w:w="392" w:type="dxa"/>
        <w:tblLook w:val="04A0"/>
      </w:tblPr>
      <w:tblGrid>
        <w:gridCol w:w="1541"/>
        <w:gridCol w:w="8206"/>
      </w:tblGrid>
      <w:tr w:rsidR="007F0ED3" w:rsidRPr="00DE07F2" w:rsidTr="005D7746">
        <w:tc>
          <w:tcPr>
            <w:tcW w:w="1384" w:type="dxa"/>
            <w:vAlign w:val="center"/>
          </w:tcPr>
          <w:p w:rsidR="007F0ED3" w:rsidRPr="00DE07F2" w:rsidRDefault="007F0ED3" w:rsidP="005D7746">
            <w:pPr>
              <w:spacing w:before="120" w:after="120"/>
              <w:jc w:val="right"/>
              <w:rPr>
                <w:rFonts w:eastAsia="Arial Unicode MS"/>
                <w:sz w:val="22"/>
                <w:szCs w:val="22"/>
              </w:rPr>
            </w:pPr>
          </w:p>
        </w:tc>
        <w:tc>
          <w:tcPr>
            <w:tcW w:w="7371" w:type="dxa"/>
            <w:vAlign w:val="center"/>
          </w:tcPr>
          <w:p w:rsidR="007F0ED3" w:rsidRPr="00DE07F2" w:rsidRDefault="007F0ED3" w:rsidP="005D7746">
            <w:pPr>
              <w:spacing w:before="120" w:after="120"/>
              <w:jc w:val="both"/>
              <w:rPr>
                <w:rFonts w:eastAsia="Arial Unicode MS"/>
                <w:sz w:val="22"/>
                <w:szCs w:val="22"/>
              </w:rPr>
            </w:pPr>
          </w:p>
          <w:p w:rsidR="007F0ED3" w:rsidRPr="00DE07F2" w:rsidRDefault="007F0ED3" w:rsidP="005D7746">
            <w:pPr>
              <w:spacing w:before="120" w:after="120"/>
              <w:jc w:val="both"/>
              <w:rPr>
                <w:rFonts w:eastAsia="Arial Unicode MS"/>
                <w:sz w:val="22"/>
                <w:szCs w:val="22"/>
              </w:rPr>
            </w:pPr>
          </w:p>
          <w:p w:rsidR="007F0ED3" w:rsidRPr="00DE07F2" w:rsidRDefault="007F0ED3" w:rsidP="005D7746">
            <w:pPr>
              <w:spacing w:before="120" w:after="120"/>
              <w:jc w:val="both"/>
              <w:rPr>
                <w:rFonts w:eastAsia="Arial Unicode MS"/>
                <w:sz w:val="22"/>
                <w:szCs w:val="22"/>
              </w:rPr>
            </w:pPr>
          </w:p>
          <w:p w:rsidR="007F0ED3" w:rsidRPr="00DE07F2" w:rsidRDefault="007F0ED3" w:rsidP="005D7746">
            <w:pPr>
              <w:spacing w:before="120" w:after="120"/>
              <w:jc w:val="both"/>
              <w:rPr>
                <w:rFonts w:eastAsia="Arial Unicode MS"/>
                <w:sz w:val="22"/>
                <w:szCs w:val="22"/>
              </w:rPr>
            </w:pPr>
          </w:p>
          <w:p w:rsidR="007F0ED3" w:rsidRPr="00DE07F2" w:rsidRDefault="007F0ED3" w:rsidP="005D7746">
            <w:pPr>
              <w:spacing w:before="120" w:after="120"/>
              <w:jc w:val="both"/>
              <w:rPr>
                <w:rFonts w:eastAsia="Arial Unicode MS"/>
                <w:sz w:val="22"/>
                <w:szCs w:val="22"/>
              </w:rPr>
            </w:pPr>
          </w:p>
          <w:p w:rsidR="007F0ED3" w:rsidRPr="00DE07F2" w:rsidRDefault="007F0ED3" w:rsidP="005D7746">
            <w:pPr>
              <w:spacing w:before="120" w:after="120"/>
              <w:jc w:val="both"/>
              <w:rPr>
                <w:rFonts w:eastAsia="Arial Unicode MS"/>
                <w:sz w:val="22"/>
                <w:szCs w:val="22"/>
              </w:rPr>
            </w:pPr>
          </w:p>
          <w:p w:rsidR="007F0ED3" w:rsidRPr="00DE07F2" w:rsidRDefault="007F0ED3" w:rsidP="005D7746">
            <w:pPr>
              <w:spacing w:before="120" w:after="120"/>
              <w:jc w:val="both"/>
              <w:rPr>
                <w:rFonts w:eastAsia="Arial Unicode MS"/>
                <w:sz w:val="22"/>
                <w:szCs w:val="22"/>
              </w:rPr>
            </w:pPr>
          </w:p>
          <w:p w:rsidR="007F0ED3" w:rsidRPr="00DE07F2" w:rsidRDefault="007F0ED3" w:rsidP="005D7746">
            <w:pPr>
              <w:spacing w:before="120" w:after="120"/>
              <w:jc w:val="both"/>
              <w:rPr>
                <w:rFonts w:eastAsia="Arial Unicode MS"/>
                <w:sz w:val="22"/>
                <w:szCs w:val="22"/>
              </w:rPr>
            </w:pPr>
          </w:p>
        </w:tc>
      </w:tr>
      <w:tr w:rsidR="007F0ED3" w:rsidRPr="00DE07F2" w:rsidTr="005D7746">
        <w:tc>
          <w:tcPr>
            <w:tcW w:w="1384" w:type="dxa"/>
            <w:vAlign w:val="center"/>
          </w:tcPr>
          <w:p w:rsidR="007F0ED3" w:rsidRPr="00DE07F2" w:rsidRDefault="007F0ED3" w:rsidP="005D7746">
            <w:pPr>
              <w:spacing w:before="120" w:after="120"/>
              <w:jc w:val="right"/>
              <w:rPr>
                <w:rFonts w:eastAsia="Arial Unicode MS"/>
                <w:sz w:val="22"/>
                <w:szCs w:val="22"/>
              </w:rPr>
            </w:pPr>
          </w:p>
        </w:tc>
        <w:tc>
          <w:tcPr>
            <w:tcW w:w="7371" w:type="dxa"/>
            <w:vAlign w:val="center"/>
          </w:tcPr>
          <w:p w:rsidR="007F0ED3" w:rsidRPr="00DE07F2" w:rsidRDefault="007F0ED3" w:rsidP="005D7746">
            <w:pPr>
              <w:spacing w:before="120" w:after="120"/>
              <w:jc w:val="both"/>
              <w:rPr>
                <w:rFonts w:eastAsia="Arial Unicode MS"/>
                <w:sz w:val="22"/>
                <w:szCs w:val="22"/>
              </w:rPr>
            </w:pPr>
          </w:p>
          <w:p w:rsidR="00E95238" w:rsidRPr="00DE07F2" w:rsidRDefault="00E95238" w:rsidP="005D7746">
            <w:pPr>
              <w:spacing w:before="120" w:after="120"/>
              <w:jc w:val="both"/>
              <w:rPr>
                <w:rFonts w:eastAsia="Arial Unicode MS"/>
                <w:sz w:val="22"/>
                <w:szCs w:val="22"/>
              </w:rPr>
            </w:pPr>
          </w:p>
          <w:p w:rsidR="00E95238" w:rsidRPr="00DE07F2" w:rsidRDefault="00E95238" w:rsidP="005D7746">
            <w:pPr>
              <w:spacing w:before="120" w:after="120"/>
              <w:jc w:val="both"/>
              <w:rPr>
                <w:rFonts w:eastAsia="Arial Unicode MS"/>
                <w:sz w:val="22"/>
                <w:szCs w:val="22"/>
              </w:rPr>
            </w:pPr>
          </w:p>
          <w:p w:rsidR="00E95238" w:rsidRPr="00DE07F2" w:rsidRDefault="00E95238" w:rsidP="005D7746">
            <w:pPr>
              <w:spacing w:before="120" w:after="120"/>
              <w:jc w:val="both"/>
              <w:rPr>
                <w:rFonts w:eastAsia="Arial Unicode MS"/>
                <w:sz w:val="22"/>
                <w:szCs w:val="22"/>
              </w:rPr>
            </w:pPr>
          </w:p>
        </w:tc>
      </w:tr>
    </w:tbl>
    <w:p w:rsidR="007F0ED3" w:rsidRPr="00DE07F2" w:rsidRDefault="00B27417" w:rsidP="007F0ED3">
      <w:pPr>
        <w:pStyle w:val="Corpsdetexte"/>
        <w:rPr>
          <w:rFonts w:eastAsia="Arial Unicode MS"/>
          <w:sz w:val="22"/>
          <w:szCs w:val="22"/>
        </w:rPr>
      </w:pPr>
      <w:r>
        <w:rPr>
          <w:rFonts w:eastAsia="Arial Unicode MS"/>
          <w:noProof/>
          <w:sz w:val="22"/>
          <w:szCs w:val="22"/>
        </w:rPr>
        <w:pict>
          <v:shape id="_x0000_s1516" type="#_x0000_t69" style="position:absolute;margin-left:40.8pt;margin-top:.45pt;width:443.25pt;height:135.6pt;z-index:251658752;mso-position-horizontal-relative:text;mso-position-vertical-relative:text" strokeweight="2.25pt">
            <v:textbox style="mso-next-textbox:#_x0000_s1516">
              <w:txbxContent>
                <w:p w:rsidR="008E03CB" w:rsidRPr="00056D61" w:rsidRDefault="008E03CB" w:rsidP="00387F8B">
                  <w:pPr>
                    <w:spacing w:before="240"/>
                    <w:jc w:val="center"/>
                    <w:rPr>
                      <w:rFonts w:ascii="Albertus Extra Bold" w:hAnsi="Albertus Extra Bold"/>
                      <w:sz w:val="32"/>
                      <w:szCs w:val="32"/>
                    </w:rPr>
                  </w:pPr>
                  <w:r w:rsidRPr="00056D61">
                    <w:rPr>
                      <w:rFonts w:ascii="Albertus Extra Bold" w:hAnsi="Albertus Extra Bold"/>
                      <w:sz w:val="32"/>
                      <w:szCs w:val="32"/>
                    </w:rPr>
                    <w:t>PIECE N°</w:t>
                  </w:r>
                  <w:r>
                    <w:rPr>
                      <w:rFonts w:ascii="Albertus Extra Bold" w:hAnsi="Albertus Extra Bold"/>
                      <w:sz w:val="32"/>
                      <w:szCs w:val="32"/>
                    </w:rPr>
                    <w:t>12</w:t>
                  </w:r>
                  <w:r w:rsidRPr="00056D61">
                    <w:rPr>
                      <w:rFonts w:ascii="Albertus Extra Bold" w:hAnsi="Albertus Extra Bold"/>
                      <w:sz w:val="32"/>
                      <w:szCs w:val="32"/>
                    </w:rPr>
                    <w:t>:</w:t>
                  </w:r>
                </w:p>
                <w:p w:rsidR="008E03CB" w:rsidRPr="00056D61" w:rsidRDefault="008E03CB" w:rsidP="00387F8B">
                  <w:pPr>
                    <w:jc w:val="center"/>
                    <w:rPr>
                      <w:rFonts w:ascii="Albertus Extra Bold" w:hAnsi="Albertus Extra Bold"/>
                      <w:sz w:val="32"/>
                      <w:szCs w:val="32"/>
                    </w:rPr>
                  </w:pPr>
                  <w:r>
                    <w:rPr>
                      <w:rFonts w:ascii="Albertus Extra Bold" w:hAnsi="Albertus Extra Bold"/>
                      <w:sz w:val="32"/>
                      <w:szCs w:val="32"/>
                    </w:rPr>
                    <w:t>GRILLE D’EVALUATION DES OFFRES</w:t>
                  </w:r>
                </w:p>
              </w:txbxContent>
            </v:textbox>
          </v:shape>
        </w:pict>
      </w: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8A7D51" w:rsidRPr="00DE07F2" w:rsidRDefault="008A7D51" w:rsidP="007F0ED3">
      <w:pPr>
        <w:pStyle w:val="Corpsdetexte"/>
        <w:rPr>
          <w:rFonts w:eastAsia="Arial Unicode MS"/>
          <w:sz w:val="22"/>
          <w:szCs w:val="22"/>
        </w:rPr>
      </w:pPr>
    </w:p>
    <w:p w:rsidR="008A7D51" w:rsidRPr="00DE07F2" w:rsidRDefault="008A7D51"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F551C2" w:rsidRPr="00DE07F2" w:rsidRDefault="00F551C2"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E66B17" w:rsidRPr="00DE07F2" w:rsidRDefault="00E66B17" w:rsidP="007F0ED3">
      <w:pPr>
        <w:pStyle w:val="Corpsdetexte"/>
        <w:rPr>
          <w:rFonts w:eastAsia="Arial Unicode MS"/>
          <w:sz w:val="22"/>
          <w:szCs w:val="22"/>
        </w:rPr>
      </w:pPr>
    </w:p>
    <w:p w:rsidR="00E66B17" w:rsidRPr="00DE07F2" w:rsidRDefault="00E66B17" w:rsidP="007F0ED3">
      <w:pPr>
        <w:pStyle w:val="Corpsdetexte"/>
        <w:rPr>
          <w:rFonts w:eastAsia="Arial Unicode MS"/>
          <w:sz w:val="22"/>
          <w:szCs w:val="22"/>
        </w:rPr>
      </w:pPr>
    </w:p>
    <w:p w:rsidR="00E66B17" w:rsidRPr="00DE07F2" w:rsidRDefault="00E66B17" w:rsidP="007F0ED3">
      <w:pPr>
        <w:pStyle w:val="Corpsdetexte"/>
        <w:rPr>
          <w:rFonts w:eastAsia="Arial Unicode MS"/>
          <w:sz w:val="22"/>
          <w:szCs w:val="22"/>
        </w:rPr>
      </w:pPr>
    </w:p>
    <w:p w:rsidR="00E66B17" w:rsidRPr="00DE07F2" w:rsidRDefault="00E66B17" w:rsidP="007F0ED3">
      <w:pPr>
        <w:pStyle w:val="Corpsdetexte"/>
        <w:rPr>
          <w:rFonts w:eastAsia="Arial Unicode MS"/>
          <w:sz w:val="22"/>
          <w:szCs w:val="22"/>
        </w:rPr>
      </w:pPr>
    </w:p>
    <w:p w:rsidR="00E66B17" w:rsidRPr="00DE07F2" w:rsidRDefault="00E66B17" w:rsidP="007F0ED3">
      <w:pPr>
        <w:pStyle w:val="Corpsdetexte"/>
        <w:rPr>
          <w:rFonts w:eastAsia="Arial Unicode MS"/>
          <w:sz w:val="22"/>
          <w:szCs w:val="22"/>
        </w:rPr>
      </w:pPr>
    </w:p>
    <w:tbl>
      <w:tblPr>
        <w:tblW w:w="10738" w:type="dxa"/>
        <w:jc w:val="center"/>
        <w:tblInd w:w="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46"/>
        <w:gridCol w:w="5323"/>
        <w:gridCol w:w="1177"/>
        <w:gridCol w:w="977"/>
        <w:gridCol w:w="850"/>
        <w:gridCol w:w="865"/>
      </w:tblGrid>
      <w:tr w:rsidR="00E66B17" w:rsidRPr="005E3B2A" w:rsidTr="00DE07F2">
        <w:trPr>
          <w:trHeight w:val="1612"/>
          <w:jc w:val="center"/>
        </w:trPr>
        <w:tc>
          <w:tcPr>
            <w:tcW w:w="10738" w:type="dxa"/>
            <w:gridSpan w:val="6"/>
            <w:shd w:val="clear" w:color="auto" w:fill="auto"/>
            <w:hideMark/>
          </w:tcPr>
          <w:p w:rsidR="00E66B17" w:rsidRPr="005E3B2A" w:rsidRDefault="00E66B17" w:rsidP="00E66B17">
            <w:pPr>
              <w:jc w:val="center"/>
              <w:rPr>
                <w:rFonts w:eastAsia="Arial Unicode MS"/>
                <w:b/>
                <w:i/>
                <w:sz w:val="22"/>
                <w:szCs w:val="22"/>
              </w:rPr>
            </w:pPr>
            <w:r w:rsidRPr="005E3B2A">
              <w:rPr>
                <w:rFonts w:eastAsia="Arial Unicode MS"/>
                <w:b/>
                <w:i/>
                <w:sz w:val="22"/>
                <w:szCs w:val="22"/>
              </w:rPr>
              <w:t xml:space="preserve">Appel d’Offres National Ouvert N° …./AONO/PR/MINMAP/CDPM/LD/2018 DU …/…./2018 POUR L’EXECUTION DES EXECUTION DES TRAVAUX DE CONSTRUCTION DES BLOCS DE DEUX (02) SALLES DE CLASSE DANS CERTAINES ECOLES PUBLIQUE DANS L’ARRONDISSEMENT DE </w:t>
            </w:r>
            <w:r w:rsidR="009701F2">
              <w:rPr>
                <w:rFonts w:eastAsia="Arial Unicode MS"/>
                <w:b/>
                <w:i/>
                <w:sz w:val="22"/>
                <w:szCs w:val="22"/>
              </w:rPr>
              <w:t>BETARE-OYA</w:t>
            </w:r>
            <w:r w:rsidR="00055268">
              <w:rPr>
                <w:rFonts w:eastAsia="Arial Unicode MS"/>
                <w:b/>
                <w:i/>
                <w:sz w:val="22"/>
                <w:szCs w:val="22"/>
              </w:rPr>
              <w:t xml:space="preserve"> </w:t>
            </w:r>
            <w:r w:rsidRPr="005E3B2A">
              <w:rPr>
                <w:rFonts w:eastAsia="Arial Unicode MS"/>
                <w:b/>
                <w:i/>
                <w:sz w:val="22"/>
                <w:szCs w:val="22"/>
              </w:rPr>
              <w:t>, DEPARTEMENT DU LOM ET DJEREM, REGION DE L’EST</w:t>
            </w:r>
            <w:r w:rsidRPr="005E3B2A">
              <w:t>.</w:t>
            </w:r>
            <w:r w:rsidRPr="005E3B2A">
              <w:tab/>
            </w:r>
            <w:r w:rsidRPr="005E3B2A">
              <w:rPr>
                <w:rFonts w:eastAsia="Arial Unicode MS"/>
                <w:b/>
                <w:i/>
                <w:sz w:val="22"/>
                <w:szCs w:val="22"/>
              </w:rPr>
              <w:t>.</w:t>
            </w:r>
          </w:p>
          <w:p w:rsidR="00E66B17" w:rsidRPr="005E3B2A" w:rsidRDefault="00E66B17" w:rsidP="00E66B17">
            <w:pPr>
              <w:pStyle w:val="Corpsdetexte"/>
              <w:jc w:val="center"/>
              <w:rPr>
                <w:rFonts w:eastAsia="Arial Unicode MS"/>
                <w:sz w:val="22"/>
                <w:szCs w:val="22"/>
              </w:rPr>
            </w:pPr>
            <w:r w:rsidRPr="005E3B2A">
              <w:rPr>
                <w:rFonts w:eastAsia="Arial Unicode MS"/>
                <w:b/>
                <w:sz w:val="22"/>
                <w:szCs w:val="22"/>
                <w:u w:val="single"/>
              </w:rPr>
              <w:t>Financement</w:t>
            </w:r>
            <w:r w:rsidRPr="005E3B2A">
              <w:rPr>
                <w:rFonts w:eastAsia="Arial Unicode MS"/>
                <w:sz w:val="22"/>
                <w:szCs w:val="22"/>
              </w:rPr>
              <w:t> : BIP Exercice 2018</w:t>
            </w:r>
          </w:p>
        </w:tc>
      </w:tr>
      <w:tr w:rsidR="00E66B17" w:rsidRPr="005E3B2A" w:rsidTr="00DE07F2">
        <w:trPr>
          <w:trHeight w:val="263"/>
          <w:jc w:val="center"/>
        </w:trPr>
        <w:tc>
          <w:tcPr>
            <w:tcW w:w="10738" w:type="dxa"/>
            <w:gridSpan w:val="6"/>
            <w:shd w:val="clear" w:color="auto" w:fill="auto"/>
            <w:noWrap/>
            <w:hideMark/>
          </w:tcPr>
          <w:p w:rsidR="00E66B17" w:rsidRPr="005E3B2A" w:rsidRDefault="00E66B17" w:rsidP="00DE07F2">
            <w:pPr>
              <w:jc w:val="center"/>
              <w:rPr>
                <w:rFonts w:eastAsia="Arial Unicode MS"/>
                <w:b/>
                <w:bCs/>
                <w:color w:val="000000"/>
                <w:sz w:val="22"/>
                <w:szCs w:val="22"/>
              </w:rPr>
            </w:pPr>
            <w:r w:rsidRPr="005E3B2A">
              <w:rPr>
                <w:rFonts w:eastAsia="Arial Unicode MS"/>
                <w:b/>
                <w:bCs/>
                <w:color w:val="000000"/>
                <w:sz w:val="22"/>
                <w:szCs w:val="22"/>
              </w:rPr>
              <w:t>GRILLE D'ÉVALUATION</w:t>
            </w:r>
          </w:p>
        </w:tc>
      </w:tr>
      <w:tr w:rsidR="00E66B17" w:rsidRPr="005E3B2A" w:rsidTr="00DE07F2">
        <w:trPr>
          <w:trHeight w:val="280"/>
          <w:jc w:val="center"/>
        </w:trPr>
        <w:tc>
          <w:tcPr>
            <w:tcW w:w="1546" w:type="dxa"/>
            <w:shd w:val="clear" w:color="auto" w:fill="auto"/>
            <w:noWrap/>
            <w:hideMark/>
          </w:tcPr>
          <w:p w:rsidR="00E66B17" w:rsidRPr="005E3B2A" w:rsidRDefault="00E66B17" w:rsidP="00DE07F2">
            <w:pPr>
              <w:jc w:val="center"/>
              <w:rPr>
                <w:rFonts w:eastAsia="Arial Unicode MS"/>
                <w:b/>
                <w:bCs/>
                <w:color w:val="000000"/>
                <w:sz w:val="22"/>
                <w:szCs w:val="22"/>
              </w:rPr>
            </w:pPr>
            <w:r w:rsidRPr="005E3B2A">
              <w:rPr>
                <w:rFonts w:eastAsia="Arial Unicode MS"/>
                <w:b/>
                <w:bCs/>
                <w:color w:val="000000"/>
                <w:sz w:val="22"/>
                <w:szCs w:val="22"/>
              </w:rPr>
              <w:t xml:space="preserve">ENTREPRISE </w:t>
            </w:r>
          </w:p>
        </w:tc>
        <w:tc>
          <w:tcPr>
            <w:tcW w:w="5323" w:type="dxa"/>
            <w:shd w:val="clear" w:color="auto" w:fill="auto"/>
            <w:noWrap/>
            <w:hideMark/>
          </w:tcPr>
          <w:p w:rsidR="00E66B17" w:rsidRPr="005E3B2A" w:rsidRDefault="00E66B17" w:rsidP="00DE07F2">
            <w:pPr>
              <w:jc w:val="center"/>
              <w:rPr>
                <w:rFonts w:eastAsia="Arial Unicode MS"/>
                <w:b/>
                <w:bCs/>
                <w:color w:val="000000"/>
                <w:sz w:val="22"/>
                <w:szCs w:val="22"/>
              </w:rPr>
            </w:pPr>
          </w:p>
        </w:tc>
        <w:tc>
          <w:tcPr>
            <w:tcW w:w="1177" w:type="dxa"/>
            <w:shd w:val="clear" w:color="auto" w:fill="auto"/>
            <w:noWrap/>
            <w:hideMark/>
          </w:tcPr>
          <w:p w:rsidR="00E66B17" w:rsidRPr="005E3B2A" w:rsidRDefault="00E66B17" w:rsidP="00DE07F2">
            <w:pPr>
              <w:jc w:val="center"/>
              <w:rPr>
                <w:rFonts w:eastAsia="Arial Unicode MS"/>
                <w:b/>
                <w:bCs/>
                <w:color w:val="000000"/>
                <w:sz w:val="22"/>
                <w:szCs w:val="22"/>
              </w:rPr>
            </w:pPr>
            <w:r w:rsidRPr="005E3B2A">
              <w:rPr>
                <w:rFonts w:eastAsia="Arial Unicode MS"/>
                <w:b/>
                <w:bCs/>
                <w:color w:val="000000"/>
                <w:sz w:val="22"/>
                <w:szCs w:val="22"/>
              </w:rPr>
              <w:t>N° LOTS :</w:t>
            </w:r>
          </w:p>
        </w:tc>
        <w:tc>
          <w:tcPr>
            <w:tcW w:w="2692" w:type="dxa"/>
            <w:gridSpan w:val="3"/>
            <w:shd w:val="clear" w:color="auto" w:fill="auto"/>
            <w:noWrap/>
            <w:hideMark/>
          </w:tcPr>
          <w:p w:rsidR="00E66B17" w:rsidRPr="005E3B2A" w:rsidRDefault="00E66B17" w:rsidP="00DE07F2">
            <w:pPr>
              <w:jc w:val="center"/>
              <w:rPr>
                <w:rFonts w:eastAsia="Arial Unicode MS"/>
                <w:b/>
                <w:bCs/>
                <w:color w:val="000000"/>
                <w:sz w:val="22"/>
                <w:szCs w:val="22"/>
              </w:rPr>
            </w:pPr>
          </w:p>
        </w:tc>
      </w:tr>
      <w:tr w:rsidR="00E66B17" w:rsidRPr="005E3B2A" w:rsidTr="00DE07F2">
        <w:trPr>
          <w:trHeight w:val="257"/>
          <w:jc w:val="center"/>
        </w:trPr>
        <w:tc>
          <w:tcPr>
            <w:tcW w:w="10738" w:type="dxa"/>
            <w:gridSpan w:val="6"/>
            <w:shd w:val="clear" w:color="auto" w:fill="auto"/>
            <w:noWrap/>
            <w:hideMark/>
          </w:tcPr>
          <w:p w:rsidR="00E66B17" w:rsidRPr="005E3B2A" w:rsidRDefault="00E66B17" w:rsidP="00DE07F2">
            <w:pPr>
              <w:rPr>
                <w:rFonts w:eastAsia="Arial Unicode MS"/>
                <w:b/>
                <w:bCs/>
                <w:color w:val="000000"/>
                <w:sz w:val="22"/>
                <w:szCs w:val="22"/>
              </w:rPr>
            </w:pPr>
            <w:r w:rsidRPr="005E3B2A">
              <w:rPr>
                <w:rFonts w:eastAsia="Arial Unicode MS"/>
                <w:b/>
                <w:bCs/>
                <w:color w:val="000000"/>
                <w:sz w:val="22"/>
                <w:szCs w:val="22"/>
                <w:u w:val="single"/>
              </w:rPr>
              <w:t>RAPPEL DES CRITERES ELIMINATOIRES</w:t>
            </w:r>
          </w:p>
        </w:tc>
      </w:tr>
      <w:tr w:rsidR="00E66B17" w:rsidRPr="005E3B2A" w:rsidTr="00DE07F2">
        <w:trPr>
          <w:trHeight w:val="266"/>
          <w:jc w:val="center"/>
        </w:trPr>
        <w:tc>
          <w:tcPr>
            <w:tcW w:w="1546" w:type="dxa"/>
            <w:shd w:val="clear" w:color="auto" w:fill="auto"/>
            <w:noWrap/>
            <w:hideMark/>
          </w:tcPr>
          <w:p w:rsidR="00E66B17" w:rsidRPr="005E3B2A" w:rsidRDefault="00E66B17" w:rsidP="00DE07F2">
            <w:pPr>
              <w:jc w:val="center"/>
              <w:rPr>
                <w:rFonts w:eastAsia="Arial Unicode MS"/>
                <w:b/>
                <w:bCs/>
                <w:color w:val="000000"/>
                <w:sz w:val="22"/>
                <w:szCs w:val="22"/>
              </w:rPr>
            </w:pPr>
            <w:r w:rsidRPr="005E3B2A">
              <w:rPr>
                <w:rFonts w:eastAsia="Arial Unicode MS"/>
                <w:b/>
                <w:bCs/>
                <w:color w:val="000000"/>
                <w:sz w:val="22"/>
                <w:szCs w:val="22"/>
              </w:rPr>
              <w:t>A</w:t>
            </w:r>
          </w:p>
        </w:tc>
        <w:tc>
          <w:tcPr>
            <w:tcW w:w="9192" w:type="dxa"/>
            <w:gridSpan w:val="5"/>
            <w:shd w:val="clear" w:color="auto" w:fill="auto"/>
            <w:noWrap/>
            <w:hideMark/>
          </w:tcPr>
          <w:p w:rsidR="00E66B17" w:rsidRPr="005E3B2A" w:rsidRDefault="00E66B17" w:rsidP="00A67544">
            <w:pPr>
              <w:rPr>
                <w:rFonts w:eastAsia="Arial Unicode MS"/>
                <w:b/>
                <w:bCs/>
                <w:color w:val="000000"/>
                <w:sz w:val="22"/>
                <w:szCs w:val="22"/>
              </w:rPr>
            </w:pPr>
            <w:r w:rsidRPr="005E3B2A">
              <w:rPr>
                <w:rFonts w:eastAsia="Arial Unicode MS"/>
                <w:b/>
                <w:bCs/>
                <w:color w:val="000000"/>
                <w:sz w:val="22"/>
                <w:szCs w:val="22"/>
              </w:rPr>
              <w:t>Pièces administratives</w:t>
            </w:r>
          </w:p>
        </w:tc>
      </w:tr>
      <w:tr w:rsidR="00E66B17" w:rsidRPr="005E3B2A" w:rsidTr="00DE07F2">
        <w:trPr>
          <w:trHeight w:val="287"/>
          <w:jc w:val="center"/>
        </w:trPr>
        <w:tc>
          <w:tcPr>
            <w:tcW w:w="1546" w:type="dxa"/>
            <w:shd w:val="clear" w:color="auto" w:fill="auto"/>
            <w:noWrap/>
            <w:vAlign w:val="center"/>
            <w:hideMark/>
          </w:tcPr>
          <w:p w:rsidR="00E66B17" w:rsidRPr="005E3B2A" w:rsidRDefault="00E66B17" w:rsidP="00DE07F2">
            <w:pPr>
              <w:jc w:val="center"/>
              <w:rPr>
                <w:rFonts w:eastAsia="Arial Unicode MS"/>
                <w:color w:val="000000"/>
                <w:sz w:val="22"/>
                <w:szCs w:val="22"/>
              </w:rPr>
            </w:pPr>
            <w:r w:rsidRPr="005E3B2A">
              <w:rPr>
                <w:rFonts w:eastAsia="Arial Unicode MS"/>
                <w:color w:val="000000"/>
                <w:sz w:val="22"/>
                <w:szCs w:val="22"/>
              </w:rPr>
              <w:t>i</w:t>
            </w:r>
          </w:p>
        </w:tc>
        <w:tc>
          <w:tcPr>
            <w:tcW w:w="9192" w:type="dxa"/>
            <w:gridSpan w:val="5"/>
            <w:shd w:val="clear" w:color="auto" w:fill="auto"/>
            <w:vAlign w:val="center"/>
            <w:hideMark/>
          </w:tcPr>
          <w:p w:rsidR="00E66B17" w:rsidRPr="005E3B2A" w:rsidRDefault="00E66B17" w:rsidP="00A67544">
            <w:pPr>
              <w:rPr>
                <w:rFonts w:eastAsia="Arial Unicode MS"/>
                <w:color w:val="000000"/>
                <w:sz w:val="22"/>
                <w:szCs w:val="22"/>
              </w:rPr>
            </w:pPr>
            <w:r w:rsidRPr="005E3B2A">
              <w:rPr>
                <w:rFonts w:eastAsia="Arial Unicode MS"/>
                <w:bCs/>
                <w:iCs/>
                <w:sz w:val="22"/>
                <w:szCs w:val="22"/>
              </w:rPr>
              <w:t>Absence d’une pièce administrative</w:t>
            </w:r>
          </w:p>
        </w:tc>
      </w:tr>
      <w:tr w:rsidR="00E66B17" w:rsidRPr="005E3B2A" w:rsidTr="00DE07F2">
        <w:trPr>
          <w:trHeight w:val="276"/>
          <w:jc w:val="center"/>
        </w:trPr>
        <w:tc>
          <w:tcPr>
            <w:tcW w:w="1546" w:type="dxa"/>
            <w:shd w:val="clear" w:color="auto" w:fill="auto"/>
            <w:noWrap/>
            <w:vAlign w:val="center"/>
            <w:hideMark/>
          </w:tcPr>
          <w:p w:rsidR="00E66B17" w:rsidRPr="005E3B2A" w:rsidRDefault="00E66B17" w:rsidP="00DE07F2">
            <w:pPr>
              <w:jc w:val="center"/>
              <w:rPr>
                <w:rFonts w:eastAsia="Arial Unicode MS"/>
                <w:color w:val="000000"/>
                <w:sz w:val="22"/>
                <w:szCs w:val="22"/>
              </w:rPr>
            </w:pPr>
            <w:r w:rsidRPr="005E3B2A">
              <w:rPr>
                <w:rFonts w:eastAsia="Arial Unicode MS"/>
                <w:color w:val="000000"/>
                <w:sz w:val="22"/>
                <w:szCs w:val="22"/>
              </w:rPr>
              <w:t>ii</w:t>
            </w:r>
          </w:p>
        </w:tc>
        <w:tc>
          <w:tcPr>
            <w:tcW w:w="9192" w:type="dxa"/>
            <w:gridSpan w:val="5"/>
            <w:shd w:val="clear" w:color="auto" w:fill="auto"/>
            <w:vAlign w:val="center"/>
            <w:hideMark/>
          </w:tcPr>
          <w:p w:rsidR="00E66B17" w:rsidRPr="005E3B2A" w:rsidRDefault="00E66B17" w:rsidP="00A67544">
            <w:pPr>
              <w:rPr>
                <w:rFonts w:eastAsia="Arial Unicode MS"/>
                <w:color w:val="000000"/>
                <w:sz w:val="22"/>
                <w:szCs w:val="22"/>
              </w:rPr>
            </w:pPr>
            <w:r w:rsidRPr="005E3B2A">
              <w:rPr>
                <w:rFonts w:eastAsia="Arial Unicode MS"/>
                <w:bCs/>
                <w:iCs/>
                <w:sz w:val="22"/>
                <w:szCs w:val="22"/>
              </w:rPr>
              <w:t>Pièce falsifiée</w:t>
            </w:r>
          </w:p>
        </w:tc>
      </w:tr>
      <w:tr w:rsidR="00E66B17" w:rsidRPr="005E3B2A" w:rsidTr="00DE07F2">
        <w:trPr>
          <w:trHeight w:val="276"/>
          <w:jc w:val="center"/>
        </w:trPr>
        <w:tc>
          <w:tcPr>
            <w:tcW w:w="1546" w:type="dxa"/>
            <w:shd w:val="clear" w:color="auto" w:fill="auto"/>
            <w:noWrap/>
            <w:vAlign w:val="center"/>
            <w:hideMark/>
          </w:tcPr>
          <w:p w:rsidR="00E66B17" w:rsidRPr="005E3B2A" w:rsidRDefault="00E66B17" w:rsidP="00DE07F2">
            <w:pPr>
              <w:jc w:val="center"/>
              <w:rPr>
                <w:rFonts w:eastAsia="Arial Unicode MS"/>
                <w:color w:val="000000"/>
                <w:sz w:val="22"/>
                <w:szCs w:val="22"/>
              </w:rPr>
            </w:pPr>
            <w:r w:rsidRPr="005E3B2A">
              <w:rPr>
                <w:rFonts w:eastAsia="Arial Unicode MS"/>
                <w:color w:val="000000"/>
                <w:sz w:val="22"/>
                <w:szCs w:val="22"/>
              </w:rPr>
              <w:t>iii</w:t>
            </w:r>
          </w:p>
        </w:tc>
        <w:tc>
          <w:tcPr>
            <w:tcW w:w="9192" w:type="dxa"/>
            <w:gridSpan w:val="5"/>
            <w:shd w:val="clear" w:color="auto" w:fill="auto"/>
            <w:vAlign w:val="center"/>
            <w:hideMark/>
          </w:tcPr>
          <w:p w:rsidR="00E66B17" w:rsidRPr="005E3B2A" w:rsidRDefault="00E66B17" w:rsidP="00A67544">
            <w:pPr>
              <w:rPr>
                <w:rFonts w:eastAsia="Arial Unicode MS"/>
                <w:color w:val="000000"/>
                <w:sz w:val="22"/>
                <w:szCs w:val="22"/>
              </w:rPr>
            </w:pPr>
            <w:r w:rsidRPr="005E3B2A">
              <w:rPr>
                <w:rFonts w:eastAsia="Arial Unicode MS"/>
                <w:bCs/>
                <w:iCs/>
                <w:sz w:val="22"/>
                <w:szCs w:val="22"/>
              </w:rPr>
              <w:t>Non-conformité de l’une des pièces du dossier administratif après le délai de 48 heures règlementaire</w:t>
            </w:r>
          </w:p>
        </w:tc>
      </w:tr>
      <w:tr w:rsidR="0096649A" w:rsidRPr="005E3B2A" w:rsidTr="0096649A">
        <w:trPr>
          <w:trHeight w:val="224"/>
          <w:jc w:val="center"/>
        </w:trPr>
        <w:tc>
          <w:tcPr>
            <w:tcW w:w="1546" w:type="dxa"/>
            <w:shd w:val="clear" w:color="auto" w:fill="auto"/>
            <w:noWrap/>
            <w:vAlign w:val="center"/>
            <w:hideMark/>
          </w:tcPr>
          <w:p w:rsidR="0096649A" w:rsidRPr="005E3B2A" w:rsidRDefault="0096649A" w:rsidP="00DE07F2">
            <w:pPr>
              <w:jc w:val="center"/>
              <w:rPr>
                <w:rFonts w:eastAsia="Arial Unicode MS"/>
                <w:color w:val="000000"/>
                <w:sz w:val="22"/>
                <w:szCs w:val="22"/>
              </w:rPr>
            </w:pPr>
            <w:r w:rsidRPr="005E3B2A">
              <w:rPr>
                <w:rFonts w:eastAsia="Arial Unicode MS"/>
                <w:color w:val="000000"/>
                <w:sz w:val="22"/>
                <w:szCs w:val="22"/>
              </w:rPr>
              <w:t>iv</w:t>
            </w:r>
          </w:p>
        </w:tc>
        <w:tc>
          <w:tcPr>
            <w:tcW w:w="9192" w:type="dxa"/>
            <w:gridSpan w:val="5"/>
            <w:shd w:val="clear" w:color="auto" w:fill="auto"/>
            <w:vAlign w:val="center"/>
            <w:hideMark/>
          </w:tcPr>
          <w:p w:rsidR="0096649A" w:rsidRPr="005E3B2A" w:rsidRDefault="0096649A" w:rsidP="00A67544">
            <w:pPr>
              <w:rPr>
                <w:rFonts w:eastAsia="Arial Unicode MS"/>
                <w:bCs/>
                <w:iCs/>
                <w:sz w:val="22"/>
                <w:szCs w:val="22"/>
              </w:rPr>
            </w:pPr>
            <w:r w:rsidRPr="005E3B2A">
              <w:rPr>
                <w:rFonts w:eastAsia="Arial Unicode MS"/>
                <w:bCs/>
                <w:iCs/>
                <w:sz w:val="22"/>
                <w:szCs w:val="22"/>
              </w:rPr>
              <w:t>N’avoir pas un projet abandonné.</w:t>
            </w:r>
          </w:p>
        </w:tc>
      </w:tr>
      <w:tr w:rsidR="00E66B17" w:rsidRPr="005E3B2A" w:rsidTr="00DE07F2">
        <w:trPr>
          <w:trHeight w:val="267"/>
          <w:jc w:val="center"/>
        </w:trPr>
        <w:tc>
          <w:tcPr>
            <w:tcW w:w="1546" w:type="dxa"/>
            <w:shd w:val="clear" w:color="auto" w:fill="auto"/>
            <w:noWrap/>
            <w:hideMark/>
          </w:tcPr>
          <w:p w:rsidR="00E66B17" w:rsidRPr="005E3B2A" w:rsidRDefault="00E66B17" w:rsidP="00DE07F2">
            <w:pPr>
              <w:jc w:val="center"/>
              <w:rPr>
                <w:rFonts w:eastAsia="Arial Unicode MS"/>
                <w:b/>
                <w:bCs/>
                <w:color w:val="000000"/>
                <w:sz w:val="22"/>
                <w:szCs w:val="22"/>
              </w:rPr>
            </w:pPr>
            <w:r w:rsidRPr="005E3B2A">
              <w:rPr>
                <w:rFonts w:eastAsia="Arial Unicode MS"/>
                <w:b/>
                <w:bCs/>
                <w:color w:val="000000"/>
                <w:sz w:val="22"/>
                <w:szCs w:val="22"/>
              </w:rPr>
              <w:t>B</w:t>
            </w:r>
          </w:p>
        </w:tc>
        <w:tc>
          <w:tcPr>
            <w:tcW w:w="9192" w:type="dxa"/>
            <w:gridSpan w:val="5"/>
            <w:shd w:val="clear" w:color="auto" w:fill="auto"/>
            <w:noWrap/>
            <w:hideMark/>
          </w:tcPr>
          <w:p w:rsidR="00E66B17" w:rsidRPr="005E3B2A" w:rsidRDefault="00E66B17" w:rsidP="00A67544">
            <w:pPr>
              <w:rPr>
                <w:rFonts w:eastAsia="Arial Unicode MS"/>
                <w:color w:val="000000"/>
                <w:sz w:val="22"/>
                <w:szCs w:val="22"/>
              </w:rPr>
            </w:pPr>
            <w:r w:rsidRPr="005E3B2A">
              <w:rPr>
                <w:rFonts w:eastAsia="Arial Unicode MS"/>
                <w:b/>
                <w:bCs/>
                <w:color w:val="000000"/>
                <w:sz w:val="22"/>
                <w:szCs w:val="22"/>
              </w:rPr>
              <w:t>Offre technique</w:t>
            </w:r>
          </w:p>
        </w:tc>
      </w:tr>
      <w:tr w:rsidR="00E66B17" w:rsidRPr="005E3B2A" w:rsidTr="00DE07F2">
        <w:trPr>
          <w:trHeight w:val="257"/>
          <w:jc w:val="center"/>
        </w:trPr>
        <w:tc>
          <w:tcPr>
            <w:tcW w:w="1546" w:type="dxa"/>
            <w:shd w:val="clear" w:color="auto" w:fill="auto"/>
            <w:noWrap/>
            <w:hideMark/>
          </w:tcPr>
          <w:p w:rsidR="00E66B17" w:rsidRPr="005E3B2A" w:rsidRDefault="00E66B17" w:rsidP="00DE07F2">
            <w:pPr>
              <w:jc w:val="center"/>
              <w:rPr>
                <w:rFonts w:eastAsia="Arial Unicode MS"/>
                <w:color w:val="000000"/>
                <w:sz w:val="22"/>
                <w:szCs w:val="22"/>
              </w:rPr>
            </w:pPr>
            <w:r w:rsidRPr="005E3B2A">
              <w:rPr>
                <w:rFonts w:eastAsia="Arial Unicode MS"/>
                <w:color w:val="000000"/>
                <w:sz w:val="22"/>
                <w:szCs w:val="22"/>
              </w:rPr>
              <w:t>i</w:t>
            </w:r>
          </w:p>
        </w:tc>
        <w:tc>
          <w:tcPr>
            <w:tcW w:w="9192" w:type="dxa"/>
            <w:gridSpan w:val="5"/>
            <w:shd w:val="clear" w:color="auto" w:fill="auto"/>
            <w:hideMark/>
          </w:tcPr>
          <w:p w:rsidR="00E66B17" w:rsidRPr="005E3B2A" w:rsidRDefault="00E66B17" w:rsidP="00A67544">
            <w:pPr>
              <w:rPr>
                <w:rFonts w:eastAsia="Arial Unicode MS"/>
                <w:color w:val="000000"/>
                <w:sz w:val="22"/>
                <w:szCs w:val="22"/>
              </w:rPr>
            </w:pPr>
            <w:r w:rsidRPr="005E3B2A">
              <w:rPr>
                <w:rFonts w:eastAsia="Arial Unicode MS"/>
                <w:bCs/>
                <w:iCs/>
                <w:sz w:val="22"/>
                <w:szCs w:val="22"/>
              </w:rPr>
              <w:t>Fausse déclaration ou pièce falsifiée ;</w:t>
            </w:r>
          </w:p>
        </w:tc>
      </w:tr>
      <w:tr w:rsidR="00E66B17" w:rsidRPr="005E3B2A" w:rsidTr="00DE07F2">
        <w:trPr>
          <w:trHeight w:val="289"/>
          <w:jc w:val="center"/>
        </w:trPr>
        <w:tc>
          <w:tcPr>
            <w:tcW w:w="1546" w:type="dxa"/>
            <w:shd w:val="clear" w:color="auto" w:fill="auto"/>
            <w:noWrap/>
            <w:hideMark/>
          </w:tcPr>
          <w:p w:rsidR="00E66B17" w:rsidRPr="005E3B2A" w:rsidRDefault="00E66B17" w:rsidP="00DE07F2">
            <w:pPr>
              <w:jc w:val="center"/>
              <w:rPr>
                <w:rFonts w:eastAsia="Arial Unicode MS"/>
                <w:color w:val="000000"/>
                <w:sz w:val="22"/>
                <w:szCs w:val="22"/>
              </w:rPr>
            </w:pPr>
            <w:r w:rsidRPr="005E3B2A">
              <w:rPr>
                <w:rFonts w:eastAsia="Arial Unicode MS"/>
                <w:color w:val="000000"/>
                <w:sz w:val="22"/>
                <w:szCs w:val="22"/>
              </w:rPr>
              <w:t>ii</w:t>
            </w:r>
          </w:p>
        </w:tc>
        <w:tc>
          <w:tcPr>
            <w:tcW w:w="9192" w:type="dxa"/>
            <w:gridSpan w:val="5"/>
            <w:shd w:val="clear" w:color="auto" w:fill="auto"/>
            <w:hideMark/>
          </w:tcPr>
          <w:p w:rsidR="00E66B17" w:rsidRPr="005E3B2A" w:rsidRDefault="00E66B17" w:rsidP="00A67544">
            <w:pPr>
              <w:rPr>
                <w:rFonts w:eastAsia="Arial Unicode MS"/>
                <w:color w:val="000000"/>
                <w:sz w:val="22"/>
                <w:szCs w:val="22"/>
              </w:rPr>
            </w:pPr>
            <w:r w:rsidRPr="005E3B2A">
              <w:rPr>
                <w:rFonts w:eastAsia="Arial Unicode MS"/>
                <w:bCs/>
                <w:iCs/>
                <w:sz w:val="22"/>
                <w:szCs w:val="22"/>
              </w:rPr>
              <w:t>N’avoir pas réuni au moins 80% des critères de qualification</w:t>
            </w:r>
          </w:p>
        </w:tc>
      </w:tr>
      <w:tr w:rsidR="00E66B17" w:rsidRPr="005E3B2A" w:rsidTr="00DE07F2">
        <w:trPr>
          <w:trHeight w:val="255"/>
          <w:jc w:val="center"/>
        </w:trPr>
        <w:tc>
          <w:tcPr>
            <w:tcW w:w="1546" w:type="dxa"/>
            <w:shd w:val="clear" w:color="auto" w:fill="auto"/>
            <w:noWrap/>
            <w:hideMark/>
          </w:tcPr>
          <w:p w:rsidR="00E66B17" w:rsidRPr="005E3B2A" w:rsidRDefault="00E66B17" w:rsidP="00DE07F2">
            <w:pPr>
              <w:jc w:val="center"/>
              <w:rPr>
                <w:rFonts w:eastAsia="Arial Unicode MS"/>
                <w:b/>
                <w:bCs/>
                <w:color w:val="000000"/>
                <w:sz w:val="22"/>
                <w:szCs w:val="22"/>
              </w:rPr>
            </w:pPr>
            <w:r w:rsidRPr="005E3B2A">
              <w:rPr>
                <w:rFonts w:eastAsia="Arial Unicode MS"/>
                <w:b/>
                <w:bCs/>
                <w:color w:val="000000"/>
                <w:sz w:val="22"/>
                <w:szCs w:val="22"/>
              </w:rPr>
              <w:t>C</w:t>
            </w:r>
          </w:p>
        </w:tc>
        <w:tc>
          <w:tcPr>
            <w:tcW w:w="9192" w:type="dxa"/>
            <w:gridSpan w:val="5"/>
            <w:shd w:val="clear" w:color="auto" w:fill="auto"/>
            <w:noWrap/>
            <w:hideMark/>
          </w:tcPr>
          <w:p w:rsidR="00E66B17" w:rsidRPr="005E3B2A" w:rsidRDefault="00E66B17" w:rsidP="00A67544">
            <w:pPr>
              <w:rPr>
                <w:rFonts w:eastAsia="Arial Unicode MS"/>
                <w:color w:val="000000"/>
                <w:sz w:val="22"/>
                <w:szCs w:val="22"/>
              </w:rPr>
            </w:pPr>
            <w:r w:rsidRPr="005E3B2A">
              <w:rPr>
                <w:rFonts w:eastAsia="Arial Unicode MS"/>
                <w:b/>
                <w:bCs/>
                <w:color w:val="000000"/>
                <w:sz w:val="22"/>
                <w:szCs w:val="22"/>
              </w:rPr>
              <w:t>Offre financière</w:t>
            </w:r>
          </w:p>
        </w:tc>
      </w:tr>
      <w:tr w:rsidR="00E66B17" w:rsidRPr="005E3B2A" w:rsidTr="00DE07F2">
        <w:trPr>
          <w:trHeight w:val="289"/>
          <w:jc w:val="center"/>
        </w:trPr>
        <w:tc>
          <w:tcPr>
            <w:tcW w:w="1546" w:type="dxa"/>
            <w:shd w:val="clear" w:color="auto" w:fill="auto"/>
            <w:noWrap/>
            <w:vAlign w:val="center"/>
            <w:hideMark/>
          </w:tcPr>
          <w:p w:rsidR="00E66B17" w:rsidRPr="005E3B2A" w:rsidRDefault="00E66B17" w:rsidP="00DE07F2">
            <w:pPr>
              <w:jc w:val="center"/>
              <w:rPr>
                <w:rFonts w:eastAsia="Arial Unicode MS"/>
                <w:color w:val="000000"/>
                <w:sz w:val="22"/>
                <w:szCs w:val="22"/>
              </w:rPr>
            </w:pPr>
            <w:r w:rsidRPr="005E3B2A">
              <w:rPr>
                <w:rFonts w:eastAsia="Arial Unicode MS"/>
                <w:color w:val="000000"/>
                <w:sz w:val="22"/>
                <w:szCs w:val="22"/>
              </w:rPr>
              <w:t>i</w:t>
            </w:r>
          </w:p>
        </w:tc>
        <w:tc>
          <w:tcPr>
            <w:tcW w:w="9192" w:type="dxa"/>
            <w:gridSpan w:val="5"/>
            <w:shd w:val="clear" w:color="auto" w:fill="auto"/>
            <w:hideMark/>
          </w:tcPr>
          <w:p w:rsidR="00E66B17" w:rsidRPr="005E3B2A" w:rsidRDefault="00E66B17" w:rsidP="00A67544">
            <w:pPr>
              <w:pStyle w:val="Corpsdetexte"/>
              <w:tabs>
                <w:tab w:val="left" w:pos="851"/>
              </w:tabs>
              <w:rPr>
                <w:rFonts w:eastAsia="Arial Unicode MS"/>
                <w:bCs/>
                <w:sz w:val="22"/>
                <w:szCs w:val="22"/>
              </w:rPr>
            </w:pPr>
            <w:r w:rsidRPr="005E3B2A">
              <w:rPr>
                <w:rFonts w:eastAsia="Arial Unicode MS"/>
                <w:bCs/>
                <w:sz w:val="22"/>
                <w:szCs w:val="22"/>
              </w:rPr>
              <w:t>Offre financière incomplète ;</w:t>
            </w:r>
          </w:p>
        </w:tc>
      </w:tr>
      <w:tr w:rsidR="00E66B17" w:rsidRPr="005E3B2A" w:rsidTr="00DE07F2">
        <w:trPr>
          <w:trHeight w:val="286"/>
          <w:jc w:val="center"/>
        </w:trPr>
        <w:tc>
          <w:tcPr>
            <w:tcW w:w="1546" w:type="dxa"/>
            <w:shd w:val="clear" w:color="auto" w:fill="auto"/>
            <w:noWrap/>
            <w:vAlign w:val="center"/>
            <w:hideMark/>
          </w:tcPr>
          <w:p w:rsidR="00E66B17" w:rsidRPr="005E3B2A" w:rsidRDefault="00E66B17" w:rsidP="00DE07F2">
            <w:pPr>
              <w:jc w:val="center"/>
              <w:rPr>
                <w:rFonts w:eastAsia="Arial Unicode MS"/>
                <w:color w:val="000000"/>
                <w:sz w:val="22"/>
                <w:szCs w:val="22"/>
              </w:rPr>
            </w:pPr>
            <w:r w:rsidRPr="005E3B2A">
              <w:rPr>
                <w:rFonts w:eastAsia="Arial Unicode MS"/>
                <w:color w:val="000000"/>
                <w:sz w:val="22"/>
                <w:szCs w:val="22"/>
              </w:rPr>
              <w:t>ii</w:t>
            </w:r>
          </w:p>
        </w:tc>
        <w:tc>
          <w:tcPr>
            <w:tcW w:w="9192" w:type="dxa"/>
            <w:gridSpan w:val="5"/>
            <w:shd w:val="clear" w:color="auto" w:fill="auto"/>
            <w:hideMark/>
          </w:tcPr>
          <w:p w:rsidR="00E66B17" w:rsidRPr="005E3B2A" w:rsidRDefault="00E66B17" w:rsidP="00A67544">
            <w:pPr>
              <w:pStyle w:val="Corpsdetexte"/>
              <w:tabs>
                <w:tab w:val="left" w:pos="851"/>
              </w:tabs>
              <w:rPr>
                <w:rFonts w:eastAsia="Arial Unicode MS"/>
                <w:bCs/>
                <w:iCs/>
                <w:sz w:val="22"/>
                <w:szCs w:val="22"/>
              </w:rPr>
            </w:pPr>
            <w:r w:rsidRPr="005E3B2A">
              <w:rPr>
                <w:rFonts w:eastAsia="Arial Unicode MS"/>
                <w:bCs/>
                <w:sz w:val="22"/>
                <w:szCs w:val="22"/>
              </w:rPr>
              <w:t>Omission</w:t>
            </w:r>
            <w:r w:rsidRPr="005E3B2A">
              <w:rPr>
                <w:rFonts w:eastAsia="Arial Unicode MS"/>
                <w:bCs/>
                <w:iCs/>
                <w:sz w:val="22"/>
                <w:szCs w:val="22"/>
              </w:rPr>
              <w:t xml:space="preserve"> du prix d’une tâche quantifiée dans le bordereau des prix unitaires ou dans le devis estimatif ;</w:t>
            </w:r>
          </w:p>
        </w:tc>
      </w:tr>
      <w:tr w:rsidR="00E66B17" w:rsidRPr="005E3B2A" w:rsidTr="00DE07F2">
        <w:trPr>
          <w:trHeight w:val="497"/>
          <w:jc w:val="center"/>
        </w:trPr>
        <w:tc>
          <w:tcPr>
            <w:tcW w:w="10738" w:type="dxa"/>
            <w:gridSpan w:val="6"/>
            <w:shd w:val="clear" w:color="auto" w:fill="auto"/>
            <w:noWrap/>
            <w:hideMark/>
          </w:tcPr>
          <w:p w:rsidR="00E66B17" w:rsidRPr="005E3B2A" w:rsidRDefault="00E66B17" w:rsidP="00DE07F2">
            <w:pPr>
              <w:rPr>
                <w:rFonts w:eastAsia="Arial Unicode MS"/>
                <w:b/>
                <w:bCs/>
                <w:color w:val="000000"/>
                <w:sz w:val="22"/>
                <w:szCs w:val="22"/>
                <w:u w:val="single"/>
              </w:rPr>
            </w:pPr>
            <w:r w:rsidRPr="005E3B2A">
              <w:rPr>
                <w:rFonts w:eastAsia="Arial Unicode MS"/>
                <w:b/>
                <w:bCs/>
                <w:color w:val="000000"/>
                <w:sz w:val="22"/>
                <w:szCs w:val="22"/>
                <w:u w:val="single"/>
              </w:rPr>
              <w:t>RAPPEL DES CRITERES ESSENTIELS</w:t>
            </w:r>
          </w:p>
          <w:p w:rsidR="00E66B17" w:rsidRPr="005E3B2A" w:rsidRDefault="00E66B17" w:rsidP="007E5795">
            <w:pPr>
              <w:pStyle w:val="Corpsdetexte"/>
              <w:numPr>
                <w:ilvl w:val="0"/>
                <w:numId w:val="75"/>
              </w:numPr>
              <w:tabs>
                <w:tab w:val="clear" w:pos="1389"/>
                <w:tab w:val="left" w:pos="1134"/>
                <w:tab w:val="num" w:pos="1557"/>
              </w:tabs>
              <w:ind w:left="1557"/>
              <w:jc w:val="both"/>
              <w:rPr>
                <w:rFonts w:eastAsia="Arial Unicode MS"/>
                <w:bCs/>
                <w:iCs/>
                <w:sz w:val="22"/>
                <w:szCs w:val="22"/>
              </w:rPr>
            </w:pPr>
            <w:r w:rsidRPr="005E3B2A">
              <w:rPr>
                <w:rFonts w:eastAsia="Arial Unicode MS"/>
                <w:bCs/>
                <w:iCs/>
                <w:sz w:val="22"/>
                <w:szCs w:val="22"/>
              </w:rPr>
              <w:t xml:space="preserve">La capacité financière </w:t>
            </w:r>
            <w:r w:rsidRPr="005E3B2A">
              <w:rPr>
                <w:bCs/>
                <w:sz w:val="22"/>
                <w:szCs w:val="22"/>
              </w:rPr>
              <w:t>…………………………………………………………</w:t>
            </w:r>
            <w:r w:rsidRPr="005E3B2A">
              <w:rPr>
                <w:rFonts w:eastAsia="Arial Unicode MS"/>
                <w:bCs/>
                <w:iCs/>
                <w:sz w:val="22"/>
                <w:szCs w:val="22"/>
              </w:rPr>
              <w:t>Oui </w:t>
            </w:r>
          </w:p>
          <w:p w:rsidR="00E66B17" w:rsidRPr="005E3B2A" w:rsidRDefault="00E66B17" w:rsidP="007E5795">
            <w:pPr>
              <w:pStyle w:val="Corpsdetexte"/>
              <w:numPr>
                <w:ilvl w:val="0"/>
                <w:numId w:val="75"/>
              </w:numPr>
              <w:tabs>
                <w:tab w:val="clear" w:pos="1389"/>
                <w:tab w:val="left" w:pos="1134"/>
                <w:tab w:val="num" w:pos="1557"/>
              </w:tabs>
              <w:ind w:left="1135" w:hanging="284"/>
              <w:jc w:val="both"/>
              <w:rPr>
                <w:rFonts w:eastAsia="Arial Unicode MS"/>
                <w:bCs/>
                <w:iCs/>
                <w:sz w:val="22"/>
                <w:szCs w:val="22"/>
              </w:rPr>
            </w:pPr>
            <w:r w:rsidRPr="005E3B2A">
              <w:rPr>
                <w:rFonts w:eastAsia="Arial Unicode MS"/>
                <w:bCs/>
                <w:iCs/>
                <w:sz w:val="22"/>
                <w:szCs w:val="22"/>
              </w:rPr>
              <w:t>Les références de l’Entreprise ………………………………………………… Oui </w:t>
            </w:r>
          </w:p>
          <w:p w:rsidR="00E66B17" w:rsidRPr="005E3B2A" w:rsidRDefault="00E66B17" w:rsidP="007E5795">
            <w:pPr>
              <w:pStyle w:val="Corpsdetexte"/>
              <w:numPr>
                <w:ilvl w:val="0"/>
                <w:numId w:val="75"/>
              </w:numPr>
              <w:tabs>
                <w:tab w:val="clear" w:pos="1389"/>
                <w:tab w:val="left" w:pos="1134"/>
                <w:tab w:val="num" w:pos="1557"/>
              </w:tabs>
              <w:ind w:left="1135" w:hanging="284"/>
              <w:jc w:val="both"/>
              <w:rPr>
                <w:rFonts w:eastAsia="Arial Unicode MS"/>
                <w:bCs/>
                <w:iCs/>
                <w:sz w:val="22"/>
                <w:szCs w:val="22"/>
              </w:rPr>
            </w:pPr>
            <w:r w:rsidRPr="005E3B2A">
              <w:rPr>
                <w:rFonts w:eastAsia="Arial Unicode MS"/>
                <w:bCs/>
                <w:iCs/>
                <w:sz w:val="22"/>
                <w:szCs w:val="22"/>
              </w:rPr>
              <w:t>Compréhension du projet pour chaque lot…………………………………….. Oui </w:t>
            </w:r>
          </w:p>
          <w:p w:rsidR="00E66B17" w:rsidRPr="005E3B2A" w:rsidRDefault="00E66B17" w:rsidP="007E5795">
            <w:pPr>
              <w:pStyle w:val="Corpsdetexte"/>
              <w:numPr>
                <w:ilvl w:val="0"/>
                <w:numId w:val="75"/>
              </w:numPr>
              <w:tabs>
                <w:tab w:val="clear" w:pos="1389"/>
                <w:tab w:val="left" w:pos="1134"/>
                <w:tab w:val="num" w:pos="1557"/>
              </w:tabs>
              <w:ind w:left="1135" w:hanging="284"/>
              <w:jc w:val="both"/>
              <w:rPr>
                <w:rFonts w:eastAsia="Arial Unicode MS"/>
                <w:bCs/>
                <w:iCs/>
                <w:sz w:val="22"/>
                <w:szCs w:val="22"/>
              </w:rPr>
            </w:pPr>
            <w:r w:rsidRPr="005E3B2A">
              <w:rPr>
                <w:rFonts w:eastAsia="Arial Unicode MS"/>
                <w:bCs/>
                <w:iCs/>
                <w:sz w:val="22"/>
                <w:szCs w:val="22"/>
              </w:rPr>
              <w:t>L’expérience du personnel d’encadrement pour chaque lot……………………  Oui </w:t>
            </w:r>
          </w:p>
          <w:p w:rsidR="00E66B17" w:rsidRPr="005E3B2A" w:rsidRDefault="00E66B17" w:rsidP="007E5795">
            <w:pPr>
              <w:pStyle w:val="Corpsdetexte"/>
              <w:numPr>
                <w:ilvl w:val="0"/>
                <w:numId w:val="75"/>
              </w:numPr>
              <w:tabs>
                <w:tab w:val="clear" w:pos="1389"/>
                <w:tab w:val="left" w:pos="1134"/>
                <w:tab w:val="num" w:pos="1557"/>
              </w:tabs>
              <w:ind w:left="1135" w:hanging="284"/>
              <w:jc w:val="both"/>
              <w:rPr>
                <w:rFonts w:eastAsia="Arial Unicode MS"/>
                <w:bCs/>
                <w:iCs/>
                <w:sz w:val="22"/>
                <w:szCs w:val="22"/>
              </w:rPr>
            </w:pPr>
            <w:r w:rsidRPr="005E3B2A">
              <w:rPr>
                <w:rFonts w:eastAsia="Arial Unicode MS"/>
                <w:bCs/>
                <w:iCs/>
                <w:sz w:val="22"/>
                <w:szCs w:val="22"/>
              </w:rPr>
              <w:t>Le matériel et les équipements essentiels pour chaque lot……………………… Oui </w:t>
            </w:r>
          </w:p>
          <w:p w:rsidR="00E66B17" w:rsidRPr="005E3B2A" w:rsidRDefault="00E66B17" w:rsidP="00DE07F2">
            <w:pPr>
              <w:pStyle w:val="Corpsdetexte"/>
              <w:ind w:firstLine="426"/>
              <w:jc w:val="both"/>
              <w:rPr>
                <w:rFonts w:eastAsia="Arial Unicode MS"/>
                <w:b/>
                <w:bCs/>
                <w:iCs/>
                <w:sz w:val="22"/>
                <w:szCs w:val="22"/>
              </w:rPr>
            </w:pPr>
            <w:r w:rsidRPr="005E3B2A">
              <w:rPr>
                <w:rFonts w:eastAsia="Arial Unicode MS"/>
                <w:b/>
                <w:bCs/>
                <w:iCs/>
                <w:sz w:val="22"/>
                <w:szCs w:val="22"/>
              </w:rPr>
              <w:t>Seules les offres financières des soumissionnaires dont l’offre technique aura obtenu un pourcentage de « Oui »</w:t>
            </w:r>
            <w:r w:rsidRPr="005E3B2A">
              <w:rPr>
                <w:rFonts w:eastAsia="Arial Unicode MS"/>
                <w:sz w:val="22"/>
                <w:szCs w:val="22"/>
              </w:rPr>
              <w:t xml:space="preserve"> </w:t>
            </w:r>
            <w:r w:rsidRPr="005E3B2A">
              <w:rPr>
                <w:rFonts w:eastAsia="Arial Unicode MS"/>
                <w:b/>
                <w:bCs/>
                <w:iCs/>
                <w:sz w:val="22"/>
                <w:szCs w:val="22"/>
              </w:rPr>
              <w:t>supérieur ou égal à 80% de la note technique, (soit au moins 04 « Oui »</w:t>
            </w:r>
            <w:r w:rsidRPr="005E3B2A">
              <w:rPr>
                <w:rFonts w:eastAsia="Arial Unicode MS"/>
                <w:sz w:val="22"/>
                <w:szCs w:val="22"/>
              </w:rPr>
              <w:t xml:space="preserve"> </w:t>
            </w:r>
            <w:r w:rsidRPr="005E3B2A">
              <w:rPr>
                <w:rFonts w:eastAsia="Arial Unicode MS"/>
                <w:b/>
                <w:bCs/>
                <w:iCs/>
                <w:sz w:val="22"/>
                <w:szCs w:val="22"/>
              </w:rPr>
              <w:t xml:space="preserve"> sur 05 « Oui ») seront examinées.</w:t>
            </w:r>
          </w:p>
        </w:tc>
      </w:tr>
      <w:tr w:rsidR="00E66B17" w:rsidRPr="005E3B2A" w:rsidTr="00DE07F2">
        <w:trPr>
          <w:trHeight w:val="237"/>
          <w:jc w:val="center"/>
        </w:trPr>
        <w:tc>
          <w:tcPr>
            <w:tcW w:w="10738" w:type="dxa"/>
            <w:gridSpan w:val="6"/>
            <w:shd w:val="clear" w:color="auto" w:fill="auto"/>
            <w:noWrap/>
            <w:hideMark/>
          </w:tcPr>
          <w:p w:rsidR="00E66B17" w:rsidRPr="005E3B2A" w:rsidRDefault="00E66B17" w:rsidP="00DE07F2">
            <w:pPr>
              <w:rPr>
                <w:rFonts w:eastAsia="Arial Unicode MS"/>
                <w:b/>
                <w:bCs/>
                <w:color w:val="000000"/>
                <w:sz w:val="22"/>
                <w:szCs w:val="22"/>
              </w:rPr>
            </w:pPr>
            <w:r w:rsidRPr="005E3B2A">
              <w:rPr>
                <w:rFonts w:eastAsia="Arial Unicode MS"/>
                <w:b/>
                <w:bCs/>
                <w:color w:val="000000"/>
                <w:sz w:val="22"/>
                <w:szCs w:val="22"/>
              </w:rPr>
              <w:t xml:space="preserve">A – </w:t>
            </w:r>
            <w:r w:rsidRPr="005E3B2A">
              <w:rPr>
                <w:rFonts w:eastAsia="Arial Unicode MS"/>
                <w:b/>
                <w:bCs/>
                <w:color w:val="000000"/>
                <w:sz w:val="22"/>
                <w:szCs w:val="22"/>
                <w:u w:val="single"/>
              </w:rPr>
              <w:t>CAPACITE FINANCIERE</w:t>
            </w:r>
            <w:r w:rsidRPr="005E3B2A">
              <w:rPr>
                <w:rFonts w:eastAsia="Arial Unicode MS"/>
                <w:b/>
                <w:bCs/>
                <w:color w:val="000000"/>
                <w:sz w:val="22"/>
                <w:szCs w:val="22"/>
              </w:rPr>
              <w:t xml:space="preserve"> </w:t>
            </w:r>
            <w:r w:rsidRPr="005E3B2A">
              <w:rPr>
                <w:rFonts w:eastAsia="Arial Unicode MS"/>
                <w:b/>
                <w:sz w:val="22"/>
                <w:szCs w:val="22"/>
              </w:rPr>
              <w:t>Oui</w:t>
            </w:r>
            <w:r w:rsidRPr="005E3B2A">
              <w:rPr>
                <w:rFonts w:eastAsia="Arial Unicode MS"/>
                <w:bCs/>
                <w:iCs/>
                <w:sz w:val="22"/>
                <w:szCs w:val="22"/>
              </w:rPr>
              <w:t> </w:t>
            </w:r>
          </w:p>
          <w:p w:rsidR="00E66B17" w:rsidRPr="005E3B2A" w:rsidRDefault="00E66B17" w:rsidP="00DE07F2">
            <w:pPr>
              <w:ind w:left="709" w:firstLine="709"/>
              <w:jc w:val="both"/>
              <w:rPr>
                <w:rFonts w:eastAsia="Arial Unicode MS"/>
                <w:sz w:val="22"/>
                <w:szCs w:val="22"/>
                <w:lang w:eastAsia="en-US"/>
              </w:rPr>
            </w:pPr>
            <w:r w:rsidRPr="005E3B2A">
              <w:rPr>
                <w:rFonts w:eastAsia="Arial Unicode MS"/>
                <w:sz w:val="22"/>
                <w:szCs w:val="22"/>
                <w:lang w:eastAsia="en-US"/>
              </w:rPr>
              <w:t xml:space="preserve">Ce critère est  rempli </w:t>
            </w:r>
            <w:r w:rsidRPr="005E3B2A">
              <w:rPr>
                <w:rFonts w:eastAsia="Arial Unicode MS"/>
                <w:b/>
                <w:sz w:val="22"/>
                <w:szCs w:val="22"/>
                <w:lang w:eastAsia="en-US"/>
              </w:rPr>
              <w:t>si l’exigence</w:t>
            </w:r>
            <w:r w:rsidRPr="005E3B2A">
              <w:rPr>
                <w:rFonts w:eastAsia="Arial Unicode MS"/>
                <w:sz w:val="22"/>
                <w:szCs w:val="22"/>
                <w:lang w:eastAsia="en-US"/>
              </w:rPr>
              <w:t xml:space="preserve"> ci-après est satisfaite :</w:t>
            </w:r>
          </w:p>
        </w:tc>
      </w:tr>
      <w:tr w:rsidR="00E66B17" w:rsidRPr="005E3B2A" w:rsidTr="00DE07F2">
        <w:trPr>
          <w:trHeight w:val="461"/>
          <w:jc w:val="center"/>
        </w:trPr>
        <w:tc>
          <w:tcPr>
            <w:tcW w:w="1546" w:type="dxa"/>
            <w:vMerge w:val="restart"/>
            <w:shd w:val="clear" w:color="auto" w:fill="auto"/>
            <w:hideMark/>
          </w:tcPr>
          <w:p w:rsidR="00E66B17" w:rsidRPr="005E3B2A" w:rsidRDefault="00E66B17" w:rsidP="00DE07F2">
            <w:pPr>
              <w:jc w:val="center"/>
              <w:rPr>
                <w:rFonts w:eastAsia="Arial Unicode MS"/>
                <w:color w:val="000000"/>
                <w:sz w:val="22"/>
                <w:szCs w:val="22"/>
              </w:rPr>
            </w:pPr>
          </w:p>
        </w:tc>
        <w:tc>
          <w:tcPr>
            <w:tcW w:w="7477" w:type="dxa"/>
            <w:gridSpan w:val="3"/>
            <w:vMerge w:val="restart"/>
            <w:shd w:val="clear" w:color="auto" w:fill="auto"/>
            <w:noWrap/>
            <w:hideMark/>
          </w:tcPr>
          <w:p w:rsidR="00E66B17" w:rsidRPr="005E3B2A" w:rsidRDefault="00E66B17" w:rsidP="0096649A">
            <w:pPr>
              <w:jc w:val="both"/>
              <w:rPr>
                <w:rFonts w:eastAsia="Arial Unicode MS"/>
                <w:sz w:val="22"/>
                <w:szCs w:val="22"/>
                <w:lang w:eastAsia="en-US"/>
              </w:rPr>
            </w:pPr>
            <w:r w:rsidRPr="005E3B2A">
              <w:rPr>
                <w:rFonts w:eastAsia="Arial Unicode MS"/>
                <w:sz w:val="22"/>
                <w:szCs w:val="22"/>
                <w:lang w:eastAsia="en-US"/>
              </w:rPr>
              <w:t xml:space="preserve"> Justifiant la solvabilité du soumissionnaire d’au moins </w:t>
            </w:r>
            <w:r w:rsidR="0096649A" w:rsidRPr="005E3B2A">
              <w:rPr>
                <w:rFonts w:eastAsia="Arial Unicode MS"/>
                <w:sz w:val="22"/>
                <w:szCs w:val="22"/>
                <w:lang w:eastAsia="en-US"/>
              </w:rPr>
              <w:t>Treize</w:t>
            </w:r>
            <w:r w:rsidRPr="005E3B2A">
              <w:rPr>
                <w:rFonts w:eastAsia="Arial Unicode MS"/>
                <w:sz w:val="22"/>
                <w:szCs w:val="22"/>
                <w:lang w:eastAsia="en-US"/>
              </w:rPr>
              <w:t xml:space="preserve">  millions cinq cent mille (</w:t>
            </w:r>
            <w:r w:rsidR="0096649A" w:rsidRPr="005E3B2A">
              <w:rPr>
                <w:rFonts w:eastAsia="Arial Unicode MS"/>
                <w:sz w:val="22"/>
                <w:szCs w:val="22"/>
                <w:lang w:eastAsia="en-US"/>
              </w:rPr>
              <w:t>13</w:t>
            </w:r>
            <w:r w:rsidRPr="005E3B2A">
              <w:rPr>
                <w:rFonts w:eastAsia="Arial Unicode MS"/>
                <w:sz w:val="22"/>
                <w:szCs w:val="22"/>
                <w:lang w:eastAsia="en-US"/>
              </w:rPr>
              <w:t xml:space="preserve"> 500 000) Francs CFA pour chaque lot ;</w:t>
            </w:r>
          </w:p>
        </w:tc>
        <w:tc>
          <w:tcPr>
            <w:tcW w:w="850"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Oui</w:t>
            </w:r>
          </w:p>
        </w:tc>
        <w:tc>
          <w:tcPr>
            <w:tcW w:w="865"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Non</w:t>
            </w:r>
          </w:p>
        </w:tc>
      </w:tr>
      <w:tr w:rsidR="00E66B17" w:rsidRPr="005E3B2A" w:rsidTr="00DE07F2">
        <w:trPr>
          <w:trHeight w:val="271"/>
          <w:jc w:val="center"/>
        </w:trPr>
        <w:tc>
          <w:tcPr>
            <w:tcW w:w="1546" w:type="dxa"/>
            <w:vMerge/>
            <w:shd w:val="clear" w:color="auto" w:fill="auto"/>
            <w:hideMark/>
          </w:tcPr>
          <w:p w:rsidR="00E66B17" w:rsidRPr="005E3B2A" w:rsidRDefault="00E66B17" w:rsidP="00DE07F2">
            <w:pPr>
              <w:jc w:val="center"/>
              <w:rPr>
                <w:rFonts w:eastAsia="Arial Unicode MS"/>
                <w:color w:val="000000"/>
                <w:sz w:val="22"/>
                <w:szCs w:val="22"/>
              </w:rPr>
            </w:pPr>
          </w:p>
        </w:tc>
        <w:tc>
          <w:tcPr>
            <w:tcW w:w="7477" w:type="dxa"/>
            <w:gridSpan w:val="3"/>
            <w:vMerge/>
            <w:shd w:val="clear" w:color="auto" w:fill="auto"/>
            <w:noWrap/>
            <w:hideMark/>
          </w:tcPr>
          <w:p w:rsidR="00E66B17" w:rsidRPr="005E3B2A" w:rsidRDefault="00E66B17" w:rsidP="00DE07F2">
            <w:pPr>
              <w:tabs>
                <w:tab w:val="left" w:pos="2410"/>
              </w:tabs>
              <w:jc w:val="both"/>
              <w:rPr>
                <w:rFonts w:eastAsia="Arial Unicode MS"/>
                <w:b/>
                <w:bCs/>
                <w:color w:val="000000"/>
                <w:sz w:val="22"/>
                <w:szCs w:val="22"/>
              </w:rPr>
            </w:pPr>
          </w:p>
        </w:tc>
        <w:tc>
          <w:tcPr>
            <w:tcW w:w="850" w:type="dxa"/>
            <w:shd w:val="clear" w:color="auto" w:fill="auto"/>
            <w:vAlign w:val="center"/>
            <w:hideMark/>
          </w:tcPr>
          <w:p w:rsidR="00E66B17" w:rsidRPr="005E3B2A" w:rsidRDefault="00E66B17" w:rsidP="00DE07F2">
            <w:pPr>
              <w:jc w:val="center"/>
              <w:rPr>
                <w:rFonts w:eastAsia="Arial Unicode MS"/>
                <w:b/>
                <w:bCs/>
                <w:color w:val="000000"/>
                <w:sz w:val="22"/>
                <w:szCs w:val="22"/>
              </w:rPr>
            </w:pPr>
          </w:p>
        </w:tc>
        <w:tc>
          <w:tcPr>
            <w:tcW w:w="865" w:type="dxa"/>
            <w:shd w:val="clear" w:color="auto" w:fill="auto"/>
            <w:vAlign w:val="center"/>
            <w:hideMark/>
          </w:tcPr>
          <w:p w:rsidR="00E66B17" w:rsidRPr="005E3B2A" w:rsidRDefault="00E66B17" w:rsidP="00DE07F2">
            <w:pPr>
              <w:jc w:val="center"/>
              <w:rPr>
                <w:rFonts w:eastAsia="Arial Unicode MS"/>
                <w:b/>
                <w:bCs/>
                <w:color w:val="000000"/>
                <w:sz w:val="22"/>
                <w:szCs w:val="22"/>
              </w:rPr>
            </w:pPr>
          </w:p>
        </w:tc>
      </w:tr>
      <w:tr w:rsidR="00E66B17" w:rsidRPr="005E3B2A" w:rsidTr="00DE07F2">
        <w:trPr>
          <w:trHeight w:val="326"/>
          <w:jc w:val="center"/>
        </w:trPr>
        <w:tc>
          <w:tcPr>
            <w:tcW w:w="9023" w:type="dxa"/>
            <w:gridSpan w:val="4"/>
            <w:shd w:val="pct15" w:color="auto" w:fill="auto"/>
            <w:vAlign w:val="center"/>
            <w:hideMark/>
          </w:tcPr>
          <w:p w:rsidR="00E66B17" w:rsidRPr="005E3B2A" w:rsidRDefault="00E66B17" w:rsidP="00DE07F2">
            <w:pPr>
              <w:jc w:val="center"/>
              <w:rPr>
                <w:rFonts w:eastAsia="Arial Unicode MS"/>
                <w:b/>
                <w:i/>
                <w:color w:val="000000"/>
                <w:sz w:val="22"/>
                <w:szCs w:val="22"/>
              </w:rPr>
            </w:pPr>
            <w:r w:rsidRPr="005E3B2A">
              <w:rPr>
                <w:rFonts w:eastAsia="Arial Unicode MS"/>
                <w:b/>
                <w:i/>
                <w:color w:val="000000"/>
                <w:sz w:val="22"/>
                <w:szCs w:val="22"/>
              </w:rPr>
              <w:t>EVALUATION  CAPACITE FINANCIERE</w:t>
            </w:r>
          </w:p>
        </w:tc>
        <w:tc>
          <w:tcPr>
            <w:tcW w:w="850" w:type="dxa"/>
            <w:shd w:val="clear" w:color="auto" w:fill="auto"/>
            <w:hideMark/>
          </w:tcPr>
          <w:p w:rsidR="00E66B17" w:rsidRPr="005E3B2A" w:rsidRDefault="00E66B17" w:rsidP="00DE07F2">
            <w:pPr>
              <w:jc w:val="center"/>
              <w:rPr>
                <w:rFonts w:eastAsia="Arial Unicode MS"/>
                <w:b/>
                <w:bCs/>
                <w:i/>
                <w:color w:val="000000"/>
                <w:sz w:val="22"/>
                <w:szCs w:val="22"/>
              </w:rPr>
            </w:pPr>
          </w:p>
        </w:tc>
        <w:tc>
          <w:tcPr>
            <w:tcW w:w="865" w:type="dxa"/>
            <w:shd w:val="clear" w:color="auto" w:fill="auto"/>
            <w:hideMark/>
          </w:tcPr>
          <w:p w:rsidR="00E66B17" w:rsidRPr="005E3B2A" w:rsidRDefault="00E66B17" w:rsidP="00DE07F2">
            <w:pPr>
              <w:jc w:val="center"/>
              <w:rPr>
                <w:rFonts w:eastAsia="Arial Unicode MS"/>
                <w:b/>
                <w:bCs/>
                <w:i/>
                <w:color w:val="000000"/>
                <w:sz w:val="22"/>
                <w:szCs w:val="22"/>
              </w:rPr>
            </w:pPr>
          </w:p>
        </w:tc>
      </w:tr>
      <w:tr w:rsidR="00E66B17" w:rsidRPr="005E3B2A" w:rsidTr="00DE07F2">
        <w:trPr>
          <w:trHeight w:val="683"/>
          <w:jc w:val="center"/>
        </w:trPr>
        <w:tc>
          <w:tcPr>
            <w:tcW w:w="10738" w:type="dxa"/>
            <w:gridSpan w:val="6"/>
            <w:shd w:val="clear" w:color="auto" w:fill="auto"/>
            <w:hideMark/>
          </w:tcPr>
          <w:p w:rsidR="00E66B17" w:rsidRPr="005E3B2A" w:rsidRDefault="00E66B17" w:rsidP="00DE07F2">
            <w:pPr>
              <w:rPr>
                <w:rFonts w:eastAsia="Arial Unicode MS"/>
                <w:b/>
                <w:bCs/>
                <w:color w:val="000000"/>
                <w:sz w:val="22"/>
                <w:szCs w:val="22"/>
              </w:rPr>
            </w:pPr>
            <w:r w:rsidRPr="005E3B2A">
              <w:rPr>
                <w:rFonts w:eastAsia="Arial Unicode MS"/>
                <w:b/>
                <w:bCs/>
                <w:color w:val="000000"/>
                <w:sz w:val="22"/>
                <w:szCs w:val="22"/>
              </w:rPr>
              <w:t xml:space="preserve">B- </w:t>
            </w:r>
            <w:r w:rsidRPr="005E3B2A">
              <w:rPr>
                <w:rFonts w:eastAsia="Arial Unicode MS"/>
                <w:b/>
                <w:bCs/>
                <w:color w:val="000000"/>
                <w:sz w:val="22"/>
                <w:szCs w:val="22"/>
                <w:u w:val="single"/>
              </w:rPr>
              <w:t xml:space="preserve">REFERENCES DE L’ENTREPRISE </w:t>
            </w:r>
            <w:r w:rsidRPr="005E3B2A">
              <w:rPr>
                <w:rFonts w:eastAsia="Arial Unicode MS"/>
                <w:b/>
                <w:sz w:val="22"/>
                <w:szCs w:val="22"/>
              </w:rPr>
              <w:t>Oui</w:t>
            </w:r>
            <w:r w:rsidRPr="005E3B2A">
              <w:rPr>
                <w:rFonts w:eastAsia="Arial Unicode MS"/>
                <w:bCs/>
                <w:iCs/>
                <w:sz w:val="22"/>
                <w:szCs w:val="22"/>
              </w:rPr>
              <w:t> </w:t>
            </w:r>
          </w:p>
          <w:p w:rsidR="00E66B17" w:rsidRPr="005E3B2A" w:rsidRDefault="00E66B17" w:rsidP="00DE07F2">
            <w:pPr>
              <w:ind w:left="709" w:firstLine="709"/>
              <w:jc w:val="both"/>
              <w:rPr>
                <w:rFonts w:eastAsia="Arial Unicode MS"/>
                <w:sz w:val="22"/>
                <w:szCs w:val="22"/>
                <w:lang w:eastAsia="en-US"/>
              </w:rPr>
            </w:pPr>
            <w:r w:rsidRPr="005E3B2A">
              <w:rPr>
                <w:rFonts w:eastAsia="Arial Unicode MS"/>
                <w:sz w:val="22"/>
                <w:szCs w:val="22"/>
                <w:lang w:eastAsia="en-US"/>
              </w:rPr>
              <w:t xml:space="preserve">Ce critère  est rempli </w:t>
            </w:r>
            <w:r w:rsidRPr="005E3B2A">
              <w:rPr>
                <w:rFonts w:eastAsia="Arial Unicode MS"/>
                <w:b/>
                <w:sz w:val="22"/>
                <w:szCs w:val="22"/>
                <w:lang w:eastAsia="en-US"/>
              </w:rPr>
              <w:t>si une (01) des deux (02) exigences</w:t>
            </w:r>
            <w:r w:rsidRPr="005E3B2A">
              <w:rPr>
                <w:rFonts w:eastAsia="Arial Unicode MS"/>
                <w:sz w:val="22"/>
                <w:szCs w:val="22"/>
                <w:lang w:eastAsia="en-US"/>
              </w:rPr>
              <w:t xml:space="preserve"> ci-après sont satisfaites :</w:t>
            </w:r>
          </w:p>
          <w:p w:rsidR="00E66B17" w:rsidRPr="005E3B2A" w:rsidRDefault="00E66B17" w:rsidP="00DE07F2">
            <w:pPr>
              <w:ind w:left="709" w:firstLine="709"/>
              <w:jc w:val="both"/>
              <w:rPr>
                <w:rFonts w:eastAsia="Arial Unicode MS"/>
                <w:sz w:val="22"/>
                <w:szCs w:val="22"/>
                <w:lang w:eastAsia="en-US"/>
              </w:rPr>
            </w:pPr>
            <w:r w:rsidRPr="005E3B2A">
              <w:rPr>
                <w:rFonts w:eastAsia="Arial Unicode MS"/>
                <w:b/>
                <w:sz w:val="22"/>
                <w:szCs w:val="22"/>
                <w:u w:val="single"/>
                <w:lang w:eastAsia="en-US"/>
              </w:rPr>
              <w:t>NB</w:t>
            </w:r>
            <w:r w:rsidRPr="005E3B2A">
              <w:rPr>
                <w:rFonts w:eastAsia="Arial Unicode MS"/>
                <w:sz w:val="22"/>
                <w:szCs w:val="22"/>
                <w:lang w:eastAsia="en-US"/>
              </w:rPr>
              <w:t> : Les justificatifs des références comprennent notamment :</w:t>
            </w:r>
          </w:p>
          <w:p w:rsidR="00E66B17" w:rsidRPr="005E3B2A" w:rsidRDefault="00E66B17" w:rsidP="007E5795">
            <w:pPr>
              <w:pStyle w:val="Paragraphedeliste"/>
              <w:numPr>
                <w:ilvl w:val="0"/>
                <w:numId w:val="78"/>
              </w:numPr>
              <w:jc w:val="both"/>
              <w:rPr>
                <w:rFonts w:eastAsia="Arial Unicode MS"/>
                <w:sz w:val="22"/>
                <w:szCs w:val="22"/>
                <w:lang w:eastAsia="en-US"/>
              </w:rPr>
            </w:pPr>
            <w:r w:rsidRPr="005E3B2A">
              <w:rPr>
                <w:rFonts w:eastAsia="Arial Unicode MS"/>
                <w:sz w:val="22"/>
                <w:szCs w:val="22"/>
                <w:lang w:eastAsia="en-US"/>
              </w:rPr>
              <w:t>Les contrats (première et dernière pages) ou bons de commandes ;</w:t>
            </w:r>
          </w:p>
          <w:p w:rsidR="00E66B17" w:rsidRPr="005E3B2A" w:rsidRDefault="00E66B17" w:rsidP="007E5795">
            <w:pPr>
              <w:pStyle w:val="Paragraphedeliste"/>
              <w:numPr>
                <w:ilvl w:val="0"/>
                <w:numId w:val="78"/>
              </w:numPr>
              <w:jc w:val="both"/>
              <w:rPr>
                <w:rFonts w:eastAsia="Arial Unicode MS"/>
                <w:sz w:val="22"/>
                <w:szCs w:val="22"/>
                <w:lang w:eastAsia="en-US"/>
              </w:rPr>
            </w:pPr>
            <w:r w:rsidRPr="005E3B2A">
              <w:rPr>
                <w:rFonts w:eastAsia="Arial Unicode MS"/>
                <w:sz w:val="22"/>
                <w:szCs w:val="22"/>
                <w:lang w:eastAsia="en-US"/>
              </w:rPr>
              <w:t>Les procès-verbaux de réceptions (provisoire ou définitive) pour chaque contrat ou bon de commande.</w:t>
            </w:r>
          </w:p>
        </w:tc>
      </w:tr>
      <w:tr w:rsidR="00E66B17" w:rsidRPr="005E3B2A" w:rsidTr="00DE07F2">
        <w:trPr>
          <w:trHeight w:val="500"/>
          <w:jc w:val="center"/>
        </w:trPr>
        <w:tc>
          <w:tcPr>
            <w:tcW w:w="1546" w:type="dxa"/>
            <w:vMerge w:val="restart"/>
            <w:shd w:val="clear" w:color="auto" w:fill="auto"/>
            <w:hideMark/>
          </w:tcPr>
          <w:p w:rsidR="00E66B17" w:rsidRPr="005E3B2A" w:rsidRDefault="00E66B17" w:rsidP="00DE07F2">
            <w:pPr>
              <w:jc w:val="center"/>
              <w:rPr>
                <w:rFonts w:eastAsia="Arial Unicode MS"/>
                <w:color w:val="000000"/>
                <w:sz w:val="22"/>
                <w:szCs w:val="22"/>
              </w:rPr>
            </w:pPr>
          </w:p>
        </w:tc>
        <w:tc>
          <w:tcPr>
            <w:tcW w:w="7477" w:type="dxa"/>
            <w:gridSpan w:val="3"/>
            <w:vMerge w:val="restart"/>
            <w:shd w:val="clear" w:color="auto" w:fill="auto"/>
            <w:noWrap/>
            <w:hideMark/>
          </w:tcPr>
          <w:p w:rsidR="00E66B17" w:rsidRPr="005E3B2A" w:rsidRDefault="00E66B17" w:rsidP="0096649A">
            <w:pPr>
              <w:tabs>
                <w:tab w:val="left" w:pos="2410"/>
              </w:tabs>
              <w:jc w:val="both"/>
              <w:rPr>
                <w:rFonts w:eastAsia="Arial Unicode MS"/>
                <w:sz w:val="22"/>
                <w:szCs w:val="22"/>
                <w:lang w:eastAsia="en-US"/>
              </w:rPr>
            </w:pPr>
            <w:r w:rsidRPr="005E3B2A">
              <w:rPr>
                <w:rFonts w:eastAsia="Arial Unicode MS"/>
                <w:b/>
                <w:bCs/>
                <w:color w:val="000000"/>
                <w:sz w:val="22"/>
                <w:szCs w:val="22"/>
              </w:rPr>
              <w:t xml:space="preserve">B1: </w:t>
            </w:r>
            <w:r w:rsidR="0096649A" w:rsidRPr="005E3B2A">
              <w:rPr>
                <w:rFonts w:eastAsia="Arial Unicode MS"/>
                <w:sz w:val="22"/>
                <w:szCs w:val="22"/>
                <w:lang w:eastAsia="en-US"/>
              </w:rPr>
              <w:t>Justifier sur les trois (03) dernières années la réalisation des projets d’ infrastructure (Routes) pour un montant cumulé d’au moins Trente  millions (30 000 000) FCFA TTC ;</w:t>
            </w:r>
          </w:p>
        </w:tc>
        <w:tc>
          <w:tcPr>
            <w:tcW w:w="850"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Oui</w:t>
            </w:r>
          </w:p>
        </w:tc>
        <w:tc>
          <w:tcPr>
            <w:tcW w:w="865"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Non</w:t>
            </w:r>
          </w:p>
        </w:tc>
      </w:tr>
      <w:tr w:rsidR="00E66B17" w:rsidRPr="005E3B2A" w:rsidTr="00DE07F2">
        <w:trPr>
          <w:trHeight w:val="271"/>
          <w:jc w:val="center"/>
        </w:trPr>
        <w:tc>
          <w:tcPr>
            <w:tcW w:w="1546" w:type="dxa"/>
            <w:vMerge/>
            <w:shd w:val="clear" w:color="auto" w:fill="auto"/>
            <w:hideMark/>
          </w:tcPr>
          <w:p w:rsidR="00E66B17" w:rsidRPr="005E3B2A" w:rsidRDefault="00E66B17" w:rsidP="00DE07F2">
            <w:pPr>
              <w:jc w:val="center"/>
              <w:rPr>
                <w:rFonts w:eastAsia="Arial Unicode MS"/>
                <w:color w:val="000000"/>
                <w:sz w:val="22"/>
                <w:szCs w:val="22"/>
              </w:rPr>
            </w:pPr>
          </w:p>
        </w:tc>
        <w:tc>
          <w:tcPr>
            <w:tcW w:w="7477" w:type="dxa"/>
            <w:gridSpan w:val="3"/>
            <w:vMerge/>
            <w:shd w:val="clear" w:color="auto" w:fill="auto"/>
            <w:hideMark/>
          </w:tcPr>
          <w:p w:rsidR="00E66B17" w:rsidRPr="005E3B2A" w:rsidRDefault="00E66B17" w:rsidP="00DE07F2">
            <w:pPr>
              <w:rPr>
                <w:rFonts w:eastAsia="Arial Unicode MS"/>
                <w:color w:val="000000"/>
                <w:sz w:val="22"/>
                <w:szCs w:val="22"/>
              </w:rPr>
            </w:pPr>
          </w:p>
        </w:tc>
        <w:tc>
          <w:tcPr>
            <w:tcW w:w="850" w:type="dxa"/>
            <w:shd w:val="clear" w:color="auto" w:fill="auto"/>
            <w:hideMark/>
          </w:tcPr>
          <w:p w:rsidR="00E66B17" w:rsidRPr="005E3B2A" w:rsidRDefault="00E66B17" w:rsidP="00DE07F2">
            <w:pPr>
              <w:rPr>
                <w:rFonts w:eastAsia="Arial Unicode MS"/>
                <w:bCs/>
                <w:i/>
                <w:color w:val="000000"/>
                <w:sz w:val="22"/>
                <w:szCs w:val="22"/>
              </w:rPr>
            </w:pPr>
          </w:p>
        </w:tc>
        <w:tc>
          <w:tcPr>
            <w:tcW w:w="865" w:type="dxa"/>
            <w:shd w:val="clear" w:color="auto" w:fill="auto"/>
            <w:hideMark/>
          </w:tcPr>
          <w:p w:rsidR="00E66B17" w:rsidRPr="005E3B2A" w:rsidRDefault="00E66B17" w:rsidP="00DE07F2">
            <w:pPr>
              <w:rPr>
                <w:rFonts w:eastAsia="Arial Unicode MS"/>
                <w:bCs/>
                <w:i/>
                <w:color w:val="000000"/>
                <w:sz w:val="22"/>
                <w:szCs w:val="22"/>
              </w:rPr>
            </w:pPr>
          </w:p>
        </w:tc>
      </w:tr>
      <w:tr w:rsidR="00E66B17" w:rsidRPr="005E3B2A" w:rsidTr="00DE07F2">
        <w:trPr>
          <w:trHeight w:val="408"/>
          <w:jc w:val="center"/>
        </w:trPr>
        <w:tc>
          <w:tcPr>
            <w:tcW w:w="1546" w:type="dxa"/>
            <w:vMerge w:val="restart"/>
            <w:shd w:val="clear" w:color="auto" w:fill="auto"/>
            <w:hideMark/>
          </w:tcPr>
          <w:p w:rsidR="00E66B17" w:rsidRPr="005E3B2A" w:rsidRDefault="00E66B17" w:rsidP="00DE07F2">
            <w:pPr>
              <w:jc w:val="center"/>
              <w:rPr>
                <w:rFonts w:eastAsia="Arial Unicode MS"/>
                <w:color w:val="000000"/>
                <w:sz w:val="22"/>
                <w:szCs w:val="22"/>
              </w:rPr>
            </w:pPr>
          </w:p>
        </w:tc>
        <w:tc>
          <w:tcPr>
            <w:tcW w:w="7477" w:type="dxa"/>
            <w:gridSpan w:val="3"/>
            <w:vMerge w:val="restart"/>
            <w:shd w:val="clear" w:color="auto" w:fill="auto"/>
            <w:hideMark/>
          </w:tcPr>
          <w:p w:rsidR="00E66B17" w:rsidRPr="005E3B2A" w:rsidRDefault="00E66B17" w:rsidP="00DE07F2">
            <w:pPr>
              <w:tabs>
                <w:tab w:val="left" w:pos="2410"/>
              </w:tabs>
              <w:jc w:val="both"/>
              <w:rPr>
                <w:rFonts w:eastAsia="Arial Unicode MS"/>
                <w:sz w:val="22"/>
                <w:szCs w:val="22"/>
                <w:lang w:eastAsia="en-US"/>
              </w:rPr>
            </w:pPr>
            <w:r w:rsidRPr="005E3B2A">
              <w:rPr>
                <w:rFonts w:eastAsia="Arial Unicode MS"/>
                <w:b/>
                <w:bCs/>
                <w:iCs/>
                <w:color w:val="000000"/>
                <w:sz w:val="22"/>
                <w:szCs w:val="22"/>
              </w:rPr>
              <w:t>B2</w:t>
            </w:r>
            <w:r w:rsidRPr="005E3B2A">
              <w:rPr>
                <w:rFonts w:eastAsia="Arial Unicode MS"/>
                <w:b/>
                <w:bCs/>
                <w:i/>
                <w:iCs/>
                <w:color w:val="000000"/>
                <w:sz w:val="22"/>
                <w:szCs w:val="22"/>
              </w:rPr>
              <w:t xml:space="preserve"> - </w:t>
            </w:r>
            <w:r w:rsidR="0096649A" w:rsidRPr="005E3B2A">
              <w:rPr>
                <w:rFonts w:eastAsia="Arial Unicode MS"/>
                <w:sz w:val="22"/>
                <w:szCs w:val="22"/>
                <w:lang w:eastAsia="en-US"/>
              </w:rPr>
              <w:t>Justifier sur les deux (02) dernières années l’ensemble des projets d’infrastructure (Bâtiments) pour un montant cumulé d’au moins quinze  millions (15 000 000) FCFA TTC ;</w:t>
            </w:r>
          </w:p>
        </w:tc>
        <w:tc>
          <w:tcPr>
            <w:tcW w:w="850"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Oui</w:t>
            </w:r>
          </w:p>
        </w:tc>
        <w:tc>
          <w:tcPr>
            <w:tcW w:w="865"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Non</w:t>
            </w:r>
          </w:p>
        </w:tc>
      </w:tr>
      <w:tr w:rsidR="00E66B17" w:rsidRPr="005E3B2A" w:rsidTr="00DE07F2">
        <w:trPr>
          <w:trHeight w:val="70"/>
          <w:jc w:val="center"/>
        </w:trPr>
        <w:tc>
          <w:tcPr>
            <w:tcW w:w="1546" w:type="dxa"/>
            <w:vMerge/>
            <w:shd w:val="clear" w:color="auto" w:fill="auto"/>
            <w:hideMark/>
          </w:tcPr>
          <w:p w:rsidR="00E66B17" w:rsidRPr="005E3B2A" w:rsidRDefault="00E66B17" w:rsidP="00DE07F2">
            <w:pPr>
              <w:jc w:val="center"/>
              <w:rPr>
                <w:rFonts w:eastAsia="Arial Unicode MS"/>
                <w:color w:val="000000"/>
                <w:sz w:val="22"/>
                <w:szCs w:val="22"/>
              </w:rPr>
            </w:pPr>
          </w:p>
        </w:tc>
        <w:tc>
          <w:tcPr>
            <w:tcW w:w="7477" w:type="dxa"/>
            <w:gridSpan w:val="3"/>
            <w:vMerge/>
            <w:shd w:val="clear" w:color="auto" w:fill="auto"/>
            <w:noWrap/>
            <w:hideMark/>
          </w:tcPr>
          <w:p w:rsidR="00E66B17" w:rsidRPr="005E3B2A" w:rsidRDefault="00E66B17" w:rsidP="00DE07F2">
            <w:pPr>
              <w:rPr>
                <w:rFonts w:eastAsia="Arial Unicode MS"/>
                <w:b/>
                <w:bCs/>
                <w:color w:val="000000"/>
                <w:sz w:val="22"/>
                <w:szCs w:val="22"/>
              </w:rPr>
            </w:pPr>
          </w:p>
        </w:tc>
        <w:tc>
          <w:tcPr>
            <w:tcW w:w="850" w:type="dxa"/>
            <w:shd w:val="clear" w:color="auto" w:fill="auto"/>
            <w:hideMark/>
          </w:tcPr>
          <w:p w:rsidR="00E66B17" w:rsidRPr="005E3B2A" w:rsidRDefault="00E66B17" w:rsidP="00DE07F2">
            <w:pPr>
              <w:rPr>
                <w:rFonts w:eastAsia="Arial Unicode MS"/>
                <w:b/>
                <w:bCs/>
                <w:color w:val="000000"/>
                <w:sz w:val="22"/>
                <w:szCs w:val="22"/>
              </w:rPr>
            </w:pPr>
          </w:p>
        </w:tc>
        <w:tc>
          <w:tcPr>
            <w:tcW w:w="865" w:type="dxa"/>
            <w:shd w:val="clear" w:color="auto" w:fill="auto"/>
            <w:hideMark/>
          </w:tcPr>
          <w:p w:rsidR="00E66B17" w:rsidRPr="005E3B2A" w:rsidRDefault="00E66B17" w:rsidP="00DE07F2">
            <w:pPr>
              <w:rPr>
                <w:rFonts w:eastAsia="Arial Unicode MS"/>
                <w:b/>
                <w:bCs/>
                <w:color w:val="000000"/>
                <w:sz w:val="22"/>
                <w:szCs w:val="22"/>
              </w:rPr>
            </w:pPr>
          </w:p>
        </w:tc>
      </w:tr>
      <w:tr w:rsidR="00E66B17" w:rsidRPr="005E3B2A" w:rsidTr="00DE07F2">
        <w:trPr>
          <w:trHeight w:val="366"/>
          <w:jc w:val="center"/>
        </w:trPr>
        <w:tc>
          <w:tcPr>
            <w:tcW w:w="9023" w:type="dxa"/>
            <w:gridSpan w:val="4"/>
            <w:shd w:val="pct15" w:color="auto" w:fill="auto"/>
            <w:vAlign w:val="center"/>
            <w:hideMark/>
          </w:tcPr>
          <w:p w:rsidR="00E66B17" w:rsidRPr="005E3B2A" w:rsidRDefault="00E66B17" w:rsidP="00DE07F2">
            <w:pPr>
              <w:jc w:val="center"/>
              <w:rPr>
                <w:rFonts w:eastAsia="Arial Unicode MS"/>
                <w:i/>
                <w:color w:val="000000"/>
                <w:sz w:val="22"/>
                <w:szCs w:val="22"/>
              </w:rPr>
            </w:pPr>
            <w:r w:rsidRPr="005E3B2A">
              <w:rPr>
                <w:rFonts w:eastAsia="Arial Unicode MS"/>
                <w:b/>
                <w:i/>
                <w:color w:val="000000"/>
                <w:sz w:val="22"/>
                <w:szCs w:val="22"/>
              </w:rPr>
              <w:t>EVALUATION DES REFERENCES DE L’ENTREPRISE</w:t>
            </w:r>
          </w:p>
        </w:tc>
        <w:tc>
          <w:tcPr>
            <w:tcW w:w="850" w:type="dxa"/>
            <w:shd w:val="clear" w:color="auto" w:fill="auto"/>
            <w:hideMark/>
          </w:tcPr>
          <w:p w:rsidR="00E66B17" w:rsidRPr="005E3B2A" w:rsidRDefault="00E66B17" w:rsidP="00DE07F2">
            <w:pPr>
              <w:jc w:val="center"/>
              <w:rPr>
                <w:rFonts w:eastAsia="Arial Unicode MS"/>
                <w:b/>
                <w:bCs/>
                <w:i/>
                <w:color w:val="000000"/>
                <w:sz w:val="22"/>
                <w:szCs w:val="22"/>
              </w:rPr>
            </w:pPr>
          </w:p>
        </w:tc>
        <w:tc>
          <w:tcPr>
            <w:tcW w:w="865" w:type="dxa"/>
            <w:shd w:val="clear" w:color="auto" w:fill="auto"/>
            <w:hideMark/>
          </w:tcPr>
          <w:p w:rsidR="00E66B17" w:rsidRPr="005E3B2A" w:rsidRDefault="00E66B17" w:rsidP="00DE07F2">
            <w:pPr>
              <w:jc w:val="center"/>
              <w:rPr>
                <w:rFonts w:eastAsia="Arial Unicode MS"/>
                <w:b/>
                <w:bCs/>
                <w:i/>
                <w:color w:val="000000"/>
                <w:sz w:val="22"/>
                <w:szCs w:val="22"/>
              </w:rPr>
            </w:pPr>
          </w:p>
        </w:tc>
      </w:tr>
      <w:tr w:rsidR="00E66B17" w:rsidRPr="005E3B2A" w:rsidTr="00DE07F2">
        <w:trPr>
          <w:trHeight w:val="265"/>
          <w:jc w:val="center"/>
        </w:trPr>
        <w:tc>
          <w:tcPr>
            <w:tcW w:w="10738" w:type="dxa"/>
            <w:gridSpan w:val="6"/>
            <w:shd w:val="clear" w:color="auto" w:fill="auto"/>
            <w:hideMark/>
          </w:tcPr>
          <w:p w:rsidR="00E66B17" w:rsidRPr="005E3B2A" w:rsidRDefault="00E66B17" w:rsidP="00DE07F2">
            <w:pPr>
              <w:rPr>
                <w:rFonts w:eastAsia="Arial Unicode MS"/>
                <w:b/>
                <w:bCs/>
                <w:color w:val="000000"/>
                <w:sz w:val="22"/>
                <w:szCs w:val="22"/>
                <w:u w:val="single"/>
              </w:rPr>
            </w:pPr>
            <w:r w:rsidRPr="005E3B2A">
              <w:rPr>
                <w:rFonts w:eastAsia="Arial Unicode MS"/>
                <w:b/>
                <w:bCs/>
                <w:color w:val="000000"/>
                <w:sz w:val="22"/>
                <w:szCs w:val="22"/>
                <w:u w:val="single"/>
              </w:rPr>
              <w:t>C- COMPREHENSION DU PROJET</w:t>
            </w:r>
            <w:r w:rsidRPr="005E3B2A">
              <w:rPr>
                <w:rFonts w:eastAsia="Arial Unicode MS"/>
                <w:b/>
                <w:bCs/>
                <w:color w:val="000000"/>
                <w:sz w:val="22"/>
                <w:szCs w:val="22"/>
              </w:rPr>
              <w:t xml:space="preserve">  </w:t>
            </w:r>
            <w:r w:rsidRPr="005E3B2A">
              <w:rPr>
                <w:rFonts w:eastAsia="Arial Unicode MS"/>
                <w:b/>
                <w:sz w:val="22"/>
                <w:szCs w:val="22"/>
              </w:rPr>
              <w:t>Oui</w:t>
            </w:r>
            <w:r w:rsidRPr="005E3B2A">
              <w:rPr>
                <w:rFonts w:eastAsia="Arial Unicode MS"/>
                <w:bCs/>
                <w:iCs/>
                <w:sz w:val="22"/>
                <w:szCs w:val="22"/>
              </w:rPr>
              <w:t> </w:t>
            </w:r>
          </w:p>
          <w:p w:rsidR="00E66B17" w:rsidRPr="005E3B2A" w:rsidRDefault="00E66B17" w:rsidP="00DE07F2">
            <w:pPr>
              <w:ind w:left="709" w:firstLine="709"/>
              <w:jc w:val="both"/>
              <w:rPr>
                <w:rFonts w:eastAsia="Arial Unicode MS"/>
                <w:sz w:val="22"/>
                <w:szCs w:val="22"/>
                <w:lang w:eastAsia="en-US"/>
              </w:rPr>
            </w:pPr>
            <w:r w:rsidRPr="005E3B2A">
              <w:rPr>
                <w:rFonts w:eastAsia="Arial Unicode MS"/>
                <w:sz w:val="22"/>
                <w:szCs w:val="22"/>
                <w:lang w:eastAsia="en-US"/>
              </w:rPr>
              <w:t xml:space="preserve">Ce critère est rempli si les </w:t>
            </w:r>
            <w:r w:rsidRPr="005E3B2A">
              <w:rPr>
                <w:rFonts w:eastAsia="Arial Unicode MS"/>
                <w:b/>
                <w:sz w:val="22"/>
                <w:szCs w:val="22"/>
                <w:lang w:eastAsia="en-US"/>
              </w:rPr>
              <w:t>neuf (09) exigences</w:t>
            </w:r>
            <w:r w:rsidRPr="005E3B2A">
              <w:rPr>
                <w:rFonts w:eastAsia="Arial Unicode MS"/>
                <w:sz w:val="22"/>
                <w:szCs w:val="22"/>
                <w:lang w:eastAsia="en-US"/>
              </w:rPr>
              <w:t xml:space="preserve"> ci-après sont satisfaites :</w:t>
            </w:r>
          </w:p>
        </w:tc>
      </w:tr>
      <w:tr w:rsidR="00E66B17" w:rsidRPr="005E3B2A" w:rsidTr="00DE07F2">
        <w:trPr>
          <w:trHeight w:val="283"/>
          <w:jc w:val="center"/>
        </w:trPr>
        <w:tc>
          <w:tcPr>
            <w:tcW w:w="1546" w:type="dxa"/>
            <w:vMerge w:val="restart"/>
            <w:shd w:val="clear" w:color="auto" w:fill="auto"/>
            <w:vAlign w:val="center"/>
            <w:hideMark/>
          </w:tcPr>
          <w:p w:rsidR="00E66B17" w:rsidRPr="005E3B2A" w:rsidRDefault="00E66B17" w:rsidP="00DE07F2">
            <w:pPr>
              <w:jc w:val="center"/>
              <w:rPr>
                <w:rFonts w:eastAsia="Arial Unicode MS"/>
                <w:i/>
                <w:color w:val="000000"/>
                <w:sz w:val="22"/>
                <w:szCs w:val="22"/>
              </w:rPr>
            </w:pPr>
          </w:p>
        </w:tc>
        <w:tc>
          <w:tcPr>
            <w:tcW w:w="7477" w:type="dxa"/>
            <w:gridSpan w:val="3"/>
            <w:vMerge w:val="restart"/>
            <w:shd w:val="clear" w:color="auto" w:fill="auto"/>
          </w:tcPr>
          <w:p w:rsidR="00E66B17" w:rsidRPr="005E3B2A" w:rsidRDefault="00E66B17" w:rsidP="00DE07F2">
            <w:pPr>
              <w:ind w:left="284"/>
              <w:jc w:val="both"/>
              <w:rPr>
                <w:rFonts w:eastAsia="Arial Unicode MS"/>
                <w:sz w:val="22"/>
                <w:szCs w:val="22"/>
                <w:lang w:eastAsia="en-US"/>
              </w:rPr>
            </w:pPr>
            <w:r w:rsidRPr="005E3B2A">
              <w:rPr>
                <w:rFonts w:eastAsia="Arial Unicode MS"/>
                <w:b/>
                <w:sz w:val="22"/>
                <w:szCs w:val="22"/>
                <w:lang w:eastAsia="en-US"/>
              </w:rPr>
              <w:t>C.1</w:t>
            </w:r>
            <w:r w:rsidRPr="005E3B2A">
              <w:rPr>
                <w:rFonts w:eastAsia="Arial Unicode MS"/>
                <w:sz w:val="22"/>
                <w:szCs w:val="22"/>
                <w:lang w:eastAsia="en-US"/>
              </w:rPr>
              <w:t xml:space="preserve"> Méthodologie d’exécution décrite et conforme à chaque lot du devis quantitatif et estimatif des travaux ;</w:t>
            </w:r>
          </w:p>
        </w:tc>
        <w:tc>
          <w:tcPr>
            <w:tcW w:w="850"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Oui</w:t>
            </w:r>
          </w:p>
        </w:tc>
        <w:tc>
          <w:tcPr>
            <w:tcW w:w="865"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Non</w:t>
            </w:r>
          </w:p>
        </w:tc>
      </w:tr>
      <w:tr w:rsidR="00E66B17" w:rsidRPr="005E3B2A" w:rsidTr="00DE07F2">
        <w:trPr>
          <w:trHeight w:val="320"/>
          <w:jc w:val="center"/>
        </w:trPr>
        <w:tc>
          <w:tcPr>
            <w:tcW w:w="1546" w:type="dxa"/>
            <w:vMerge/>
            <w:shd w:val="clear" w:color="auto" w:fill="auto"/>
            <w:vAlign w:val="center"/>
            <w:hideMark/>
          </w:tcPr>
          <w:p w:rsidR="00E66B17" w:rsidRPr="005E3B2A" w:rsidRDefault="00E66B17" w:rsidP="00DE07F2">
            <w:pPr>
              <w:jc w:val="center"/>
              <w:rPr>
                <w:rFonts w:eastAsia="Arial Unicode MS"/>
                <w:i/>
                <w:color w:val="000000"/>
                <w:sz w:val="22"/>
                <w:szCs w:val="22"/>
              </w:rPr>
            </w:pPr>
          </w:p>
        </w:tc>
        <w:tc>
          <w:tcPr>
            <w:tcW w:w="7477" w:type="dxa"/>
            <w:gridSpan w:val="3"/>
            <w:vMerge/>
            <w:shd w:val="clear" w:color="auto" w:fill="auto"/>
          </w:tcPr>
          <w:p w:rsidR="00E66B17" w:rsidRPr="005E3B2A" w:rsidRDefault="00E66B17" w:rsidP="00DE07F2">
            <w:pPr>
              <w:jc w:val="both"/>
              <w:rPr>
                <w:rFonts w:eastAsia="Arial Unicode MS"/>
                <w:color w:val="000000"/>
                <w:sz w:val="22"/>
                <w:szCs w:val="22"/>
              </w:rPr>
            </w:pPr>
          </w:p>
        </w:tc>
        <w:tc>
          <w:tcPr>
            <w:tcW w:w="850" w:type="dxa"/>
            <w:shd w:val="clear" w:color="auto" w:fill="auto"/>
            <w:hideMark/>
          </w:tcPr>
          <w:p w:rsidR="00E66B17" w:rsidRPr="005E3B2A" w:rsidRDefault="00E66B17" w:rsidP="00DE07F2">
            <w:pPr>
              <w:jc w:val="center"/>
              <w:rPr>
                <w:rFonts w:eastAsia="Arial Unicode MS"/>
                <w:i/>
                <w:color w:val="000000"/>
                <w:sz w:val="22"/>
                <w:szCs w:val="22"/>
              </w:rPr>
            </w:pPr>
          </w:p>
        </w:tc>
        <w:tc>
          <w:tcPr>
            <w:tcW w:w="865" w:type="dxa"/>
            <w:shd w:val="clear" w:color="auto" w:fill="auto"/>
            <w:hideMark/>
          </w:tcPr>
          <w:p w:rsidR="00E66B17" w:rsidRPr="005E3B2A" w:rsidRDefault="00E66B17" w:rsidP="00DE07F2">
            <w:pPr>
              <w:jc w:val="center"/>
              <w:rPr>
                <w:rFonts w:eastAsia="Arial Unicode MS"/>
                <w:i/>
                <w:color w:val="000000"/>
                <w:sz w:val="22"/>
                <w:szCs w:val="22"/>
              </w:rPr>
            </w:pPr>
          </w:p>
        </w:tc>
      </w:tr>
      <w:tr w:rsidR="00E66B17" w:rsidRPr="005E3B2A" w:rsidTr="00DE07F2">
        <w:trPr>
          <w:trHeight w:val="268"/>
          <w:jc w:val="center"/>
        </w:trPr>
        <w:tc>
          <w:tcPr>
            <w:tcW w:w="1546" w:type="dxa"/>
            <w:vMerge w:val="restart"/>
            <w:shd w:val="clear" w:color="auto" w:fill="auto"/>
            <w:vAlign w:val="center"/>
            <w:hideMark/>
          </w:tcPr>
          <w:p w:rsidR="00E66B17" w:rsidRPr="005E3B2A" w:rsidRDefault="00E66B17" w:rsidP="00DE07F2">
            <w:pPr>
              <w:jc w:val="center"/>
              <w:rPr>
                <w:rFonts w:eastAsia="Arial Unicode MS"/>
                <w:i/>
                <w:color w:val="000000"/>
                <w:sz w:val="22"/>
                <w:szCs w:val="22"/>
              </w:rPr>
            </w:pPr>
          </w:p>
        </w:tc>
        <w:tc>
          <w:tcPr>
            <w:tcW w:w="7477" w:type="dxa"/>
            <w:gridSpan w:val="3"/>
            <w:vMerge w:val="restart"/>
            <w:shd w:val="clear" w:color="auto" w:fill="auto"/>
          </w:tcPr>
          <w:p w:rsidR="00E66B17" w:rsidRPr="005E3B2A" w:rsidRDefault="00E66B17" w:rsidP="00DE07F2">
            <w:pPr>
              <w:ind w:left="284"/>
              <w:jc w:val="both"/>
              <w:rPr>
                <w:rFonts w:eastAsia="Arial Unicode MS"/>
                <w:sz w:val="22"/>
                <w:szCs w:val="22"/>
                <w:lang w:eastAsia="en-US"/>
              </w:rPr>
            </w:pPr>
            <w:r w:rsidRPr="005E3B2A">
              <w:rPr>
                <w:rFonts w:eastAsia="Arial Unicode MS"/>
                <w:b/>
                <w:sz w:val="22"/>
                <w:szCs w:val="22"/>
                <w:lang w:eastAsia="en-US"/>
              </w:rPr>
              <w:t xml:space="preserve">C.2 </w:t>
            </w:r>
            <w:r w:rsidRPr="005E3B2A">
              <w:rPr>
                <w:rFonts w:eastAsia="Arial Unicode MS"/>
                <w:sz w:val="22"/>
                <w:szCs w:val="22"/>
                <w:lang w:eastAsia="en-US"/>
              </w:rPr>
              <w:t>Cahier des Clauses Techniques Particulières (CCTP) paraphé à chaque page et signé à la dernière ;</w:t>
            </w:r>
          </w:p>
        </w:tc>
        <w:tc>
          <w:tcPr>
            <w:tcW w:w="850"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Oui</w:t>
            </w:r>
          </w:p>
        </w:tc>
        <w:tc>
          <w:tcPr>
            <w:tcW w:w="865"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Non</w:t>
            </w:r>
          </w:p>
        </w:tc>
      </w:tr>
      <w:tr w:rsidR="00E66B17" w:rsidRPr="005E3B2A" w:rsidTr="00DE07F2">
        <w:trPr>
          <w:trHeight w:val="274"/>
          <w:jc w:val="center"/>
        </w:trPr>
        <w:tc>
          <w:tcPr>
            <w:tcW w:w="1546" w:type="dxa"/>
            <w:vMerge/>
            <w:shd w:val="clear" w:color="auto" w:fill="auto"/>
            <w:vAlign w:val="center"/>
            <w:hideMark/>
          </w:tcPr>
          <w:p w:rsidR="00E66B17" w:rsidRPr="005E3B2A" w:rsidRDefault="00E66B17" w:rsidP="00DE07F2">
            <w:pPr>
              <w:jc w:val="center"/>
              <w:rPr>
                <w:rFonts w:eastAsia="Arial Unicode MS"/>
                <w:i/>
                <w:color w:val="000000"/>
                <w:sz w:val="22"/>
                <w:szCs w:val="22"/>
              </w:rPr>
            </w:pPr>
          </w:p>
        </w:tc>
        <w:tc>
          <w:tcPr>
            <w:tcW w:w="7477" w:type="dxa"/>
            <w:gridSpan w:val="3"/>
            <w:vMerge/>
            <w:shd w:val="clear" w:color="auto" w:fill="auto"/>
          </w:tcPr>
          <w:p w:rsidR="00E66B17" w:rsidRPr="005E3B2A" w:rsidRDefault="00E66B17" w:rsidP="00DE07F2">
            <w:pPr>
              <w:jc w:val="both"/>
              <w:rPr>
                <w:rFonts w:eastAsia="Arial Unicode MS"/>
                <w:color w:val="000000"/>
                <w:sz w:val="22"/>
                <w:szCs w:val="22"/>
              </w:rPr>
            </w:pPr>
          </w:p>
        </w:tc>
        <w:tc>
          <w:tcPr>
            <w:tcW w:w="850" w:type="dxa"/>
            <w:shd w:val="clear" w:color="auto" w:fill="auto"/>
            <w:hideMark/>
          </w:tcPr>
          <w:p w:rsidR="00E66B17" w:rsidRPr="005E3B2A" w:rsidRDefault="00E66B17" w:rsidP="00DE07F2">
            <w:pPr>
              <w:jc w:val="center"/>
              <w:rPr>
                <w:rFonts w:eastAsia="Arial Unicode MS"/>
                <w:i/>
                <w:color w:val="000000"/>
                <w:sz w:val="22"/>
                <w:szCs w:val="22"/>
              </w:rPr>
            </w:pPr>
          </w:p>
        </w:tc>
        <w:tc>
          <w:tcPr>
            <w:tcW w:w="865" w:type="dxa"/>
            <w:shd w:val="clear" w:color="auto" w:fill="auto"/>
            <w:hideMark/>
          </w:tcPr>
          <w:p w:rsidR="00E66B17" w:rsidRPr="005E3B2A" w:rsidRDefault="00E66B17" w:rsidP="00DE07F2">
            <w:pPr>
              <w:jc w:val="center"/>
              <w:rPr>
                <w:rFonts w:eastAsia="Arial Unicode MS"/>
                <w:i/>
                <w:color w:val="000000"/>
                <w:sz w:val="22"/>
                <w:szCs w:val="22"/>
              </w:rPr>
            </w:pPr>
          </w:p>
        </w:tc>
      </w:tr>
      <w:tr w:rsidR="00E66B17" w:rsidRPr="005E3B2A" w:rsidTr="00DE07F2">
        <w:trPr>
          <w:trHeight w:val="424"/>
          <w:jc w:val="center"/>
        </w:trPr>
        <w:tc>
          <w:tcPr>
            <w:tcW w:w="1546" w:type="dxa"/>
            <w:vMerge w:val="restart"/>
            <w:shd w:val="clear" w:color="auto" w:fill="auto"/>
            <w:vAlign w:val="center"/>
            <w:hideMark/>
          </w:tcPr>
          <w:p w:rsidR="00E66B17" w:rsidRPr="005E3B2A" w:rsidRDefault="00E66B17" w:rsidP="00DE07F2">
            <w:pPr>
              <w:jc w:val="center"/>
              <w:rPr>
                <w:rFonts w:eastAsia="Arial Unicode MS"/>
                <w:i/>
                <w:color w:val="000000"/>
                <w:sz w:val="22"/>
                <w:szCs w:val="22"/>
              </w:rPr>
            </w:pPr>
          </w:p>
        </w:tc>
        <w:tc>
          <w:tcPr>
            <w:tcW w:w="7477" w:type="dxa"/>
            <w:gridSpan w:val="3"/>
            <w:vMerge w:val="restart"/>
            <w:shd w:val="clear" w:color="auto" w:fill="auto"/>
          </w:tcPr>
          <w:p w:rsidR="00E66B17" w:rsidRPr="005E3B2A" w:rsidRDefault="00E66B17" w:rsidP="00DE07F2">
            <w:pPr>
              <w:ind w:left="284"/>
              <w:jc w:val="both"/>
              <w:rPr>
                <w:rFonts w:eastAsia="Arial Unicode MS"/>
                <w:sz w:val="22"/>
                <w:szCs w:val="22"/>
                <w:lang w:eastAsia="en-US"/>
              </w:rPr>
            </w:pPr>
            <w:r w:rsidRPr="005E3B2A">
              <w:rPr>
                <w:rFonts w:eastAsia="Arial Unicode MS"/>
                <w:b/>
                <w:sz w:val="22"/>
                <w:szCs w:val="22"/>
                <w:lang w:eastAsia="en-US"/>
              </w:rPr>
              <w:t xml:space="preserve">C.3 </w:t>
            </w:r>
            <w:r w:rsidRPr="005E3B2A">
              <w:rPr>
                <w:rFonts w:eastAsia="Arial Unicode MS"/>
                <w:sz w:val="22"/>
                <w:szCs w:val="22"/>
                <w:lang w:eastAsia="en-US"/>
              </w:rPr>
              <w:t>Le Cahier des Clauses Administratives Particulières (CCAP) paraphé à chaque page et signé à la dernière ;</w:t>
            </w:r>
          </w:p>
        </w:tc>
        <w:tc>
          <w:tcPr>
            <w:tcW w:w="850"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Oui</w:t>
            </w:r>
          </w:p>
        </w:tc>
        <w:tc>
          <w:tcPr>
            <w:tcW w:w="865"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Non</w:t>
            </w:r>
          </w:p>
        </w:tc>
      </w:tr>
      <w:tr w:rsidR="00E66B17" w:rsidRPr="005E3B2A" w:rsidTr="00DE07F2">
        <w:trPr>
          <w:trHeight w:val="382"/>
          <w:jc w:val="center"/>
        </w:trPr>
        <w:tc>
          <w:tcPr>
            <w:tcW w:w="1546" w:type="dxa"/>
            <w:vMerge/>
            <w:shd w:val="clear" w:color="auto" w:fill="auto"/>
            <w:vAlign w:val="center"/>
            <w:hideMark/>
          </w:tcPr>
          <w:p w:rsidR="00E66B17" w:rsidRPr="005E3B2A" w:rsidRDefault="00E66B17" w:rsidP="00DE07F2">
            <w:pPr>
              <w:jc w:val="center"/>
              <w:rPr>
                <w:rFonts w:eastAsia="Arial Unicode MS"/>
                <w:i/>
                <w:color w:val="000000"/>
                <w:sz w:val="22"/>
                <w:szCs w:val="22"/>
              </w:rPr>
            </w:pPr>
          </w:p>
        </w:tc>
        <w:tc>
          <w:tcPr>
            <w:tcW w:w="7477" w:type="dxa"/>
            <w:gridSpan w:val="3"/>
            <w:vMerge/>
            <w:shd w:val="clear" w:color="auto" w:fill="auto"/>
          </w:tcPr>
          <w:p w:rsidR="00E66B17" w:rsidRPr="005E3B2A" w:rsidRDefault="00E66B17" w:rsidP="00DE07F2">
            <w:pPr>
              <w:jc w:val="both"/>
              <w:rPr>
                <w:rFonts w:eastAsia="Arial Unicode MS"/>
                <w:color w:val="000000"/>
                <w:sz w:val="22"/>
                <w:szCs w:val="22"/>
              </w:rPr>
            </w:pPr>
          </w:p>
        </w:tc>
        <w:tc>
          <w:tcPr>
            <w:tcW w:w="850" w:type="dxa"/>
            <w:shd w:val="clear" w:color="auto" w:fill="auto"/>
            <w:hideMark/>
          </w:tcPr>
          <w:p w:rsidR="00E66B17" w:rsidRPr="005E3B2A" w:rsidRDefault="00E66B17" w:rsidP="00DE07F2">
            <w:pPr>
              <w:jc w:val="center"/>
              <w:rPr>
                <w:rFonts w:eastAsia="Arial Unicode MS"/>
                <w:i/>
                <w:color w:val="000000"/>
                <w:sz w:val="22"/>
                <w:szCs w:val="22"/>
              </w:rPr>
            </w:pPr>
          </w:p>
        </w:tc>
        <w:tc>
          <w:tcPr>
            <w:tcW w:w="865" w:type="dxa"/>
            <w:shd w:val="clear" w:color="auto" w:fill="auto"/>
            <w:hideMark/>
          </w:tcPr>
          <w:p w:rsidR="00E66B17" w:rsidRPr="005E3B2A" w:rsidRDefault="00E66B17" w:rsidP="00DE07F2">
            <w:pPr>
              <w:jc w:val="center"/>
              <w:rPr>
                <w:rFonts w:eastAsia="Arial Unicode MS"/>
                <w:i/>
                <w:color w:val="000000"/>
                <w:sz w:val="22"/>
                <w:szCs w:val="22"/>
              </w:rPr>
            </w:pPr>
          </w:p>
        </w:tc>
      </w:tr>
      <w:tr w:rsidR="00E66B17" w:rsidRPr="005E3B2A" w:rsidTr="00DE07F2">
        <w:trPr>
          <w:trHeight w:val="442"/>
          <w:jc w:val="center"/>
        </w:trPr>
        <w:tc>
          <w:tcPr>
            <w:tcW w:w="1546" w:type="dxa"/>
            <w:vMerge w:val="restart"/>
            <w:shd w:val="clear" w:color="auto" w:fill="auto"/>
            <w:vAlign w:val="center"/>
            <w:hideMark/>
          </w:tcPr>
          <w:p w:rsidR="00E66B17" w:rsidRPr="005E3B2A" w:rsidRDefault="00E66B17" w:rsidP="00DE07F2">
            <w:pPr>
              <w:jc w:val="center"/>
              <w:rPr>
                <w:rFonts w:eastAsia="Arial Unicode MS"/>
                <w:i/>
                <w:color w:val="000000"/>
                <w:sz w:val="22"/>
                <w:szCs w:val="22"/>
              </w:rPr>
            </w:pPr>
          </w:p>
        </w:tc>
        <w:tc>
          <w:tcPr>
            <w:tcW w:w="7477" w:type="dxa"/>
            <w:gridSpan w:val="3"/>
            <w:vMerge w:val="restart"/>
            <w:shd w:val="clear" w:color="auto" w:fill="auto"/>
          </w:tcPr>
          <w:p w:rsidR="00E66B17" w:rsidRPr="005E3B2A" w:rsidRDefault="00E66B17" w:rsidP="00DE07F2">
            <w:pPr>
              <w:ind w:left="284"/>
              <w:jc w:val="both"/>
              <w:rPr>
                <w:rFonts w:eastAsia="Arial Unicode MS"/>
                <w:sz w:val="22"/>
                <w:szCs w:val="22"/>
                <w:lang w:eastAsia="en-US"/>
              </w:rPr>
            </w:pPr>
            <w:r w:rsidRPr="005E3B2A">
              <w:rPr>
                <w:rFonts w:eastAsia="Arial Unicode MS"/>
                <w:b/>
                <w:sz w:val="22"/>
                <w:szCs w:val="22"/>
                <w:lang w:eastAsia="en-US"/>
              </w:rPr>
              <w:t xml:space="preserve">C.4 </w:t>
            </w:r>
            <w:r w:rsidRPr="005E3B2A">
              <w:rPr>
                <w:rFonts w:eastAsia="Arial Unicode MS"/>
                <w:sz w:val="22"/>
                <w:szCs w:val="22"/>
                <w:lang w:eastAsia="en-US"/>
              </w:rPr>
              <w:t>Le Règlement Particulier du Dossier d’Appel d’Offres (RPAO) paraphé à chaque page et signé à la dernière ;</w:t>
            </w:r>
          </w:p>
        </w:tc>
        <w:tc>
          <w:tcPr>
            <w:tcW w:w="850"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Oui</w:t>
            </w:r>
          </w:p>
        </w:tc>
        <w:tc>
          <w:tcPr>
            <w:tcW w:w="865"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Non</w:t>
            </w:r>
          </w:p>
        </w:tc>
      </w:tr>
      <w:tr w:rsidR="00E66B17" w:rsidRPr="005E3B2A" w:rsidTr="00DE07F2">
        <w:trPr>
          <w:trHeight w:val="394"/>
          <w:jc w:val="center"/>
        </w:trPr>
        <w:tc>
          <w:tcPr>
            <w:tcW w:w="1546" w:type="dxa"/>
            <w:vMerge/>
            <w:shd w:val="clear" w:color="auto" w:fill="auto"/>
            <w:vAlign w:val="center"/>
            <w:hideMark/>
          </w:tcPr>
          <w:p w:rsidR="00E66B17" w:rsidRPr="005E3B2A" w:rsidRDefault="00E66B17" w:rsidP="00DE07F2">
            <w:pPr>
              <w:jc w:val="center"/>
              <w:rPr>
                <w:rFonts w:eastAsia="Arial Unicode MS"/>
                <w:i/>
                <w:color w:val="000000"/>
                <w:sz w:val="22"/>
                <w:szCs w:val="22"/>
              </w:rPr>
            </w:pPr>
          </w:p>
        </w:tc>
        <w:tc>
          <w:tcPr>
            <w:tcW w:w="7477" w:type="dxa"/>
            <w:gridSpan w:val="3"/>
            <w:vMerge/>
            <w:shd w:val="clear" w:color="auto" w:fill="auto"/>
          </w:tcPr>
          <w:p w:rsidR="00E66B17" w:rsidRPr="005E3B2A" w:rsidRDefault="00E66B17" w:rsidP="007E5795">
            <w:pPr>
              <w:numPr>
                <w:ilvl w:val="0"/>
                <w:numId w:val="65"/>
              </w:numPr>
              <w:ind w:left="644"/>
              <w:jc w:val="both"/>
              <w:rPr>
                <w:rFonts w:eastAsia="Arial Unicode MS"/>
                <w:sz w:val="22"/>
                <w:szCs w:val="22"/>
                <w:lang w:eastAsia="en-US"/>
              </w:rPr>
            </w:pPr>
          </w:p>
        </w:tc>
        <w:tc>
          <w:tcPr>
            <w:tcW w:w="850" w:type="dxa"/>
            <w:shd w:val="clear" w:color="auto" w:fill="auto"/>
            <w:hideMark/>
          </w:tcPr>
          <w:p w:rsidR="00E66B17" w:rsidRPr="005E3B2A" w:rsidRDefault="00E66B17" w:rsidP="00DE07F2">
            <w:pPr>
              <w:jc w:val="center"/>
              <w:rPr>
                <w:rFonts w:eastAsia="Arial Unicode MS"/>
                <w:i/>
                <w:color w:val="000000"/>
                <w:sz w:val="22"/>
                <w:szCs w:val="22"/>
              </w:rPr>
            </w:pPr>
          </w:p>
          <w:p w:rsidR="00E66B17" w:rsidRPr="005E3B2A" w:rsidRDefault="00E66B17" w:rsidP="00DE07F2">
            <w:pPr>
              <w:jc w:val="center"/>
              <w:rPr>
                <w:rFonts w:eastAsia="Arial Unicode MS"/>
                <w:i/>
                <w:color w:val="000000"/>
                <w:sz w:val="22"/>
                <w:szCs w:val="22"/>
              </w:rPr>
            </w:pPr>
          </w:p>
        </w:tc>
        <w:tc>
          <w:tcPr>
            <w:tcW w:w="865" w:type="dxa"/>
            <w:shd w:val="clear" w:color="auto" w:fill="auto"/>
            <w:hideMark/>
          </w:tcPr>
          <w:p w:rsidR="00E66B17" w:rsidRPr="005E3B2A" w:rsidRDefault="00E66B17" w:rsidP="00DE07F2">
            <w:pPr>
              <w:jc w:val="center"/>
              <w:rPr>
                <w:rFonts w:eastAsia="Arial Unicode MS"/>
                <w:i/>
                <w:color w:val="000000"/>
                <w:sz w:val="22"/>
                <w:szCs w:val="22"/>
              </w:rPr>
            </w:pPr>
          </w:p>
        </w:tc>
      </w:tr>
      <w:tr w:rsidR="00E66B17" w:rsidRPr="005E3B2A" w:rsidTr="00DE07F2">
        <w:trPr>
          <w:trHeight w:val="442"/>
          <w:jc w:val="center"/>
        </w:trPr>
        <w:tc>
          <w:tcPr>
            <w:tcW w:w="1546" w:type="dxa"/>
            <w:vMerge w:val="restart"/>
            <w:shd w:val="clear" w:color="auto" w:fill="auto"/>
            <w:vAlign w:val="center"/>
            <w:hideMark/>
          </w:tcPr>
          <w:p w:rsidR="00E66B17" w:rsidRPr="005E3B2A" w:rsidRDefault="00E66B17" w:rsidP="00DE07F2">
            <w:pPr>
              <w:jc w:val="center"/>
              <w:rPr>
                <w:rFonts w:eastAsia="Arial Unicode MS"/>
                <w:i/>
                <w:color w:val="000000"/>
                <w:sz w:val="22"/>
                <w:szCs w:val="22"/>
              </w:rPr>
            </w:pPr>
          </w:p>
        </w:tc>
        <w:tc>
          <w:tcPr>
            <w:tcW w:w="7477" w:type="dxa"/>
            <w:gridSpan w:val="3"/>
            <w:vMerge w:val="restart"/>
            <w:shd w:val="clear" w:color="auto" w:fill="auto"/>
          </w:tcPr>
          <w:p w:rsidR="00E66B17" w:rsidRPr="005E3B2A" w:rsidRDefault="00E66B17" w:rsidP="00DE07F2">
            <w:pPr>
              <w:ind w:left="284"/>
              <w:jc w:val="both"/>
              <w:rPr>
                <w:rFonts w:eastAsia="Arial Unicode MS"/>
                <w:bCs/>
                <w:iCs/>
                <w:sz w:val="22"/>
                <w:szCs w:val="22"/>
              </w:rPr>
            </w:pPr>
            <w:r w:rsidRPr="005E3B2A">
              <w:rPr>
                <w:rFonts w:eastAsia="Arial Unicode MS"/>
                <w:b/>
                <w:sz w:val="22"/>
                <w:szCs w:val="22"/>
                <w:lang w:eastAsia="en-US"/>
              </w:rPr>
              <w:t xml:space="preserve">C.5 </w:t>
            </w:r>
            <w:r w:rsidRPr="005E3B2A">
              <w:rPr>
                <w:rFonts w:eastAsia="Arial Unicode MS"/>
                <w:sz w:val="22"/>
                <w:szCs w:val="22"/>
                <w:lang w:eastAsia="en-US"/>
              </w:rPr>
              <w:t>La présentation des offres (</w:t>
            </w:r>
            <w:r w:rsidRPr="005E3B2A">
              <w:rPr>
                <w:rFonts w:eastAsia="Arial Unicode MS"/>
                <w:bCs/>
                <w:iCs/>
                <w:sz w:val="22"/>
                <w:szCs w:val="22"/>
              </w:rPr>
              <w:t>Intercalaires de couleur, Respect de l’ordre prescrit dans le DAO) ;</w:t>
            </w:r>
          </w:p>
        </w:tc>
        <w:tc>
          <w:tcPr>
            <w:tcW w:w="850"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Oui</w:t>
            </w:r>
          </w:p>
        </w:tc>
        <w:tc>
          <w:tcPr>
            <w:tcW w:w="865"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Non</w:t>
            </w:r>
          </w:p>
        </w:tc>
      </w:tr>
      <w:tr w:rsidR="00E66B17" w:rsidRPr="005E3B2A" w:rsidTr="00DE07F2">
        <w:trPr>
          <w:trHeight w:val="439"/>
          <w:jc w:val="center"/>
        </w:trPr>
        <w:tc>
          <w:tcPr>
            <w:tcW w:w="1546" w:type="dxa"/>
            <w:vMerge/>
            <w:shd w:val="clear" w:color="auto" w:fill="auto"/>
            <w:vAlign w:val="center"/>
            <w:hideMark/>
          </w:tcPr>
          <w:p w:rsidR="00E66B17" w:rsidRPr="005E3B2A" w:rsidRDefault="00E66B17" w:rsidP="00DE07F2">
            <w:pPr>
              <w:jc w:val="center"/>
              <w:rPr>
                <w:rFonts w:eastAsia="Arial Unicode MS"/>
                <w:i/>
                <w:color w:val="000000"/>
                <w:sz w:val="22"/>
                <w:szCs w:val="22"/>
              </w:rPr>
            </w:pPr>
          </w:p>
        </w:tc>
        <w:tc>
          <w:tcPr>
            <w:tcW w:w="7477" w:type="dxa"/>
            <w:gridSpan w:val="3"/>
            <w:vMerge/>
            <w:shd w:val="clear" w:color="auto" w:fill="auto"/>
          </w:tcPr>
          <w:p w:rsidR="00E66B17" w:rsidRPr="005E3B2A" w:rsidRDefault="00E66B17" w:rsidP="00DE07F2">
            <w:pPr>
              <w:ind w:left="644"/>
              <w:jc w:val="both"/>
              <w:rPr>
                <w:rFonts w:eastAsia="Arial Unicode MS"/>
                <w:sz w:val="22"/>
                <w:szCs w:val="22"/>
                <w:lang w:eastAsia="en-US"/>
              </w:rPr>
            </w:pPr>
          </w:p>
        </w:tc>
        <w:tc>
          <w:tcPr>
            <w:tcW w:w="850" w:type="dxa"/>
            <w:shd w:val="clear" w:color="auto" w:fill="auto"/>
            <w:hideMark/>
          </w:tcPr>
          <w:p w:rsidR="00E66B17" w:rsidRPr="005E3B2A" w:rsidRDefault="00E66B17" w:rsidP="00DE07F2">
            <w:pPr>
              <w:jc w:val="center"/>
              <w:rPr>
                <w:rFonts w:eastAsia="Arial Unicode MS"/>
                <w:i/>
                <w:color w:val="000000"/>
                <w:sz w:val="22"/>
                <w:szCs w:val="22"/>
              </w:rPr>
            </w:pPr>
          </w:p>
        </w:tc>
        <w:tc>
          <w:tcPr>
            <w:tcW w:w="865" w:type="dxa"/>
            <w:shd w:val="clear" w:color="auto" w:fill="auto"/>
            <w:hideMark/>
          </w:tcPr>
          <w:p w:rsidR="00E66B17" w:rsidRPr="005E3B2A" w:rsidRDefault="00E66B17" w:rsidP="00DE07F2">
            <w:pPr>
              <w:jc w:val="center"/>
              <w:rPr>
                <w:rFonts w:eastAsia="Arial Unicode MS"/>
                <w:i/>
                <w:color w:val="000000"/>
                <w:sz w:val="22"/>
                <w:szCs w:val="22"/>
              </w:rPr>
            </w:pPr>
          </w:p>
        </w:tc>
      </w:tr>
      <w:tr w:rsidR="00E66B17" w:rsidRPr="005E3B2A" w:rsidTr="00DE07F2">
        <w:trPr>
          <w:trHeight w:val="442"/>
          <w:jc w:val="center"/>
        </w:trPr>
        <w:tc>
          <w:tcPr>
            <w:tcW w:w="1546" w:type="dxa"/>
            <w:vMerge w:val="restart"/>
            <w:shd w:val="clear" w:color="auto" w:fill="auto"/>
            <w:vAlign w:val="center"/>
            <w:hideMark/>
          </w:tcPr>
          <w:p w:rsidR="00E66B17" w:rsidRPr="005E3B2A" w:rsidRDefault="00E66B17" w:rsidP="00DE07F2">
            <w:pPr>
              <w:jc w:val="center"/>
              <w:rPr>
                <w:rFonts w:eastAsia="Arial Unicode MS"/>
                <w:i/>
                <w:color w:val="000000"/>
                <w:sz w:val="22"/>
                <w:szCs w:val="22"/>
              </w:rPr>
            </w:pPr>
          </w:p>
        </w:tc>
        <w:tc>
          <w:tcPr>
            <w:tcW w:w="7477" w:type="dxa"/>
            <w:gridSpan w:val="3"/>
            <w:vMerge w:val="restart"/>
            <w:shd w:val="clear" w:color="auto" w:fill="auto"/>
          </w:tcPr>
          <w:p w:rsidR="00E66B17" w:rsidRPr="005E3B2A" w:rsidRDefault="00E66B17" w:rsidP="00DE07F2">
            <w:pPr>
              <w:ind w:left="284"/>
              <w:jc w:val="both"/>
              <w:rPr>
                <w:rFonts w:eastAsia="Arial Unicode MS"/>
                <w:sz w:val="22"/>
                <w:szCs w:val="22"/>
                <w:lang w:eastAsia="en-US"/>
              </w:rPr>
            </w:pPr>
            <w:r w:rsidRPr="005E3B2A">
              <w:rPr>
                <w:rFonts w:eastAsia="Arial Unicode MS"/>
                <w:b/>
                <w:sz w:val="22"/>
                <w:szCs w:val="22"/>
                <w:lang w:eastAsia="en-US"/>
              </w:rPr>
              <w:t xml:space="preserve">C.6 </w:t>
            </w:r>
            <w:r w:rsidRPr="005E3B2A">
              <w:rPr>
                <w:rFonts w:eastAsia="Arial Unicode MS"/>
                <w:sz w:val="22"/>
                <w:szCs w:val="22"/>
                <w:lang w:eastAsia="en-US"/>
              </w:rPr>
              <w:t>Organigramme du chantier ;</w:t>
            </w:r>
          </w:p>
        </w:tc>
        <w:tc>
          <w:tcPr>
            <w:tcW w:w="850"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Oui</w:t>
            </w:r>
          </w:p>
        </w:tc>
        <w:tc>
          <w:tcPr>
            <w:tcW w:w="865"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Non</w:t>
            </w:r>
          </w:p>
        </w:tc>
      </w:tr>
      <w:tr w:rsidR="00E66B17" w:rsidRPr="005E3B2A" w:rsidTr="00DE07F2">
        <w:trPr>
          <w:trHeight w:val="388"/>
          <w:jc w:val="center"/>
        </w:trPr>
        <w:tc>
          <w:tcPr>
            <w:tcW w:w="1546" w:type="dxa"/>
            <w:vMerge/>
            <w:shd w:val="clear" w:color="auto" w:fill="auto"/>
            <w:vAlign w:val="center"/>
            <w:hideMark/>
          </w:tcPr>
          <w:p w:rsidR="00E66B17" w:rsidRPr="005E3B2A" w:rsidRDefault="00E66B17" w:rsidP="00DE07F2">
            <w:pPr>
              <w:jc w:val="center"/>
              <w:rPr>
                <w:rFonts w:eastAsia="Arial Unicode MS"/>
                <w:i/>
                <w:color w:val="000000"/>
                <w:sz w:val="22"/>
                <w:szCs w:val="22"/>
              </w:rPr>
            </w:pPr>
          </w:p>
        </w:tc>
        <w:tc>
          <w:tcPr>
            <w:tcW w:w="7477" w:type="dxa"/>
            <w:gridSpan w:val="3"/>
            <w:vMerge/>
            <w:shd w:val="clear" w:color="auto" w:fill="auto"/>
          </w:tcPr>
          <w:p w:rsidR="00E66B17" w:rsidRPr="005E3B2A" w:rsidRDefault="00E66B17" w:rsidP="007E5795">
            <w:pPr>
              <w:numPr>
                <w:ilvl w:val="0"/>
                <w:numId w:val="65"/>
              </w:numPr>
              <w:ind w:left="644"/>
              <w:jc w:val="both"/>
              <w:rPr>
                <w:rFonts w:eastAsia="Arial Unicode MS"/>
                <w:sz w:val="22"/>
                <w:szCs w:val="22"/>
                <w:lang w:eastAsia="en-US"/>
              </w:rPr>
            </w:pPr>
          </w:p>
        </w:tc>
        <w:tc>
          <w:tcPr>
            <w:tcW w:w="850" w:type="dxa"/>
            <w:shd w:val="clear" w:color="auto" w:fill="auto"/>
            <w:hideMark/>
          </w:tcPr>
          <w:p w:rsidR="00E66B17" w:rsidRPr="005E3B2A" w:rsidRDefault="00E66B17" w:rsidP="00DE07F2">
            <w:pPr>
              <w:jc w:val="center"/>
              <w:rPr>
                <w:rFonts w:eastAsia="Arial Unicode MS"/>
                <w:i/>
                <w:color w:val="000000"/>
                <w:sz w:val="22"/>
                <w:szCs w:val="22"/>
              </w:rPr>
            </w:pPr>
          </w:p>
        </w:tc>
        <w:tc>
          <w:tcPr>
            <w:tcW w:w="865" w:type="dxa"/>
            <w:shd w:val="clear" w:color="auto" w:fill="auto"/>
            <w:hideMark/>
          </w:tcPr>
          <w:p w:rsidR="00E66B17" w:rsidRPr="005E3B2A" w:rsidRDefault="00E66B17" w:rsidP="00DE07F2">
            <w:pPr>
              <w:jc w:val="center"/>
              <w:rPr>
                <w:rFonts w:eastAsia="Arial Unicode MS"/>
                <w:i/>
                <w:color w:val="000000"/>
                <w:sz w:val="22"/>
                <w:szCs w:val="22"/>
              </w:rPr>
            </w:pPr>
          </w:p>
        </w:tc>
      </w:tr>
      <w:tr w:rsidR="00E66B17" w:rsidRPr="005E3B2A" w:rsidTr="00DE07F2">
        <w:trPr>
          <w:trHeight w:val="442"/>
          <w:jc w:val="center"/>
        </w:trPr>
        <w:tc>
          <w:tcPr>
            <w:tcW w:w="1546" w:type="dxa"/>
            <w:vMerge w:val="restart"/>
            <w:shd w:val="clear" w:color="auto" w:fill="auto"/>
            <w:vAlign w:val="center"/>
            <w:hideMark/>
          </w:tcPr>
          <w:p w:rsidR="00E66B17" w:rsidRPr="005E3B2A" w:rsidRDefault="00E66B17" w:rsidP="00DE07F2">
            <w:pPr>
              <w:jc w:val="center"/>
              <w:rPr>
                <w:rFonts w:eastAsia="Arial Unicode MS"/>
                <w:i/>
                <w:color w:val="000000"/>
                <w:sz w:val="22"/>
                <w:szCs w:val="22"/>
              </w:rPr>
            </w:pPr>
          </w:p>
        </w:tc>
        <w:tc>
          <w:tcPr>
            <w:tcW w:w="7477" w:type="dxa"/>
            <w:gridSpan w:val="3"/>
            <w:vMerge w:val="restart"/>
            <w:shd w:val="clear" w:color="auto" w:fill="auto"/>
          </w:tcPr>
          <w:p w:rsidR="00E66B17" w:rsidRPr="005E3B2A" w:rsidRDefault="00E66B17" w:rsidP="00DE07F2">
            <w:pPr>
              <w:ind w:left="284"/>
              <w:jc w:val="both"/>
              <w:rPr>
                <w:rFonts w:eastAsia="Arial Unicode MS"/>
                <w:sz w:val="22"/>
                <w:szCs w:val="22"/>
                <w:lang w:eastAsia="en-US"/>
              </w:rPr>
            </w:pPr>
            <w:r w:rsidRPr="005E3B2A">
              <w:rPr>
                <w:rFonts w:eastAsia="Arial Unicode MS"/>
                <w:b/>
                <w:sz w:val="22"/>
                <w:szCs w:val="22"/>
                <w:lang w:eastAsia="en-US"/>
              </w:rPr>
              <w:t xml:space="preserve">C.7 </w:t>
            </w:r>
            <w:r w:rsidRPr="005E3B2A">
              <w:rPr>
                <w:rFonts w:eastAsia="Arial Unicode MS"/>
                <w:sz w:val="22"/>
                <w:szCs w:val="22"/>
                <w:lang w:eastAsia="en-US"/>
              </w:rPr>
              <w:t>Planning d’exécution des travaux ;</w:t>
            </w:r>
          </w:p>
        </w:tc>
        <w:tc>
          <w:tcPr>
            <w:tcW w:w="850"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Oui</w:t>
            </w:r>
          </w:p>
        </w:tc>
        <w:tc>
          <w:tcPr>
            <w:tcW w:w="865"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Non</w:t>
            </w:r>
          </w:p>
        </w:tc>
      </w:tr>
      <w:tr w:rsidR="00E66B17" w:rsidRPr="005E3B2A" w:rsidTr="00DE07F2">
        <w:trPr>
          <w:trHeight w:val="358"/>
          <w:jc w:val="center"/>
        </w:trPr>
        <w:tc>
          <w:tcPr>
            <w:tcW w:w="1546" w:type="dxa"/>
            <w:vMerge/>
            <w:shd w:val="clear" w:color="auto" w:fill="auto"/>
            <w:vAlign w:val="center"/>
            <w:hideMark/>
          </w:tcPr>
          <w:p w:rsidR="00E66B17" w:rsidRPr="005E3B2A" w:rsidRDefault="00E66B17" w:rsidP="00DE07F2">
            <w:pPr>
              <w:jc w:val="center"/>
              <w:rPr>
                <w:rFonts w:eastAsia="Arial Unicode MS"/>
                <w:i/>
                <w:color w:val="000000"/>
                <w:sz w:val="22"/>
                <w:szCs w:val="22"/>
              </w:rPr>
            </w:pPr>
          </w:p>
        </w:tc>
        <w:tc>
          <w:tcPr>
            <w:tcW w:w="7477" w:type="dxa"/>
            <w:gridSpan w:val="3"/>
            <w:vMerge/>
            <w:shd w:val="clear" w:color="auto" w:fill="auto"/>
          </w:tcPr>
          <w:p w:rsidR="00E66B17" w:rsidRPr="005E3B2A" w:rsidRDefault="00E66B17" w:rsidP="00DE07F2">
            <w:pPr>
              <w:ind w:left="644"/>
              <w:jc w:val="both"/>
              <w:rPr>
                <w:rFonts w:eastAsia="Arial Unicode MS"/>
                <w:sz w:val="22"/>
                <w:szCs w:val="22"/>
                <w:lang w:eastAsia="en-US"/>
              </w:rPr>
            </w:pPr>
          </w:p>
        </w:tc>
        <w:tc>
          <w:tcPr>
            <w:tcW w:w="850" w:type="dxa"/>
            <w:shd w:val="clear" w:color="auto" w:fill="auto"/>
            <w:hideMark/>
          </w:tcPr>
          <w:p w:rsidR="00E66B17" w:rsidRPr="005E3B2A" w:rsidRDefault="00E66B17" w:rsidP="00DE07F2">
            <w:pPr>
              <w:jc w:val="center"/>
              <w:rPr>
                <w:rFonts w:eastAsia="Arial Unicode MS"/>
                <w:i/>
                <w:color w:val="000000"/>
                <w:sz w:val="22"/>
                <w:szCs w:val="22"/>
              </w:rPr>
            </w:pPr>
          </w:p>
        </w:tc>
        <w:tc>
          <w:tcPr>
            <w:tcW w:w="865" w:type="dxa"/>
            <w:shd w:val="clear" w:color="auto" w:fill="auto"/>
            <w:hideMark/>
          </w:tcPr>
          <w:p w:rsidR="00E66B17" w:rsidRPr="005E3B2A" w:rsidRDefault="00E66B17" w:rsidP="00DE07F2">
            <w:pPr>
              <w:jc w:val="center"/>
              <w:rPr>
                <w:rFonts w:eastAsia="Arial Unicode MS"/>
                <w:i/>
                <w:color w:val="000000"/>
                <w:sz w:val="22"/>
                <w:szCs w:val="22"/>
              </w:rPr>
            </w:pPr>
          </w:p>
        </w:tc>
      </w:tr>
      <w:tr w:rsidR="00E66B17" w:rsidRPr="005E3B2A" w:rsidTr="00DE07F2">
        <w:trPr>
          <w:trHeight w:val="314"/>
          <w:jc w:val="center"/>
        </w:trPr>
        <w:tc>
          <w:tcPr>
            <w:tcW w:w="1546" w:type="dxa"/>
            <w:vMerge w:val="restart"/>
            <w:shd w:val="clear" w:color="auto" w:fill="auto"/>
            <w:vAlign w:val="center"/>
            <w:hideMark/>
          </w:tcPr>
          <w:p w:rsidR="00E66B17" w:rsidRPr="005E3B2A" w:rsidRDefault="00E66B17" w:rsidP="00DE07F2">
            <w:pPr>
              <w:jc w:val="center"/>
              <w:rPr>
                <w:rFonts w:eastAsia="Arial Unicode MS"/>
                <w:i/>
                <w:color w:val="000000"/>
                <w:sz w:val="22"/>
                <w:szCs w:val="22"/>
              </w:rPr>
            </w:pPr>
          </w:p>
        </w:tc>
        <w:tc>
          <w:tcPr>
            <w:tcW w:w="7477" w:type="dxa"/>
            <w:gridSpan w:val="3"/>
            <w:vMerge w:val="restart"/>
            <w:shd w:val="clear" w:color="auto" w:fill="auto"/>
          </w:tcPr>
          <w:p w:rsidR="00E66B17" w:rsidRPr="005E3B2A" w:rsidRDefault="00E66B17" w:rsidP="00DE07F2">
            <w:pPr>
              <w:ind w:left="284"/>
              <w:jc w:val="both"/>
              <w:rPr>
                <w:rFonts w:eastAsia="Arial Unicode MS"/>
                <w:sz w:val="22"/>
                <w:szCs w:val="22"/>
                <w:lang w:eastAsia="en-US"/>
              </w:rPr>
            </w:pPr>
            <w:r w:rsidRPr="005E3B2A">
              <w:rPr>
                <w:rFonts w:eastAsia="Arial Unicode MS"/>
                <w:b/>
                <w:sz w:val="22"/>
                <w:szCs w:val="22"/>
                <w:lang w:eastAsia="en-US"/>
              </w:rPr>
              <w:t xml:space="preserve">C.8 </w:t>
            </w:r>
            <w:r w:rsidRPr="005E3B2A">
              <w:rPr>
                <w:rFonts w:eastAsia="Arial Unicode MS"/>
                <w:sz w:val="22"/>
                <w:szCs w:val="22"/>
                <w:lang w:eastAsia="en-US"/>
              </w:rPr>
              <w:t>Attestation de visite de site signé sur l’honneur par le soumissionnaire ;</w:t>
            </w:r>
          </w:p>
        </w:tc>
        <w:tc>
          <w:tcPr>
            <w:tcW w:w="850"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Oui</w:t>
            </w:r>
          </w:p>
        </w:tc>
        <w:tc>
          <w:tcPr>
            <w:tcW w:w="865"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Non</w:t>
            </w:r>
          </w:p>
        </w:tc>
      </w:tr>
      <w:tr w:rsidR="00E66B17" w:rsidRPr="005E3B2A" w:rsidTr="00DE07F2">
        <w:trPr>
          <w:trHeight w:val="322"/>
          <w:jc w:val="center"/>
        </w:trPr>
        <w:tc>
          <w:tcPr>
            <w:tcW w:w="1546" w:type="dxa"/>
            <w:vMerge/>
            <w:shd w:val="clear" w:color="auto" w:fill="auto"/>
            <w:vAlign w:val="center"/>
            <w:hideMark/>
          </w:tcPr>
          <w:p w:rsidR="00E66B17" w:rsidRPr="005E3B2A" w:rsidRDefault="00E66B17" w:rsidP="00DE07F2">
            <w:pPr>
              <w:jc w:val="center"/>
              <w:rPr>
                <w:rFonts w:eastAsia="Arial Unicode MS"/>
                <w:i/>
                <w:color w:val="000000"/>
                <w:sz w:val="22"/>
                <w:szCs w:val="22"/>
              </w:rPr>
            </w:pPr>
          </w:p>
        </w:tc>
        <w:tc>
          <w:tcPr>
            <w:tcW w:w="7477" w:type="dxa"/>
            <w:gridSpan w:val="3"/>
            <w:vMerge/>
            <w:shd w:val="clear" w:color="auto" w:fill="auto"/>
          </w:tcPr>
          <w:p w:rsidR="00E66B17" w:rsidRPr="005E3B2A" w:rsidRDefault="00E66B17" w:rsidP="007E5795">
            <w:pPr>
              <w:numPr>
                <w:ilvl w:val="0"/>
                <w:numId w:val="65"/>
              </w:numPr>
              <w:ind w:left="644"/>
              <w:jc w:val="both"/>
              <w:rPr>
                <w:rFonts w:eastAsia="Arial Unicode MS"/>
                <w:sz w:val="22"/>
                <w:szCs w:val="22"/>
                <w:lang w:eastAsia="en-US"/>
              </w:rPr>
            </w:pPr>
          </w:p>
        </w:tc>
        <w:tc>
          <w:tcPr>
            <w:tcW w:w="850" w:type="dxa"/>
            <w:shd w:val="clear" w:color="auto" w:fill="auto"/>
            <w:hideMark/>
          </w:tcPr>
          <w:p w:rsidR="00E66B17" w:rsidRPr="005E3B2A" w:rsidRDefault="00E66B17" w:rsidP="00DE07F2">
            <w:pPr>
              <w:jc w:val="center"/>
              <w:rPr>
                <w:rFonts w:eastAsia="Arial Unicode MS"/>
                <w:i/>
                <w:color w:val="000000"/>
                <w:sz w:val="22"/>
                <w:szCs w:val="22"/>
              </w:rPr>
            </w:pPr>
          </w:p>
        </w:tc>
        <w:tc>
          <w:tcPr>
            <w:tcW w:w="865" w:type="dxa"/>
            <w:shd w:val="clear" w:color="auto" w:fill="auto"/>
            <w:hideMark/>
          </w:tcPr>
          <w:p w:rsidR="00E66B17" w:rsidRPr="005E3B2A" w:rsidRDefault="00E66B17" w:rsidP="00DE07F2">
            <w:pPr>
              <w:jc w:val="center"/>
              <w:rPr>
                <w:rFonts w:eastAsia="Arial Unicode MS"/>
                <w:i/>
                <w:color w:val="000000"/>
                <w:sz w:val="22"/>
                <w:szCs w:val="22"/>
              </w:rPr>
            </w:pPr>
          </w:p>
        </w:tc>
      </w:tr>
      <w:tr w:rsidR="00E66B17" w:rsidRPr="005E3B2A" w:rsidTr="00DE07F2">
        <w:trPr>
          <w:trHeight w:val="380"/>
          <w:jc w:val="center"/>
        </w:trPr>
        <w:tc>
          <w:tcPr>
            <w:tcW w:w="1546" w:type="dxa"/>
            <w:vMerge w:val="restart"/>
            <w:shd w:val="clear" w:color="auto" w:fill="auto"/>
            <w:vAlign w:val="center"/>
            <w:hideMark/>
          </w:tcPr>
          <w:p w:rsidR="00E66B17" w:rsidRPr="005E3B2A" w:rsidRDefault="00E66B17" w:rsidP="00DE07F2">
            <w:pPr>
              <w:jc w:val="center"/>
              <w:rPr>
                <w:rFonts w:eastAsia="Arial Unicode MS"/>
                <w:i/>
                <w:color w:val="000000"/>
                <w:sz w:val="22"/>
                <w:szCs w:val="22"/>
              </w:rPr>
            </w:pPr>
          </w:p>
        </w:tc>
        <w:tc>
          <w:tcPr>
            <w:tcW w:w="7477" w:type="dxa"/>
            <w:gridSpan w:val="3"/>
            <w:vMerge w:val="restart"/>
            <w:shd w:val="clear" w:color="auto" w:fill="auto"/>
            <w:vAlign w:val="center"/>
          </w:tcPr>
          <w:p w:rsidR="00E66B17" w:rsidRPr="005E3B2A" w:rsidRDefault="00E66B17" w:rsidP="00DE07F2">
            <w:pPr>
              <w:ind w:left="284"/>
              <w:jc w:val="both"/>
              <w:rPr>
                <w:rFonts w:eastAsia="Arial Unicode MS"/>
                <w:bCs/>
                <w:iCs/>
                <w:sz w:val="22"/>
                <w:szCs w:val="22"/>
              </w:rPr>
            </w:pPr>
            <w:r w:rsidRPr="005E3B2A">
              <w:rPr>
                <w:rFonts w:eastAsia="Arial Unicode MS"/>
                <w:b/>
                <w:sz w:val="22"/>
                <w:szCs w:val="22"/>
                <w:lang w:eastAsia="en-US"/>
              </w:rPr>
              <w:t xml:space="preserve">C.9 </w:t>
            </w:r>
            <w:r w:rsidRPr="005E3B2A">
              <w:rPr>
                <w:rFonts w:eastAsia="Arial Unicode MS"/>
                <w:bCs/>
                <w:iCs/>
                <w:sz w:val="22"/>
                <w:szCs w:val="22"/>
              </w:rPr>
              <w:t>Plans d’exécution du projet signé à chaque page (Voir DAO).</w:t>
            </w:r>
          </w:p>
          <w:p w:rsidR="00E66B17" w:rsidRPr="005E3B2A" w:rsidRDefault="00E66B17" w:rsidP="00DE07F2">
            <w:pPr>
              <w:jc w:val="both"/>
              <w:rPr>
                <w:rFonts w:eastAsia="Arial Unicode MS"/>
                <w:color w:val="000000"/>
                <w:sz w:val="22"/>
                <w:szCs w:val="22"/>
              </w:rPr>
            </w:pPr>
          </w:p>
        </w:tc>
        <w:tc>
          <w:tcPr>
            <w:tcW w:w="850"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Oui</w:t>
            </w:r>
          </w:p>
        </w:tc>
        <w:tc>
          <w:tcPr>
            <w:tcW w:w="865"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Non</w:t>
            </w:r>
          </w:p>
        </w:tc>
      </w:tr>
      <w:tr w:rsidR="00E66B17" w:rsidRPr="005E3B2A" w:rsidTr="00DE07F2">
        <w:trPr>
          <w:trHeight w:val="344"/>
          <w:jc w:val="center"/>
        </w:trPr>
        <w:tc>
          <w:tcPr>
            <w:tcW w:w="1546" w:type="dxa"/>
            <w:vMerge/>
            <w:shd w:val="clear" w:color="auto" w:fill="auto"/>
            <w:vAlign w:val="center"/>
            <w:hideMark/>
          </w:tcPr>
          <w:p w:rsidR="00E66B17" w:rsidRPr="005E3B2A" w:rsidRDefault="00E66B17" w:rsidP="00DE07F2">
            <w:pPr>
              <w:jc w:val="center"/>
              <w:rPr>
                <w:rFonts w:eastAsia="Arial Unicode MS"/>
                <w:i/>
                <w:color w:val="000000"/>
                <w:sz w:val="22"/>
                <w:szCs w:val="22"/>
              </w:rPr>
            </w:pPr>
          </w:p>
        </w:tc>
        <w:tc>
          <w:tcPr>
            <w:tcW w:w="7477" w:type="dxa"/>
            <w:gridSpan w:val="3"/>
            <w:vMerge/>
            <w:shd w:val="clear" w:color="auto" w:fill="auto"/>
            <w:vAlign w:val="center"/>
          </w:tcPr>
          <w:p w:rsidR="00E66B17" w:rsidRPr="005E3B2A" w:rsidRDefault="00E66B17" w:rsidP="007E5795">
            <w:pPr>
              <w:numPr>
                <w:ilvl w:val="0"/>
                <w:numId w:val="65"/>
              </w:numPr>
              <w:ind w:left="644"/>
              <w:jc w:val="both"/>
              <w:rPr>
                <w:rFonts w:eastAsia="Arial Unicode MS"/>
                <w:bCs/>
                <w:iCs/>
                <w:sz w:val="22"/>
                <w:szCs w:val="22"/>
              </w:rPr>
            </w:pPr>
          </w:p>
        </w:tc>
        <w:tc>
          <w:tcPr>
            <w:tcW w:w="850" w:type="dxa"/>
            <w:shd w:val="clear" w:color="auto" w:fill="auto"/>
            <w:hideMark/>
          </w:tcPr>
          <w:p w:rsidR="00E66B17" w:rsidRPr="005E3B2A" w:rsidRDefault="00E66B17" w:rsidP="00DE07F2">
            <w:pPr>
              <w:jc w:val="center"/>
              <w:rPr>
                <w:rFonts w:eastAsia="Arial Unicode MS"/>
                <w:i/>
                <w:color w:val="000000"/>
                <w:sz w:val="22"/>
                <w:szCs w:val="22"/>
              </w:rPr>
            </w:pPr>
          </w:p>
        </w:tc>
        <w:tc>
          <w:tcPr>
            <w:tcW w:w="865" w:type="dxa"/>
            <w:shd w:val="clear" w:color="auto" w:fill="auto"/>
            <w:hideMark/>
          </w:tcPr>
          <w:p w:rsidR="00E66B17" w:rsidRPr="005E3B2A" w:rsidRDefault="00E66B17" w:rsidP="00DE07F2">
            <w:pPr>
              <w:jc w:val="center"/>
              <w:rPr>
                <w:rFonts w:eastAsia="Arial Unicode MS"/>
                <w:i/>
                <w:color w:val="000000"/>
                <w:sz w:val="22"/>
                <w:szCs w:val="22"/>
              </w:rPr>
            </w:pPr>
          </w:p>
        </w:tc>
      </w:tr>
      <w:tr w:rsidR="00E66B17" w:rsidRPr="005E3B2A" w:rsidTr="00DE07F2">
        <w:trPr>
          <w:trHeight w:val="506"/>
          <w:jc w:val="center"/>
        </w:trPr>
        <w:tc>
          <w:tcPr>
            <w:tcW w:w="9023" w:type="dxa"/>
            <w:gridSpan w:val="4"/>
            <w:shd w:val="pct15" w:color="auto" w:fill="auto"/>
            <w:vAlign w:val="center"/>
            <w:hideMark/>
          </w:tcPr>
          <w:p w:rsidR="00E66B17" w:rsidRPr="005E3B2A" w:rsidRDefault="00E66B17" w:rsidP="00DE07F2">
            <w:pPr>
              <w:rPr>
                <w:rFonts w:eastAsia="Arial Unicode MS"/>
                <w:b/>
                <w:i/>
                <w:color w:val="000000"/>
                <w:sz w:val="22"/>
                <w:szCs w:val="22"/>
              </w:rPr>
            </w:pPr>
            <w:r w:rsidRPr="005E3B2A">
              <w:rPr>
                <w:rFonts w:eastAsia="Arial Unicode MS"/>
                <w:b/>
                <w:i/>
                <w:color w:val="000000"/>
                <w:sz w:val="22"/>
                <w:szCs w:val="22"/>
              </w:rPr>
              <w:t>EVALUATION DE LA COMPREHENSION DU PROJET</w:t>
            </w:r>
            <w:r w:rsidRPr="005E3B2A">
              <w:rPr>
                <w:rFonts w:eastAsia="Arial Unicode MS"/>
                <w:b/>
                <w:bCs/>
                <w:color w:val="000000"/>
                <w:sz w:val="22"/>
                <w:szCs w:val="22"/>
              </w:rPr>
              <w:t xml:space="preserve">  </w:t>
            </w:r>
          </w:p>
        </w:tc>
        <w:tc>
          <w:tcPr>
            <w:tcW w:w="850" w:type="dxa"/>
            <w:shd w:val="clear" w:color="auto" w:fill="auto"/>
            <w:hideMark/>
          </w:tcPr>
          <w:p w:rsidR="00E66B17" w:rsidRPr="005E3B2A" w:rsidRDefault="00E66B17" w:rsidP="00DE07F2">
            <w:pPr>
              <w:jc w:val="center"/>
              <w:rPr>
                <w:rFonts w:eastAsia="Arial Unicode MS"/>
                <w:i/>
                <w:color w:val="000000"/>
                <w:sz w:val="22"/>
                <w:szCs w:val="22"/>
              </w:rPr>
            </w:pPr>
          </w:p>
        </w:tc>
        <w:tc>
          <w:tcPr>
            <w:tcW w:w="865" w:type="dxa"/>
            <w:shd w:val="clear" w:color="auto" w:fill="auto"/>
            <w:hideMark/>
          </w:tcPr>
          <w:p w:rsidR="00E66B17" w:rsidRPr="005E3B2A" w:rsidRDefault="00E66B17" w:rsidP="00DE07F2">
            <w:pPr>
              <w:jc w:val="center"/>
              <w:rPr>
                <w:rFonts w:eastAsia="Arial Unicode MS"/>
                <w:i/>
                <w:color w:val="000000"/>
                <w:sz w:val="22"/>
                <w:szCs w:val="22"/>
              </w:rPr>
            </w:pPr>
          </w:p>
        </w:tc>
      </w:tr>
      <w:tr w:rsidR="00E66B17" w:rsidRPr="005E3B2A" w:rsidTr="00DE07F2">
        <w:trPr>
          <w:trHeight w:val="1084"/>
          <w:jc w:val="center"/>
        </w:trPr>
        <w:tc>
          <w:tcPr>
            <w:tcW w:w="10738" w:type="dxa"/>
            <w:gridSpan w:val="6"/>
            <w:shd w:val="clear" w:color="auto" w:fill="auto"/>
            <w:hideMark/>
          </w:tcPr>
          <w:p w:rsidR="00E66B17" w:rsidRPr="005E3B2A" w:rsidRDefault="00E66B17" w:rsidP="00DE07F2">
            <w:pPr>
              <w:pStyle w:val="Corpsdetexte"/>
              <w:tabs>
                <w:tab w:val="left" w:pos="1134"/>
              </w:tabs>
              <w:jc w:val="both"/>
              <w:rPr>
                <w:rFonts w:eastAsia="Arial Unicode MS"/>
                <w:b/>
                <w:bCs/>
                <w:color w:val="000000"/>
                <w:sz w:val="22"/>
                <w:szCs w:val="22"/>
                <w:u w:val="single"/>
              </w:rPr>
            </w:pPr>
            <w:r w:rsidRPr="005E3B2A">
              <w:rPr>
                <w:rFonts w:eastAsia="Arial Unicode MS"/>
                <w:b/>
                <w:bCs/>
                <w:color w:val="000000"/>
                <w:sz w:val="22"/>
                <w:szCs w:val="22"/>
              </w:rPr>
              <w:t xml:space="preserve">D- </w:t>
            </w:r>
            <w:r w:rsidRPr="005E3B2A">
              <w:rPr>
                <w:rFonts w:eastAsia="Arial Unicode MS"/>
                <w:b/>
                <w:bCs/>
                <w:color w:val="000000"/>
                <w:sz w:val="22"/>
                <w:szCs w:val="22"/>
                <w:u w:val="single"/>
              </w:rPr>
              <w:t xml:space="preserve">EXPERIENCE DU PERSONNEL D’ENCADREMENT </w:t>
            </w:r>
            <w:r w:rsidRPr="005E3B2A">
              <w:rPr>
                <w:rFonts w:eastAsia="Arial Unicode MS"/>
                <w:b/>
                <w:sz w:val="22"/>
                <w:szCs w:val="22"/>
              </w:rPr>
              <w:t>Oui</w:t>
            </w:r>
          </w:p>
          <w:p w:rsidR="00E66B17" w:rsidRPr="005E3B2A" w:rsidRDefault="00E66B17" w:rsidP="00DE07F2">
            <w:pPr>
              <w:jc w:val="both"/>
              <w:rPr>
                <w:rFonts w:eastAsia="Arial Unicode MS"/>
                <w:i/>
                <w:sz w:val="22"/>
                <w:szCs w:val="22"/>
                <w:lang w:eastAsia="en-US"/>
              </w:rPr>
            </w:pPr>
            <w:r w:rsidRPr="005E3B2A">
              <w:rPr>
                <w:rFonts w:eastAsia="Arial Unicode MS"/>
                <w:i/>
                <w:sz w:val="22"/>
                <w:szCs w:val="22"/>
                <w:lang w:eastAsia="en-US"/>
              </w:rPr>
              <w:t xml:space="preserve">Ce critère est rempli  si </w:t>
            </w:r>
            <w:r w:rsidRPr="005E3B2A">
              <w:rPr>
                <w:rFonts w:eastAsia="Arial Unicode MS"/>
                <w:b/>
                <w:i/>
                <w:sz w:val="22"/>
                <w:szCs w:val="22"/>
                <w:lang w:eastAsia="en-US"/>
              </w:rPr>
              <w:t>les trois (03) exigences</w:t>
            </w:r>
            <w:r w:rsidRPr="005E3B2A">
              <w:rPr>
                <w:rFonts w:eastAsia="Arial Unicode MS"/>
                <w:i/>
                <w:sz w:val="22"/>
                <w:szCs w:val="22"/>
                <w:lang w:eastAsia="en-US"/>
              </w:rPr>
              <w:t xml:space="preserve"> ci-après sont satisfaites :</w:t>
            </w:r>
          </w:p>
          <w:p w:rsidR="00E66B17" w:rsidRPr="005E3B2A" w:rsidRDefault="00E66B17" w:rsidP="00DE07F2">
            <w:pPr>
              <w:pStyle w:val="Corpsdetexte"/>
              <w:numPr>
                <w:ilvl w:val="12"/>
                <w:numId w:val="0"/>
              </w:numPr>
              <w:ind w:left="540" w:firstLine="540"/>
              <w:jc w:val="both"/>
              <w:rPr>
                <w:rFonts w:eastAsia="Arial Unicode MS"/>
                <w:sz w:val="22"/>
                <w:szCs w:val="22"/>
              </w:rPr>
            </w:pPr>
            <w:r w:rsidRPr="005E3B2A">
              <w:rPr>
                <w:rFonts w:eastAsia="Arial Unicode MS"/>
                <w:b/>
                <w:sz w:val="22"/>
                <w:szCs w:val="22"/>
                <w:u w:val="single"/>
                <w:lang w:eastAsia="en-US"/>
              </w:rPr>
              <w:t>N.B</w:t>
            </w:r>
            <w:r w:rsidRPr="005E3B2A">
              <w:rPr>
                <w:rFonts w:eastAsia="Arial Unicode MS"/>
                <w:sz w:val="22"/>
                <w:szCs w:val="22"/>
                <w:lang w:eastAsia="en-US"/>
              </w:rPr>
              <w:t xml:space="preserve"> : </w:t>
            </w:r>
            <w:r w:rsidRPr="005E3B2A">
              <w:rPr>
                <w:rFonts w:eastAsia="Arial Unicode MS"/>
                <w:sz w:val="22"/>
                <w:szCs w:val="22"/>
              </w:rPr>
              <w:t>Le personnel proposé ne sera considéré à l’évaluation que si les pièces justificatives exigées, datant de moins de trois mois et se rapportant audit personnel, sont fournies, signées et concordantes entre elles.</w:t>
            </w:r>
          </w:p>
        </w:tc>
      </w:tr>
      <w:tr w:rsidR="00E66B17" w:rsidRPr="005E3B2A" w:rsidTr="00DE07F2">
        <w:trPr>
          <w:trHeight w:val="512"/>
          <w:jc w:val="center"/>
        </w:trPr>
        <w:tc>
          <w:tcPr>
            <w:tcW w:w="1546" w:type="dxa"/>
            <w:vMerge w:val="restart"/>
            <w:shd w:val="clear" w:color="auto" w:fill="auto"/>
            <w:hideMark/>
          </w:tcPr>
          <w:p w:rsidR="00E66B17" w:rsidRPr="005E3B2A" w:rsidRDefault="00E66B17" w:rsidP="00DE07F2">
            <w:pPr>
              <w:jc w:val="center"/>
              <w:rPr>
                <w:rFonts w:eastAsia="Arial Unicode MS"/>
                <w:color w:val="000000"/>
                <w:sz w:val="22"/>
                <w:szCs w:val="22"/>
              </w:rPr>
            </w:pPr>
          </w:p>
        </w:tc>
        <w:tc>
          <w:tcPr>
            <w:tcW w:w="7477" w:type="dxa"/>
            <w:gridSpan w:val="3"/>
            <w:vMerge w:val="restart"/>
            <w:shd w:val="clear" w:color="auto" w:fill="auto"/>
            <w:noWrap/>
            <w:hideMark/>
          </w:tcPr>
          <w:p w:rsidR="005E3B2A" w:rsidRPr="005E3B2A" w:rsidRDefault="00E66B17" w:rsidP="005E3B2A">
            <w:pPr>
              <w:tabs>
                <w:tab w:val="left" w:pos="993"/>
              </w:tabs>
              <w:jc w:val="both"/>
              <w:rPr>
                <w:rFonts w:eastAsia="Arial Unicode MS"/>
                <w:sz w:val="22"/>
                <w:szCs w:val="22"/>
                <w:lang w:eastAsia="en-US"/>
              </w:rPr>
            </w:pPr>
            <w:r w:rsidRPr="005E3B2A">
              <w:rPr>
                <w:rFonts w:eastAsia="Arial Unicode MS"/>
                <w:b/>
                <w:bCs/>
                <w:color w:val="000000"/>
                <w:sz w:val="22"/>
                <w:szCs w:val="22"/>
              </w:rPr>
              <w:t xml:space="preserve">D.1 - </w:t>
            </w:r>
            <w:r w:rsidR="005E3B2A" w:rsidRPr="005E3B2A">
              <w:rPr>
                <w:rFonts w:eastAsia="Arial Unicode MS"/>
                <w:sz w:val="22"/>
                <w:szCs w:val="22"/>
                <w:lang w:eastAsia="en-US"/>
              </w:rPr>
              <w:t>Justifier la possession dans son personnel d’un conducteur des travaux ayant une qualification d’au moins Ingénieur de Génie Civil (BACC + 03) ou équivalent et une ancienneté d’au moins trois (03) ans dans le domaine des constructions (joindre une copie certifiée du diplôme, une attestation de disponibilité et un CV daté et signé par le concerné) </w:t>
            </w:r>
          </w:p>
          <w:p w:rsidR="00E66B17" w:rsidRPr="005E3B2A" w:rsidRDefault="00E66B17" w:rsidP="00DE07F2">
            <w:pPr>
              <w:tabs>
                <w:tab w:val="left" w:pos="993"/>
              </w:tabs>
              <w:jc w:val="both"/>
              <w:rPr>
                <w:rFonts w:eastAsia="Arial Unicode MS"/>
                <w:sz w:val="22"/>
                <w:szCs w:val="22"/>
                <w:lang w:eastAsia="en-US"/>
              </w:rPr>
            </w:pPr>
          </w:p>
        </w:tc>
        <w:tc>
          <w:tcPr>
            <w:tcW w:w="850"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Oui</w:t>
            </w:r>
          </w:p>
        </w:tc>
        <w:tc>
          <w:tcPr>
            <w:tcW w:w="865"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Non</w:t>
            </w:r>
          </w:p>
        </w:tc>
      </w:tr>
      <w:tr w:rsidR="00E66B17" w:rsidRPr="005E3B2A" w:rsidTr="00DE07F2">
        <w:trPr>
          <w:trHeight w:val="267"/>
          <w:jc w:val="center"/>
        </w:trPr>
        <w:tc>
          <w:tcPr>
            <w:tcW w:w="1546" w:type="dxa"/>
            <w:vMerge/>
            <w:shd w:val="clear" w:color="auto" w:fill="auto"/>
            <w:hideMark/>
          </w:tcPr>
          <w:p w:rsidR="00E66B17" w:rsidRPr="005E3B2A" w:rsidRDefault="00E66B17" w:rsidP="00DE07F2">
            <w:pPr>
              <w:jc w:val="center"/>
              <w:rPr>
                <w:rFonts w:eastAsia="Arial Unicode MS"/>
                <w:color w:val="000000"/>
                <w:sz w:val="22"/>
                <w:szCs w:val="22"/>
              </w:rPr>
            </w:pPr>
          </w:p>
        </w:tc>
        <w:tc>
          <w:tcPr>
            <w:tcW w:w="7477" w:type="dxa"/>
            <w:gridSpan w:val="3"/>
            <w:vMerge/>
            <w:shd w:val="clear" w:color="auto" w:fill="auto"/>
            <w:noWrap/>
            <w:hideMark/>
          </w:tcPr>
          <w:p w:rsidR="00E66B17" w:rsidRPr="005E3B2A" w:rsidRDefault="00E66B17" w:rsidP="00DE07F2">
            <w:pPr>
              <w:rPr>
                <w:rFonts w:eastAsia="Arial Unicode MS"/>
                <w:b/>
                <w:bCs/>
                <w:color w:val="000000"/>
                <w:sz w:val="22"/>
                <w:szCs w:val="22"/>
              </w:rPr>
            </w:pPr>
          </w:p>
        </w:tc>
        <w:tc>
          <w:tcPr>
            <w:tcW w:w="850" w:type="dxa"/>
            <w:shd w:val="clear" w:color="auto" w:fill="auto"/>
            <w:vAlign w:val="center"/>
            <w:hideMark/>
          </w:tcPr>
          <w:p w:rsidR="00E66B17" w:rsidRPr="005E3B2A" w:rsidRDefault="00E66B17" w:rsidP="00DE07F2">
            <w:pPr>
              <w:jc w:val="center"/>
              <w:rPr>
                <w:rFonts w:eastAsia="Arial Unicode MS"/>
                <w:b/>
                <w:bCs/>
                <w:i/>
                <w:color w:val="000000"/>
                <w:sz w:val="22"/>
                <w:szCs w:val="22"/>
              </w:rPr>
            </w:pPr>
          </w:p>
        </w:tc>
        <w:tc>
          <w:tcPr>
            <w:tcW w:w="865" w:type="dxa"/>
            <w:shd w:val="clear" w:color="auto" w:fill="auto"/>
            <w:vAlign w:val="center"/>
            <w:hideMark/>
          </w:tcPr>
          <w:p w:rsidR="00E66B17" w:rsidRPr="005E3B2A" w:rsidRDefault="00E66B17" w:rsidP="00DE07F2">
            <w:pPr>
              <w:jc w:val="center"/>
              <w:rPr>
                <w:rFonts w:eastAsia="Arial Unicode MS"/>
                <w:b/>
                <w:bCs/>
                <w:i/>
                <w:color w:val="000000"/>
                <w:sz w:val="22"/>
                <w:szCs w:val="22"/>
              </w:rPr>
            </w:pPr>
          </w:p>
        </w:tc>
      </w:tr>
      <w:tr w:rsidR="00E66B17" w:rsidRPr="005E3B2A" w:rsidTr="00DE07F2">
        <w:trPr>
          <w:trHeight w:val="267"/>
          <w:jc w:val="center"/>
        </w:trPr>
        <w:tc>
          <w:tcPr>
            <w:tcW w:w="1546" w:type="dxa"/>
            <w:vMerge w:val="restart"/>
            <w:shd w:val="clear" w:color="auto" w:fill="auto"/>
            <w:hideMark/>
          </w:tcPr>
          <w:p w:rsidR="00E66B17" w:rsidRPr="005E3B2A" w:rsidRDefault="00E66B17" w:rsidP="00DE07F2">
            <w:pPr>
              <w:jc w:val="center"/>
              <w:rPr>
                <w:rFonts w:eastAsia="Arial Unicode MS"/>
                <w:color w:val="000000"/>
                <w:sz w:val="22"/>
                <w:szCs w:val="22"/>
              </w:rPr>
            </w:pPr>
          </w:p>
        </w:tc>
        <w:tc>
          <w:tcPr>
            <w:tcW w:w="7477" w:type="dxa"/>
            <w:gridSpan w:val="3"/>
            <w:vMerge w:val="restart"/>
            <w:shd w:val="clear" w:color="auto" w:fill="auto"/>
            <w:noWrap/>
            <w:hideMark/>
          </w:tcPr>
          <w:p w:rsidR="005E3B2A" w:rsidRPr="005E3B2A" w:rsidRDefault="00E66B17" w:rsidP="005E3B2A">
            <w:pPr>
              <w:tabs>
                <w:tab w:val="left" w:pos="993"/>
              </w:tabs>
              <w:jc w:val="both"/>
              <w:rPr>
                <w:rFonts w:eastAsia="Arial Unicode MS"/>
                <w:sz w:val="22"/>
                <w:szCs w:val="22"/>
                <w:lang w:eastAsia="en-US"/>
              </w:rPr>
            </w:pPr>
            <w:r w:rsidRPr="005E3B2A">
              <w:rPr>
                <w:rFonts w:eastAsia="Arial Unicode MS"/>
                <w:b/>
                <w:bCs/>
                <w:color w:val="000000"/>
                <w:sz w:val="22"/>
                <w:szCs w:val="22"/>
              </w:rPr>
              <w:t xml:space="preserve">D.2 - </w:t>
            </w:r>
            <w:r w:rsidR="005E3B2A" w:rsidRPr="005E3B2A">
              <w:rPr>
                <w:rFonts w:eastAsia="Arial Unicode MS"/>
                <w:sz w:val="22"/>
                <w:szCs w:val="22"/>
                <w:lang w:eastAsia="en-US"/>
              </w:rPr>
              <w:t xml:space="preserve">Justifier la possession dans son personnel de Chef Chantier ayant une qualification d’au moins Technicien Supérieur de Génie Civil ou équivalent et une ancienneté d’au moins trois (03) ans dans le domaine des constructions (joindre une copie certifiée du diplôme, une attestation de disponibilité et un CV daté et signé par le concerné) ; </w:t>
            </w:r>
          </w:p>
          <w:p w:rsidR="00E66B17" w:rsidRPr="005E3B2A" w:rsidRDefault="00E66B17" w:rsidP="00DE07F2">
            <w:pPr>
              <w:tabs>
                <w:tab w:val="left" w:pos="993"/>
              </w:tabs>
              <w:jc w:val="both"/>
              <w:rPr>
                <w:rFonts w:eastAsia="Arial Unicode MS"/>
                <w:i/>
                <w:sz w:val="22"/>
                <w:szCs w:val="22"/>
                <w:lang w:eastAsia="en-US"/>
              </w:rPr>
            </w:pPr>
          </w:p>
        </w:tc>
        <w:tc>
          <w:tcPr>
            <w:tcW w:w="850"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Oui</w:t>
            </w:r>
          </w:p>
        </w:tc>
        <w:tc>
          <w:tcPr>
            <w:tcW w:w="865"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Non</w:t>
            </w:r>
          </w:p>
        </w:tc>
      </w:tr>
      <w:tr w:rsidR="00E66B17" w:rsidRPr="005E3B2A" w:rsidTr="00DE07F2">
        <w:trPr>
          <w:trHeight w:val="267"/>
          <w:jc w:val="center"/>
        </w:trPr>
        <w:tc>
          <w:tcPr>
            <w:tcW w:w="1546" w:type="dxa"/>
            <w:vMerge/>
            <w:shd w:val="clear" w:color="auto" w:fill="auto"/>
            <w:hideMark/>
          </w:tcPr>
          <w:p w:rsidR="00E66B17" w:rsidRPr="005E3B2A" w:rsidRDefault="00E66B17" w:rsidP="00DE07F2">
            <w:pPr>
              <w:jc w:val="center"/>
              <w:rPr>
                <w:rFonts w:eastAsia="Arial Unicode MS"/>
                <w:color w:val="000000"/>
                <w:sz w:val="22"/>
                <w:szCs w:val="22"/>
              </w:rPr>
            </w:pPr>
          </w:p>
        </w:tc>
        <w:tc>
          <w:tcPr>
            <w:tcW w:w="7477" w:type="dxa"/>
            <w:gridSpan w:val="3"/>
            <w:vMerge/>
            <w:shd w:val="clear" w:color="auto" w:fill="auto"/>
            <w:noWrap/>
            <w:hideMark/>
          </w:tcPr>
          <w:p w:rsidR="00E66B17" w:rsidRPr="005E3B2A" w:rsidRDefault="00E66B17" w:rsidP="007E5795">
            <w:pPr>
              <w:numPr>
                <w:ilvl w:val="0"/>
                <w:numId w:val="60"/>
              </w:numPr>
              <w:tabs>
                <w:tab w:val="left" w:pos="993"/>
              </w:tabs>
              <w:jc w:val="both"/>
              <w:rPr>
                <w:rFonts w:eastAsia="Arial Unicode MS"/>
                <w:b/>
                <w:bCs/>
                <w:color w:val="000000"/>
                <w:sz w:val="22"/>
                <w:szCs w:val="22"/>
              </w:rPr>
            </w:pPr>
          </w:p>
        </w:tc>
        <w:tc>
          <w:tcPr>
            <w:tcW w:w="850" w:type="dxa"/>
            <w:shd w:val="clear" w:color="auto" w:fill="auto"/>
            <w:hideMark/>
          </w:tcPr>
          <w:p w:rsidR="00E66B17" w:rsidRPr="005E3B2A" w:rsidRDefault="00E66B17" w:rsidP="00DE07F2">
            <w:pPr>
              <w:rPr>
                <w:rFonts w:eastAsia="Arial Unicode MS"/>
                <w:b/>
                <w:bCs/>
                <w:i/>
                <w:color w:val="000000"/>
                <w:sz w:val="22"/>
                <w:szCs w:val="22"/>
              </w:rPr>
            </w:pPr>
          </w:p>
        </w:tc>
        <w:tc>
          <w:tcPr>
            <w:tcW w:w="865" w:type="dxa"/>
            <w:shd w:val="clear" w:color="auto" w:fill="auto"/>
            <w:hideMark/>
          </w:tcPr>
          <w:p w:rsidR="00E66B17" w:rsidRPr="005E3B2A" w:rsidRDefault="00E66B17" w:rsidP="00DE07F2">
            <w:pPr>
              <w:rPr>
                <w:rFonts w:eastAsia="Arial Unicode MS"/>
                <w:b/>
                <w:bCs/>
                <w:i/>
                <w:color w:val="000000"/>
                <w:sz w:val="22"/>
                <w:szCs w:val="22"/>
              </w:rPr>
            </w:pPr>
          </w:p>
        </w:tc>
      </w:tr>
      <w:tr w:rsidR="00E66B17" w:rsidRPr="005E3B2A" w:rsidTr="00DE07F2">
        <w:trPr>
          <w:trHeight w:val="489"/>
          <w:jc w:val="center"/>
        </w:trPr>
        <w:tc>
          <w:tcPr>
            <w:tcW w:w="1546" w:type="dxa"/>
            <w:vMerge w:val="restart"/>
            <w:shd w:val="clear" w:color="auto" w:fill="auto"/>
            <w:hideMark/>
          </w:tcPr>
          <w:p w:rsidR="00E66B17" w:rsidRPr="005E3B2A" w:rsidRDefault="00E66B17" w:rsidP="00DE07F2">
            <w:pPr>
              <w:jc w:val="center"/>
              <w:rPr>
                <w:rFonts w:eastAsia="Arial Unicode MS"/>
                <w:color w:val="000000"/>
                <w:sz w:val="22"/>
                <w:szCs w:val="22"/>
              </w:rPr>
            </w:pPr>
          </w:p>
        </w:tc>
        <w:tc>
          <w:tcPr>
            <w:tcW w:w="7477" w:type="dxa"/>
            <w:gridSpan w:val="3"/>
            <w:vMerge w:val="restart"/>
            <w:shd w:val="clear" w:color="auto" w:fill="auto"/>
            <w:noWrap/>
            <w:hideMark/>
          </w:tcPr>
          <w:p w:rsidR="00E66B17" w:rsidRPr="005E3B2A" w:rsidRDefault="00E66B17" w:rsidP="00DE07F2">
            <w:pPr>
              <w:tabs>
                <w:tab w:val="left" w:pos="993"/>
              </w:tabs>
              <w:jc w:val="both"/>
              <w:rPr>
                <w:rFonts w:eastAsia="Arial Unicode MS"/>
                <w:b/>
                <w:bCs/>
                <w:color w:val="000000"/>
                <w:sz w:val="22"/>
                <w:szCs w:val="22"/>
              </w:rPr>
            </w:pPr>
          </w:p>
          <w:p w:rsidR="00E66B17" w:rsidRPr="005E3B2A" w:rsidRDefault="00E66B17" w:rsidP="00DE07F2">
            <w:pPr>
              <w:tabs>
                <w:tab w:val="left" w:pos="993"/>
              </w:tabs>
              <w:jc w:val="both"/>
              <w:rPr>
                <w:rFonts w:eastAsia="Arial Unicode MS"/>
                <w:sz w:val="22"/>
                <w:szCs w:val="22"/>
                <w:lang w:eastAsia="en-US"/>
              </w:rPr>
            </w:pPr>
            <w:r w:rsidRPr="005E3B2A">
              <w:rPr>
                <w:rFonts w:eastAsia="Arial Unicode MS"/>
                <w:b/>
                <w:bCs/>
                <w:color w:val="000000"/>
                <w:sz w:val="22"/>
                <w:szCs w:val="22"/>
              </w:rPr>
              <w:t xml:space="preserve">D.3  – </w:t>
            </w:r>
            <w:r w:rsidRPr="005E3B2A">
              <w:rPr>
                <w:rFonts w:eastAsia="Arial Unicode MS"/>
                <w:sz w:val="22"/>
                <w:szCs w:val="22"/>
                <w:lang w:eastAsia="en-US"/>
              </w:rPr>
              <w:t xml:space="preserve">liste du personnel de l’entreprise </w:t>
            </w:r>
            <w:r w:rsidR="005E3B2A" w:rsidRPr="005E3B2A">
              <w:rPr>
                <w:rFonts w:eastAsia="Arial Unicode MS"/>
                <w:sz w:val="22"/>
                <w:szCs w:val="22"/>
                <w:lang w:eastAsia="en-US"/>
              </w:rPr>
              <w:t>signée</w:t>
            </w:r>
            <w:r w:rsidRPr="005E3B2A">
              <w:rPr>
                <w:rFonts w:eastAsia="Arial Unicode MS"/>
                <w:sz w:val="22"/>
                <w:szCs w:val="22"/>
                <w:lang w:eastAsia="en-US"/>
              </w:rPr>
              <w:t xml:space="preserve"> par le soumissionnaire.</w:t>
            </w:r>
          </w:p>
        </w:tc>
        <w:tc>
          <w:tcPr>
            <w:tcW w:w="850"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Oui</w:t>
            </w:r>
          </w:p>
        </w:tc>
        <w:tc>
          <w:tcPr>
            <w:tcW w:w="865"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Non</w:t>
            </w:r>
          </w:p>
        </w:tc>
      </w:tr>
      <w:tr w:rsidR="00E66B17" w:rsidRPr="005E3B2A" w:rsidTr="00DE07F2">
        <w:trPr>
          <w:trHeight w:val="304"/>
          <w:jc w:val="center"/>
        </w:trPr>
        <w:tc>
          <w:tcPr>
            <w:tcW w:w="1546" w:type="dxa"/>
            <w:vMerge/>
            <w:shd w:val="clear" w:color="auto" w:fill="auto"/>
            <w:hideMark/>
          </w:tcPr>
          <w:p w:rsidR="00E66B17" w:rsidRPr="005E3B2A" w:rsidRDefault="00E66B17" w:rsidP="00DE07F2">
            <w:pPr>
              <w:jc w:val="center"/>
              <w:rPr>
                <w:rFonts w:eastAsia="Arial Unicode MS"/>
                <w:color w:val="000000"/>
                <w:sz w:val="22"/>
                <w:szCs w:val="22"/>
              </w:rPr>
            </w:pPr>
          </w:p>
        </w:tc>
        <w:tc>
          <w:tcPr>
            <w:tcW w:w="7477" w:type="dxa"/>
            <w:gridSpan w:val="3"/>
            <w:vMerge/>
            <w:shd w:val="clear" w:color="auto" w:fill="auto"/>
            <w:noWrap/>
            <w:hideMark/>
          </w:tcPr>
          <w:p w:rsidR="00E66B17" w:rsidRPr="005E3B2A" w:rsidRDefault="00E66B17" w:rsidP="00DE07F2">
            <w:pPr>
              <w:rPr>
                <w:rFonts w:eastAsia="Arial Unicode MS"/>
                <w:b/>
                <w:bCs/>
                <w:color w:val="000000"/>
                <w:sz w:val="22"/>
                <w:szCs w:val="22"/>
              </w:rPr>
            </w:pPr>
          </w:p>
        </w:tc>
        <w:tc>
          <w:tcPr>
            <w:tcW w:w="850" w:type="dxa"/>
            <w:shd w:val="clear" w:color="auto" w:fill="auto"/>
            <w:vAlign w:val="center"/>
            <w:hideMark/>
          </w:tcPr>
          <w:p w:rsidR="00E66B17" w:rsidRPr="005E3B2A" w:rsidRDefault="00E66B17" w:rsidP="00DE07F2">
            <w:pPr>
              <w:jc w:val="center"/>
              <w:rPr>
                <w:rFonts w:eastAsia="Arial Unicode MS"/>
                <w:b/>
                <w:bCs/>
                <w:color w:val="000000"/>
                <w:sz w:val="22"/>
                <w:szCs w:val="22"/>
              </w:rPr>
            </w:pPr>
          </w:p>
        </w:tc>
        <w:tc>
          <w:tcPr>
            <w:tcW w:w="865" w:type="dxa"/>
            <w:shd w:val="clear" w:color="auto" w:fill="auto"/>
            <w:vAlign w:val="center"/>
            <w:hideMark/>
          </w:tcPr>
          <w:p w:rsidR="00E66B17" w:rsidRPr="005E3B2A" w:rsidRDefault="00E66B17" w:rsidP="00DE07F2">
            <w:pPr>
              <w:jc w:val="center"/>
              <w:rPr>
                <w:rFonts w:eastAsia="Arial Unicode MS"/>
                <w:b/>
                <w:bCs/>
                <w:color w:val="000000"/>
                <w:sz w:val="22"/>
                <w:szCs w:val="22"/>
              </w:rPr>
            </w:pPr>
          </w:p>
        </w:tc>
      </w:tr>
      <w:tr w:rsidR="00E66B17" w:rsidRPr="005E3B2A" w:rsidTr="00DE07F2">
        <w:trPr>
          <w:trHeight w:val="539"/>
          <w:jc w:val="center"/>
        </w:trPr>
        <w:tc>
          <w:tcPr>
            <w:tcW w:w="9023" w:type="dxa"/>
            <w:gridSpan w:val="4"/>
            <w:shd w:val="pct12" w:color="auto" w:fill="auto"/>
            <w:vAlign w:val="center"/>
            <w:hideMark/>
          </w:tcPr>
          <w:p w:rsidR="00E66B17" w:rsidRPr="005E3B2A" w:rsidRDefault="00E66B17" w:rsidP="00DE07F2">
            <w:pPr>
              <w:jc w:val="center"/>
              <w:rPr>
                <w:rFonts w:eastAsia="Arial Unicode MS"/>
                <w:b/>
                <w:bCs/>
                <w:color w:val="000000"/>
                <w:sz w:val="22"/>
                <w:szCs w:val="22"/>
              </w:rPr>
            </w:pPr>
            <w:r w:rsidRPr="005E3B2A">
              <w:rPr>
                <w:rFonts w:eastAsia="Arial Unicode MS"/>
                <w:i/>
                <w:color w:val="000000"/>
                <w:sz w:val="22"/>
                <w:szCs w:val="22"/>
              </w:rPr>
              <w:t>EVALUATION EXPERIENCE DU PERSONNEL D’ENCADREMENT</w:t>
            </w:r>
          </w:p>
        </w:tc>
        <w:tc>
          <w:tcPr>
            <w:tcW w:w="850" w:type="dxa"/>
            <w:shd w:val="clear" w:color="auto" w:fill="auto"/>
            <w:hideMark/>
          </w:tcPr>
          <w:p w:rsidR="00E66B17" w:rsidRPr="005E3B2A" w:rsidRDefault="00E66B17" w:rsidP="00DE07F2">
            <w:pPr>
              <w:jc w:val="center"/>
              <w:rPr>
                <w:rFonts w:eastAsia="Arial Unicode MS"/>
                <w:i/>
                <w:color w:val="000000"/>
                <w:sz w:val="22"/>
                <w:szCs w:val="22"/>
              </w:rPr>
            </w:pPr>
          </w:p>
        </w:tc>
        <w:tc>
          <w:tcPr>
            <w:tcW w:w="865" w:type="dxa"/>
            <w:shd w:val="clear" w:color="auto" w:fill="auto"/>
            <w:hideMark/>
          </w:tcPr>
          <w:p w:rsidR="00E66B17" w:rsidRPr="005E3B2A" w:rsidRDefault="00E66B17" w:rsidP="00DE07F2">
            <w:pPr>
              <w:jc w:val="center"/>
              <w:rPr>
                <w:rFonts w:eastAsia="Arial Unicode MS"/>
                <w:i/>
                <w:color w:val="000000"/>
                <w:sz w:val="22"/>
                <w:szCs w:val="22"/>
              </w:rPr>
            </w:pPr>
          </w:p>
        </w:tc>
      </w:tr>
      <w:tr w:rsidR="00E66B17" w:rsidRPr="005E3B2A" w:rsidTr="00DE07F2">
        <w:trPr>
          <w:trHeight w:val="267"/>
          <w:jc w:val="center"/>
        </w:trPr>
        <w:tc>
          <w:tcPr>
            <w:tcW w:w="10738" w:type="dxa"/>
            <w:gridSpan w:val="6"/>
            <w:shd w:val="clear" w:color="auto" w:fill="auto"/>
            <w:hideMark/>
          </w:tcPr>
          <w:p w:rsidR="00E66B17" w:rsidRPr="005E3B2A" w:rsidRDefault="00E66B17" w:rsidP="00DE07F2">
            <w:pPr>
              <w:pStyle w:val="Corpsdetexte"/>
              <w:tabs>
                <w:tab w:val="left" w:pos="1134"/>
              </w:tabs>
              <w:jc w:val="both"/>
              <w:rPr>
                <w:rFonts w:eastAsia="Arial Unicode MS"/>
                <w:b/>
                <w:bCs/>
                <w:color w:val="000000"/>
                <w:sz w:val="22"/>
                <w:szCs w:val="22"/>
                <w:u w:val="single"/>
              </w:rPr>
            </w:pPr>
            <w:r w:rsidRPr="005E3B2A">
              <w:rPr>
                <w:rFonts w:eastAsia="Arial Unicode MS"/>
                <w:b/>
                <w:bCs/>
                <w:color w:val="000000"/>
                <w:sz w:val="22"/>
                <w:szCs w:val="22"/>
                <w:u w:val="single"/>
              </w:rPr>
              <w:t xml:space="preserve">E- MATERIEL ET EQUIPEMENTS ESSENTIELS </w:t>
            </w:r>
            <w:r w:rsidRPr="005E3B2A">
              <w:rPr>
                <w:rFonts w:eastAsia="Arial Unicode MS"/>
                <w:b/>
                <w:bCs/>
                <w:color w:val="000000"/>
                <w:sz w:val="22"/>
                <w:szCs w:val="22"/>
              </w:rPr>
              <w:t xml:space="preserve"> Oui</w:t>
            </w:r>
          </w:p>
          <w:p w:rsidR="00E66B17" w:rsidRPr="005E3B2A" w:rsidRDefault="00E66B17" w:rsidP="00DE07F2">
            <w:pPr>
              <w:jc w:val="both"/>
              <w:rPr>
                <w:rFonts w:eastAsia="Arial Unicode MS"/>
                <w:i/>
                <w:sz w:val="22"/>
                <w:szCs w:val="22"/>
                <w:lang w:eastAsia="en-US"/>
              </w:rPr>
            </w:pPr>
            <w:r w:rsidRPr="005E3B2A">
              <w:rPr>
                <w:rFonts w:eastAsia="Arial Unicode MS"/>
                <w:i/>
                <w:sz w:val="22"/>
                <w:szCs w:val="22"/>
                <w:lang w:eastAsia="en-US"/>
              </w:rPr>
              <w:t xml:space="preserve">Ce critère  est rempli  si </w:t>
            </w:r>
            <w:r w:rsidRPr="005E3B2A">
              <w:rPr>
                <w:rFonts w:eastAsia="Arial Unicode MS"/>
                <w:b/>
                <w:i/>
                <w:sz w:val="22"/>
                <w:szCs w:val="22"/>
                <w:lang w:eastAsia="en-US"/>
              </w:rPr>
              <w:t>les trois (03) exigences</w:t>
            </w:r>
            <w:r w:rsidRPr="005E3B2A">
              <w:rPr>
                <w:rFonts w:eastAsia="Arial Unicode MS"/>
                <w:i/>
                <w:sz w:val="22"/>
                <w:szCs w:val="22"/>
                <w:lang w:eastAsia="en-US"/>
              </w:rPr>
              <w:t xml:space="preserve"> ci-après sont satisfaites : </w:t>
            </w:r>
          </w:p>
        </w:tc>
      </w:tr>
      <w:tr w:rsidR="00E66B17" w:rsidRPr="005E3B2A" w:rsidTr="00DE07F2">
        <w:trPr>
          <w:trHeight w:val="267"/>
          <w:jc w:val="center"/>
        </w:trPr>
        <w:tc>
          <w:tcPr>
            <w:tcW w:w="1546" w:type="dxa"/>
            <w:vMerge w:val="restart"/>
            <w:shd w:val="clear" w:color="auto" w:fill="auto"/>
            <w:hideMark/>
          </w:tcPr>
          <w:p w:rsidR="00E66B17" w:rsidRPr="005E3B2A" w:rsidRDefault="00E66B17" w:rsidP="00DE07F2">
            <w:pPr>
              <w:jc w:val="center"/>
              <w:rPr>
                <w:rFonts w:eastAsia="Arial Unicode MS"/>
                <w:color w:val="000000"/>
                <w:sz w:val="22"/>
                <w:szCs w:val="22"/>
              </w:rPr>
            </w:pPr>
          </w:p>
        </w:tc>
        <w:tc>
          <w:tcPr>
            <w:tcW w:w="7477" w:type="dxa"/>
            <w:gridSpan w:val="3"/>
            <w:vMerge w:val="restart"/>
            <w:shd w:val="clear" w:color="auto" w:fill="auto"/>
            <w:noWrap/>
            <w:hideMark/>
          </w:tcPr>
          <w:p w:rsidR="005E3B2A" w:rsidRPr="005E3B2A" w:rsidRDefault="00E66B17" w:rsidP="005E3B2A">
            <w:pPr>
              <w:tabs>
                <w:tab w:val="left" w:pos="993"/>
              </w:tabs>
              <w:jc w:val="both"/>
              <w:rPr>
                <w:sz w:val="22"/>
                <w:szCs w:val="22"/>
              </w:rPr>
            </w:pPr>
            <w:r w:rsidRPr="005E3B2A">
              <w:rPr>
                <w:b/>
                <w:sz w:val="22"/>
                <w:szCs w:val="22"/>
              </w:rPr>
              <w:t>E.1</w:t>
            </w:r>
            <w:r w:rsidRPr="005E3B2A">
              <w:rPr>
                <w:sz w:val="22"/>
                <w:szCs w:val="22"/>
              </w:rPr>
              <w:t xml:space="preserve">  </w:t>
            </w:r>
            <w:r w:rsidR="005E3B2A" w:rsidRPr="005E3B2A">
              <w:rPr>
                <w:sz w:val="22"/>
                <w:szCs w:val="22"/>
              </w:rPr>
              <w:t>Justifier de la possession ou la location du matériel roulant (Camion benne ou Pick-up, Niveleuse, Compacteur,).</w:t>
            </w:r>
          </w:p>
          <w:p w:rsidR="00E66B17" w:rsidRPr="005E3B2A" w:rsidRDefault="005E3B2A" w:rsidP="005E3B2A">
            <w:pPr>
              <w:pStyle w:val="Paragraphedeliste"/>
              <w:numPr>
                <w:ilvl w:val="0"/>
                <w:numId w:val="81"/>
              </w:numPr>
              <w:tabs>
                <w:tab w:val="left" w:pos="993"/>
              </w:tabs>
              <w:jc w:val="both"/>
              <w:rPr>
                <w:sz w:val="22"/>
                <w:szCs w:val="22"/>
              </w:rPr>
            </w:pPr>
            <w:r w:rsidRPr="005E3B2A">
              <w:rPr>
                <w:sz w:val="22"/>
                <w:szCs w:val="22"/>
                <w:u w:val="single"/>
              </w:rPr>
              <w:t>Justificatif </w:t>
            </w:r>
            <w:r w:rsidRPr="005E3B2A">
              <w:rPr>
                <w:sz w:val="22"/>
                <w:szCs w:val="22"/>
              </w:rPr>
              <w:t>: Copies de la carte grise légalisées par les Services des Transports.  En cas de location, le Soumissionnaire devra fournir un contrat de location cosigné entre les deux parties.</w:t>
            </w:r>
          </w:p>
        </w:tc>
        <w:tc>
          <w:tcPr>
            <w:tcW w:w="850"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Oui</w:t>
            </w:r>
          </w:p>
        </w:tc>
        <w:tc>
          <w:tcPr>
            <w:tcW w:w="865"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Non</w:t>
            </w:r>
          </w:p>
        </w:tc>
      </w:tr>
      <w:tr w:rsidR="00E66B17" w:rsidRPr="005E3B2A" w:rsidTr="00DE07F2">
        <w:trPr>
          <w:trHeight w:val="267"/>
          <w:jc w:val="center"/>
        </w:trPr>
        <w:tc>
          <w:tcPr>
            <w:tcW w:w="1546" w:type="dxa"/>
            <w:vMerge/>
            <w:shd w:val="clear" w:color="auto" w:fill="auto"/>
            <w:hideMark/>
          </w:tcPr>
          <w:p w:rsidR="00E66B17" w:rsidRPr="005E3B2A" w:rsidRDefault="00E66B17" w:rsidP="00DE07F2">
            <w:pPr>
              <w:jc w:val="center"/>
              <w:rPr>
                <w:rFonts w:eastAsia="Arial Unicode MS"/>
                <w:color w:val="000000"/>
                <w:sz w:val="22"/>
                <w:szCs w:val="22"/>
              </w:rPr>
            </w:pPr>
          </w:p>
        </w:tc>
        <w:tc>
          <w:tcPr>
            <w:tcW w:w="7477" w:type="dxa"/>
            <w:gridSpan w:val="3"/>
            <w:vMerge/>
            <w:shd w:val="clear" w:color="auto" w:fill="auto"/>
            <w:noWrap/>
            <w:hideMark/>
          </w:tcPr>
          <w:p w:rsidR="00E66B17" w:rsidRPr="005E3B2A" w:rsidRDefault="00E66B17" w:rsidP="00DE07F2">
            <w:pPr>
              <w:rPr>
                <w:rFonts w:eastAsia="Arial Unicode MS"/>
                <w:b/>
                <w:bCs/>
                <w:color w:val="000000"/>
                <w:sz w:val="22"/>
                <w:szCs w:val="22"/>
              </w:rPr>
            </w:pPr>
          </w:p>
        </w:tc>
        <w:tc>
          <w:tcPr>
            <w:tcW w:w="850" w:type="dxa"/>
            <w:shd w:val="clear" w:color="auto" w:fill="auto"/>
            <w:hideMark/>
          </w:tcPr>
          <w:p w:rsidR="00E66B17" w:rsidRPr="005E3B2A" w:rsidRDefault="00E66B17" w:rsidP="00DE07F2">
            <w:pPr>
              <w:rPr>
                <w:rFonts w:eastAsia="Arial Unicode MS"/>
                <w:b/>
                <w:bCs/>
                <w:color w:val="000000"/>
                <w:sz w:val="22"/>
                <w:szCs w:val="22"/>
              </w:rPr>
            </w:pPr>
          </w:p>
        </w:tc>
        <w:tc>
          <w:tcPr>
            <w:tcW w:w="865" w:type="dxa"/>
            <w:shd w:val="clear" w:color="auto" w:fill="auto"/>
            <w:hideMark/>
          </w:tcPr>
          <w:p w:rsidR="00E66B17" w:rsidRPr="005E3B2A" w:rsidRDefault="00E66B17" w:rsidP="00DE07F2">
            <w:pPr>
              <w:rPr>
                <w:rFonts w:eastAsia="Arial Unicode MS"/>
                <w:b/>
                <w:bCs/>
                <w:color w:val="000000"/>
                <w:sz w:val="22"/>
                <w:szCs w:val="22"/>
              </w:rPr>
            </w:pPr>
          </w:p>
        </w:tc>
      </w:tr>
      <w:tr w:rsidR="00E66B17" w:rsidRPr="005E3B2A" w:rsidTr="00DE07F2">
        <w:trPr>
          <w:trHeight w:val="603"/>
          <w:jc w:val="center"/>
        </w:trPr>
        <w:tc>
          <w:tcPr>
            <w:tcW w:w="1546" w:type="dxa"/>
            <w:vMerge w:val="restart"/>
            <w:shd w:val="clear" w:color="auto" w:fill="auto"/>
            <w:hideMark/>
          </w:tcPr>
          <w:p w:rsidR="00E66B17" w:rsidRPr="005E3B2A" w:rsidRDefault="00E66B17" w:rsidP="00DE07F2">
            <w:pPr>
              <w:jc w:val="center"/>
              <w:rPr>
                <w:rFonts w:eastAsia="Arial Unicode MS"/>
                <w:color w:val="000000"/>
                <w:sz w:val="22"/>
                <w:szCs w:val="22"/>
              </w:rPr>
            </w:pPr>
          </w:p>
        </w:tc>
        <w:tc>
          <w:tcPr>
            <w:tcW w:w="7477" w:type="dxa"/>
            <w:gridSpan w:val="3"/>
            <w:vMerge w:val="restart"/>
            <w:shd w:val="clear" w:color="auto" w:fill="auto"/>
            <w:noWrap/>
            <w:hideMark/>
          </w:tcPr>
          <w:p w:rsidR="005E3B2A" w:rsidRPr="005E3B2A" w:rsidRDefault="00E66B17" w:rsidP="005E3B2A">
            <w:pPr>
              <w:tabs>
                <w:tab w:val="left" w:pos="993"/>
              </w:tabs>
              <w:jc w:val="both"/>
              <w:rPr>
                <w:sz w:val="22"/>
                <w:szCs w:val="22"/>
              </w:rPr>
            </w:pPr>
            <w:r w:rsidRPr="005E3B2A">
              <w:rPr>
                <w:b/>
                <w:sz w:val="22"/>
                <w:szCs w:val="22"/>
              </w:rPr>
              <w:t xml:space="preserve">E.2 </w:t>
            </w:r>
            <w:r w:rsidR="005E3B2A" w:rsidRPr="005E3B2A">
              <w:rPr>
                <w:sz w:val="22"/>
                <w:szCs w:val="22"/>
              </w:rPr>
              <w:t>Justifier de la possession du petit matériels de chantier (Brouettes, Pelles rondes, Pelles bêches, Cisailles, fioles, citerne/cuve à eau, Tenailles, Sceau maçon et autres).</w:t>
            </w:r>
          </w:p>
          <w:p w:rsidR="00E66B17" w:rsidRPr="005E3B2A" w:rsidRDefault="00E66B17" w:rsidP="007E5795">
            <w:pPr>
              <w:pStyle w:val="Paragraphedeliste"/>
              <w:numPr>
                <w:ilvl w:val="0"/>
                <w:numId w:val="81"/>
              </w:numPr>
              <w:tabs>
                <w:tab w:val="left" w:pos="993"/>
              </w:tabs>
              <w:jc w:val="both"/>
              <w:rPr>
                <w:sz w:val="22"/>
                <w:szCs w:val="22"/>
              </w:rPr>
            </w:pPr>
            <w:r w:rsidRPr="005E3B2A">
              <w:rPr>
                <w:sz w:val="22"/>
                <w:szCs w:val="22"/>
                <w:u w:val="single"/>
              </w:rPr>
              <w:t>Justificatif </w:t>
            </w:r>
            <w:r w:rsidRPr="005E3B2A">
              <w:rPr>
                <w:sz w:val="22"/>
                <w:szCs w:val="22"/>
              </w:rPr>
              <w:t>: Photocopies des factures.</w:t>
            </w:r>
          </w:p>
          <w:p w:rsidR="00E66B17" w:rsidRPr="005E3B2A" w:rsidRDefault="00E66B17" w:rsidP="00DE07F2">
            <w:pPr>
              <w:tabs>
                <w:tab w:val="left" w:pos="993"/>
              </w:tabs>
              <w:jc w:val="both"/>
              <w:rPr>
                <w:sz w:val="22"/>
                <w:szCs w:val="22"/>
              </w:rPr>
            </w:pPr>
          </w:p>
        </w:tc>
        <w:tc>
          <w:tcPr>
            <w:tcW w:w="850"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Oui</w:t>
            </w:r>
          </w:p>
        </w:tc>
        <w:tc>
          <w:tcPr>
            <w:tcW w:w="865"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Non</w:t>
            </w:r>
          </w:p>
        </w:tc>
      </w:tr>
      <w:tr w:rsidR="00E66B17" w:rsidRPr="005E3B2A" w:rsidTr="00DE07F2">
        <w:trPr>
          <w:trHeight w:val="70"/>
          <w:jc w:val="center"/>
        </w:trPr>
        <w:tc>
          <w:tcPr>
            <w:tcW w:w="1546" w:type="dxa"/>
            <w:vMerge/>
            <w:shd w:val="clear" w:color="auto" w:fill="auto"/>
            <w:hideMark/>
          </w:tcPr>
          <w:p w:rsidR="00E66B17" w:rsidRPr="005E3B2A" w:rsidRDefault="00E66B17" w:rsidP="00DE07F2">
            <w:pPr>
              <w:jc w:val="center"/>
              <w:rPr>
                <w:rFonts w:eastAsia="Arial Unicode MS"/>
                <w:color w:val="000000"/>
                <w:sz w:val="22"/>
                <w:szCs w:val="22"/>
              </w:rPr>
            </w:pPr>
          </w:p>
        </w:tc>
        <w:tc>
          <w:tcPr>
            <w:tcW w:w="7477" w:type="dxa"/>
            <w:gridSpan w:val="3"/>
            <w:vMerge/>
            <w:shd w:val="clear" w:color="auto" w:fill="auto"/>
            <w:noWrap/>
            <w:hideMark/>
          </w:tcPr>
          <w:p w:rsidR="00E66B17" w:rsidRPr="005E3B2A" w:rsidRDefault="00E66B17" w:rsidP="00DE07F2">
            <w:pPr>
              <w:rPr>
                <w:rFonts w:eastAsia="Arial Unicode MS"/>
                <w:b/>
                <w:bCs/>
                <w:color w:val="000000"/>
                <w:sz w:val="22"/>
                <w:szCs w:val="22"/>
              </w:rPr>
            </w:pPr>
          </w:p>
        </w:tc>
        <w:tc>
          <w:tcPr>
            <w:tcW w:w="850" w:type="dxa"/>
            <w:shd w:val="clear" w:color="auto" w:fill="auto"/>
            <w:hideMark/>
          </w:tcPr>
          <w:p w:rsidR="00E66B17" w:rsidRPr="005E3B2A" w:rsidRDefault="00E66B17" w:rsidP="00DE07F2">
            <w:pPr>
              <w:rPr>
                <w:rFonts w:eastAsia="Arial Unicode MS"/>
                <w:b/>
                <w:bCs/>
                <w:i/>
                <w:color w:val="000000"/>
                <w:sz w:val="22"/>
                <w:szCs w:val="22"/>
              </w:rPr>
            </w:pPr>
          </w:p>
        </w:tc>
        <w:tc>
          <w:tcPr>
            <w:tcW w:w="865" w:type="dxa"/>
            <w:shd w:val="clear" w:color="auto" w:fill="auto"/>
            <w:hideMark/>
          </w:tcPr>
          <w:p w:rsidR="00E66B17" w:rsidRPr="005E3B2A" w:rsidRDefault="00E66B17" w:rsidP="00DE07F2">
            <w:pPr>
              <w:rPr>
                <w:rFonts w:eastAsia="Arial Unicode MS"/>
                <w:b/>
                <w:bCs/>
                <w:i/>
                <w:color w:val="000000"/>
                <w:sz w:val="22"/>
                <w:szCs w:val="22"/>
              </w:rPr>
            </w:pPr>
          </w:p>
        </w:tc>
      </w:tr>
      <w:tr w:rsidR="00E66B17" w:rsidRPr="005E3B2A" w:rsidTr="00DE07F2">
        <w:trPr>
          <w:trHeight w:val="308"/>
          <w:jc w:val="center"/>
        </w:trPr>
        <w:tc>
          <w:tcPr>
            <w:tcW w:w="1546" w:type="dxa"/>
            <w:vMerge w:val="restart"/>
            <w:shd w:val="clear" w:color="auto" w:fill="auto"/>
            <w:hideMark/>
          </w:tcPr>
          <w:p w:rsidR="00E66B17" w:rsidRPr="005E3B2A" w:rsidRDefault="00E66B17" w:rsidP="00DE07F2">
            <w:pPr>
              <w:jc w:val="center"/>
              <w:rPr>
                <w:rFonts w:eastAsia="Arial Unicode MS"/>
                <w:color w:val="000000"/>
                <w:sz w:val="22"/>
                <w:szCs w:val="22"/>
              </w:rPr>
            </w:pPr>
          </w:p>
        </w:tc>
        <w:tc>
          <w:tcPr>
            <w:tcW w:w="7477" w:type="dxa"/>
            <w:gridSpan w:val="3"/>
            <w:vMerge w:val="restart"/>
            <w:shd w:val="clear" w:color="auto" w:fill="auto"/>
            <w:noWrap/>
            <w:hideMark/>
          </w:tcPr>
          <w:p w:rsidR="00E66B17" w:rsidRPr="005E3B2A" w:rsidRDefault="00E66B17" w:rsidP="00DE07F2">
            <w:pPr>
              <w:tabs>
                <w:tab w:val="left" w:pos="993"/>
              </w:tabs>
              <w:jc w:val="both"/>
              <w:rPr>
                <w:rFonts w:eastAsiaTheme="minorEastAsia"/>
                <w:sz w:val="22"/>
                <w:szCs w:val="22"/>
              </w:rPr>
            </w:pPr>
            <w:r w:rsidRPr="005E3B2A">
              <w:rPr>
                <w:b/>
                <w:sz w:val="22"/>
                <w:szCs w:val="22"/>
              </w:rPr>
              <w:t xml:space="preserve">E.3 </w:t>
            </w:r>
            <w:r w:rsidRPr="005E3B2A">
              <w:rPr>
                <w:sz w:val="22"/>
                <w:szCs w:val="22"/>
              </w:rPr>
              <w:t>Liste du petit matériel de chantier signé par le soumissionnaire.</w:t>
            </w:r>
          </w:p>
        </w:tc>
        <w:tc>
          <w:tcPr>
            <w:tcW w:w="850"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Oui</w:t>
            </w:r>
          </w:p>
        </w:tc>
        <w:tc>
          <w:tcPr>
            <w:tcW w:w="865" w:type="dxa"/>
            <w:shd w:val="clear" w:color="auto" w:fill="auto"/>
            <w:vAlign w:val="center"/>
            <w:hideMark/>
          </w:tcPr>
          <w:p w:rsidR="00E66B17" w:rsidRPr="005E3B2A" w:rsidRDefault="00E66B17" w:rsidP="00DE07F2">
            <w:pPr>
              <w:jc w:val="center"/>
              <w:rPr>
                <w:rFonts w:eastAsia="Arial Unicode MS"/>
                <w:bCs/>
                <w:i/>
                <w:color w:val="000000"/>
                <w:sz w:val="22"/>
                <w:szCs w:val="22"/>
              </w:rPr>
            </w:pPr>
            <w:r w:rsidRPr="005E3B2A">
              <w:rPr>
                <w:rFonts w:eastAsia="Arial Unicode MS"/>
                <w:bCs/>
                <w:i/>
                <w:color w:val="000000"/>
                <w:sz w:val="22"/>
                <w:szCs w:val="22"/>
              </w:rPr>
              <w:t>Non</w:t>
            </w:r>
          </w:p>
        </w:tc>
      </w:tr>
      <w:tr w:rsidR="00E66B17" w:rsidRPr="005E3B2A" w:rsidTr="00DE07F2">
        <w:trPr>
          <w:trHeight w:val="284"/>
          <w:jc w:val="center"/>
        </w:trPr>
        <w:tc>
          <w:tcPr>
            <w:tcW w:w="1546" w:type="dxa"/>
            <w:vMerge/>
            <w:shd w:val="clear" w:color="auto" w:fill="auto"/>
            <w:hideMark/>
          </w:tcPr>
          <w:p w:rsidR="00E66B17" w:rsidRPr="005E3B2A" w:rsidRDefault="00E66B17" w:rsidP="00DE07F2">
            <w:pPr>
              <w:jc w:val="center"/>
              <w:rPr>
                <w:rFonts w:eastAsia="Arial Unicode MS"/>
                <w:color w:val="000000"/>
                <w:sz w:val="22"/>
                <w:szCs w:val="22"/>
              </w:rPr>
            </w:pPr>
          </w:p>
        </w:tc>
        <w:tc>
          <w:tcPr>
            <w:tcW w:w="7477" w:type="dxa"/>
            <w:gridSpan w:val="3"/>
            <w:vMerge/>
            <w:shd w:val="clear" w:color="auto" w:fill="auto"/>
            <w:noWrap/>
            <w:hideMark/>
          </w:tcPr>
          <w:p w:rsidR="00E66B17" w:rsidRPr="005E3B2A" w:rsidRDefault="00E66B17" w:rsidP="00DE07F2">
            <w:pPr>
              <w:rPr>
                <w:rFonts w:eastAsia="Arial Unicode MS"/>
                <w:b/>
                <w:bCs/>
                <w:color w:val="000000"/>
                <w:sz w:val="22"/>
                <w:szCs w:val="22"/>
              </w:rPr>
            </w:pPr>
          </w:p>
        </w:tc>
        <w:tc>
          <w:tcPr>
            <w:tcW w:w="850" w:type="dxa"/>
            <w:shd w:val="clear" w:color="auto" w:fill="auto"/>
            <w:hideMark/>
          </w:tcPr>
          <w:p w:rsidR="00E66B17" w:rsidRPr="005E3B2A" w:rsidRDefault="00E66B17" w:rsidP="00DE07F2">
            <w:pPr>
              <w:rPr>
                <w:rFonts w:eastAsia="Arial Unicode MS"/>
                <w:b/>
                <w:bCs/>
                <w:i/>
                <w:color w:val="000000"/>
                <w:sz w:val="22"/>
                <w:szCs w:val="22"/>
              </w:rPr>
            </w:pPr>
          </w:p>
        </w:tc>
        <w:tc>
          <w:tcPr>
            <w:tcW w:w="865" w:type="dxa"/>
            <w:shd w:val="clear" w:color="auto" w:fill="auto"/>
            <w:hideMark/>
          </w:tcPr>
          <w:p w:rsidR="00E66B17" w:rsidRPr="005E3B2A" w:rsidRDefault="00E66B17" w:rsidP="00DE07F2">
            <w:pPr>
              <w:rPr>
                <w:rFonts w:eastAsia="Arial Unicode MS"/>
                <w:b/>
                <w:bCs/>
                <w:i/>
                <w:color w:val="000000"/>
                <w:sz w:val="22"/>
                <w:szCs w:val="22"/>
              </w:rPr>
            </w:pPr>
          </w:p>
        </w:tc>
      </w:tr>
      <w:tr w:rsidR="00E66B17" w:rsidRPr="00DE07F2" w:rsidTr="00DE07F2">
        <w:trPr>
          <w:trHeight w:val="382"/>
          <w:jc w:val="center"/>
        </w:trPr>
        <w:tc>
          <w:tcPr>
            <w:tcW w:w="9023" w:type="dxa"/>
            <w:gridSpan w:val="4"/>
            <w:shd w:val="pct12" w:color="auto" w:fill="auto"/>
            <w:vAlign w:val="center"/>
            <w:hideMark/>
          </w:tcPr>
          <w:p w:rsidR="00E66B17" w:rsidRPr="00DE07F2" w:rsidRDefault="00E66B17" w:rsidP="00DE07F2">
            <w:pPr>
              <w:jc w:val="center"/>
              <w:rPr>
                <w:rFonts w:eastAsia="Arial Unicode MS"/>
                <w:b/>
                <w:bCs/>
                <w:color w:val="000000"/>
                <w:sz w:val="22"/>
                <w:szCs w:val="22"/>
              </w:rPr>
            </w:pPr>
            <w:r w:rsidRPr="005E3B2A">
              <w:rPr>
                <w:rFonts w:eastAsia="Arial Unicode MS"/>
                <w:i/>
                <w:color w:val="000000"/>
                <w:sz w:val="22"/>
                <w:szCs w:val="22"/>
              </w:rPr>
              <w:t>EVALUATION MATERIEL ET EQUIPEMENT ESSENTIEL</w:t>
            </w:r>
          </w:p>
        </w:tc>
        <w:tc>
          <w:tcPr>
            <w:tcW w:w="850" w:type="dxa"/>
            <w:shd w:val="clear" w:color="auto" w:fill="auto"/>
            <w:hideMark/>
          </w:tcPr>
          <w:p w:rsidR="00E66B17" w:rsidRPr="00DE07F2" w:rsidRDefault="00E66B17" w:rsidP="00DE07F2">
            <w:pPr>
              <w:jc w:val="center"/>
              <w:rPr>
                <w:rFonts w:eastAsia="Arial Unicode MS"/>
                <w:i/>
                <w:color w:val="000000"/>
                <w:sz w:val="22"/>
                <w:szCs w:val="22"/>
              </w:rPr>
            </w:pPr>
          </w:p>
        </w:tc>
        <w:tc>
          <w:tcPr>
            <w:tcW w:w="865" w:type="dxa"/>
            <w:shd w:val="clear" w:color="auto" w:fill="auto"/>
            <w:hideMark/>
          </w:tcPr>
          <w:p w:rsidR="00E66B17" w:rsidRPr="00DE07F2" w:rsidRDefault="00E66B17" w:rsidP="00DE07F2">
            <w:pPr>
              <w:jc w:val="center"/>
              <w:rPr>
                <w:rFonts w:eastAsia="Arial Unicode MS"/>
                <w:i/>
                <w:color w:val="000000"/>
                <w:sz w:val="22"/>
                <w:szCs w:val="22"/>
              </w:rPr>
            </w:pPr>
          </w:p>
        </w:tc>
      </w:tr>
    </w:tbl>
    <w:p w:rsidR="005E3B2A" w:rsidRPr="00DE07F2" w:rsidRDefault="005E3B2A" w:rsidP="007F0ED3">
      <w:pPr>
        <w:pStyle w:val="Corpsdetexte"/>
        <w:rPr>
          <w:rFonts w:eastAsia="Arial Unicode MS"/>
          <w:sz w:val="22"/>
          <w:szCs w:val="22"/>
        </w:rPr>
      </w:pPr>
    </w:p>
    <w:p w:rsidR="00422819" w:rsidRPr="00DE07F2" w:rsidRDefault="00422819" w:rsidP="00422819">
      <w:pPr>
        <w:jc w:val="both"/>
        <w:rPr>
          <w:rFonts w:eastAsia="Arial Unicode MS"/>
          <w:i/>
          <w:color w:val="000000"/>
          <w:sz w:val="22"/>
          <w:szCs w:val="22"/>
          <w:u w:val="single"/>
        </w:rPr>
      </w:pPr>
      <w:r w:rsidRPr="00DE07F2">
        <w:rPr>
          <w:rFonts w:eastAsia="Arial Unicode MS"/>
          <w:i/>
          <w:color w:val="000000"/>
          <w:sz w:val="22"/>
          <w:szCs w:val="22"/>
          <w:u w:val="single"/>
        </w:rPr>
        <w:t>RECAPITULATIF DE L’EVALUATION DES CRITERES ESSENTIELS DE QUALIFICATION</w:t>
      </w:r>
    </w:p>
    <w:p w:rsidR="005D7746" w:rsidRPr="00DE07F2" w:rsidRDefault="005D7746" w:rsidP="007F0ED3">
      <w:pPr>
        <w:pStyle w:val="Corpsdetexte"/>
        <w:rPr>
          <w:rFonts w:eastAsia="Arial Unicode MS"/>
          <w:sz w:val="22"/>
          <w:szCs w:val="22"/>
        </w:rPr>
      </w:pPr>
    </w:p>
    <w:p w:rsidR="00DD5B62" w:rsidRDefault="003F6ABE" w:rsidP="00DD5B62">
      <w:pPr>
        <w:pStyle w:val="Corpsdetexte"/>
        <w:jc w:val="center"/>
        <w:rPr>
          <w:rFonts w:eastAsia="Arial Unicode MS"/>
          <w:sz w:val="22"/>
          <w:szCs w:val="22"/>
        </w:rPr>
      </w:pPr>
      <w:r w:rsidRPr="00DE07F2">
        <w:rPr>
          <w:rFonts w:eastAsia="Arial Unicode MS"/>
          <w:sz w:val="22"/>
          <w:szCs w:val="22"/>
        </w:rPr>
        <w:t>SOUMISSIONNAIRE : _____________________________________</w:t>
      </w:r>
    </w:p>
    <w:p w:rsidR="00DD5B62" w:rsidRPr="00DE07F2" w:rsidRDefault="00DD5B62" w:rsidP="00DD5B62">
      <w:pPr>
        <w:pStyle w:val="Corpsdetexte"/>
        <w:jc w:val="center"/>
        <w:rPr>
          <w:rFonts w:eastAsia="Arial Unicode MS"/>
          <w:sz w:val="22"/>
          <w:szCs w:val="22"/>
        </w:rPr>
      </w:pPr>
    </w:p>
    <w:tbl>
      <w:tblPr>
        <w:tblW w:w="10501"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7"/>
        <w:gridCol w:w="5278"/>
        <w:gridCol w:w="1276"/>
        <w:gridCol w:w="1134"/>
        <w:gridCol w:w="2126"/>
      </w:tblGrid>
      <w:tr w:rsidR="00E66B17" w:rsidRPr="00DE07F2" w:rsidTr="00DD5B62">
        <w:trPr>
          <w:trHeight w:val="516"/>
          <w:jc w:val="center"/>
        </w:trPr>
        <w:tc>
          <w:tcPr>
            <w:tcW w:w="687" w:type="dxa"/>
            <w:vAlign w:val="center"/>
          </w:tcPr>
          <w:p w:rsidR="00E66B17" w:rsidRPr="00DD5B62" w:rsidRDefault="00E66B17" w:rsidP="00DD5B62">
            <w:pPr>
              <w:pStyle w:val="Corpsdetexte"/>
              <w:jc w:val="center"/>
              <w:rPr>
                <w:rFonts w:eastAsia="Arial Unicode MS"/>
                <w:b/>
                <w:sz w:val="22"/>
                <w:szCs w:val="22"/>
              </w:rPr>
            </w:pPr>
            <w:r w:rsidRPr="00DD5B62">
              <w:rPr>
                <w:rFonts w:eastAsia="Arial Unicode MS"/>
                <w:b/>
                <w:sz w:val="22"/>
                <w:szCs w:val="22"/>
              </w:rPr>
              <w:t>N°</w:t>
            </w:r>
          </w:p>
        </w:tc>
        <w:tc>
          <w:tcPr>
            <w:tcW w:w="5278" w:type="dxa"/>
            <w:vAlign w:val="center"/>
          </w:tcPr>
          <w:p w:rsidR="00E66B17" w:rsidRPr="00DD5B62" w:rsidRDefault="00E66B17" w:rsidP="00DD5B62">
            <w:pPr>
              <w:pStyle w:val="Corpsdetexte"/>
              <w:jc w:val="center"/>
              <w:rPr>
                <w:rFonts w:eastAsia="Arial Unicode MS"/>
                <w:b/>
                <w:sz w:val="22"/>
                <w:szCs w:val="22"/>
              </w:rPr>
            </w:pPr>
            <w:r w:rsidRPr="00DD5B62">
              <w:rPr>
                <w:rFonts w:eastAsia="Arial Unicode MS"/>
                <w:b/>
                <w:sz w:val="22"/>
                <w:szCs w:val="22"/>
              </w:rPr>
              <w:t>DESIGNATION CRITERE ESSENTIEL</w:t>
            </w:r>
          </w:p>
        </w:tc>
        <w:tc>
          <w:tcPr>
            <w:tcW w:w="2410" w:type="dxa"/>
            <w:gridSpan w:val="2"/>
            <w:vAlign w:val="center"/>
          </w:tcPr>
          <w:p w:rsidR="00E66B17" w:rsidRPr="00DD5B62" w:rsidRDefault="00E66B17" w:rsidP="00DD5B62">
            <w:pPr>
              <w:pStyle w:val="Corpsdetexte"/>
              <w:jc w:val="center"/>
              <w:rPr>
                <w:rFonts w:eastAsia="Arial Unicode MS"/>
                <w:b/>
                <w:sz w:val="22"/>
                <w:szCs w:val="22"/>
              </w:rPr>
            </w:pPr>
            <w:r w:rsidRPr="00DD5B62">
              <w:rPr>
                <w:rFonts w:eastAsia="Arial Unicode MS"/>
                <w:b/>
                <w:sz w:val="22"/>
                <w:szCs w:val="22"/>
              </w:rPr>
              <w:t>EVALUATION</w:t>
            </w:r>
          </w:p>
        </w:tc>
        <w:tc>
          <w:tcPr>
            <w:tcW w:w="2126" w:type="dxa"/>
            <w:vAlign w:val="center"/>
          </w:tcPr>
          <w:p w:rsidR="00E66B17" w:rsidRPr="00DD5B62" w:rsidRDefault="00E66B17" w:rsidP="00DD5B62">
            <w:pPr>
              <w:pStyle w:val="Corpsdetexte"/>
              <w:jc w:val="center"/>
              <w:rPr>
                <w:rFonts w:eastAsia="Arial Unicode MS"/>
                <w:b/>
                <w:sz w:val="22"/>
                <w:szCs w:val="22"/>
              </w:rPr>
            </w:pPr>
            <w:r w:rsidRPr="00DD5B62">
              <w:rPr>
                <w:rFonts w:eastAsia="Arial Unicode MS"/>
                <w:b/>
                <w:sz w:val="22"/>
                <w:szCs w:val="22"/>
              </w:rPr>
              <w:t>OBSERVATIONS</w:t>
            </w:r>
          </w:p>
        </w:tc>
      </w:tr>
      <w:tr w:rsidR="00E66B17" w:rsidRPr="00DE07F2" w:rsidTr="00DD5B62">
        <w:trPr>
          <w:trHeight w:val="227"/>
          <w:jc w:val="center"/>
        </w:trPr>
        <w:tc>
          <w:tcPr>
            <w:tcW w:w="687" w:type="dxa"/>
            <w:vAlign w:val="center"/>
          </w:tcPr>
          <w:p w:rsidR="00E66B17" w:rsidRPr="00DE07F2" w:rsidRDefault="00E66B17" w:rsidP="00DE07F2">
            <w:pPr>
              <w:pStyle w:val="Corpsdetexte"/>
              <w:jc w:val="center"/>
              <w:rPr>
                <w:rFonts w:eastAsia="Arial Unicode MS"/>
                <w:sz w:val="22"/>
                <w:szCs w:val="22"/>
              </w:rPr>
            </w:pPr>
            <w:r w:rsidRPr="00DE07F2">
              <w:rPr>
                <w:rFonts w:eastAsia="Arial Unicode MS"/>
                <w:sz w:val="22"/>
                <w:szCs w:val="22"/>
              </w:rPr>
              <w:t>A</w:t>
            </w:r>
          </w:p>
        </w:tc>
        <w:tc>
          <w:tcPr>
            <w:tcW w:w="5278" w:type="dxa"/>
            <w:vAlign w:val="center"/>
          </w:tcPr>
          <w:p w:rsidR="00E66B17" w:rsidRPr="00DE07F2" w:rsidRDefault="00E66B17" w:rsidP="00DE07F2">
            <w:pPr>
              <w:pStyle w:val="Corpsdetexte"/>
              <w:jc w:val="both"/>
              <w:rPr>
                <w:rFonts w:eastAsia="Arial Unicode MS"/>
                <w:sz w:val="22"/>
                <w:szCs w:val="22"/>
              </w:rPr>
            </w:pPr>
            <w:r w:rsidRPr="00DE07F2">
              <w:rPr>
                <w:rFonts w:eastAsia="Arial Unicode MS"/>
                <w:color w:val="000000"/>
                <w:sz w:val="22"/>
                <w:szCs w:val="22"/>
              </w:rPr>
              <w:t>CAPACITE FINANCIERE</w:t>
            </w:r>
          </w:p>
        </w:tc>
        <w:tc>
          <w:tcPr>
            <w:tcW w:w="1276" w:type="dxa"/>
          </w:tcPr>
          <w:p w:rsidR="00E66B17" w:rsidRPr="00DE07F2" w:rsidRDefault="00E66B17" w:rsidP="00DE07F2">
            <w:pPr>
              <w:jc w:val="center"/>
            </w:pPr>
            <w:r w:rsidRPr="00DE07F2">
              <w:rPr>
                <w:rFonts w:eastAsia="Arial Unicode MS"/>
                <w:b/>
                <w:sz w:val="22"/>
                <w:szCs w:val="22"/>
              </w:rPr>
              <w:t>Oui</w:t>
            </w:r>
          </w:p>
        </w:tc>
        <w:tc>
          <w:tcPr>
            <w:tcW w:w="1134" w:type="dxa"/>
            <w:vAlign w:val="center"/>
          </w:tcPr>
          <w:p w:rsidR="00E66B17" w:rsidRPr="00DE07F2" w:rsidRDefault="00E66B17" w:rsidP="00DE07F2">
            <w:pPr>
              <w:pStyle w:val="Corpsdetexte"/>
              <w:jc w:val="center"/>
              <w:rPr>
                <w:rFonts w:eastAsia="Arial Unicode MS"/>
                <w:sz w:val="22"/>
                <w:szCs w:val="22"/>
              </w:rPr>
            </w:pPr>
          </w:p>
        </w:tc>
        <w:tc>
          <w:tcPr>
            <w:tcW w:w="2126" w:type="dxa"/>
            <w:vAlign w:val="center"/>
          </w:tcPr>
          <w:p w:rsidR="00E66B17" w:rsidRPr="00DE07F2" w:rsidRDefault="00E66B17" w:rsidP="00DD5B62">
            <w:pPr>
              <w:pStyle w:val="Corpsdetexte"/>
              <w:jc w:val="center"/>
              <w:rPr>
                <w:rFonts w:eastAsia="Arial Unicode MS"/>
                <w:sz w:val="22"/>
                <w:szCs w:val="22"/>
              </w:rPr>
            </w:pPr>
          </w:p>
        </w:tc>
      </w:tr>
      <w:tr w:rsidR="00E66B17" w:rsidRPr="00DE07F2" w:rsidTr="00DD5B62">
        <w:trPr>
          <w:trHeight w:val="227"/>
          <w:jc w:val="center"/>
        </w:trPr>
        <w:tc>
          <w:tcPr>
            <w:tcW w:w="687" w:type="dxa"/>
            <w:vAlign w:val="center"/>
          </w:tcPr>
          <w:p w:rsidR="00E66B17" w:rsidRPr="00DE07F2" w:rsidRDefault="00E66B17" w:rsidP="00DE07F2">
            <w:pPr>
              <w:pStyle w:val="Corpsdetexte"/>
              <w:jc w:val="center"/>
              <w:rPr>
                <w:rFonts w:eastAsia="Arial Unicode MS"/>
                <w:sz w:val="22"/>
                <w:szCs w:val="22"/>
              </w:rPr>
            </w:pPr>
            <w:r w:rsidRPr="00DE07F2">
              <w:rPr>
                <w:rFonts w:eastAsia="Arial Unicode MS"/>
                <w:sz w:val="22"/>
                <w:szCs w:val="22"/>
              </w:rPr>
              <w:t>B</w:t>
            </w:r>
          </w:p>
        </w:tc>
        <w:tc>
          <w:tcPr>
            <w:tcW w:w="5278" w:type="dxa"/>
            <w:vAlign w:val="center"/>
          </w:tcPr>
          <w:p w:rsidR="00E66B17" w:rsidRPr="00DE07F2" w:rsidRDefault="00E66B17" w:rsidP="00DE07F2">
            <w:pPr>
              <w:pStyle w:val="Corpsdetexte"/>
              <w:jc w:val="both"/>
              <w:rPr>
                <w:rFonts w:eastAsia="Arial Unicode MS"/>
                <w:sz w:val="22"/>
                <w:szCs w:val="22"/>
              </w:rPr>
            </w:pPr>
            <w:r w:rsidRPr="00DE07F2">
              <w:rPr>
                <w:rFonts w:eastAsia="Arial Unicode MS"/>
                <w:color w:val="000000"/>
                <w:sz w:val="22"/>
                <w:szCs w:val="22"/>
              </w:rPr>
              <w:t>REFERENCES DE L’ENTREPRISE</w:t>
            </w:r>
          </w:p>
        </w:tc>
        <w:tc>
          <w:tcPr>
            <w:tcW w:w="1276" w:type="dxa"/>
          </w:tcPr>
          <w:p w:rsidR="00E66B17" w:rsidRPr="00DE07F2" w:rsidRDefault="00E66B17" w:rsidP="00DE07F2">
            <w:pPr>
              <w:jc w:val="center"/>
            </w:pPr>
            <w:r w:rsidRPr="00DE07F2">
              <w:rPr>
                <w:rFonts w:eastAsia="Arial Unicode MS"/>
                <w:b/>
                <w:sz w:val="22"/>
                <w:szCs w:val="22"/>
              </w:rPr>
              <w:t>Oui</w:t>
            </w:r>
          </w:p>
        </w:tc>
        <w:tc>
          <w:tcPr>
            <w:tcW w:w="1134" w:type="dxa"/>
            <w:vAlign w:val="center"/>
          </w:tcPr>
          <w:p w:rsidR="00E66B17" w:rsidRPr="00DE07F2" w:rsidRDefault="00E66B17" w:rsidP="00DE07F2">
            <w:pPr>
              <w:pStyle w:val="Corpsdetexte"/>
              <w:jc w:val="center"/>
              <w:rPr>
                <w:rFonts w:eastAsia="Arial Unicode MS"/>
                <w:sz w:val="22"/>
                <w:szCs w:val="22"/>
              </w:rPr>
            </w:pPr>
          </w:p>
        </w:tc>
        <w:tc>
          <w:tcPr>
            <w:tcW w:w="2126" w:type="dxa"/>
            <w:vAlign w:val="center"/>
          </w:tcPr>
          <w:p w:rsidR="00E66B17" w:rsidRPr="00DE07F2" w:rsidRDefault="00E66B17" w:rsidP="00DD5B62">
            <w:pPr>
              <w:pStyle w:val="Corpsdetexte"/>
              <w:jc w:val="center"/>
              <w:rPr>
                <w:rFonts w:eastAsia="Arial Unicode MS"/>
                <w:sz w:val="22"/>
                <w:szCs w:val="22"/>
              </w:rPr>
            </w:pPr>
          </w:p>
        </w:tc>
      </w:tr>
      <w:tr w:rsidR="00E66B17" w:rsidRPr="00DE07F2" w:rsidTr="00DD5B62">
        <w:trPr>
          <w:trHeight w:val="227"/>
          <w:jc w:val="center"/>
        </w:trPr>
        <w:tc>
          <w:tcPr>
            <w:tcW w:w="687" w:type="dxa"/>
            <w:vAlign w:val="center"/>
          </w:tcPr>
          <w:p w:rsidR="00E66B17" w:rsidRPr="00DE07F2" w:rsidRDefault="00E66B17" w:rsidP="00DE07F2">
            <w:pPr>
              <w:pStyle w:val="Corpsdetexte"/>
              <w:jc w:val="center"/>
              <w:rPr>
                <w:rFonts w:eastAsia="Arial Unicode MS"/>
                <w:sz w:val="22"/>
                <w:szCs w:val="22"/>
              </w:rPr>
            </w:pPr>
            <w:r w:rsidRPr="00DE07F2">
              <w:rPr>
                <w:rFonts w:eastAsia="Arial Unicode MS"/>
                <w:sz w:val="22"/>
                <w:szCs w:val="22"/>
              </w:rPr>
              <w:t>C</w:t>
            </w:r>
          </w:p>
        </w:tc>
        <w:tc>
          <w:tcPr>
            <w:tcW w:w="5278" w:type="dxa"/>
            <w:vAlign w:val="center"/>
          </w:tcPr>
          <w:p w:rsidR="00E66B17" w:rsidRPr="00DE07F2" w:rsidRDefault="00E66B17" w:rsidP="00DE07F2">
            <w:pPr>
              <w:pStyle w:val="Corpsdetexte"/>
              <w:jc w:val="both"/>
              <w:rPr>
                <w:rFonts w:eastAsia="Arial Unicode MS"/>
                <w:sz w:val="22"/>
                <w:szCs w:val="22"/>
              </w:rPr>
            </w:pPr>
            <w:r w:rsidRPr="00DE07F2">
              <w:rPr>
                <w:rFonts w:eastAsia="Arial Unicode MS"/>
                <w:color w:val="000000"/>
                <w:sz w:val="22"/>
                <w:szCs w:val="22"/>
              </w:rPr>
              <w:t>COMPREHENSION DU PROJET</w:t>
            </w:r>
          </w:p>
        </w:tc>
        <w:tc>
          <w:tcPr>
            <w:tcW w:w="1276" w:type="dxa"/>
          </w:tcPr>
          <w:p w:rsidR="00E66B17" w:rsidRPr="00DE07F2" w:rsidRDefault="00E66B17" w:rsidP="00DE07F2">
            <w:pPr>
              <w:jc w:val="center"/>
            </w:pPr>
            <w:r w:rsidRPr="00DE07F2">
              <w:rPr>
                <w:rFonts w:eastAsia="Arial Unicode MS"/>
                <w:b/>
                <w:sz w:val="22"/>
                <w:szCs w:val="22"/>
              </w:rPr>
              <w:t>Oui</w:t>
            </w:r>
          </w:p>
        </w:tc>
        <w:tc>
          <w:tcPr>
            <w:tcW w:w="1134" w:type="dxa"/>
            <w:vAlign w:val="center"/>
          </w:tcPr>
          <w:p w:rsidR="00E66B17" w:rsidRPr="00DE07F2" w:rsidRDefault="00E66B17" w:rsidP="00DE07F2">
            <w:pPr>
              <w:pStyle w:val="Corpsdetexte"/>
              <w:jc w:val="center"/>
              <w:rPr>
                <w:rFonts w:eastAsia="Arial Unicode MS"/>
                <w:sz w:val="22"/>
                <w:szCs w:val="22"/>
              </w:rPr>
            </w:pPr>
          </w:p>
        </w:tc>
        <w:tc>
          <w:tcPr>
            <w:tcW w:w="2126" w:type="dxa"/>
            <w:vAlign w:val="center"/>
          </w:tcPr>
          <w:p w:rsidR="00E66B17" w:rsidRPr="00DE07F2" w:rsidRDefault="00E66B17" w:rsidP="00DD5B62">
            <w:pPr>
              <w:pStyle w:val="Corpsdetexte"/>
              <w:jc w:val="center"/>
              <w:rPr>
                <w:rFonts w:eastAsia="Arial Unicode MS"/>
                <w:sz w:val="22"/>
                <w:szCs w:val="22"/>
              </w:rPr>
            </w:pPr>
          </w:p>
        </w:tc>
      </w:tr>
      <w:tr w:rsidR="00E66B17" w:rsidRPr="00DE07F2" w:rsidTr="00DD5B62">
        <w:trPr>
          <w:trHeight w:val="227"/>
          <w:jc w:val="center"/>
        </w:trPr>
        <w:tc>
          <w:tcPr>
            <w:tcW w:w="687" w:type="dxa"/>
            <w:vAlign w:val="center"/>
          </w:tcPr>
          <w:p w:rsidR="00E66B17" w:rsidRPr="00DE07F2" w:rsidRDefault="00E66B17" w:rsidP="00DE07F2">
            <w:pPr>
              <w:pStyle w:val="Corpsdetexte"/>
              <w:jc w:val="center"/>
              <w:rPr>
                <w:rFonts w:eastAsia="Arial Unicode MS"/>
                <w:sz w:val="22"/>
                <w:szCs w:val="22"/>
              </w:rPr>
            </w:pPr>
            <w:r w:rsidRPr="00DE07F2">
              <w:rPr>
                <w:rFonts w:eastAsia="Arial Unicode MS"/>
                <w:sz w:val="22"/>
                <w:szCs w:val="22"/>
              </w:rPr>
              <w:t>D</w:t>
            </w:r>
          </w:p>
        </w:tc>
        <w:tc>
          <w:tcPr>
            <w:tcW w:w="5278" w:type="dxa"/>
            <w:vAlign w:val="center"/>
          </w:tcPr>
          <w:p w:rsidR="00E66B17" w:rsidRPr="00DE07F2" w:rsidRDefault="00E66B17" w:rsidP="00DE07F2">
            <w:pPr>
              <w:pStyle w:val="Corpsdetexte"/>
              <w:jc w:val="both"/>
              <w:rPr>
                <w:rFonts w:eastAsia="Arial Unicode MS"/>
                <w:sz w:val="22"/>
                <w:szCs w:val="22"/>
              </w:rPr>
            </w:pPr>
            <w:r w:rsidRPr="00DE07F2">
              <w:rPr>
                <w:rFonts w:eastAsia="Arial Unicode MS"/>
                <w:color w:val="000000"/>
                <w:sz w:val="22"/>
                <w:szCs w:val="22"/>
              </w:rPr>
              <w:t>EXPERIENCE DU PERSONNEL D’ENCADREMENT</w:t>
            </w:r>
          </w:p>
        </w:tc>
        <w:tc>
          <w:tcPr>
            <w:tcW w:w="1276" w:type="dxa"/>
          </w:tcPr>
          <w:p w:rsidR="00E66B17" w:rsidRPr="00DE07F2" w:rsidRDefault="00E66B17" w:rsidP="00DE07F2">
            <w:pPr>
              <w:jc w:val="center"/>
            </w:pPr>
            <w:r w:rsidRPr="00DE07F2">
              <w:rPr>
                <w:rFonts w:eastAsia="Arial Unicode MS"/>
                <w:b/>
                <w:sz w:val="22"/>
                <w:szCs w:val="22"/>
              </w:rPr>
              <w:t>Oui</w:t>
            </w:r>
          </w:p>
        </w:tc>
        <w:tc>
          <w:tcPr>
            <w:tcW w:w="1134" w:type="dxa"/>
            <w:vAlign w:val="center"/>
          </w:tcPr>
          <w:p w:rsidR="00E66B17" w:rsidRPr="00DE07F2" w:rsidRDefault="00E66B17" w:rsidP="00DE07F2">
            <w:pPr>
              <w:pStyle w:val="Corpsdetexte"/>
              <w:jc w:val="center"/>
              <w:rPr>
                <w:rFonts w:eastAsia="Arial Unicode MS"/>
                <w:sz w:val="22"/>
                <w:szCs w:val="22"/>
              </w:rPr>
            </w:pPr>
          </w:p>
        </w:tc>
        <w:tc>
          <w:tcPr>
            <w:tcW w:w="2126" w:type="dxa"/>
            <w:vAlign w:val="center"/>
          </w:tcPr>
          <w:p w:rsidR="00E66B17" w:rsidRPr="00DE07F2" w:rsidRDefault="00E66B17" w:rsidP="00DD5B62">
            <w:pPr>
              <w:pStyle w:val="Corpsdetexte"/>
              <w:jc w:val="center"/>
              <w:rPr>
                <w:rFonts w:eastAsia="Arial Unicode MS"/>
                <w:sz w:val="22"/>
                <w:szCs w:val="22"/>
              </w:rPr>
            </w:pPr>
          </w:p>
        </w:tc>
      </w:tr>
      <w:tr w:rsidR="00E66B17" w:rsidRPr="00DE07F2" w:rsidTr="00DD5B62">
        <w:trPr>
          <w:trHeight w:val="227"/>
          <w:jc w:val="center"/>
        </w:trPr>
        <w:tc>
          <w:tcPr>
            <w:tcW w:w="687" w:type="dxa"/>
            <w:vAlign w:val="center"/>
          </w:tcPr>
          <w:p w:rsidR="00E66B17" w:rsidRPr="00DE07F2" w:rsidRDefault="00E66B17" w:rsidP="00DE07F2">
            <w:pPr>
              <w:pStyle w:val="Corpsdetexte"/>
              <w:jc w:val="center"/>
              <w:rPr>
                <w:rFonts w:eastAsia="Arial Unicode MS"/>
                <w:sz w:val="22"/>
                <w:szCs w:val="22"/>
              </w:rPr>
            </w:pPr>
            <w:r w:rsidRPr="00DE07F2">
              <w:rPr>
                <w:rFonts w:eastAsia="Arial Unicode MS"/>
                <w:sz w:val="22"/>
                <w:szCs w:val="22"/>
              </w:rPr>
              <w:t>E</w:t>
            </w:r>
          </w:p>
        </w:tc>
        <w:tc>
          <w:tcPr>
            <w:tcW w:w="5278" w:type="dxa"/>
            <w:vAlign w:val="center"/>
          </w:tcPr>
          <w:p w:rsidR="00E66B17" w:rsidRPr="00DE07F2" w:rsidRDefault="00E66B17" w:rsidP="00DE07F2">
            <w:pPr>
              <w:pStyle w:val="Corpsdetexte"/>
              <w:jc w:val="both"/>
              <w:rPr>
                <w:rFonts w:eastAsia="Arial Unicode MS"/>
                <w:sz w:val="22"/>
                <w:szCs w:val="22"/>
              </w:rPr>
            </w:pPr>
            <w:r w:rsidRPr="00DE07F2">
              <w:rPr>
                <w:rFonts w:eastAsia="Arial Unicode MS"/>
                <w:color w:val="000000"/>
                <w:sz w:val="22"/>
                <w:szCs w:val="22"/>
              </w:rPr>
              <w:t>MATERIEL ET EQUIPEMENT ESSENTIEL</w:t>
            </w:r>
          </w:p>
        </w:tc>
        <w:tc>
          <w:tcPr>
            <w:tcW w:w="1276" w:type="dxa"/>
          </w:tcPr>
          <w:p w:rsidR="00E66B17" w:rsidRPr="00DE07F2" w:rsidRDefault="00E66B17" w:rsidP="00DE07F2">
            <w:pPr>
              <w:jc w:val="center"/>
            </w:pPr>
            <w:r w:rsidRPr="00DE07F2">
              <w:rPr>
                <w:rFonts w:eastAsia="Arial Unicode MS"/>
                <w:b/>
                <w:sz w:val="22"/>
                <w:szCs w:val="22"/>
              </w:rPr>
              <w:t>Oui</w:t>
            </w:r>
          </w:p>
        </w:tc>
        <w:tc>
          <w:tcPr>
            <w:tcW w:w="1134" w:type="dxa"/>
            <w:vAlign w:val="center"/>
          </w:tcPr>
          <w:p w:rsidR="00E66B17" w:rsidRPr="00DE07F2" w:rsidRDefault="00E66B17" w:rsidP="00DE07F2">
            <w:pPr>
              <w:pStyle w:val="Corpsdetexte"/>
              <w:jc w:val="center"/>
              <w:rPr>
                <w:rFonts w:eastAsia="Arial Unicode MS"/>
                <w:sz w:val="22"/>
                <w:szCs w:val="22"/>
              </w:rPr>
            </w:pPr>
          </w:p>
        </w:tc>
        <w:tc>
          <w:tcPr>
            <w:tcW w:w="2126" w:type="dxa"/>
            <w:vAlign w:val="center"/>
          </w:tcPr>
          <w:p w:rsidR="00E66B17" w:rsidRPr="00DE07F2" w:rsidRDefault="00E66B17" w:rsidP="00DD5B62">
            <w:pPr>
              <w:pStyle w:val="Corpsdetexte"/>
              <w:jc w:val="center"/>
              <w:rPr>
                <w:rFonts w:eastAsia="Arial Unicode MS"/>
                <w:sz w:val="22"/>
                <w:szCs w:val="22"/>
              </w:rPr>
            </w:pPr>
          </w:p>
        </w:tc>
      </w:tr>
      <w:tr w:rsidR="00E66B17" w:rsidRPr="00DE07F2" w:rsidTr="00DD5B62">
        <w:trPr>
          <w:trHeight w:val="402"/>
          <w:jc w:val="center"/>
        </w:trPr>
        <w:tc>
          <w:tcPr>
            <w:tcW w:w="5965" w:type="dxa"/>
            <w:gridSpan w:val="2"/>
            <w:vAlign w:val="center"/>
          </w:tcPr>
          <w:p w:rsidR="00E66B17" w:rsidRPr="00DE07F2" w:rsidRDefault="00E66B17" w:rsidP="00DE07F2">
            <w:pPr>
              <w:pStyle w:val="Corpsdetexte"/>
              <w:jc w:val="center"/>
              <w:rPr>
                <w:rFonts w:eastAsia="Arial Unicode MS"/>
                <w:b/>
                <w:sz w:val="22"/>
                <w:szCs w:val="22"/>
              </w:rPr>
            </w:pPr>
            <w:r w:rsidRPr="00DE07F2">
              <w:rPr>
                <w:rFonts w:eastAsia="Arial Unicode MS"/>
                <w:b/>
                <w:sz w:val="22"/>
                <w:szCs w:val="22"/>
              </w:rPr>
              <w:t>TOTAL</w:t>
            </w:r>
          </w:p>
        </w:tc>
        <w:tc>
          <w:tcPr>
            <w:tcW w:w="1276" w:type="dxa"/>
          </w:tcPr>
          <w:p w:rsidR="00E66B17" w:rsidRPr="00DE07F2" w:rsidRDefault="00E66B17" w:rsidP="00DE07F2">
            <w:pPr>
              <w:pStyle w:val="Corpsdetexte"/>
              <w:spacing w:after="120"/>
              <w:jc w:val="center"/>
              <w:rPr>
                <w:rFonts w:eastAsia="Arial Unicode MS"/>
                <w:b/>
                <w:sz w:val="22"/>
                <w:szCs w:val="22"/>
              </w:rPr>
            </w:pPr>
            <w:r w:rsidRPr="00DE07F2">
              <w:rPr>
                <w:rFonts w:eastAsia="Arial Unicode MS"/>
                <w:b/>
                <w:sz w:val="22"/>
                <w:szCs w:val="22"/>
              </w:rPr>
              <w:t>05 Oui</w:t>
            </w:r>
          </w:p>
        </w:tc>
        <w:tc>
          <w:tcPr>
            <w:tcW w:w="1134" w:type="dxa"/>
          </w:tcPr>
          <w:p w:rsidR="00E66B17" w:rsidRPr="00DE07F2" w:rsidRDefault="00E66B17" w:rsidP="00DE07F2">
            <w:pPr>
              <w:pStyle w:val="Corpsdetexte"/>
              <w:spacing w:after="240"/>
              <w:rPr>
                <w:rFonts w:eastAsia="Arial Unicode MS"/>
                <w:sz w:val="22"/>
                <w:szCs w:val="22"/>
              </w:rPr>
            </w:pPr>
          </w:p>
        </w:tc>
        <w:tc>
          <w:tcPr>
            <w:tcW w:w="2126" w:type="dxa"/>
          </w:tcPr>
          <w:p w:rsidR="00E66B17" w:rsidRPr="00DE07F2" w:rsidRDefault="00E66B17" w:rsidP="00DD5B62">
            <w:pPr>
              <w:pStyle w:val="Corpsdetexte"/>
              <w:spacing w:after="120"/>
              <w:jc w:val="center"/>
              <w:rPr>
                <w:rFonts w:eastAsia="Arial Unicode MS"/>
                <w:sz w:val="22"/>
                <w:szCs w:val="22"/>
              </w:rPr>
            </w:pPr>
          </w:p>
        </w:tc>
      </w:tr>
    </w:tbl>
    <w:p w:rsidR="00422819" w:rsidRPr="00DE07F2" w:rsidRDefault="00422819" w:rsidP="007F0ED3">
      <w:pPr>
        <w:pStyle w:val="Corpsdetexte"/>
        <w:rPr>
          <w:rFonts w:eastAsia="Arial Unicode MS"/>
          <w:sz w:val="22"/>
          <w:szCs w:val="22"/>
        </w:rPr>
      </w:pPr>
    </w:p>
    <w:p w:rsidR="00596AE6" w:rsidRPr="00DE07F2" w:rsidRDefault="003F6ABE" w:rsidP="00596AE6">
      <w:pPr>
        <w:spacing w:line="276" w:lineRule="auto"/>
        <w:jc w:val="both"/>
        <w:rPr>
          <w:rFonts w:eastAsia="Arial Unicode MS"/>
          <w:sz w:val="22"/>
          <w:szCs w:val="22"/>
        </w:rPr>
      </w:pPr>
      <w:r w:rsidRPr="00DE07F2">
        <w:rPr>
          <w:rFonts w:eastAsia="Arial Unicode MS"/>
          <w:b/>
          <w:i/>
          <w:sz w:val="22"/>
          <w:szCs w:val="22"/>
          <w:u w:val="single"/>
        </w:rPr>
        <w:t>N.B</w:t>
      </w:r>
      <w:r w:rsidRPr="00DE07F2">
        <w:rPr>
          <w:rFonts w:eastAsia="Arial Unicode MS"/>
          <w:sz w:val="22"/>
          <w:szCs w:val="22"/>
        </w:rPr>
        <w:t xml:space="preserve"> : </w:t>
      </w:r>
    </w:p>
    <w:p w:rsidR="00E66B17" w:rsidRPr="00DE07F2" w:rsidRDefault="00E66B17" w:rsidP="007E5795">
      <w:pPr>
        <w:numPr>
          <w:ilvl w:val="0"/>
          <w:numId w:val="61"/>
        </w:numPr>
        <w:spacing w:before="60" w:line="276" w:lineRule="auto"/>
        <w:jc w:val="both"/>
        <w:rPr>
          <w:rFonts w:eastAsia="Arial Unicode MS"/>
          <w:sz w:val="22"/>
          <w:szCs w:val="22"/>
          <w:lang w:eastAsia="en-US"/>
        </w:rPr>
      </w:pPr>
      <w:r w:rsidRPr="00DE07F2">
        <w:rPr>
          <w:rFonts w:eastAsia="Arial Unicode MS"/>
          <w:sz w:val="22"/>
          <w:szCs w:val="22"/>
          <w:lang w:eastAsia="en-US"/>
        </w:rPr>
        <w:t>Seules les offres financières des soumissionnaires dont les offres techniques seront jugées recevables seront évaluées ;</w:t>
      </w:r>
    </w:p>
    <w:p w:rsidR="00E66B17" w:rsidRPr="00DE07F2" w:rsidRDefault="00E66B17" w:rsidP="007E5795">
      <w:pPr>
        <w:numPr>
          <w:ilvl w:val="0"/>
          <w:numId w:val="61"/>
        </w:numPr>
        <w:spacing w:before="60" w:line="276" w:lineRule="auto"/>
        <w:jc w:val="both"/>
        <w:rPr>
          <w:rFonts w:eastAsia="Arial Unicode MS"/>
          <w:sz w:val="22"/>
          <w:szCs w:val="22"/>
          <w:lang w:eastAsia="en-US"/>
        </w:rPr>
      </w:pPr>
      <w:r w:rsidRPr="00DE07F2">
        <w:rPr>
          <w:rFonts w:eastAsia="Arial Unicode MS"/>
          <w:sz w:val="22"/>
          <w:szCs w:val="22"/>
          <w:lang w:eastAsia="en-US"/>
        </w:rPr>
        <w:t>Les offres techniques des soumissionnaires qui obtiendront un pourcentage de « Oui » supérieur ou égale à 80% de la note technique (dont au moins 4 Oui/05 Oui sur les cinq (05) critères A ; B ; C ; D ; E) seront jugées recevables.</w:t>
      </w:r>
    </w:p>
    <w:p w:rsidR="003F6ABE" w:rsidRPr="00DE07F2" w:rsidRDefault="003F6ABE" w:rsidP="007F0ED3">
      <w:pPr>
        <w:pStyle w:val="Corpsdetexte"/>
        <w:rPr>
          <w:rFonts w:eastAsia="Arial Unicode MS"/>
          <w:sz w:val="22"/>
          <w:szCs w:val="22"/>
        </w:rPr>
      </w:pPr>
    </w:p>
    <w:p w:rsidR="003F6ABE" w:rsidRPr="00DE07F2" w:rsidRDefault="003F6ABE" w:rsidP="007F0ED3">
      <w:pPr>
        <w:pStyle w:val="Corpsdetexte"/>
        <w:rPr>
          <w:rFonts w:eastAsia="Arial Unicode MS"/>
          <w:sz w:val="22"/>
          <w:szCs w:val="22"/>
        </w:rPr>
      </w:pPr>
      <w:r w:rsidRPr="00DE07F2">
        <w:rPr>
          <w:rFonts w:eastAsia="Arial Unicode MS"/>
          <w:b/>
          <w:sz w:val="22"/>
          <w:szCs w:val="22"/>
          <w:u w:val="single"/>
        </w:rPr>
        <w:t>DECISION DE L’EVALUATION</w:t>
      </w:r>
      <w:r w:rsidRPr="00DE07F2">
        <w:rPr>
          <w:rFonts w:eastAsia="Arial Unicode MS"/>
          <w:sz w:val="22"/>
          <w:szCs w:val="22"/>
        </w:rPr>
        <w:t xml:space="preserve"> : </w:t>
      </w:r>
    </w:p>
    <w:p w:rsidR="003F6ABE" w:rsidRPr="00DE07F2" w:rsidRDefault="003F6ABE" w:rsidP="007F0ED3">
      <w:pPr>
        <w:pStyle w:val="Corpsdetexte"/>
        <w:rPr>
          <w:rFonts w:eastAsia="Arial Unicode MS"/>
          <w:sz w:val="22"/>
          <w:szCs w:val="22"/>
        </w:rPr>
      </w:pPr>
    </w:p>
    <w:tbl>
      <w:tblPr>
        <w:tblW w:w="5953" w:type="dxa"/>
        <w:jc w:val="center"/>
        <w:tblInd w:w="3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6"/>
        <w:gridCol w:w="2977"/>
      </w:tblGrid>
      <w:tr w:rsidR="003F6ABE" w:rsidRPr="00DE07F2" w:rsidTr="00DD5B62">
        <w:trPr>
          <w:jc w:val="center"/>
        </w:trPr>
        <w:tc>
          <w:tcPr>
            <w:tcW w:w="5953" w:type="dxa"/>
            <w:gridSpan w:val="2"/>
          </w:tcPr>
          <w:p w:rsidR="003F6ABE" w:rsidRPr="00DE07F2" w:rsidRDefault="003F6ABE" w:rsidP="005E277F">
            <w:pPr>
              <w:pStyle w:val="Corpsdetexte"/>
              <w:jc w:val="center"/>
              <w:rPr>
                <w:rFonts w:eastAsia="Arial Unicode MS"/>
                <w:b/>
                <w:sz w:val="22"/>
                <w:szCs w:val="22"/>
              </w:rPr>
            </w:pPr>
            <w:r w:rsidRPr="00DE07F2">
              <w:rPr>
                <w:rFonts w:eastAsia="Arial Unicode MS"/>
                <w:b/>
                <w:sz w:val="22"/>
                <w:szCs w:val="22"/>
              </w:rPr>
              <w:t>OFFRE TECHNIQUE JUGEE</w:t>
            </w:r>
          </w:p>
        </w:tc>
      </w:tr>
      <w:tr w:rsidR="003F6ABE" w:rsidRPr="00DE07F2" w:rsidTr="00DD5B62">
        <w:trPr>
          <w:jc w:val="center"/>
        </w:trPr>
        <w:tc>
          <w:tcPr>
            <w:tcW w:w="2976" w:type="dxa"/>
          </w:tcPr>
          <w:p w:rsidR="003F6ABE" w:rsidRPr="00DE07F2" w:rsidRDefault="003F6ABE" w:rsidP="005E277F">
            <w:pPr>
              <w:pStyle w:val="Corpsdetexte"/>
              <w:jc w:val="center"/>
              <w:rPr>
                <w:rFonts w:eastAsia="Arial Unicode MS"/>
                <w:b/>
                <w:sz w:val="22"/>
                <w:szCs w:val="22"/>
              </w:rPr>
            </w:pPr>
            <w:r w:rsidRPr="00DE07F2">
              <w:rPr>
                <w:rFonts w:eastAsia="Arial Unicode MS"/>
                <w:b/>
                <w:sz w:val="22"/>
                <w:szCs w:val="22"/>
              </w:rPr>
              <w:t>RECEVABLE</w:t>
            </w:r>
          </w:p>
        </w:tc>
        <w:tc>
          <w:tcPr>
            <w:tcW w:w="2977" w:type="dxa"/>
          </w:tcPr>
          <w:p w:rsidR="003F6ABE" w:rsidRPr="00DE07F2" w:rsidRDefault="003F6ABE" w:rsidP="005E277F">
            <w:pPr>
              <w:pStyle w:val="Corpsdetexte"/>
              <w:jc w:val="center"/>
              <w:rPr>
                <w:rFonts w:eastAsia="Arial Unicode MS"/>
                <w:b/>
                <w:sz w:val="22"/>
                <w:szCs w:val="22"/>
              </w:rPr>
            </w:pPr>
            <w:r w:rsidRPr="00DE07F2">
              <w:rPr>
                <w:rFonts w:eastAsia="Arial Unicode MS"/>
                <w:b/>
                <w:sz w:val="22"/>
                <w:szCs w:val="22"/>
              </w:rPr>
              <w:t>IRRECEVABLE</w:t>
            </w:r>
          </w:p>
        </w:tc>
      </w:tr>
      <w:tr w:rsidR="003F6ABE" w:rsidRPr="00DE07F2" w:rsidTr="00DD5B62">
        <w:trPr>
          <w:jc w:val="center"/>
        </w:trPr>
        <w:tc>
          <w:tcPr>
            <w:tcW w:w="2976" w:type="dxa"/>
            <w:vAlign w:val="center"/>
          </w:tcPr>
          <w:p w:rsidR="003F6ABE" w:rsidRPr="00DE07F2" w:rsidRDefault="003F6ABE" w:rsidP="005E277F">
            <w:pPr>
              <w:pStyle w:val="Corpsdetexte"/>
              <w:jc w:val="center"/>
              <w:rPr>
                <w:rFonts w:eastAsia="Arial Unicode MS"/>
                <w:b/>
                <w:sz w:val="22"/>
                <w:szCs w:val="22"/>
              </w:rPr>
            </w:pPr>
          </w:p>
        </w:tc>
        <w:tc>
          <w:tcPr>
            <w:tcW w:w="2977" w:type="dxa"/>
            <w:vAlign w:val="center"/>
          </w:tcPr>
          <w:p w:rsidR="003F6ABE" w:rsidRPr="00DE07F2" w:rsidRDefault="003F6ABE" w:rsidP="005E277F">
            <w:pPr>
              <w:pStyle w:val="Corpsdetexte"/>
              <w:jc w:val="center"/>
              <w:rPr>
                <w:rFonts w:eastAsia="Arial Unicode MS"/>
                <w:b/>
                <w:sz w:val="22"/>
                <w:szCs w:val="22"/>
              </w:rPr>
            </w:pPr>
          </w:p>
        </w:tc>
      </w:tr>
    </w:tbl>
    <w:p w:rsidR="005D7746" w:rsidRPr="00DE07F2" w:rsidRDefault="005D7746" w:rsidP="007F0ED3">
      <w:pPr>
        <w:pStyle w:val="Corpsdetexte"/>
        <w:rPr>
          <w:rFonts w:eastAsia="Arial Unicode MS"/>
          <w:sz w:val="22"/>
          <w:szCs w:val="22"/>
        </w:rPr>
      </w:pPr>
    </w:p>
    <w:p w:rsidR="005D7746" w:rsidRPr="00DE07F2" w:rsidRDefault="005D7746" w:rsidP="007F0ED3">
      <w:pPr>
        <w:pStyle w:val="Corpsdetexte"/>
        <w:rPr>
          <w:rFonts w:eastAsia="Arial Unicode MS"/>
          <w:sz w:val="22"/>
          <w:szCs w:val="22"/>
        </w:rPr>
      </w:pPr>
    </w:p>
    <w:p w:rsidR="005D7746" w:rsidRPr="00DE07F2" w:rsidRDefault="005D7746" w:rsidP="007F0ED3">
      <w:pPr>
        <w:pStyle w:val="Corpsdetexte"/>
        <w:rPr>
          <w:rFonts w:eastAsia="Arial Unicode MS"/>
          <w:sz w:val="22"/>
          <w:szCs w:val="22"/>
        </w:rPr>
      </w:pPr>
    </w:p>
    <w:p w:rsidR="005E277F" w:rsidRPr="00DE07F2" w:rsidRDefault="005E277F" w:rsidP="007F0ED3">
      <w:pPr>
        <w:pStyle w:val="Corpsdetexte"/>
        <w:rPr>
          <w:rFonts w:eastAsia="Arial Unicode MS"/>
          <w:sz w:val="22"/>
          <w:szCs w:val="22"/>
        </w:rPr>
      </w:pPr>
    </w:p>
    <w:p w:rsidR="005D7746" w:rsidRPr="00DE07F2" w:rsidRDefault="005D7746"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387F8B" w:rsidRPr="00DE07F2" w:rsidRDefault="00387F8B" w:rsidP="007F0ED3">
      <w:pPr>
        <w:pStyle w:val="Corpsdetexte"/>
        <w:rPr>
          <w:rFonts w:eastAsia="Arial Unicode MS"/>
          <w:sz w:val="22"/>
          <w:szCs w:val="22"/>
        </w:rPr>
      </w:pPr>
    </w:p>
    <w:p w:rsidR="00C5756E" w:rsidRPr="00DE07F2" w:rsidRDefault="00C5756E" w:rsidP="007F0ED3">
      <w:pPr>
        <w:pStyle w:val="Corpsdetexte"/>
        <w:rPr>
          <w:rFonts w:eastAsia="Arial Unicode MS"/>
          <w:sz w:val="22"/>
          <w:szCs w:val="22"/>
        </w:rPr>
      </w:pPr>
    </w:p>
    <w:p w:rsidR="00C5756E" w:rsidRPr="00DE07F2" w:rsidRDefault="00C5756E" w:rsidP="007F0ED3">
      <w:pPr>
        <w:pStyle w:val="Corpsdetexte"/>
        <w:rPr>
          <w:rFonts w:eastAsia="Arial Unicode MS"/>
          <w:sz w:val="22"/>
          <w:szCs w:val="22"/>
        </w:rPr>
      </w:pPr>
    </w:p>
    <w:p w:rsidR="00C5756E" w:rsidRPr="00DE07F2" w:rsidRDefault="00C5756E" w:rsidP="007F0ED3">
      <w:pPr>
        <w:pStyle w:val="Corpsdetexte"/>
        <w:rPr>
          <w:rFonts w:eastAsia="Arial Unicode MS"/>
          <w:sz w:val="22"/>
          <w:szCs w:val="22"/>
        </w:rPr>
      </w:pPr>
    </w:p>
    <w:p w:rsidR="00C5756E" w:rsidRPr="00DE07F2" w:rsidRDefault="00C5756E" w:rsidP="007F0ED3">
      <w:pPr>
        <w:pStyle w:val="Corpsdetexte"/>
        <w:rPr>
          <w:rFonts w:eastAsia="Arial Unicode MS"/>
          <w:sz w:val="22"/>
          <w:szCs w:val="22"/>
        </w:rPr>
      </w:pPr>
    </w:p>
    <w:p w:rsidR="00C5756E" w:rsidRPr="00DE07F2" w:rsidRDefault="00C5756E" w:rsidP="007F0ED3">
      <w:pPr>
        <w:pStyle w:val="Corpsdetexte"/>
        <w:rPr>
          <w:rFonts w:eastAsia="Arial Unicode MS"/>
          <w:sz w:val="22"/>
          <w:szCs w:val="22"/>
        </w:rPr>
      </w:pPr>
    </w:p>
    <w:p w:rsidR="00C5756E" w:rsidRPr="00DE07F2" w:rsidRDefault="00C5756E" w:rsidP="007F0ED3">
      <w:pPr>
        <w:pStyle w:val="Corpsdetexte"/>
        <w:rPr>
          <w:rFonts w:eastAsia="Arial Unicode MS"/>
          <w:sz w:val="22"/>
          <w:szCs w:val="22"/>
        </w:rPr>
      </w:pPr>
    </w:p>
    <w:p w:rsidR="00C5756E" w:rsidRPr="00DE07F2" w:rsidRDefault="00C5756E" w:rsidP="007F0ED3">
      <w:pPr>
        <w:pStyle w:val="Corpsdetexte"/>
        <w:rPr>
          <w:rFonts w:eastAsia="Arial Unicode MS"/>
          <w:sz w:val="22"/>
          <w:szCs w:val="22"/>
        </w:rPr>
      </w:pPr>
    </w:p>
    <w:p w:rsidR="00C5756E" w:rsidRPr="00DE07F2" w:rsidRDefault="00C5756E" w:rsidP="007F0ED3">
      <w:pPr>
        <w:pStyle w:val="Corpsdetexte"/>
        <w:rPr>
          <w:rFonts w:eastAsia="Arial Unicode MS"/>
          <w:sz w:val="22"/>
          <w:szCs w:val="22"/>
        </w:rPr>
      </w:pPr>
    </w:p>
    <w:p w:rsidR="00C5756E" w:rsidRPr="00DE07F2" w:rsidRDefault="00C5756E" w:rsidP="007F0ED3">
      <w:pPr>
        <w:pStyle w:val="Corpsdetexte"/>
        <w:rPr>
          <w:rFonts w:eastAsia="Arial Unicode MS"/>
          <w:sz w:val="22"/>
          <w:szCs w:val="22"/>
        </w:rPr>
      </w:pPr>
    </w:p>
    <w:p w:rsidR="00C5756E" w:rsidRPr="00DE07F2" w:rsidRDefault="00C5756E" w:rsidP="007F0ED3">
      <w:pPr>
        <w:pStyle w:val="Corpsdetexte"/>
        <w:rPr>
          <w:rFonts w:eastAsia="Arial Unicode MS"/>
          <w:sz w:val="22"/>
          <w:szCs w:val="22"/>
        </w:rPr>
      </w:pPr>
    </w:p>
    <w:p w:rsidR="00C5756E" w:rsidRPr="00DE07F2" w:rsidRDefault="00C5756E" w:rsidP="007F0ED3">
      <w:pPr>
        <w:pStyle w:val="Corpsdetexte"/>
        <w:rPr>
          <w:rFonts w:eastAsia="Arial Unicode MS"/>
          <w:sz w:val="22"/>
          <w:szCs w:val="22"/>
        </w:rPr>
      </w:pPr>
    </w:p>
    <w:p w:rsidR="00C5756E" w:rsidRPr="00DE07F2" w:rsidRDefault="00C5756E" w:rsidP="007F0ED3">
      <w:pPr>
        <w:pStyle w:val="Corpsdetexte"/>
        <w:rPr>
          <w:rFonts w:eastAsia="Arial Unicode MS"/>
          <w:sz w:val="22"/>
          <w:szCs w:val="22"/>
        </w:rPr>
      </w:pPr>
    </w:p>
    <w:p w:rsidR="00C5756E" w:rsidRPr="00DE07F2" w:rsidRDefault="00C5756E" w:rsidP="007F0ED3">
      <w:pPr>
        <w:pStyle w:val="Corpsdetexte"/>
        <w:rPr>
          <w:rFonts w:eastAsia="Arial Unicode MS"/>
          <w:sz w:val="22"/>
          <w:szCs w:val="22"/>
        </w:rPr>
      </w:pPr>
    </w:p>
    <w:p w:rsidR="00C5756E" w:rsidRPr="00DE07F2" w:rsidRDefault="00C5756E" w:rsidP="007F0ED3">
      <w:pPr>
        <w:pStyle w:val="Corpsdetexte"/>
        <w:rPr>
          <w:rFonts w:eastAsia="Arial Unicode MS"/>
          <w:sz w:val="22"/>
          <w:szCs w:val="22"/>
        </w:rPr>
      </w:pPr>
    </w:p>
    <w:p w:rsidR="00C5756E" w:rsidRPr="00DE07F2" w:rsidRDefault="00C5756E"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7F0ED3" w:rsidRPr="00DE07F2" w:rsidRDefault="007F0ED3" w:rsidP="007F0ED3">
      <w:pPr>
        <w:pStyle w:val="Corpsdetexte"/>
        <w:rPr>
          <w:rFonts w:eastAsia="Arial Unicode MS"/>
          <w:sz w:val="22"/>
          <w:szCs w:val="22"/>
        </w:rPr>
      </w:pPr>
    </w:p>
    <w:p w:rsidR="00BE771A" w:rsidRPr="00DE07F2" w:rsidRDefault="00BE771A" w:rsidP="007F0ED3">
      <w:pPr>
        <w:pStyle w:val="Corpsdetexte"/>
        <w:rPr>
          <w:rFonts w:eastAsia="Arial Unicode MS"/>
          <w:sz w:val="22"/>
          <w:szCs w:val="22"/>
        </w:rPr>
      </w:pPr>
    </w:p>
    <w:p w:rsidR="00BE771A" w:rsidRPr="00DE07F2" w:rsidRDefault="00BE771A" w:rsidP="007F0ED3">
      <w:pPr>
        <w:pStyle w:val="Corpsdetexte"/>
        <w:rPr>
          <w:rFonts w:eastAsia="Arial Unicode MS"/>
          <w:sz w:val="22"/>
          <w:szCs w:val="22"/>
        </w:rPr>
      </w:pPr>
    </w:p>
    <w:p w:rsidR="007F0ED3" w:rsidRPr="00DE07F2" w:rsidRDefault="00B27417" w:rsidP="00BF78E4">
      <w:pPr>
        <w:pStyle w:val="Corpsdetexte3"/>
        <w:spacing w:before="120" w:after="120"/>
        <w:rPr>
          <w:rFonts w:eastAsia="Arial Unicode MS"/>
          <w:sz w:val="22"/>
          <w:szCs w:val="22"/>
        </w:rPr>
      </w:pPr>
      <w:r>
        <w:rPr>
          <w:rFonts w:eastAsia="Arial Unicode MS"/>
          <w:noProof/>
          <w:sz w:val="22"/>
          <w:szCs w:val="22"/>
        </w:rPr>
        <w:pict>
          <v:shape id="_x0000_s1515" type="#_x0000_t69" style="position:absolute;left:0;text-align:left;margin-left:7.05pt;margin-top:21.7pt;width:446.25pt;height:126.55pt;z-index:251657728" strokeweight="2.25pt">
            <v:textbox style="mso-next-textbox:#_x0000_s1515">
              <w:txbxContent>
                <w:p w:rsidR="008E03CB" w:rsidRPr="00056D61" w:rsidRDefault="008E03CB" w:rsidP="007F0ED3">
                  <w:pPr>
                    <w:spacing w:before="120"/>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12</w:t>
                  </w:r>
                  <w:r w:rsidRPr="00056D61">
                    <w:rPr>
                      <w:rFonts w:ascii="Albertus Extra Bold" w:hAnsi="Albertus Extra Bold"/>
                      <w:sz w:val="32"/>
                      <w:szCs w:val="32"/>
                    </w:rPr>
                    <w:t>:</w:t>
                  </w:r>
                </w:p>
                <w:p w:rsidR="008E03CB" w:rsidRPr="00056D61" w:rsidRDefault="008E03CB" w:rsidP="007F0ED3">
                  <w:pPr>
                    <w:spacing w:before="120"/>
                    <w:jc w:val="center"/>
                    <w:rPr>
                      <w:rFonts w:ascii="Albertus Extra Bold" w:hAnsi="Albertus Extra Bold"/>
                      <w:sz w:val="32"/>
                      <w:szCs w:val="32"/>
                    </w:rPr>
                  </w:pPr>
                  <w:r>
                    <w:rPr>
                      <w:rFonts w:ascii="Albertus Extra Bold" w:hAnsi="Albertus Extra Bold"/>
                      <w:sz w:val="32"/>
                      <w:szCs w:val="32"/>
                    </w:rPr>
                    <w:t>PREUVE DU FINANCEMENT DU PROJET</w:t>
                  </w:r>
                </w:p>
              </w:txbxContent>
            </v:textbox>
          </v:shape>
        </w:pict>
      </w:r>
      <w:r w:rsidR="00387F8B" w:rsidRPr="00DE07F2">
        <w:rPr>
          <w:rFonts w:eastAsia="Arial Unicode MS"/>
          <w:sz w:val="22"/>
          <w:szCs w:val="22"/>
        </w:rPr>
        <w:t>P.J : Extrait du journal des projets 201</w:t>
      </w:r>
      <w:r w:rsidR="009000FE" w:rsidRPr="00DE07F2">
        <w:rPr>
          <w:rFonts w:eastAsia="Arial Unicode MS"/>
          <w:sz w:val="22"/>
          <w:szCs w:val="22"/>
        </w:rPr>
        <w:t>8</w:t>
      </w:r>
    </w:p>
    <w:p w:rsidR="007F0ED3" w:rsidRPr="00DE07F2" w:rsidRDefault="007F0ED3" w:rsidP="00BF78E4">
      <w:pPr>
        <w:pStyle w:val="Corpsdetexte3"/>
        <w:spacing w:before="120" w:after="120"/>
        <w:rPr>
          <w:rFonts w:eastAsia="Arial Unicode MS"/>
          <w:b w:val="0"/>
          <w:sz w:val="22"/>
          <w:szCs w:val="22"/>
        </w:rPr>
      </w:pPr>
    </w:p>
    <w:p w:rsidR="007F0ED3" w:rsidRPr="00DE07F2" w:rsidRDefault="007F0ED3" w:rsidP="00BF78E4">
      <w:pPr>
        <w:pStyle w:val="Corpsdetexte3"/>
        <w:spacing w:before="120" w:after="120"/>
        <w:rPr>
          <w:rFonts w:eastAsia="Arial Unicode MS"/>
          <w:b w:val="0"/>
          <w:sz w:val="22"/>
          <w:szCs w:val="22"/>
        </w:rPr>
      </w:pPr>
    </w:p>
    <w:p w:rsidR="00181287" w:rsidRPr="00DE07F2" w:rsidRDefault="00181287" w:rsidP="00181287">
      <w:pPr>
        <w:rPr>
          <w:rFonts w:eastAsia="Arial Unicode MS"/>
          <w:caps/>
          <w:sz w:val="22"/>
          <w:szCs w:val="22"/>
        </w:rPr>
      </w:pPr>
    </w:p>
    <w:p w:rsidR="00181287" w:rsidRPr="00DE07F2" w:rsidRDefault="00181287" w:rsidP="00181287">
      <w:pPr>
        <w:rPr>
          <w:rFonts w:eastAsia="Arial Unicode MS"/>
          <w:caps/>
          <w:sz w:val="22"/>
          <w:szCs w:val="22"/>
        </w:rPr>
      </w:pPr>
    </w:p>
    <w:p w:rsidR="00181287" w:rsidRPr="00DE07F2" w:rsidRDefault="00181287" w:rsidP="00181287">
      <w:pPr>
        <w:rPr>
          <w:rFonts w:eastAsia="Arial Unicode MS"/>
          <w:caps/>
          <w:sz w:val="22"/>
          <w:szCs w:val="22"/>
        </w:rPr>
      </w:pPr>
    </w:p>
    <w:p w:rsidR="00181287" w:rsidRPr="00DE07F2" w:rsidRDefault="00181287" w:rsidP="00181287">
      <w:pPr>
        <w:spacing w:line="360" w:lineRule="auto"/>
        <w:jc w:val="center"/>
        <w:rPr>
          <w:rFonts w:eastAsia="Arial Unicode MS"/>
          <w:sz w:val="22"/>
          <w:szCs w:val="22"/>
        </w:rPr>
      </w:pPr>
    </w:p>
    <w:p w:rsidR="00181287" w:rsidRPr="00DE07F2" w:rsidRDefault="00181287" w:rsidP="00181287">
      <w:pPr>
        <w:spacing w:line="360" w:lineRule="auto"/>
        <w:jc w:val="center"/>
        <w:rPr>
          <w:rFonts w:eastAsia="Arial Unicode MS"/>
          <w:sz w:val="22"/>
          <w:szCs w:val="22"/>
        </w:rPr>
      </w:pPr>
    </w:p>
    <w:p w:rsidR="00181287" w:rsidRPr="00DE07F2" w:rsidRDefault="00181287" w:rsidP="00181287">
      <w:pPr>
        <w:spacing w:line="360" w:lineRule="auto"/>
        <w:jc w:val="center"/>
        <w:rPr>
          <w:rFonts w:eastAsia="Arial Unicode MS"/>
          <w:sz w:val="22"/>
          <w:szCs w:val="22"/>
        </w:rPr>
      </w:pPr>
    </w:p>
    <w:p w:rsidR="007F0ED3" w:rsidRPr="00DE07F2" w:rsidRDefault="007F0ED3" w:rsidP="00BF78E4">
      <w:pPr>
        <w:pStyle w:val="Corpsdetexte3"/>
        <w:spacing w:before="120" w:after="120"/>
        <w:rPr>
          <w:rFonts w:eastAsia="Arial Unicode MS"/>
          <w:b w:val="0"/>
          <w:sz w:val="22"/>
          <w:szCs w:val="22"/>
        </w:rPr>
      </w:pPr>
    </w:p>
    <w:p w:rsidR="007F0ED3" w:rsidRPr="00DE07F2" w:rsidRDefault="007F0ED3" w:rsidP="00BF78E4">
      <w:pPr>
        <w:pStyle w:val="Corpsdetexte3"/>
        <w:spacing w:before="120" w:after="120"/>
        <w:rPr>
          <w:rFonts w:eastAsia="Arial Unicode MS"/>
          <w:b w:val="0"/>
          <w:sz w:val="22"/>
          <w:szCs w:val="22"/>
        </w:rPr>
      </w:pPr>
    </w:p>
    <w:p w:rsidR="007F0ED3" w:rsidRPr="00DE07F2" w:rsidRDefault="007F0ED3" w:rsidP="00BF78E4">
      <w:pPr>
        <w:pStyle w:val="Corpsdetexte3"/>
        <w:spacing w:before="120" w:after="120"/>
        <w:rPr>
          <w:rFonts w:eastAsia="Arial Unicode MS"/>
          <w:b w:val="0"/>
          <w:sz w:val="22"/>
          <w:szCs w:val="22"/>
        </w:rPr>
      </w:pPr>
    </w:p>
    <w:p w:rsidR="007F0ED3" w:rsidRPr="00DE07F2" w:rsidRDefault="007F0ED3" w:rsidP="00BF78E4">
      <w:pPr>
        <w:pStyle w:val="Corpsdetexte3"/>
        <w:spacing w:before="120" w:after="120"/>
        <w:rPr>
          <w:rFonts w:eastAsia="Arial Unicode MS"/>
          <w:b w:val="0"/>
          <w:sz w:val="22"/>
          <w:szCs w:val="22"/>
        </w:rPr>
      </w:pPr>
    </w:p>
    <w:p w:rsidR="007F0ED3" w:rsidRPr="00DE07F2" w:rsidRDefault="007F0ED3" w:rsidP="00BF78E4">
      <w:pPr>
        <w:pStyle w:val="Corpsdetexte3"/>
        <w:spacing w:before="120" w:after="120"/>
        <w:rPr>
          <w:rFonts w:eastAsia="Arial Unicode MS"/>
          <w:b w:val="0"/>
          <w:sz w:val="22"/>
          <w:szCs w:val="22"/>
        </w:rPr>
      </w:pPr>
    </w:p>
    <w:p w:rsidR="007F0ED3" w:rsidRPr="00DE07F2" w:rsidRDefault="007F0ED3" w:rsidP="00BF78E4">
      <w:pPr>
        <w:pStyle w:val="Corpsdetexte3"/>
        <w:spacing w:before="120" w:after="120"/>
        <w:rPr>
          <w:rFonts w:eastAsia="Arial Unicode MS"/>
          <w:b w:val="0"/>
          <w:sz w:val="22"/>
          <w:szCs w:val="22"/>
        </w:rPr>
      </w:pPr>
    </w:p>
    <w:p w:rsidR="003D614B" w:rsidRPr="00DE07F2" w:rsidRDefault="003D614B" w:rsidP="00BF78E4">
      <w:pPr>
        <w:pStyle w:val="Corpsdetexte3"/>
        <w:spacing w:before="120" w:after="120"/>
        <w:rPr>
          <w:rFonts w:eastAsia="Arial Unicode MS"/>
          <w:b w:val="0"/>
          <w:sz w:val="22"/>
          <w:szCs w:val="22"/>
        </w:rPr>
      </w:pPr>
    </w:p>
    <w:p w:rsidR="003D614B" w:rsidRPr="00DE07F2" w:rsidRDefault="003D614B" w:rsidP="00BF78E4">
      <w:pPr>
        <w:pStyle w:val="Corpsdetexte3"/>
        <w:spacing w:before="120" w:after="120"/>
        <w:rPr>
          <w:rFonts w:eastAsia="Arial Unicode MS"/>
          <w:b w:val="0"/>
          <w:sz w:val="22"/>
          <w:szCs w:val="22"/>
        </w:rPr>
      </w:pPr>
    </w:p>
    <w:p w:rsidR="003D614B" w:rsidRPr="00DE07F2" w:rsidRDefault="003D614B" w:rsidP="00BF78E4">
      <w:pPr>
        <w:pStyle w:val="Corpsdetexte3"/>
        <w:spacing w:before="120" w:after="120"/>
        <w:rPr>
          <w:rFonts w:eastAsia="Arial Unicode MS"/>
          <w:b w:val="0"/>
          <w:sz w:val="22"/>
          <w:szCs w:val="22"/>
        </w:rPr>
      </w:pPr>
    </w:p>
    <w:p w:rsidR="003D614B" w:rsidRPr="00DE07F2" w:rsidRDefault="003D614B" w:rsidP="00BF78E4">
      <w:pPr>
        <w:pStyle w:val="Corpsdetexte3"/>
        <w:spacing w:before="120" w:after="120"/>
        <w:rPr>
          <w:rFonts w:eastAsia="Arial Unicode MS"/>
          <w:b w:val="0"/>
          <w:sz w:val="22"/>
          <w:szCs w:val="22"/>
        </w:rPr>
      </w:pPr>
    </w:p>
    <w:p w:rsidR="003D614B" w:rsidRPr="00DE07F2" w:rsidRDefault="003D614B" w:rsidP="00BF78E4">
      <w:pPr>
        <w:pStyle w:val="Corpsdetexte3"/>
        <w:spacing w:before="120" w:after="120"/>
        <w:rPr>
          <w:rFonts w:eastAsia="Arial Unicode MS"/>
          <w:b w:val="0"/>
          <w:sz w:val="22"/>
          <w:szCs w:val="22"/>
        </w:rPr>
      </w:pPr>
    </w:p>
    <w:p w:rsidR="003D614B" w:rsidRPr="00DE07F2" w:rsidRDefault="003D614B" w:rsidP="00BF78E4">
      <w:pPr>
        <w:pStyle w:val="Corpsdetexte3"/>
        <w:spacing w:before="120" w:after="120"/>
        <w:rPr>
          <w:rFonts w:eastAsia="Arial Unicode MS"/>
          <w:b w:val="0"/>
          <w:sz w:val="22"/>
          <w:szCs w:val="22"/>
        </w:rPr>
      </w:pPr>
    </w:p>
    <w:p w:rsidR="003D614B" w:rsidRPr="00DE07F2" w:rsidRDefault="003D614B" w:rsidP="00BF78E4">
      <w:pPr>
        <w:pStyle w:val="Corpsdetexte3"/>
        <w:spacing w:before="120" w:after="120"/>
        <w:rPr>
          <w:rFonts w:eastAsia="Arial Unicode MS"/>
          <w:b w:val="0"/>
          <w:sz w:val="22"/>
          <w:szCs w:val="22"/>
        </w:rPr>
      </w:pPr>
    </w:p>
    <w:p w:rsidR="003D614B" w:rsidRPr="00DE07F2" w:rsidRDefault="003D614B" w:rsidP="00BF78E4">
      <w:pPr>
        <w:pStyle w:val="Corpsdetexte3"/>
        <w:spacing w:before="120" w:after="120"/>
        <w:rPr>
          <w:rFonts w:eastAsia="Arial Unicode MS"/>
          <w:b w:val="0"/>
          <w:sz w:val="22"/>
          <w:szCs w:val="22"/>
        </w:rPr>
      </w:pPr>
    </w:p>
    <w:p w:rsidR="003D614B" w:rsidRPr="00DE07F2" w:rsidRDefault="003D614B" w:rsidP="00BF78E4">
      <w:pPr>
        <w:pStyle w:val="Corpsdetexte3"/>
        <w:spacing w:before="120" w:after="120"/>
        <w:rPr>
          <w:rFonts w:eastAsia="Arial Unicode MS"/>
          <w:b w:val="0"/>
          <w:sz w:val="22"/>
          <w:szCs w:val="22"/>
        </w:rPr>
      </w:pPr>
    </w:p>
    <w:p w:rsidR="003D614B" w:rsidRPr="00DE07F2" w:rsidRDefault="003D614B" w:rsidP="00BF78E4">
      <w:pPr>
        <w:pStyle w:val="Corpsdetexte3"/>
        <w:spacing w:before="120" w:after="120"/>
        <w:rPr>
          <w:rFonts w:eastAsia="Arial Unicode MS"/>
          <w:b w:val="0"/>
          <w:sz w:val="22"/>
          <w:szCs w:val="22"/>
        </w:rPr>
      </w:pPr>
    </w:p>
    <w:p w:rsidR="003D614B" w:rsidRPr="00DE07F2" w:rsidRDefault="003D614B" w:rsidP="00BF78E4">
      <w:pPr>
        <w:pStyle w:val="Corpsdetexte3"/>
        <w:spacing w:before="120" w:after="120"/>
        <w:rPr>
          <w:rFonts w:eastAsia="Arial Unicode MS"/>
          <w:b w:val="0"/>
          <w:sz w:val="22"/>
          <w:szCs w:val="22"/>
        </w:rPr>
      </w:pPr>
    </w:p>
    <w:p w:rsidR="003D614B" w:rsidRPr="00DE07F2" w:rsidRDefault="003D614B" w:rsidP="00BF78E4">
      <w:pPr>
        <w:pStyle w:val="Corpsdetexte3"/>
        <w:spacing w:before="120" w:after="120"/>
        <w:rPr>
          <w:rFonts w:eastAsia="Arial Unicode MS"/>
          <w:b w:val="0"/>
          <w:sz w:val="22"/>
          <w:szCs w:val="22"/>
        </w:rPr>
      </w:pPr>
    </w:p>
    <w:p w:rsidR="003D614B" w:rsidRPr="00DE07F2" w:rsidRDefault="003D614B" w:rsidP="00BF78E4">
      <w:pPr>
        <w:pStyle w:val="Corpsdetexte3"/>
        <w:spacing w:before="120" w:after="120"/>
        <w:rPr>
          <w:rFonts w:eastAsia="Arial Unicode MS"/>
          <w:b w:val="0"/>
          <w:sz w:val="22"/>
          <w:szCs w:val="22"/>
        </w:rPr>
      </w:pPr>
    </w:p>
    <w:p w:rsidR="003D614B" w:rsidRPr="00DE07F2" w:rsidRDefault="003D614B" w:rsidP="00BF78E4">
      <w:pPr>
        <w:pStyle w:val="Corpsdetexte3"/>
        <w:spacing w:before="120" w:after="120"/>
        <w:rPr>
          <w:rFonts w:eastAsia="Arial Unicode MS"/>
          <w:b w:val="0"/>
          <w:sz w:val="22"/>
          <w:szCs w:val="22"/>
        </w:rPr>
      </w:pPr>
    </w:p>
    <w:p w:rsidR="003D614B" w:rsidRPr="00DE07F2" w:rsidRDefault="003D614B" w:rsidP="00BF78E4">
      <w:pPr>
        <w:pStyle w:val="Corpsdetexte3"/>
        <w:spacing w:before="120" w:after="120"/>
        <w:rPr>
          <w:rFonts w:eastAsia="Arial Unicode MS"/>
          <w:b w:val="0"/>
          <w:sz w:val="22"/>
          <w:szCs w:val="22"/>
        </w:rPr>
      </w:pPr>
    </w:p>
    <w:p w:rsidR="007F0ED3" w:rsidRPr="00DE07F2" w:rsidRDefault="007F0ED3" w:rsidP="00BF78E4">
      <w:pPr>
        <w:pStyle w:val="Corpsdetexte3"/>
        <w:spacing w:before="120" w:after="120"/>
        <w:rPr>
          <w:rFonts w:eastAsia="Arial Unicode MS"/>
          <w:b w:val="0"/>
          <w:sz w:val="22"/>
          <w:szCs w:val="22"/>
        </w:rPr>
      </w:pPr>
    </w:p>
    <w:p w:rsidR="007F0ED3" w:rsidRPr="00DE07F2" w:rsidRDefault="007F0ED3" w:rsidP="00BF78E4">
      <w:pPr>
        <w:pStyle w:val="Corpsdetexte3"/>
        <w:spacing w:before="120" w:after="120"/>
        <w:rPr>
          <w:rFonts w:eastAsia="Arial Unicode MS"/>
          <w:b w:val="0"/>
          <w:sz w:val="22"/>
          <w:szCs w:val="22"/>
        </w:rPr>
      </w:pPr>
    </w:p>
    <w:p w:rsidR="00944A8A" w:rsidRPr="00DE07F2" w:rsidRDefault="00944A8A" w:rsidP="00BF78E4">
      <w:pPr>
        <w:pStyle w:val="Corpsdetexte3"/>
        <w:spacing w:before="120" w:after="120"/>
        <w:rPr>
          <w:rFonts w:eastAsia="Arial Unicode MS"/>
          <w:b w:val="0"/>
          <w:sz w:val="22"/>
          <w:szCs w:val="22"/>
        </w:rPr>
      </w:pPr>
    </w:p>
    <w:p w:rsidR="00944A8A" w:rsidRPr="00DE07F2" w:rsidRDefault="00944A8A" w:rsidP="00BF78E4">
      <w:pPr>
        <w:pStyle w:val="Corpsdetexte3"/>
        <w:spacing w:before="120" w:after="120"/>
        <w:rPr>
          <w:rFonts w:eastAsia="Arial Unicode MS"/>
          <w:b w:val="0"/>
          <w:sz w:val="22"/>
          <w:szCs w:val="22"/>
        </w:rPr>
      </w:pPr>
    </w:p>
    <w:p w:rsidR="00944A8A" w:rsidRPr="00DE07F2" w:rsidRDefault="00944A8A" w:rsidP="00BF78E4">
      <w:pPr>
        <w:pStyle w:val="Corpsdetexte3"/>
        <w:spacing w:before="120" w:after="120"/>
        <w:rPr>
          <w:rFonts w:eastAsia="Arial Unicode MS"/>
          <w:b w:val="0"/>
          <w:sz w:val="22"/>
          <w:szCs w:val="22"/>
        </w:rPr>
      </w:pPr>
    </w:p>
    <w:p w:rsidR="00944A8A" w:rsidRPr="00DE07F2" w:rsidRDefault="00944A8A" w:rsidP="00BF78E4">
      <w:pPr>
        <w:pStyle w:val="Corpsdetexte3"/>
        <w:spacing w:before="120" w:after="120"/>
        <w:rPr>
          <w:rFonts w:eastAsia="Arial Unicode MS"/>
          <w:b w:val="0"/>
          <w:sz w:val="22"/>
          <w:szCs w:val="22"/>
        </w:rPr>
      </w:pPr>
    </w:p>
    <w:p w:rsidR="00944A8A" w:rsidRPr="00DE07F2" w:rsidRDefault="00944A8A" w:rsidP="00BF78E4">
      <w:pPr>
        <w:pStyle w:val="Corpsdetexte3"/>
        <w:spacing w:before="120" w:after="120"/>
        <w:rPr>
          <w:rFonts w:eastAsia="Arial Unicode MS"/>
          <w:b w:val="0"/>
          <w:sz w:val="22"/>
          <w:szCs w:val="22"/>
        </w:rPr>
      </w:pPr>
    </w:p>
    <w:p w:rsidR="00944A8A" w:rsidRPr="00DE07F2" w:rsidRDefault="00944A8A" w:rsidP="00BF78E4">
      <w:pPr>
        <w:pStyle w:val="Corpsdetexte3"/>
        <w:spacing w:before="120" w:after="120"/>
        <w:rPr>
          <w:rFonts w:eastAsia="Arial Unicode MS"/>
          <w:b w:val="0"/>
          <w:sz w:val="22"/>
          <w:szCs w:val="22"/>
        </w:rPr>
      </w:pPr>
    </w:p>
    <w:p w:rsidR="00944A8A" w:rsidRPr="00DE07F2" w:rsidRDefault="00944A8A" w:rsidP="00BF78E4">
      <w:pPr>
        <w:pStyle w:val="Corpsdetexte3"/>
        <w:spacing w:before="120" w:after="120"/>
        <w:rPr>
          <w:rFonts w:eastAsia="Arial Unicode MS"/>
          <w:b w:val="0"/>
          <w:sz w:val="22"/>
          <w:szCs w:val="22"/>
        </w:rPr>
      </w:pPr>
    </w:p>
    <w:p w:rsidR="00944A8A" w:rsidRPr="00DE07F2" w:rsidRDefault="00B27417" w:rsidP="00BF78E4">
      <w:pPr>
        <w:pStyle w:val="Corpsdetexte3"/>
        <w:spacing w:before="120" w:after="120"/>
        <w:rPr>
          <w:rFonts w:eastAsia="Arial Unicode MS"/>
          <w:b w:val="0"/>
          <w:sz w:val="22"/>
          <w:szCs w:val="22"/>
        </w:rPr>
      </w:pPr>
      <w:r>
        <w:rPr>
          <w:rFonts w:eastAsia="Arial Unicode MS"/>
          <w:b w:val="0"/>
          <w:noProof/>
          <w:sz w:val="22"/>
          <w:szCs w:val="22"/>
        </w:rPr>
        <w:pict>
          <v:shape id="_x0000_s1514" type="#_x0000_t69" style="position:absolute;left:0;text-align:left;margin-left:24.75pt;margin-top:1.7pt;width:445.5pt;height:148.1pt;z-index:251656704" strokeweight="2.25pt">
            <v:textbox style="mso-next-textbox:#_x0000_s1514">
              <w:txbxContent>
                <w:p w:rsidR="008E03CB" w:rsidRPr="00056D61" w:rsidRDefault="008E03CB" w:rsidP="00645165">
                  <w:pPr>
                    <w:jc w:val="center"/>
                    <w:rPr>
                      <w:rFonts w:ascii="Albertus Extra Bold" w:hAnsi="Albertus Extra Bold"/>
                      <w:sz w:val="32"/>
                      <w:szCs w:val="32"/>
                    </w:rPr>
                  </w:pPr>
                  <w:r w:rsidRPr="00056D61">
                    <w:rPr>
                      <w:rFonts w:ascii="Albertus Extra Bold" w:hAnsi="Albertus Extra Bold"/>
                      <w:sz w:val="32"/>
                      <w:szCs w:val="32"/>
                    </w:rPr>
                    <w:t>Pièce N°</w:t>
                  </w:r>
                  <w:r>
                    <w:rPr>
                      <w:rFonts w:ascii="Albertus Extra Bold" w:hAnsi="Albertus Extra Bold"/>
                      <w:sz w:val="32"/>
                      <w:szCs w:val="32"/>
                    </w:rPr>
                    <w:t xml:space="preserve">13 </w:t>
                  </w:r>
                  <w:r w:rsidRPr="00056D61">
                    <w:rPr>
                      <w:rFonts w:ascii="Albertus Extra Bold" w:hAnsi="Albertus Extra Bold"/>
                      <w:sz w:val="32"/>
                      <w:szCs w:val="32"/>
                    </w:rPr>
                    <w:t>:</w:t>
                  </w:r>
                </w:p>
                <w:p w:rsidR="008E03CB" w:rsidRPr="001208D2" w:rsidRDefault="008E03CB" w:rsidP="001208D2">
                  <w:pPr>
                    <w:jc w:val="center"/>
                    <w:rPr>
                      <w:rFonts w:ascii="Albertus Extra Bold" w:hAnsi="Albertus Extra Bold"/>
                      <w:sz w:val="32"/>
                      <w:szCs w:val="32"/>
                    </w:rPr>
                  </w:pPr>
                  <w:r w:rsidRPr="001208D2">
                    <w:rPr>
                      <w:rFonts w:ascii="Albertus Extra Bold" w:hAnsi="Albertus Extra Bold"/>
                      <w:sz w:val="32"/>
                      <w:szCs w:val="32"/>
                    </w:rPr>
                    <w:t>LISTE DES ETABLISSEMENTS BANCAIRES ET FINANCIERS AGREES</w:t>
                  </w:r>
                </w:p>
              </w:txbxContent>
            </v:textbox>
          </v:shape>
        </w:pict>
      </w:r>
    </w:p>
    <w:p w:rsidR="00944A8A" w:rsidRPr="00DE07F2" w:rsidRDefault="00944A8A" w:rsidP="00BF78E4">
      <w:pPr>
        <w:pStyle w:val="Corpsdetexte3"/>
        <w:spacing w:before="120" w:after="120"/>
        <w:rPr>
          <w:rFonts w:eastAsia="Arial Unicode MS"/>
          <w:b w:val="0"/>
          <w:sz w:val="22"/>
          <w:szCs w:val="22"/>
        </w:rPr>
      </w:pPr>
    </w:p>
    <w:p w:rsidR="00944A8A" w:rsidRPr="00DE07F2" w:rsidRDefault="00944A8A" w:rsidP="00BF78E4">
      <w:pPr>
        <w:pStyle w:val="Corpsdetexte3"/>
        <w:spacing w:before="120" w:after="120"/>
        <w:rPr>
          <w:rFonts w:eastAsia="Arial Unicode MS"/>
          <w:b w:val="0"/>
          <w:sz w:val="22"/>
          <w:szCs w:val="22"/>
        </w:rPr>
      </w:pPr>
    </w:p>
    <w:p w:rsidR="00944A8A" w:rsidRPr="00DE07F2" w:rsidRDefault="00944A8A" w:rsidP="00BF78E4">
      <w:pPr>
        <w:pStyle w:val="Corpsdetexte3"/>
        <w:spacing w:before="120" w:after="120"/>
        <w:rPr>
          <w:rFonts w:eastAsia="Arial Unicode MS"/>
          <w:b w:val="0"/>
          <w:sz w:val="22"/>
          <w:szCs w:val="22"/>
        </w:rPr>
      </w:pPr>
    </w:p>
    <w:p w:rsidR="002D4738" w:rsidRPr="00DE07F2" w:rsidRDefault="002D4738" w:rsidP="00BF78E4">
      <w:pPr>
        <w:pStyle w:val="Corpsdetexte3"/>
        <w:spacing w:before="120" w:after="120"/>
        <w:rPr>
          <w:rFonts w:eastAsia="Arial Unicode MS"/>
          <w:sz w:val="22"/>
          <w:szCs w:val="22"/>
        </w:rPr>
      </w:pPr>
    </w:p>
    <w:p w:rsidR="008C5558" w:rsidRPr="00DE07F2" w:rsidRDefault="008C5558" w:rsidP="00BF78E4">
      <w:pPr>
        <w:pStyle w:val="Corpsdetexte3"/>
        <w:spacing w:before="120" w:after="120"/>
        <w:rPr>
          <w:rFonts w:eastAsia="Arial Unicode MS"/>
          <w:b w:val="0"/>
          <w:sz w:val="22"/>
          <w:szCs w:val="22"/>
        </w:rPr>
      </w:pPr>
    </w:p>
    <w:p w:rsidR="004D2B14" w:rsidRPr="00DE07F2" w:rsidRDefault="004D2B14" w:rsidP="00BF78E4">
      <w:pPr>
        <w:pStyle w:val="Corpsdetexte3"/>
        <w:spacing w:before="120" w:after="120"/>
        <w:rPr>
          <w:rFonts w:eastAsia="Arial Unicode MS"/>
          <w:b w:val="0"/>
          <w:sz w:val="22"/>
          <w:szCs w:val="22"/>
        </w:rPr>
      </w:pPr>
    </w:p>
    <w:p w:rsidR="008C5558" w:rsidRPr="00DE07F2" w:rsidRDefault="008C5558" w:rsidP="00BF78E4">
      <w:pPr>
        <w:pStyle w:val="Corpsdetexte3"/>
        <w:spacing w:before="120" w:after="120"/>
        <w:rPr>
          <w:rFonts w:eastAsia="Arial Unicode MS"/>
          <w:b w:val="0"/>
          <w:sz w:val="22"/>
          <w:szCs w:val="22"/>
        </w:rPr>
      </w:pPr>
    </w:p>
    <w:p w:rsidR="00B468BC" w:rsidRPr="00DE07F2" w:rsidRDefault="00B468BC" w:rsidP="00BF78E4">
      <w:pPr>
        <w:pStyle w:val="Corpsdetexte3"/>
        <w:spacing w:before="120" w:after="120"/>
        <w:rPr>
          <w:rFonts w:eastAsia="Arial Unicode MS"/>
          <w:b w:val="0"/>
          <w:sz w:val="22"/>
          <w:szCs w:val="22"/>
        </w:rPr>
      </w:pPr>
    </w:p>
    <w:p w:rsidR="00B468BC" w:rsidRPr="00DE07F2" w:rsidRDefault="00B468BC" w:rsidP="00BF78E4">
      <w:pPr>
        <w:pStyle w:val="Corpsdetexte3"/>
        <w:spacing w:before="120" w:after="120"/>
        <w:rPr>
          <w:rFonts w:eastAsia="Arial Unicode MS"/>
          <w:b w:val="0"/>
          <w:sz w:val="22"/>
          <w:szCs w:val="22"/>
        </w:rPr>
      </w:pPr>
    </w:p>
    <w:p w:rsidR="00B468BC" w:rsidRPr="00DE07F2" w:rsidRDefault="00B468BC" w:rsidP="00BF78E4">
      <w:pPr>
        <w:pStyle w:val="Corpsdetexte3"/>
        <w:spacing w:before="120" w:after="120"/>
        <w:rPr>
          <w:rFonts w:eastAsia="Arial Unicode MS"/>
          <w:b w:val="0"/>
          <w:sz w:val="22"/>
          <w:szCs w:val="22"/>
        </w:rPr>
      </w:pPr>
    </w:p>
    <w:p w:rsidR="00B468BC" w:rsidRPr="00DE07F2" w:rsidRDefault="00B468BC" w:rsidP="00BF78E4">
      <w:pPr>
        <w:pStyle w:val="Corpsdetexte3"/>
        <w:spacing w:before="120" w:after="120"/>
        <w:rPr>
          <w:rFonts w:eastAsia="Arial Unicode MS"/>
          <w:b w:val="0"/>
          <w:sz w:val="22"/>
          <w:szCs w:val="22"/>
        </w:rPr>
      </w:pPr>
    </w:p>
    <w:p w:rsidR="00B468BC" w:rsidRPr="00DE07F2" w:rsidRDefault="00B468BC" w:rsidP="00BF78E4">
      <w:pPr>
        <w:pStyle w:val="Corpsdetexte3"/>
        <w:spacing w:before="120" w:after="120"/>
        <w:rPr>
          <w:rFonts w:eastAsia="Arial Unicode MS"/>
          <w:b w:val="0"/>
          <w:sz w:val="22"/>
          <w:szCs w:val="22"/>
        </w:rPr>
      </w:pPr>
    </w:p>
    <w:p w:rsidR="00B468BC" w:rsidRPr="00DE07F2" w:rsidRDefault="00B468BC" w:rsidP="00BF78E4">
      <w:pPr>
        <w:pStyle w:val="Corpsdetexte3"/>
        <w:spacing w:before="120" w:after="120"/>
        <w:rPr>
          <w:rFonts w:eastAsia="Arial Unicode MS"/>
          <w:b w:val="0"/>
          <w:sz w:val="22"/>
          <w:szCs w:val="22"/>
        </w:rPr>
      </w:pPr>
    </w:p>
    <w:p w:rsidR="00B468BC" w:rsidRPr="00DE07F2" w:rsidRDefault="00B468BC" w:rsidP="00BF78E4">
      <w:pPr>
        <w:pStyle w:val="Corpsdetexte3"/>
        <w:spacing w:before="120" w:after="120"/>
        <w:rPr>
          <w:rFonts w:eastAsia="Arial Unicode MS"/>
          <w:b w:val="0"/>
          <w:sz w:val="22"/>
          <w:szCs w:val="22"/>
        </w:rPr>
      </w:pPr>
    </w:p>
    <w:p w:rsidR="00E66B17" w:rsidRPr="00DE07F2" w:rsidRDefault="00E66B17" w:rsidP="00BF78E4">
      <w:pPr>
        <w:pStyle w:val="Corpsdetexte3"/>
        <w:spacing w:before="120" w:after="120"/>
        <w:rPr>
          <w:rFonts w:eastAsia="Arial Unicode MS"/>
          <w:b w:val="0"/>
          <w:sz w:val="22"/>
          <w:szCs w:val="22"/>
        </w:rPr>
      </w:pPr>
    </w:p>
    <w:p w:rsidR="00E66B17" w:rsidRPr="00DE07F2" w:rsidRDefault="00E66B17" w:rsidP="00BF78E4">
      <w:pPr>
        <w:pStyle w:val="Corpsdetexte3"/>
        <w:spacing w:before="120" w:after="120"/>
        <w:rPr>
          <w:rFonts w:eastAsia="Arial Unicode MS"/>
          <w:b w:val="0"/>
          <w:sz w:val="22"/>
          <w:szCs w:val="22"/>
        </w:rPr>
      </w:pPr>
    </w:p>
    <w:p w:rsidR="00E66B17" w:rsidRPr="00DE07F2" w:rsidRDefault="00E66B17" w:rsidP="00BF78E4">
      <w:pPr>
        <w:pStyle w:val="Corpsdetexte3"/>
        <w:spacing w:before="120" w:after="120"/>
        <w:rPr>
          <w:rFonts w:eastAsia="Arial Unicode MS"/>
          <w:b w:val="0"/>
          <w:sz w:val="22"/>
          <w:szCs w:val="22"/>
        </w:rPr>
      </w:pPr>
    </w:p>
    <w:p w:rsidR="00E66B17" w:rsidRPr="00DE07F2" w:rsidRDefault="00E66B17" w:rsidP="00BF78E4">
      <w:pPr>
        <w:pStyle w:val="Corpsdetexte3"/>
        <w:spacing w:before="120" w:after="120"/>
        <w:rPr>
          <w:rFonts w:eastAsia="Arial Unicode MS"/>
          <w:b w:val="0"/>
          <w:sz w:val="22"/>
          <w:szCs w:val="22"/>
        </w:rPr>
      </w:pPr>
    </w:p>
    <w:p w:rsidR="00E66B17" w:rsidRPr="00DE07F2" w:rsidRDefault="00E66B17" w:rsidP="00BF78E4">
      <w:pPr>
        <w:pStyle w:val="Corpsdetexte3"/>
        <w:spacing w:before="120" w:after="120"/>
        <w:rPr>
          <w:rFonts w:eastAsia="Arial Unicode MS"/>
          <w:b w:val="0"/>
          <w:sz w:val="22"/>
          <w:szCs w:val="22"/>
        </w:rPr>
      </w:pPr>
    </w:p>
    <w:p w:rsidR="00E66B17" w:rsidRPr="00DE07F2" w:rsidRDefault="00E66B17" w:rsidP="00BF78E4">
      <w:pPr>
        <w:pStyle w:val="Corpsdetexte3"/>
        <w:spacing w:before="120" w:after="120"/>
        <w:rPr>
          <w:rFonts w:eastAsia="Arial Unicode MS"/>
          <w:b w:val="0"/>
          <w:sz w:val="22"/>
          <w:szCs w:val="22"/>
        </w:rPr>
      </w:pPr>
    </w:p>
    <w:p w:rsidR="00E66B17" w:rsidRPr="00DE07F2" w:rsidRDefault="00E66B17" w:rsidP="00BF78E4">
      <w:pPr>
        <w:pStyle w:val="Corpsdetexte3"/>
        <w:spacing w:before="120" w:after="120"/>
        <w:rPr>
          <w:rFonts w:eastAsia="Arial Unicode MS"/>
          <w:b w:val="0"/>
          <w:sz w:val="22"/>
          <w:szCs w:val="22"/>
        </w:rPr>
      </w:pPr>
    </w:p>
    <w:p w:rsidR="00E66B17" w:rsidRPr="00DE07F2" w:rsidRDefault="00E66B17" w:rsidP="00BF78E4">
      <w:pPr>
        <w:pStyle w:val="Corpsdetexte3"/>
        <w:spacing w:before="120" w:after="120"/>
        <w:rPr>
          <w:rFonts w:eastAsia="Arial Unicode MS"/>
          <w:b w:val="0"/>
          <w:sz w:val="22"/>
          <w:szCs w:val="22"/>
        </w:rPr>
      </w:pPr>
    </w:p>
    <w:p w:rsidR="00E66B17" w:rsidRPr="00DE07F2" w:rsidRDefault="00E66B17" w:rsidP="00BF78E4">
      <w:pPr>
        <w:pStyle w:val="Corpsdetexte3"/>
        <w:spacing w:before="120" w:after="120"/>
        <w:rPr>
          <w:rFonts w:eastAsia="Arial Unicode MS"/>
          <w:b w:val="0"/>
          <w:sz w:val="22"/>
          <w:szCs w:val="22"/>
        </w:rPr>
      </w:pPr>
    </w:p>
    <w:p w:rsidR="00E66B17" w:rsidRPr="00DE07F2" w:rsidRDefault="00E66B17" w:rsidP="00BF78E4">
      <w:pPr>
        <w:pStyle w:val="Corpsdetexte3"/>
        <w:spacing w:before="120" w:after="120"/>
        <w:rPr>
          <w:rFonts w:eastAsia="Arial Unicode MS"/>
          <w:b w:val="0"/>
          <w:sz w:val="22"/>
          <w:szCs w:val="22"/>
        </w:rPr>
      </w:pPr>
    </w:p>
    <w:p w:rsidR="00E66B17" w:rsidRPr="00DE07F2" w:rsidRDefault="00E66B17" w:rsidP="00BF78E4">
      <w:pPr>
        <w:pStyle w:val="Corpsdetexte3"/>
        <w:spacing w:before="120" w:after="120"/>
        <w:rPr>
          <w:rFonts w:eastAsia="Arial Unicode MS"/>
          <w:b w:val="0"/>
          <w:sz w:val="22"/>
          <w:szCs w:val="22"/>
        </w:rPr>
      </w:pPr>
    </w:p>
    <w:p w:rsidR="00E66B17" w:rsidRPr="00DE07F2" w:rsidRDefault="00E66B17" w:rsidP="00BF78E4">
      <w:pPr>
        <w:pStyle w:val="Corpsdetexte3"/>
        <w:spacing w:before="120" w:after="120"/>
        <w:rPr>
          <w:rFonts w:eastAsia="Arial Unicode MS"/>
          <w:b w:val="0"/>
          <w:sz w:val="22"/>
          <w:szCs w:val="22"/>
        </w:rPr>
      </w:pPr>
    </w:p>
    <w:p w:rsidR="00E66B17" w:rsidRPr="00DE07F2" w:rsidRDefault="00E66B17" w:rsidP="00BF78E4">
      <w:pPr>
        <w:pStyle w:val="Corpsdetexte3"/>
        <w:spacing w:before="120" w:after="120"/>
        <w:rPr>
          <w:rFonts w:eastAsia="Arial Unicode MS"/>
          <w:b w:val="0"/>
          <w:sz w:val="22"/>
          <w:szCs w:val="22"/>
        </w:rPr>
      </w:pPr>
    </w:p>
    <w:p w:rsidR="00B468BC" w:rsidRPr="00DE07F2" w:rsidRDefault="00B468BC" w:rsidP="00BF78E4">
      <w:pPr>
        <w:pStyle w:val="Corpsdetexte3"/>
        <w:spacing w:before="120" w:after="120"/>
        <w:rPr>
          <w:rFonts w:eastAsia="Arial Unicode MS"/>
          <w:b w:val="0"/>
          <w:sz w:val="22"/>
          <w:szCs w:val="22"/>
        </w:rPr>
      </w:pPr>
    </w:p>
    <w:p w:rsidR="004D2B14" w:rsidRPr="00DE07F2" w:rsidRDefault="005E277F" w:rsidP="007E5795">
      <w:pPr>
        <w:pStyle w:val="Corpsdetexte3"/>
        <w:numPr>
          <w:ilvl w:val="3"/>
          <w:numId w:val="14"/>
        </w:numPr>
        <w:spacing w:before="120" w:after="120"/>
        <w:ind w:left="851"/>
        <w:jc w:val="left"/>
        <w:rPr>
          <w:rFonts w:eastAsia="Arial Unicode MS"/>
          <w:sz w:val="22"/>
          <w:szCs w:val="22"/>
        </w:rPr>
      </w:pPr>
      <w:r w:rsidRPr="00DE07F2">
        <w:rPr>
          <w:rFonts w:eastAsia="Arial Unicode MS"/>
          <w:sz w:val="22"/>
          <w:szCs w:val="22"/>
        </w:rPr>
        <w:t>BANQUES</w:t>
      </w:r>
    </w:p>
    <w:p w:rsidR="007F0ED3" w:rsidRPr="00DE07F2" w:rsidRDefault="007F0ED3" w:rsidP="00BF78E4">
      <w:pPr>
        <w:pStyle w:val="Corpsdetexte3"/>
        <w:spacing w:before="120" w:after="120"/>
        <w:rPr>
          <w:rFonts w:eastAsia="Arial Unicode MS"/>
          <w:b w:val="0"/>
          <w:sz w:val="22"/>
          <w:szCs w:val="22"/>
        </w:rPr>
      </w:pPr>
    </w:p>
    <w:p w:rsidR="00BB34DE" w:rsidRPr="00DE07F2" w:rsidRDefault="00BB34DE" w:rsidP="007F0ED3">
      <w:pPr>
        <w:numPr>
          <w:ilvl w:val="0"/>
          <w:numId w:val="2"/>
        </w:numPr>
        <w:spacing w:before="120" w:after="120" w:line="360" w:lineRule="auto"/>
        <w:ind w:left="851" w:firstLine="0"/>
        <w:jc w:val="both"/>
        <w:rPr>
          <w:rFonts w:eastAsia="Arial Unicode MS"/>
          <w:sz w:val="22"/>
          <w:szCs w:val="22"/>
          <w:lang w:val="en-US"/>
        </w:rPr>
      </w:pPr>
      <w:r w:rsidRPr="00DE07F2">
        <w:rPr>
          <w:rFonts w:eastAsia="Arial Unicode MS"/>
          <w:sz w:val="22"/>
          <w:szCs w:val="22"/>
          <w:lang w:val="en-US"/>
        </w:rPr>
        <w:t>Afriland First Bank (First Bank)</w:t>
      </w:r>
    </w:p>
    <w:p w:rsidR="00BB34DE" w:rsidRPr="00DE07F2" w:rsidRDefault="00BB34DE" w:rsidP="007F0ED3">
      <w:pPr>
        <w:numPr>
          <w:ilvl w:val="0"/>
          <w:numId w:val="2"/>
        </w:numPr>
        <w:spacing w:before="120" w:after="120" w:line="360" w:lineRule="auto"/>
        <w:ind w:left="851" w:firstLine="0"/>
        <w:jc w:val="both"/>
        <w:rPr>
          <w:rFonts w:eastAsia="Arial Unicode MS"/>
          <w:sz w:val="22"/>
          <w:szCs w:val="22"/>
        </w:rPr>
      </w:pPr>
      <w:r w:rsidRPr="00DE07F2">
        <w:rPr>
          <w:rFonts w:eastAsia="Arial Unicode MS"/>
          <w:sz w:val="22"/>
          <w:szCs w:val="22"/>
        </w:rPr>
        <w:t>Banque Internationale du Cameroun pour l’Epargne et le Crédit (BICEC)</w:t>
      </w:r>
    </w:p>
    <w:p w:rsidR="00BB34DE" w:rsidRPr="00DE07F2" w:rsidRDefault="00BB34DE" w:rsidP="007F0ED3">
      <w:pPr>
        <w:numPr>
          <w:ilvl w:val="0"/>
          <w:numId w:val="2"/>
        </w:numPr>
        <w:spacing w:before="120" w:after="120" w:line="360" w:lineRule="auto"/>
        <w:ind w:left="851" w:firstLine="0"/>
        <w:jc w:val="both"/>
        <w:rPr>
          <w:rFonts w:eastAsia="Arial Unicode MS"/>
          <w:sz w:val="22"/>
          <w:szCs w:val="22"/>
          <w:lang w:val="en-US"/>
        </w:rPr>
      </w:pPr>
      <w:r w:rsidRPr="00DE07F2">
        <w:rPr>
          <w:rFonts w:eastAsia="Arial Unicode MS"/>
          <w:sz w:val="22"/>
          <w:szCs w:val="22"/>
          <w:lang w:val="en-US"/>
        </w:rPr>
        <w:t>Citi Bank Cameroun (CITI-C)</w:t>
      </w:r>
    </w:p>
    <w:p w:rsidR="00BB34DE" w:rsidRPr="00DE07F2" w:rsidRDefault="00BB34DE" w:rsidP="007F0ED3">
      <w:pPr>
        <w:numPr>
          <w:ilvl w:val="0"/>
          <w:numId w:val="2"/>
        </w:numPr>
        <w:spacing w:before="120" w:after="120" w:line="360" w:lineRule="auto"/>
        <w:ind w:left="851" w:firstLine="0"/>
        <w:jc w:val="both"/>
        <w:rPr>
          <w:rFonts w:eastAsia="Arial Unicode MS"/>
          <w:sz w:val="22"/>
          <w:szCs w:val="22"/>
          <w:lang w:val="en-US"/>
        </w:rPr>
      </w:pPr>
      <w:r w:rsidRPr="00DE07F2">
        <w:rPr>
          <w:rFonts w:eastAsia="Arial Unicode MS"/>
          <w:sz w:val="22"/>
          <w:szCs w:val="22"/>
          <w:lang w:val="en-US"/>
        </w:rPr>
        <w:t>Commercial Bank of Cameroon (CBC)</w:t>
      </w:r>
    </w:p>
    <w:p w:rsidR="00BB34DE" w:rsidRPr="00DE07F2" w:rsidRDefault="00BB34DE" w:rsidP="007F0ED3">
      <w:pPr>
        <w:numPr>
          <w:ilvl w:val="0"/>
          <w:numId w:val="2"/>
        </w:numPr>
        <w:spacing w:before="120" w:after="120" w:line="360" w:lineRule="auto"/>
        <w:ind w:left="851" w:firstLine="0"/>
        <w:jc w:val="both"/>
        <w:rPr>
          <w:rFonts w:eastAsia="Arial Unicode MS"/>
          <w:sz w:val="22"/>
          <w:szCs w:val="22"/>
          <w:lang w:val="en-US"/>
        </w:rPr>
      </w:pPr>
      <w:r w:rsidRPr="00DE07F2">
        <w:rPr>
          <w:rFonts w:eastAsia="Arial Unicode MS"/>
          <w:sz w:val="22"/>
          <w:szCs w:val="22"/>
          <w:lang w:val="en-US"/>
        </w:rPr>
        <w:t>Ecobank Cameroun (ECOBANK)</w:t>
      </w:r>
    </w:p>
    <w:p w:rsidR="00BB34DE" w:rsidRPr="00DE07F2" w:rsidRDefault="00BB34DE" w:rsidP="007F0ED3">
      <w:pPr>
        <w:numPr>
          <w:ilvl w:val="0"/>
          <w:numId w:val="2"/>
        </w:numPr>
        <w:spacing w:before="120" w:after="120" w:line="360" w:lineRule="auto"/>
        <w:ind w:left="851" w:firstLine="0"/>
        <w:jc w:val="both"/>
        <w:rPr>
          <w:rFonts w:eastAsia="Arial Unicode MS"/>
          <w:sz w:val="22"/>
          <w:szCs w:val="22"/>
          <w:lang w:val="en-US"/>
        </w:rPr>
      </w:pPr>
      <w:r w:rsidRPr="00DE07F2">
        <w:rPr>
          <w:rFonts w:eastAsia="Arial Unicode MS"/>
          <w:sz w:val="22"/>
          <w:szCs w:val="22"/>
          <w:lang w:val="en-US"/>
        </w:rPr>
        <w:t>National Financial Credit Bank (NFC-BANK)</w:t>
      </w:r>
    </w:p>
    <w:p w:rsidR="00BB34DE" w:rsidRPr="00DE07F2" w:rsidRDefault="00BB34DE" w:rsidP="007F0ED3">
      <w:pPr>
        <w:numPr>
          <w:ilvl w:val="0"/>
          <w:numId w:val="2"/>
        </w:numPr>
        <w:spacing w:before="120" w:after="120" w:line="360" w:lineRule="auto"/>
        <w:ind w:left="851" w:firstLine="0"/>
        <w:jc w:val="both"/>
        <w:rPr>
          <w:rFonts w:eastAsia="Arial Unicode MS"/>
          <w:sz w:val="22"/>
          <w:szCs w:val="22"/>
        </w:rPr>
      </w:pPr>
      <w:r w:rsidRPr="00DE07F2">
        <w:rPr>
          <w:rFonts w:eastAsia="Arial Unicode MS"/>
          <w:sz w:val="22"/>
          <w:szCs w:val="22"/>
        </w:rPr>
        <w:t>Société Commerciale de Banque Cameroun (CA SCB)</w:t>
      </w:r>
    </w:p>
    <w:p w:rsidR="00BB34DE" w:rsidRPr="00DE07F2" w:rsidRDefault="00BB34DE" w:rsidP="007F0ED3">
      <w:pPr>
        <w:numPr>
          <w:ilvl w:val="0"/>
          <w:numId w:val="2"/>
        </w:numPr>
        <w:spacing w:before="120" w:after="120" w:line="360" w:lineRule="auto"/>
        <w:ind w:left="851" w:firstLine="0"/>
        <w:jc w:val="both"/>
        <w:rPr>
          <w:rFonts w:eastAsia="Arial Unicode MS"/>
          <w:sz w:val="22"/>
          <w:szCs w:val="22"/>
        </w:rPr>
      </w:pPr>
      <w:r w:rsidRPr="00DE07F2">
        <w:rPr>
          <w:rFonts w:eastAsia="Arial Unicode MS"/>
          <w:sz w:val="22"/>
          <w:szCs w:val="22"/>
        </w:rPr>
        <w:t>Société Générale des Banques au Cameroun (SGBC)</w:t>
      </w:r>
    </w:p>
    <w:p w:rsidR="00BB34DE" w:rsidRPr="00DE07F2" w:rsidRDefault="00BB34DE" w:rsidP="007F0ED3">
      <w:pPr>
        <w:numPr>
          <w:ilvl w:val="0"/>
          <w:numId w:val="2"/>
        </w:numPr>
        <w:spacing w:before="120" w:after="120" w:line="360" w:lineRule="auto"/>
        <w:ind w:left="851" w:firstLine="0"/>
        <w:jc w:val="both"/>
        <w:rPr>
          <w:rFonts w:eastAsia="Arial Unicode MS"/>
          <w:sz w:val="22"/>
          <w:szCs w:val="22"/>
          <w:lang w:val="en-US"/>
        </w:rPr>
      </w:pPr>
      <w:r w:rsidRPr="00DE07F2">
        <w:rPr>
          <w:rFonts w:eastAsia="Arial Unicode MS"/>
          <w:sz w:val="22"/>
          <w:szCs w:val="22"/>
          <w:lang w:val="en-US"/>
        </w:rPr>
        <w:t>Standard Chartered Bank Cameroon (SCBC)</w:t>
      </w:r>
    </w:p>
    <w:p w:rsidR="00BB34DE" w:rsidRPr="00DE07F2" w:rsidRDefault="00BB34DE" w:rsidP="007F0ED3">
      <w:pPr>
        <w:numPr>
          <w:ilvl w:val="0"/>
          <w:numId w:val="2"/>
        </w:numPr>
        <w:spacing w:before="120" w:after="120" w:line="360" w:lineRule="auto"/>
        <w:ind w:left="851" w:firstLine="0"/>
        <w:jc w:val="both"/>
        <w:rPr>
          <w:rFonts w:eastAsia="Arial Unicode MS"/>
          <w:sz w:val="22"/>
          <w:szCs w:val="22"/>
          <w:lang w:val="en-US"/>
        </w:rPr>
      </w:pPr>
      <w:r w:rsidRPr="00DE07F2">
        <w:rPr>
          <w:rFonts w:eastAsia="Arial Unicode MS"/>
          <w:sz w:val="22"/>
          <w:szCs w:val="22"/>
          <w:lang w:val="en-US"/>
        </w:rPr>
        <w:t>Union Bank of Cameroon (UBC)</w:t>
      </w:r>
    </w:p>
    <w:p w:rsidR="00BB34DE" w:rsidRPr="00DE07F2" w:rsidRDefault="00BB34DE" w:rsidP="007F0ED3">
      <w:pPr>
        <w:numPr>
          <w:ilvl w:val="0"/>
          <w:numId w:val="2"/>
        </w:numPr>
        <w:spacing w:before="120" w:after="120" w:line="360" w:lineRule="auto"/>
        <w:ind w:left="851" w:firstLine="0"/>
        <w:jc w:val="both"/>
        <w:rPr>
          <w:rFonts w:eastAsia="Arial Unicode MS"/>
          <w:sz w:val="22"/>
          <w:szCs w:val="22"/>
          <w:lang w:val="en-US"/>
        </w:rPr>
      </w:pPr>
      <w:r w:rsidRPr="00DE07F2">
        <w:rPr>
          <w:rFonts w:eastAsia="Arial Unicode MS"/>
          <w:sz w:val="22"/>
          <w:szCs w:val="22"/>
          <w:lang w:val="en-US"/>
        </w:rPr>
        <w:t>United Bank for Africa (UBA)</w:t>
      </w:r>
    </w:p>
    <w:p w:rsidR="00BB34DE" w:rsidRPr="00DE07F2" w:rsidRDefault="00BB34DE" w:rsidP="007F0ED3">
      <w:pPr>
        <w:numPr>
          <w:ilvl w:val="0"/>
          <w:numId w:val="2"/>
        </w:numPr>
        <w:spacing w:before="120" w:after="120" w:line="360" w:lineRule="auto"/>
        <w:ind w:left="851" w:firstLine="0"/>
        <w:jc w:val="both"/>
        <w:rPr>
          <w:rFonts w:eastAsia="Arial Unicode MS"/>
          <w:sz w:val="22"/>
          <w:szCs w:val="22"/>
          <w:lang w:val="en-US"/>
        </w:rPr>
      </w:pPr>
      <w:r w:rsidRPr="00DE07F2">
        <w:rPr>
          <w:rFonts w:eastAsia="Arial Unicode MS"/>
          <w:sz w:val="22"/>
          <w:szCs w:val="22"/>
          <w:lang w:val="en-US"/>
        </w:rPr>
        <w:t>Banque</w:t>
      </w:r>
      <w:r w:rsidR="007F0ED3" w:rsidRPr="00DE07F2">
        <w:rPr>
          <w:rFonts w:eastAsia="Arial Unicode MS"/>
          <w:sz w:val="22"/>
          <w:szCs w:val="22"/>
          <w:lang w:val="en-US"/>
        </w:rPr>
        <w:t xml:space="preserve"> </w:t>
      </w:r>
      <w:r w:rsidRPr="00DE07F2">
        <w:rPr>
          <w:rFonts w:eastAsia="Arial Unicode MS"/>
          <w:sz w:val="22"/>
          <w:szCs w:val="22"/>
          <w:lang w:val="en-US"/>
        </w:rPr>
        <w:t>Atlantique du Cameroun;</w:t>
      </w:r>
    </w:p>
    <w:p w:rsidR="00BB34DE" w:rsidRPr="00DE07F2" w:rsidRDefault="00BB34DE" w:rsidP="007F0ED3">
      <w:pPr>
        <w:numPr>
          <w:ilvl w:val="0"/>
          <w:numId w:val="2"/>
        </w:numPr>
        <w:spacing w:before="120" w:after="120" w:line="360" w:lineRule="auto"/>
        <w:ind w:left="851" w:firstLine="0"/>
        <w:jc w:val="both"/>
        <w:rPr>
          <w:rFonts w:eastAsia="Arial Unicode MS"/>
          <w:sz w:val="22"/>
          <w:szCs w:val="22"/>
        </w:rPr>
      </w:pPr>
      <w:r w:rsidRPr="00DE07F2">
        <w:rPr>
          <w:rFonts w:eastAsia="Arial Unicode MS"/>
          <w:sz w:val="22"/>
          <w:szCs w:val="22"/>
        </w:rPr>
        <w:t>Banque Gabonaise pour le Financement International</w:t>
      </w:r>
      <w:r w:rsidR="004D141E" w:rsidRPr="00DE07F2">
        <w:rPr>
          <w:rFonts w:eastAsia="Arial Unicode MS"/>
          <w:sz w:val="22"/>
          <w:szCs w:val="22"/>
        </w:rPr>
        <w:t> ;</w:t>
      </w:r>
    </w:p>
    <w:p w:rsidR="004D141E" w:rsidRPr="00DE07F2" w:rsidRDefault="004D141E" w:rsidP="007F0ED3">
      <w:pPr>
        <w:numPr>
          <w:ilvl w:val="0"/>
          <w:numId w:val="2"/>
        </w:numPr>
        <w:spacing w:before="120" w:after="120" w:line="360" w:lineRule="auto"/>
        <w:ind w:left="851" w:firstLine="0"/>
        <w:jc w:val="both"/>
        <w:rPr>
          <w:rFonts w:eastAsia="Arial Unicode MS"/>
          <w:sz w:val="22"/>
          <w:szCs w:val="22"/>
        </w:rPr>
      </w:pPr>
      <w:r w:rsidRPr="00DE07F2">
        <w:rPr>
          <w:rFonts w:eastAsia="Arial Unicode MS"/>
          <w:sz w:val="22"/>
          <w:szCs w:val="22"/>
        </w:rPr>
        <w:t>Banque Camerounaise des Petites et Moyennes Entreprises (BC-PME)</w:t>
      </w:r>
    </w:p>
    <w:p w:rsidR="004D141E" w:rsidRPr="00DE07F2" w:rsidRDefault="004D141E" w:rsidP="004D141E">
      <w:pPr>
        <w:spacing w:before="120" w:after="120" w:line="360" w:lineRule="auto"/>
        <w:ind w:left="851"/>
        <w:jc w:val="both"/>
        <w:rPr>
          <w:rFonts w:eastAsia="Arial Unicode MS"/>
          <w:sz w:val="22"/>
          <w:szCs w:val="22"/>
        </w:rPr>
      </w:pPr>
    </w:p>
    <w:p w:rsidR="005E277F" w:rsidRPr="00DE07F2" w:rsidRDefault="005E277F" w:rsidP="007E5795">
      <w:pPr>
        <w:pStyle w:val="Corpsdetexte3"/>
        <w:numPr>
          <w:ilvl w:val="3"/>
          <w:numId w:val="14"/>
        </w:numPr>
        <w:spacing w:before="120" w:after="120"/>
        <w:ind w:left="851"/>
        <w:jc w:val="left"/>
        <w:rPr>
          <w:rFonts w:eastAsia="Arial Unicode MS"/>
          <w:sz w:val="22"/>
          <w:szCs w:val="22"/>
        </w:rPr>
      </w:pPr>
      <w:r w:rsidRPr="00DE07F2">
        <w:rPr>
          <w:rFonts w:eastAsia="Arial Unicode MS"/>
          <w:sz w:val="22"/>
          <w:szCs w:val="22"/>
        </w:rPr>
        <w:t>COMPAGNIES D’ASSURANCES</w:t>
      </w:r>
    </w:p>
    <w:p w:rsidR="005E277F" w:rsidRPr="00DE07F2" w:rsidRDefault="005E277F" w:rsidP="005E277F">
      <w:pPr>
        <w:spacing w:before="120" w:after="120" w:line="360" w:lineRule="auto"/>
        <w:ind w:left="851"/>
        <w:jc w:val="both"/>
        <w:rPr>
          <w:rFonts w:eastAsia="Arial Unicode MS"/>
          <w:sz w:val="22"/>
          <w:szCs w:val="22"/>
        </w:rPr>
      </w:pPr>
    </w:p>
    <w:p w:rsidR="00BB34DE" w:rsidRPr="00DE07F2" w:rsidRDefault="00BB34DE" w:rsidP="007F0ED3">
      <w:pPr>
        <w:numPr>
          <w:ilvl w:val="0"/>
          <w:numId w:val="2"/>
        </w:numPr>
        <w:spacing w:before="120" w:after="120" w:line="360" w:lineRule="auto"/>
        <w:ind w:left="851" w:firstLine="0"/>
        <w:jc w:val="both"/>
        <w:rPr>
          <w:rFonts w:eastAsia="Arial Unicode MS"/>
          <w:sz w:val="22"/>
          <w:szCs w:val="22"/>
        </w:rPr>
      </w:pPr>
      <w:r w:rsidRPr="00DE07F2">
        <w:rPr>
          <w:rFonts w:eastAsia="Arial Unicode MS"/>
          <w:sz w:val="22"/>
          <w:szCs w:val="22"/>
        </w:rPr>
        <w:t>ACTIVA ASSURANCES</w:t>
      </w:r>
      <w:r w:rsidR="005E277F" w:rsidRPr="00DE07F2">
        <w:rPr>
          <w:rFonts w:eastAsia="Arial Unicode MS"/>
          <w:sz w:val="22"/>
          <w:szCs w:val="22"/>
        </w:rPr>
        <w:t> ;</w:t>
      </w:r>
    </w:p>
    <w:p w:rsidR="005E277F" w:rsidRPr="00DE07F2" w:rsidRDefault="005E277F" w:rsidP="005E277F">
      <w:pPr>
        <w:numPr>
          <w:ilvl w:val="0"/>
          <w:numId w:val="2"/>
        </w:numPr>
        <w:spacing w:before="120" w:after="120" w:line="360" w:lineRule="auto"/>
        <w:ind w:left="851" w:firstLine="0"/>
        <w:jc w:val="both"/>
        <w:rPr>
          <w:rFonts w:eastAsia="Arial Unicode MS"/>
          <w:sz w:val="22"/>
          <w:szCs w:val="22"/>
          <w:lang w:val="en-US"/>
        </w:rPr>
      </w:pPr>
      <w:r w:rsidRPr="00DE07F2">
        <w:rPr>
          <w:rFonts w:eastAsia="Arial Unicode MS"/>
          <w:sz w:val="22"/>
          <w:szCs w:val="22"/>
          <w:lang w:val="en-US"/>
        </w:rPr>
        <w:t>Chanas Assurances S.A.</w:t>
      </w:r>
    </w:p>
    <w:p w:rsidR="005E277F" w:rsidRPr="00DE07F2" w:rsidRDefault="005E277F" w:rsidP="005E277F">
      <w:pPr>
        <w:numPr>
          <w:ilvl w:val="0"/>
          <w:numId w:val="2"/>
        </w:numPr>
        <w:spacing w:before="120" w:after="120" w:line="360" w:lineRule="auto"/>
        <w:ind w:left="851" w:firstLine="0"/>
        <w:jc w:val="both"/>
        <w:rPr>
          <w:rFonts w:eastAsia="Arial Unicode MS"/>
          <w:sz w:val="22"/>
          <w:szCs w:val="22"/>
          <w:lang w:val="en-US"/>
        </w:rPr>
      </w:pPr>
      <w:r w:rsidRPr="00DE07F2">
        <w:rPr>
          <w:rFonts w:eastAsia="Arial Unicode MS"/>
          <w:sz w:val="22"/>
          <w:szCs w:val="22"/>
          <w:lang w:val="en-US"/>
        </w:rPr>
        <w:t>Zenithe Insurance</w:t>
      </w:r>
    </w:p>
    <w:p w:rsidR="005955AF" w:rsidRPr="00DE07F2" w:rsidRDefault="005955AF" w:rsidP="005955AF">
      <w:pPr>
        <w:spacing w:before="120" w:after="120"/>
        <w:jc w:val="both"/>
        <w:rPr>
          <w:rFonts w:eastAsia="Arial Unicode MS"/>
          <w:sz w:val="22"/>
          <w:szCs w:val="22"/>
          <w:lang w:val="en-US"/>
        </w:rPr>
      </w:pPr>
    </w:p>
    <w:p w:rsidR="005955AF" w:rsidRPr="00DE07F2" w:rsidRDefault="005955AF" w:rsidP="005955AF">
      <w:pPr>
        <w:pStyle w:val="Corpsdetexte3"/>
        <w:jc w:val="both"/>
        <w:rPr>
          <w:rFonts w:eastAsia="Arial Unicode MS"/>
          <w:b w:val="0"/>
          <w:i w:val="0"/>
          <w:sz w:val="22"/>
          <w:szCs w:val="22"/>
          <w:lang w:val="en-US"/>
        </w:rPr>
      </w:pPr>
    </w:p>
    <w:p w:rsidR="005955AF" w:rsidRPr="00DE07F2" w:rsidRDefault="005955AF" w:rsidP="005955AF">
      <w:pPr>
        <w:pStyle w:val="Corpsdetexte3"/>
        <w:jc w:val="both"/>
        <w:rPr>
          <w:rFonts w:eastAsia="Arial Unicode MS"/>
          <w:b w:val="0"/>
          <w:i w:val="0"/>
          <w:sz w:val="22"/>
          <w:szCs w:val="22"/>
          <w:lang w:val="en-US"/>
        </w:rPr>
      </w:pPr>
    </w:p>
    <w:p w:rsidR="007537BD" w:rsidRPr="00DE07F2" w:rsidRDefault="007537BD" w:rsidP="005955AF">
      <w:pPr>
        <w:pStyle w:val="Corpsdetexte3"/>
        <w:jc w:val="both"/>
        <w:rPr>
          <w:rFonts w:eastAsia="Arial Unicode MS"/>
          <w:b w:val="0"/>
          <w:i w:val="0"/>
          <w:sz w:val="22"/>
          <w:szCs w:val="22"/>
          <w:lang w:val="en-US"/>
        </w:rPr>
      </w:pPr>
    </w:p>
    <w:p w:rsidR="007537BD" w:rsidRPr="00DE07F2" w:rsidRDefault="007537BD" w:rsidP="005955AF">
      <w:pPr>
        <w:pStyle w:val="Corpsdetexte3"/>
        <w:jc w:val="both"/>
        <w:rPr>
          <w:rFonts w:eastAsia="Arial Unicode MS"/>
          <w:b w:val="0"/>
          <w:i w:val="0"/>
          <w:sz w:val="22"/>
          <w:szCs w:val="22"/>
          <w:lang w:val="en-US"/>
        </w:rPr>
      </w:pPr>
    </w:p>
    <w:p w:rsidR="007537BD" w:rsidRPr="00DE07F2" w:rsidRDefault="007537BD" w:rsidP="005955AF">
      <w:pPr>
        <w:pStyle w:val="Corpsdetexte3"/>
        <w:jc w:val="both"/>
        <w:rPr>
          <w:rFonts w:eastAsia="Arial Unicode MS"/>
          <w:b w:val="0"/>
          <w:i w:val="0"/>
          <w:sz w:val="22"/>
          <w:szCs w:val="22"/>
          <w:lang w:val="en-US"/>
        </w:rPr>
      </w:pPr>
    </w:p>
    <w:p w:rsidR="007537BD" w:rsidRPr="00DE07F2" w:rsidRDefault="007537BD" w:rsidP="005955AF">
      <w:pPr>
        <w:pStyle w:val="Corpsdetexte3"/>
        <w:jc w:val="both"/>
        <w:rPr>
          <w:rFonts w:eastAsia="Arial Unicode MS"/>
          <w:b w:val="0"/>
          <w:i w:val="0"/>
          <w:sz w:val="22"/>
          <w:szCs w:val="22"/>
          <w:lang w:val="en-US"/>
        </w:rPr>
      </w:pPr>
    </w:p>
    <w:p w:rsidR="007537BD" w:rsidRPr="00DE07F2" w:rsidRDefault="007537BD" w:rsidP="005955AF">
      <w:pPr>
        <w:pStyle w:val="Corpsdetexte3"/>
        <w:jc w:val="both"/>
        <w:rPr>
          <w:rFonts w:eastAsia="Arial Unicode MS"/>
          <w:b w:val="0"/>
          <w:i w:val="0"/>
          <w:sz w:val="22"/>
          <w:szCs w:val="22"/>
          <w:lang w:val="en-US"/>
        </w:rPr>
      </w:pPr>
    </w:p>
    <w:p w:rsidR="007537BD" w:rsidRPr="00DE07F2" w:rsidRDefault="007537BD" w:rsidP="005955AF">
      <w:pPr>
        <w:pStyle w:val="Corpsdetexte3"/>
        <w:jc w:val="both"/>
        <w:rPr>
          <w:rFonts w:eastAsia="Arial Unicode MS"/>
          <w:b w:val="0"/>
          <w:i w:val="0"/>
          <w:sz w:val="22"/>
          <w:szCs w:val="22"/>
          <w:lang w:val="en-US"/>
        </w:rPr>
      </w:pPr>
    </w:p>
    <w:p w:rsidR="007537BD" w:rsidRPr="00DE07F2" w:rsidRDefault="007537BD" w:rsidP="005955AF">
      <w:pPr>
        <w:pStyle w:val="Corpsdetexte3"/>
        <w:jc w:val="both"/>
        <w:rPr>
          <w:rFonts w:eastAsia="Arial Unicode MS"/>
          <w:b w:val="0"/>
          <w:i w:val="0"/>
          <w:sz w:val="22"/>
          <w:szCs w:val="22"/>
          <w:lang w:val="en-US"/>
        </w:rPr>
      </w:pPr>
    </w:p>
    <w:p w:rsidR="007537BD" w:rsidRPr="00DE07F2" w:rsidRDefault="007537BD" w:rsidP="005955AF">
      <w:pPr>
        <w:pStyle w:val="Corpsdetexte3"/>
        <w:jc w:val="both"/>
        <w:rPr>
          <w:rFonts w:eastAsia="Arial Unicode MS"/>
          <w:b w:val="0"/>
          <w:i w:val="0"/>
          <w:sz w:val="22"/>
          <w:szCs w:val="22"/>
          <w:lang w:val="en-US"/>
        </w:rPr>
      </w:pPr>
    </w:p>
    <w:p w:rsidR="007537BD" w:rsidRPr="00DE07F2" w:rsidRDefault="007537BD" w:rsidP="005955AF">
      <w:pPr>
        <w:pStyle w:val="Corpsdetexte3"/>
        <w:jc w:val="both"/>
        <w:rPr>
          <w:rFonts w:eastAsia="Arial Unicode MS"/>
          <w:b w:val="0"/>
          <w:i w:val="0"/>
          <w:sz w:val="22"/>
          <w:szCs w:val="22"/>
          <w:lang w:val="en-US"/>
        </w:rPr>
      </w:pPr>
    </w:p>
    <w:p w:rsidR="007537BD" w:rsidRPr="00DE07F2" w:rsidRDefault="007537BD" w:rsidP="005955AF">
      <w:pPr>
        <w:pStyle w:val="Corpsdetexte3"/>
        <w:jc w:val="both"/>
        <w:rPr>
          <w:rFonts w:eastAsia="Arial Unicode MS"/>
          <w:b w:val="0"/>
          <w:i w:val="0"/>
          <w:sz w:val="22"/>
          <w:szCs w:val="22"/>
          <w:lang w:val="en-US"/>
        </w:rPr>
      </w:pPr>
    </w:p>
    <w:p w:rsidR="007537BD" w:rsidRPr="00DE07F2" w:rsidRDefault="007537BD" w:rsidP="005955AF">
      <w:pPr>
        <w:pStyle w:val="Corpsdetexte3"/>
        <w:jc w:val="both"/>
        <w:rPr>
          <w:rFonts w:eastAsia="Arial Unicode MS"/>
          <w:b w:val="0"/>
          <w:i w:val="0"/>
          <w:sz w:val="22"/>
          <w:szCs w:val="22"/>
          <w:lang w:val="en-US"/>
        </w:rPr>
      </w:pPr>
    </w:p>
    <w:p w:rsidR="007537BD" w:rsidRPr="00DE07F2" w:rsidRDefault="007537BD" w:rsidP="005955AF">
      <w:pPr>
        <w:pStyle w:val="Corpsdetexte3"/>
        <w:jc w:val="both"/>
        <w:rPr>
          <w:rFonts w:eastAsia="Arial Unicode MS"/>
          <w:b w:val="0"/>
          <w:i w:val="0"/>
          <w:sz w:val="22"/>
          <w:szCs w:val="22"/>
          <w:lang w:val="en-US"/>
        </w:rPr>
      </w:pPr>
    </w:p>
    <w:p w:rsidR="007537BD" w:rsidRPr="00DE07F2" w:rsidRDefault="007537BD" w:rsidP="005955AF">
      <w:pPr>
        <w:pStyle w:val="Corpsdetexte3"/>
        <w:jc w:val="both"/>
        <w:rPr>
          <w:rFonts w:eastAsia="Arial Unicode MS"/>
          <w:b w:val="0"/>
          <w:i w:val="0"/>
          <w:sz w:val="22"/>
          <w:szCs w:val="22"/>
          <w:lang w:val="en-US"/>
        </w:rPr>
      </w:pPr>
    </w:p>
    <w:p w:rsidR="007537BD" w:rsidRPr="00DE07F2" w:rsidRDefault="007537BD" w:rsidP="005955AF">
      <w:pPr>
        <w:pStyle w:val="Corpsdetexte3"/>
        <w:jc w:val="both"/>
        <w:rPr>
          <w:rFonts w:eastAsia="Arial Unicode MS"/>
          <w:b w:val="0"/>
          <w:i w:val="0"/>
          <w:sz w:val="22"/>
          <w:szCs w:val="22"/>
          <w:lang w:val="en-US"/>
        </w:rPr>
      </w:pPr>
    </w:p>
    <w:p w:rsidR="007537BD" w:rsidRPr="00DE07F2" w:rsidRDefault="007537BD" w:rsidP="005955AF">
      <w:pPr>
        <w:pStyle w:val="Corpsdetexte3"/>
        <w:jc w:val="both"/>
        <w:rPr>
          <w:rFonts w:eastAsia="Arial Unicode MS"/>
          <w:b w:val="0"/>
          <w:i w:val="0"/>
          <w:sz w:val="22"/>
          <w:szCs w:val="22"/>
          <w:lang w:val="en-US"/>
        </w:rPr>
      </w:pPr>
    </w:p>
    <w:p w:rsidR="007537BD" w:rsidRPr="00DE07F2" w:rsidRDefault="007537BD" w:rsidP="005955AF">
      <w:pPr>
        <w:pStyle w:val="Corpsdetexte3"/>
        <w:jc w:val="both"/>
        <w:rPr>
          <w:rFonts w:eastAsia="Arial Unicode MS"/>
          <w:b w:val="0"/>
          <w:i w:val="0"/>
          <w:sz w:val="22"/>
          <w:szCs w:val="22"/>
          <w:lang w:val="en-US"/>
        </w:rPr>
      </w:pPr>
    </w:p>
    <w:p w:rsidR="007537BD" w:rsidRPr="00DE07F2" w:rsidRDefault="007537BD" w:rsidP="005955AF">
      <w:pPr>
        <w:pStyle w:val="Corpsdetexte3"/>
        <w:jc w:val="both"/>
        <w:rPr>
          <w:rFonts w:eastAsia="Arial Unicode MS"/>
          <w:b w:val="0"/>
          <w:i w:val="0"/>
          <w:sz w:val="22"/>
          <w:szCs w:val="22"/>
          <w:lang w:val="en-US"/>
        </w:rPr>
      </w:pPr>
    </w:p>
    <w:p w:rsidR="007537BD" w:rsidRPr="00DE07F2" w:rsidRDefault="007537BD" w:rsidP="007537BD">
      <w:pPr>
        <w:rPr>
          <w:rFonts w:eastAsia="Arial Unicode MS"/>
          <w:sz w:val="22"/>
          <w:szCs w:val="22"/>
        </w:rPr>
      </w:pPr>
    </w:p>
    <w:p w:rsidR="007537BD" w:rsidRPr="00DE07F2" w:rsidRDefault="007537BD" w:rsidP="007537BD">
      <w:pPr>
        <w:pStyle w:val="Corpsdetexte3"/>
        <w:spacing w:before="120" w:after="120"/>
        <w:jc w:val="both"/>
        <w:rPr>
          <w:rFonts w:eastAsia="Arial Unicode MS"/>
          <w:b w:val="0"/>
          <w:i w:val="0"/>
          <w:sz w:val="22"/>
          <w:szCs w:val="22"/>
        </w:rPr>
      </w:pPr>
    </w:p>
    <w:p w:rsidR="007537BD" w:rsidRPr="00DE07F2" w:rsidRDefault="007537BD" w:rsidP="007537BD">
      <w:pPr>
        <w:pStyle w:val="Corpsdetexte3"/>
        <w:spacing w:before="120" w:after="120"/>
        <w:jc w:val="both"/>
        <w:rPr>
          <w:rFonts w:eastAsia="Arial Unicode MS"/>
          <w:b w:val="0"/>
          <w:i w:val="0"/>
          <w:sz w:val="22"/>
          <w:szCs w:val="22"/>
        </w:rPr>
      </w:pPr>
    </w:p>
    <w:p w:rsidR="007537BD" w:rsidRPr="00DE07F2" w:rsidRDefault="007537BD" w:rsidP="007537BD">
      <w:pPr>
        <w:pStyle w:val="Corpsdetexte3"/>
        <w:spacing w:before="120" w:after="120"/>
        <w:jc w:val="both"/>
        <w:rPr>
          <w:rFonts w:eastAsia="Arial Unicode MS"/>
          <w:b w:val="0"/>
          <w:i w:val="0"/>
          <w:sz w:val="22"/>
          <w:szCs w:val="22"/>
        </w:rPr>
      </w:pPr>
    </w:p>
    <w:p w:rsidR="00BE771A" w:rsidRPr="00DE07F2" w:rsidRDefault="00BE771A" w:rsidP="007537BD">
      <w:pPr>
        <w:pStyle w:val="Corpsdetexte3"/>
        <w:spacing w:before="120" w:after="120"/>
        <w:jc w:val="both"/>
        <w:rPr>
          <w:rFonts w:eastAsia="Arial Unicode MS"/>
          <w:b w:val="0"/>
          <w:i w:val="0"/>
          <w:sz w:val="22"/>
          <w:szCs w:val="22"/>
        </w:rPr>
      </w:pPr>
    </w:p>
    <w:p w:rsidR="00CD690E" w:rsidRPr="00DE07F2" w:rsidRDefault="00CD690E" w:rsidP="007537BD">
      <w:pPr>
        <w:pStyle w:val="Corpsdetexte3"/>
        <w:spacing w:before="120" w:after="120"/>
        <w:jc w:val="both"/>
        <w:rPr>
          <w:rFonts w:eastAsia="Arial Unicode MS"/>
          <w:b w:val="0"/>
          <w:i w:val="0"/>
          <w:sz w:val="22"/>
          <w:szCs w:val="22"/>
        </w:rPr>
      </w:pPr>
    </w:p>
    <w:p w:rsidR="00CD690E" w:rsidRPr="00DE07F2" w:rsidRDefault="00CD690E" w:rsidP="007537BD">
      <w:pPr>
        <w:pStyle w:val="Corpsdetexte3"/>
        <w:spacing w:before="120" w:after="120"/>
        <w:jc w:val="both"/>
        <w:rPr>
          <w:rFonts w:eastAsia="Arial Unicode MS"/>
          <w:b w:val="0"/>
          <w:i w:val="0"/>
          <w:sz w:val="22"/>
          <w:szCs w:val="22"/>
        </w:rPr>
      </w:pPr>
    </w:p>
    <w:p w:rsidR="007537BD" w:rsidRPr="00DE07F2" w:rsidRDefault="007537BD" w:rsidP="007537BD">
      <w:pPr>
        <w:pStyle w:val="Corpsdetexte3"/>
        <w:spacing w:before="120" w:after="120"/>
        <w:jc w:val="both"/>
        <w:rPr>
          <w:rFonts w:eastAsia="Arial Unicode MS"/>
          <w:b w:val="0"/>
          <w:i w:val="0"/>
          <w:sz w:val="22"/>
          <w:szCs w:val="22"/>
        </w:rPr>
      </w:pPr>
    </w:p>
    <w:p w:rsidR="007537BD" w:rsidRPr="00DE07F2" w:rsidRDefault="007537BD" w:rsidP="007537BD">
      <w:pPr>
        <w:pStyle w:val="Corpsdetexte3"/>
        <w:spacing w:before="120" w:after="120"/>
        <w:jc w:val="both"/>
        <w:rPr>
          <w:rFonts w:eastAsia="Arial Unicode MS"/>
          <w:b w:val="0"/>
          <w:i w:val="0"/>
          <w:sz w:val="22"/>
          <w:szCs w:val="22"/>
        </w:rPr>
      </w:pPr>
    </w:p>
    <w:p w:rsidR="007537BD" w:rsidRPr="00DE07F2" w:rsidRDefault="007537BD" w:rsidP="007537BD">
      <w:pPr>
        <w:pStyle w:val="Corpsdetexte3"/>
        <w:spacing w:before="120" w:after="120"/>
        <w:jc w:val="both"/>
        <w:rPr>
          <w:rFonts w:eastAsia="Arial Unicode MS"/>
          <w:b w:val="0"/>
          <w:i w:val="0"/>
          <w:sz w:val="22"/>
          <w:szCs w:val="22"/>
        </w:rPr>
      </w:pPr>
    </w:p>
    <w:p w:rsidR="007537BD" w:rsidRPr="00DE07F2" w:rsidRDefault="007537BD" w:rsidP="007537BD">
      <w:pPr>
        <w:pStyle w:val="Corpsdetexte3"/>
        <w:spacing w:before="120" w:after="120"/>
        <w:jc w:val="both"/>
        <w:rPr>
          <w:rFonts w:eastAsia="Arial Unicode MS"/>
          <w:b w:val="0"/>
          <w:i w:val="0"/>
          <w:sz w:val="22"/>
          <w:szCs w:val="22"/>
        </w:rPr>
      </w:pPr>
    </w:p>
    <w:p w:rsidR="007537BD" w:rsidRPr="002C1762" w:rsidRDefault="007537BD" w:rsidP="007537BD">
      <w:pPr>
        <w:pStyle w:val="Corpsdetexte3"/>
        <w:spacing w:before="120" w:after="120"/>
        <w:jc w:val="both"/>
        <w:rPr>
          <w:rFonts w:eastAsia="Arial Unicode MS"/>
          <w:b w:val="0"/>
          <w:i w:val="0"/>
          <w:sz w:val="22"/>
          <w:szCs w:val="22"/>
        </w:rPr>
      </w:pPr>
    </w:p>
    <w:p w:rsidR="007537BD" w:rsidRPr="002C1762" w:rsidRDefault="00B27417" w:rsidP="007537BD">
      <w:pPr>
        <w:pStyle w:val="Corpsdetexte3"/>
        <w:spacing w:before="120" w:after="120"/>
        <w:jc w:val="both"/>
        <w:rPr>
          <w:rFonts w:eastAsia="Arial Unicode MS"/>
          <w:b w:val="0"/>
          <w:i w:val="0"/>
          <w:sz w:val="22"/>
          <w:szCs w:val="22"/>
        </w:rPr>
      </w:pPr>
      <w:r>
        <w:rPr>
          <w:rFonts w:eastAsia="Arial Unicode MS"/>
          <w:b w:val="0"/>
          <w:i w:val="0"/>
          <w:noProof/>
          <w:sz w:val="22"/>
          <w:szCs w:val="22"/>
        </w:rPr>
        <w:pict>
          <v:shape id="_x0000_s1592" type="#_x0000_t69" style="position:absolute;left:0;text-align:left;margin-left:7.8pt;margin-top:2.4pt;width:446.25pt;height:151.85pt;z-index:251699712" strokeweight="2.25pt">
            <v:textbox style="mso-next-textbox:#_x0000_s1592">
              <w:txbxContent>
                <w:p w:rsidR="008E03CB" w:rsidRPr="007B2AF2" w:rsidRDefault="008E03CB" w:rsidP="00511257">
                  <w:pPr>
                    <w:spacing w:before="120"/>
                    <w:jc w:val="center"/>
                    <w:rPr>
                      <w:rFonts w:ascii="Albertus Extra Bold" w:hAnsi="Albertus Extra Bold"/>
                      <w:sz w:val="32"/>
                      <w:szCs w:val="32"/>
                    </w:rPr>
                  </w:pPr>
                  <w:r w:rsidRPr="007B2AF2">
                    <w:rPr>
                      <w:rFonts w:ascii="Albertus Extra Bold" w:hAnsi="Albertus Extra Bold"/>
                      <w:sz w:val="32"/>
                      <w:szCs w:val="32"/>
                    </w:rPr>
                    <w:t>Pièce N°</w:t>
                  </w:r>
                  <w:r>
                    <w:rPr>
                      <w:rFonts w:ascii="Albertus Extra Bold" w:hAnsi="Albertus Extra Bold"/>
                      <w:sz w:val="32"/>
                      <w:szCs w:val="32"/>
                    </w:rPr>
                    <w:t xml:space="preserve">14 </w:t>
                  </w:r>
                  <w:r w:rsidRPr="007B2AF2">
                    <w:rPr>
                      <w:rFonts w:ascii="Albertus Extra Bold" w:hAnsi="Albertus Extra Bold"/>
                      <w:sz w:val="32"/>
                      <w:szCs w:val="32"/>
                    </w:rPr>
                    <w:t>:</w:t>
                  </w:r>
                </w:p>
                <w:p w:rsidR="008E03CB" w:rsidRDefault="008E03CB" w:rsidP="00511257">
                  <w:pPr>
                    <w:jc w:val="center"/>
                    <w:rPr>
                      <w:rFonts w:ascii="Albertus Extra Bold" w:hAnsi="Albertus Extra Bold"/>
                      <w:sz w:val="32"/>
                      <w:szCs w:val="32"/>
                    </w:rPr>
                  </w:pPr>
                  <w:r>
                    <w:rPr>
                      <w:rFonts w:ascii="Albertus Extra Bold" w:hAnsi="Albertus Extra Bold"/>
                      <w:sz w:val="32"/>
                      <w:szCs w:val="32"/>
                    </w:rPr>
                    <w:t>DOSSIER D’ETUDES PREALABLE.</w:t>
                  </w:r>
                </w:p>
                <w:p w:rsidR="008E03CB" w:rsidRPr="007B2AF2" w:rsidRDefault="008E03CB" w:rsidP="00511257">
                  <w:pPr>
                    <w:jc w:val="center"/>
                    <w:rPr>
                      <w:rFonts w:ascii="Albertus Extra Bold" w:hAnsi="Albertus Extra Bold"/>
                      <w:sz w:val="32"/>
                      <w:szCs w:val="32"/>
                    </w:rPr>
                  </w:pPr>
                  <w:r>
                    <w:rPr>
                      <w:rFonts w:ascii="Albertus Extra Bold" w:hAnsi="Albertus Extra Bold"/>
                      <w:sz w:val="32"/>
                      <w:szCs w:val="32"/>
                    </w:rPr>
                    <w:t>(PLANS)</w:t>
                  </w:r>
                </w:p>
                <w:p w:rsidR="008E03CB" w:rsidRPr="00511257" w:rsidRDefault="008E03CB" w:rsidP="00511257">
                  <w:pPr>
                    <w:jc w:val="center"/>
                    <w:rPr>
                      <w:szCs w:val="32"/>
                    </w:rPr>
                  </w:pPr>
                </w:p>
              </w:txbxContent>
            </v:textbox>
          </v:shape>
        </w:pict>
      </w:r>
    </w:p>
    <w:p w:rsidR="007537BD" w:rsidRPr="002C1762" w:rsidRDefault="007537BD" w:rsidP="007537BD">
      <w:pPr>
        <w:pStyle w:val="Corpsdetexte3"/>
        <w:spacing w:before="120" w:after="120"/>
        <w:jc w:val="both"/>
        <w:rPr>
          <w:rFonts w:eastAsia="Arial Unicode MS"/>
          <w:b w:val="0"/>
          <w:i w:val="0"/>
          <w:sz w:val="22"/>
          <w:szCs w:val="22"/>
        </w:rPr>
      </w:pPr>
    </w:p>
    <w:p w:rsidR="007537BD" w:rsidRPr="002C1762" w:rsidRDefault="007537BD" w:rsidP="007537BD">
      <w:pPr>
        <w:pStyle w:val="Corpsdetexte3"/>
        <w:spacing w:before="120" w:after="120"/>
        <w:jc w:val="both"/>
        <w:rPr>
          <w:rFonts w:eastAsia="Arial Unicode MS"/>
          <w:b w:val="0"/>
          <w:i w:val="0"/>
          <w:sz w:val="22"/>
          <w:szCs w:val="22"/>
        </w:rPr>
      </w:pPr>
    </w:p>
    <w:p w:rsidR="007537BD" w:rsidRPr="002C1762" w:rsidRDefault="007537BD" w:rsidP="007537BD">
      <w:pPr>
        <w:pStyle w:val="Corpsdetexte3"/>
        <w:spacing w:before="120" w:after="120"/>
        <w:jc w:val="both"/>
        <w:rPr>
          <w:rFonts w:eastAsia="Arial Unicode MS"/>
          <w:b w:val="0"/>
          <w:i w:val="0"/>
          <w:sz w:val="22"/>
          <w:szCs w:val="22"/>
        </w:rPr>
      </w:pPr>
    </w:p>
    <w:p w:rsidR="007537BD" w:rsidRPr="002C1762" w:rsidRDefault="007537BD" w:rsidP="007537BD">
      <w:pPr>
        <w:pStyle w:val="Corpsdetexte3"/>
        <w:spacing w:before="120" w:after="120"/>
        <w:rPr>
          <w:rFonts w:eastAsia="Arial Unicode MS"/>
          <w:b w:val="0"/>
          <w:i w:val="0"/>
          <w:sz w:val="22"/>
          <w:szCs w:val="22"/>
        </w:rPr>
      </w:pPr>
    </w:p>
    <w:p w:rsidR="007537BD" w:rsidRPr="002C1762" w:rsidRDefault="007537BD" w:rsidP="007537BD">
      <w:pPr>
        <w:pStyle w:val="Corpsdetexte3"/>
        <w:spacing w:before="120" w:after="120"/>
        <w:rPr>
          <w:rFonts w:eastAsia="Arial Unicode MS"/>
          <w:b w:val="0"/>
          <w:i w:val="0"/>
          <w:sz w:val="22"/>
          <w:szCs w:val="22"/>
        </w:rPr>
      </w:pPr>
    </w:p>
    <w:p w:rsidR="007537BD" w:rsidRPr="002C1762" w:rsidRDefault="007537BD" w:rsidP="007537BD">
      <w:pPr>
        <w:pStyle w:val="Corpsdetexte3"/>
        <w:spacing w:before="120" w:after="120"/>
        <w:jc w:val="both"/>
        <w:rPr>
          <w:rFonts w:eastAsia="Arial Unicode MS"/>
          <w:b w:val="0"/>
          <w:i w:val="0"/>
          <w:sz w:val="22"/>
          <w:szCs w:val="22"/>
        </w:rPr>
      </w:pPr>
    </w:p>
    <w:p w:rsidR="007537BD" w:rsidRPr="002C1762" w:rsidRDefault="007537BD" w:rsidP="007537BD">
      <w:pPr>
        <w:pStyle w:val="Corpsdetexte3"/>
        <w:spacing w:before="120" w:after="120"/>
        <w:jc w:val="both"/>
        <w:rPr>
          <w:rFonts w:eastAsia="Arial Unicode MS"/>
          <w:b w:val="0"/>
          <w:i w:val="0"/>
          <w:sz w:val="22"/>
          <w:szCs w:val="22"/>
        </w:rPr>
      </w:pPr>
    </w:p>
    <w:p w:rsidR="007537BD" w:rsidRPr="002C1762" w:rsidRDefault="007537BD" w:rsidP="007537BD">
      <w:pPr>
        <w:pStyle w:val="Corpsdetexte3"/>
        <w:spacing w:before="120" w:after="120"/>
        <w:jc w:val="both"/>
        <w:rPr>
          <w:rFonts w:eastAsia="Arial Unicode MS"/>
          <w:b w:val="0"/>
          <w:i w:val="0"/>
          <w:sz w:val="22"/>
          <w:szCs w:val="22"/>
        </w:rPr>
      </w:pPr>
    </w:p>
    <w:p w:rsidR="007537BD" w:rsidRPr="002C1762" w:rsidRDefault="007537BD" w:rsidP="007537BD">
      <w:pPr>
        <w:pStyle w:val="Corpsdetexte3"/>
        <w:spacing w:before="120" w:after="120"/>
        <w:jc w:val="both"/>
        <w:rPr>
          <w:rFonts w:eastAsia="Arial Unicode MS"/>
          <w:b w:val="0"/>
          <w:i w:val="0"/>
          <w:sz w:val="22"/>
          <w:szCs w:val="22"/>
        </w:rPr>
      </w:pPr>
    </w:p>
    <w:p w:rsidR="007537BD" w:rsidRPr="002C1762" w:rsidRDefault="007537BD" w:rsidP="007537BD">
      <w:pPr>
        <w:pStyle w:val="Corpsdetexte3"/>
        <w:spacing w:before="120" w:after="120"/>
        <w:jc w:val="both"/>
        <w:rPr>
          <w:rFonts w:eastAsia="Arial Unicode MS"/>
          <w:b w:val="0"/>
          <w:i w:val="0"/>
          <w:sz w:val="22"/>
          <w:szCs w:val="22"/>
        </w:rPr>
      </w:pPr>
    </w:p>
    <w:p w:rsidR="007537BD" w:rsidRPr="002C1762" w:rsidRDefault="007537BD" w:rsidP="007537BD">
      <w:pPr>
        <w:pStyle w:val="Corpsdetexte3"/>
        <w:spacing w:before="120" w:after="120"/>
        <w:rPr>
          <w:rFonts w:eastAsia="Arial Unicode MS"/>
          <w:bCs/>
          <w:i w:val="0"/>
          <w:sz w:val="22"/>
          <w:szCs w:val="22"/>
          <w:u w:val="single"/>
        </w:rPr>
      </w:pPr>
    </w:p>
    <w:p w:rsidR="007537BD" w:rsidRPr="002C1762" w:rsidRDefault="007537BD" w:rsidP="007537BD">
      <w:pPr>
        <w:pStyle w:val="Corpsdetexte3"/>
        <w:spacing w:before="120" w:after="120"/>
        <w:jc w:val="both"/>
        <w:rPr>
          <w:rFonts w:eastAsia="Arial Unicode MS"/>
          <w:bCs/>
          <w:sz w:val="22"/>
          <w:szCs w:val="22"/>
        </w:rPr>
      </w:pPr>
    </w:p>
    <w:p w:rsidR="007537BD" w:rsidRPr="002C1762" w:rsidRDefault="007537BD" w:rsidP="007537BD">
      <w:pPr>
        <w:pStyle w:val="Corpsdetexte3"/>
        <w:spacing w:before="120" w:after="120"/>
        <w:jc w:val="both"/>
        <w:rPr>
          <w:rFonts w:eastAsia="Arial Unicode MS"/>
          <w:bCs/>
          <w:sz w:val="22"/>
          <w:szCs w:val="22"/>
        </w:rPr>
      </w:pPr>
    </w:p>
    <w:p w:rsidR="007537BD" w:rsidRPr="002C1762" w:rsidRDefault="007537BD" w:rsidP="007537BD">
      <w:pPr>
        <w:pStyle w:val="Corpsdetexte3"/>
        <w:spacing w:before="120" w:after="120"/>
        <w:jc w:val="both"/>
        <w:rPr>
          <w:rFonts w:eastAsia="Arial Unicode MS"/>
          <w:bCs/>
          <w:sz w:val="22"/>
          <w:szCs w:val="22"/>
        </w:rPr>
      </w:pPr>
    </w:p>
    <w:p w:rsidR="007537BD" w:rsidRPr="002C1762" w:rsidRDefault="007537BD" w:rsidP="007537BD">
      <w:pPr>
        <w:pStyle w:val="Corpsdetexte3"/>
        <w:spacing w:before="120" w:after="120"/>
        <w:jc w:val="both"/>
        <w:rPr>
          <w:rFonts w:eastAsia="Arial Unicode MS"/>
          <w:bCs/>
          <w:sz w:val="22"/>
          <w:szCs w:val="22"/>
        </w:rPr>
      </w:pPr>
    </w:p>
    <w:p w:rsidR="007537BD" w:rsidRPr="002C1762" w:rsidRDefault="007537BD" w:rsidP="007537BD">
      <w:pPr>
        <w:pStyle w:val="Corpsdetexte3"/>
        <w:spacing w:before="120" w:after="120"/>
        <w:jc w:val="both"/>
        <w:rPr>
          <w:rFonts w:eastAsia="Arial Unicode MS"/>
          <w:bCs/>
          <w:sz w:val="22"/>
          <w:szCs w:val="22"/>
        </w:rPr>
      </w:pPr>
    </w:p>
    <w:sectPr w:rsidR="007537BD" w:rsidRPr="002C1762" w:rsidSect="0048170D">
      <w:type w:val="continuous"/>
      <w:pgSz w:w="11906" w:h="16838"/>
      <w:pgMar w:top="1134" w:right="1247" w:bottom="1134" w:left="1247" w:header="720" w:footer="442"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60E6" w:rsidRDefault="001E60E6">
      <w:r>
        <w:separator/>
      </w:r>
    </w:p>
  </w:endnote>
  <w:endnote w:type="continuationSeparator" w:id="1">
    <w:p w:rsidR="001E60E6" w:rsidRDefault="001E60E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stleTLig">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Times New Roman"/>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panose1 w:val="00000000000000000000"/>
    <w:charset w:val="00"/>
    <w:family w:val="swiss"/>
    <w:notTrueType/>
    <w:pitch w:val="variable"/>
    <w:sig w:usb0="00000003" w:usb1="00000000" w:usb2="00000000" w:usb3="00000000" w:csb0="00000001" w:csb1="00000000"/>
  </w:font>
  <w:font w:name="AvantGarde Md BT">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G Omega">
    <w:charset w:val="00"/>
    <w:family w:val="swiss"/>
    <w:pitch w:val="variable"/>
    <w:sig w:usb0="00000007" w:usb1="00000000" w:usb2="00000000" w:usb3="00000000" w:csb0="00000093" w:csb1="00000000"/>
  </w:font>
  <w:font w:name="CG Times">
    <w:charset w:val="00"/>
    <w:family w:val="roman"/>
    <w:pitch w:val="variable"/>
    <w:sig w:usb0="00000287" w:usb1="00000000" w:usb2="00000000" w:usb3="00000000" w:csb0="0000009F" w:csb1="00000000"/>
  </w:font>
  <w:font w:name="Helvetica-Narrow">
    <w:altName w:val="Helvetica Narrow"/>
    <w:panose1 w:val="00000000000000000000"/>
    <w:charset w:val="00"/>
    <w:family w:val="swiss"/>
    <w:notTrueType/>
    <w:pitch w:val="default"/>
    <w:sig w:usb0="00000003" w:usb1="00000000" w:usb2="00000000" w:usb3="00000000" w:csb0="00000001" w:csb1="00000000"/>
  </w:font>
  <w:font w:name="ZapfDingbats">
    <w:altName w:val="Zapf Dingbats"/>
    <w:panose1 w:val="00000000000000000000"/>
    <w:charset w:val="00"/>
    <w:family w:val="decorative"/>
    <w:notTrueType/>
    <w:pitch w:val="default"/>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Courier">
    <w:panose1 w:val="02070409020205020404"/>
    <w:charset w:val="00"/>
    <w:family w:val="modern"/>
    <w:notTrueType/>
    <w:pitch w:val="fixed"/>
    <w:sig w:usb0="00000003" w:usb1="00000000" w:usb2="00000000" w:usb3="00000000" w:csb0="00000001" w:csb1="00000000"/>
  </w:font>
  <w:font w:name="DejaVu Sans">
    <w:charset w:val="00"/>
    <w:family w:val="swiss"/>
    <w:pitch w:val="variable"/>
    <w:sig w:usb0="E7002EFF" w:usb1="D200FDFF" w:usb2="0A042029" w:usb3="00000000" w:csb0="8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Liberation Serif">
    <w:panose1 w:val="00000000000000000000"/>
    <w:charset w:val="00"/>
    <w:family w:val="auto"/>
    <w:notTrueType/>
    <w:pitch w:val="default"/>
    <w:sig w:usb0="00000003" w:usb1="00000000" w:usb2="00000000" w:usb3="00000000" w:csb0="00000001" w:csb1="00000000"/>
  </w:font>
  <w:font w:name="KGMEHI+Verdana">
    <w:altName w:val="Verdana"/>
    <w:panose1 w:val="00000000000000000000"/>
    <w:charset w:val="00"/>
    <w:family w:val="swiss"/>
    <w:notTrueType/>
    <w:pitch w:val="default"/>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lbertus Extra Bold">
    <w:altName w:val="Candara"/>
    <w:charset w:val="00"/>
    <w:family w:val="swiss"/>
    <w:pitch w:val="variable"/>
    <w:sig w:usb0="00000001" w:usb1="00000000" w:usb2="00000000" w:usb3="00000000" w:csb0="00000093" w:csb1="00000000"/>
  </w:font>
  <w:font w:name="Estrangelo Edessa">
    <w:panose1 w:val="03080600000000000000"/>
    <w:charset w:val="00"/>
    <w:family w:val="script"/>
    <w:pitch w:val="variable"/>
    <w:sig w:usb0="80002043" w:usb1="00000000" w:usb2="00000080" w:usb3="00000000" w:csb0="00000001" w:csb1="00000000"/>
  </w:font>
  <w:font w:name="MV Boli">
    <w:panose1 w:val="02000500030200090000"/>
    <w:charset w:val="00"/>
    <w:family w:val="auto"/>
    <w:pitch w:val="variable"/>
    <w:sig w:usb0="00000003" w:usb1="00000000" w:usb2="00000100" w:usb3="00000000" w:csb0="00000001"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03CB" w:rsidRDefault="008E03CB">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107</w:t>
    </w:r>
    <w:r>
      <w:rPr>
        <w:rStyle w:val="Numrodepage"/>
      </w:rPr>
      <w:fldChar w:fldCharType="end"/>
    </w:r>
  </w:p>
  <w:p w:rsidR="008E03CB" w:rsidRDefault="008E03CB">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83210"/>
      <w:docPartObj>
        <w:docPartGallery w:val="Page Numbers (Bottom of Page)"/>
        <w:docPartUnique/>
      </w:docPartObj>
    </w:sdtPr>
    <w:sdtContent>
      <w:sdt>
        <w:sdtPr>
          <w:id w:val="123787606"/>
          <w:docPartObj>
            <w:docPartGallery w:val="Page Numbers (Top of Page)"/>
            <w:docPartUnique/>
          </w:docPartObj>
        </w:sdtPr>
        <w:sdtContent>
          <w:p w:rsidR="008E03CB" w:rsidRDefault="008E03CB">
            <w:pPr>
              <w:pStyle w:val="Pieddepage"/>
              <w:jc w:val="right"/>
            </w:pPr>
            <w:r>
              <w:t xml:space="preserve">Page </w:t>
            </w:r>
            <w:r>
              <w:rPr>
                <w:b/>
                <w:sz w:val="24"/>
                <w:szCs w:val="24"/>
              </w:rPr>
              <w:fldChar w:fldCharType="begin"/>
            </w:r>
            <w:r>
              <w:rPr>
                <w:b/>
              </w:rPr>
              <w:instrText>PAGE</w:instrText>
            </w:r>
            <w:r>
              <w:rPr>
                <w:b/>
                <w:sz w:val="24"/>
                <w:szCs w:val="24"/>
              </w:rPr>
              <w:fldChar w:fldCharType="separate"/>
            </w:r>
            <w:r w:rsidR="001E60E6">
              <w:rPr>
                <w:b/>
                <w:noProof/>
              </w:rPr>
              <w:t>1</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sidR="001E60E6">
              <w:rPr>
                <w:b/>
                <w:noProof/>
              </w:rPr>
              <w:t>1</w:t>
            </w:r>
            <w:r>
              <w:rPr>
                <w:b/>
                <w:sz w:val="24"/>
                <w:szCs w:val="24"/>
              </w:rPr>
              <w:fldChar w:fldCharType="end"/>
            </w:r>
          </w:p>
        </w:sdtContent>
      </w:sdt>
    </w:sdtContent>
  </w:sdt>
  <w:p w:rsidR="008E03CB" w:rsidRDefault="008E03CB">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83216"/>
      <w:docPartObj>
        <w:docPartGallery w:val="Page Numbers (Bottom of Page)"/>
        <w:docPartUnique/>
      </w:docPartObj>
    </w:sdtPr>
    <w:sdtContent>
      <w:sdt>
        <w:sdtPr>
          <w:id w:val="16383215"/>
          <w:docPartObj>
            <w:docPartGallery w:val="Page Numbers (Top of Page)"/>
            <w:docPartUnique/>
          </w:docPartObj>
        </w:sdtPr>
        <w:sdtContent>
          <w:p w:rsidR="008E03CB" w:rsidRDefault="008E03CB">
            <w:pPr>
              <w:pStyle w:val="Pieddepage"/>
              <w:jc w:val="right"/>
            </w:pPr>
            <w:r>
              <w:t xml:space="preserve">Page </w:t>
            </w:r>
            <w:r>
              <w:rPr>
                <w:b/>
                <w:sz w:val="24"/>
                <w:szCs w:val="24"/>
              </w:rPr>
              <w:fldChar w:fldCharType="begin"/>
            </w:r>
            <w:r>
              <w:rPr>
                <w:b/>
              </w:rPr>
              <w:instrText>PAGE</w:instrText>
            </w:r>
            <w:r>
              <w:rPr>
                <w:b/>
                <w:sz w:val="24"/>
                <w:szCs w:val="24"/>
              </w:rPr>
              <w:fldChar w:fldCharType="separate"/>
            </w:r>
            <w:r w:rsidR="006566A0">
              <w:rPr>
                <w:b/>
                <w:noProof/>
              </w:rPr>
              <w:t>95</w:t>
            </w:r>
            <w:r>
              <w:rPr>
                <w:b/>
                <w:sz w:val="24"/>
                <w:szCs w:val="24"/>
              </w:rPr>
              <w:fldChar w:fldCharType="end"/>
            </w:r>
            <w:r>
              <w:t xml:space="preserve"> sur </w:t>
            </w:r>
            <w:r>
              <w:rPr>
                <w:b/>
                <w:sz w:val="24"/>
                <w:szCs w:val="24"/>
              </w:rPr>
              <w:fldChar w:fldCharType="begin"/>
            </w:r>
            <w:r>
              <w:rPr>
                <w:b/>
              </w:rPr>
              <w:instrText>NUMPAGES</w:instrText>
            </w:r>
            <w:r>
              <w:rPr>
                <w:b/>
                <w:sz w:val="24"/>
                <w:szCs w:val="24"/>
              </w:rPr>
              <w:fldChar w:fldCharType="separate"/>
            </w:r>
            <w:r w:rsidR="006566A0">
              <w:rPr>
                <w:b/>
                <w:noProof/>
              </w:rPr>
              <w:t>130</w:t>
            </w:r>
            <w:r>
              <w:rPr>
                <w:b/>
                <w:sz w:val="24"/>
                <w:szCs w:val="24"/>
              </w:rPr>
              <w:fldChar w:fldCharType="end"/>
            </w:r>
          </w:p>
        </w:sdtContent>
      </w:sdt>
    </w:sdtContent>
  </w:sdt>
  <w:p w:rsidR="008E03CB" w:rsidRDefault="008E03C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60E6" w:rsidRDefault="001E60E6">
      <w:r>
        <w:separator/>
      </w:r>
    </w:p>
  </w:footnote>
  <w:footnote w:type="continuationSeparator" w:id="1">
    <w:p w:rsidR="001E60E6" w:rsidRDefault="001E60E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7ECCC2DC"/>
    <w:lvl w:ilvl="0">
      <w:start w:val="1"/>
      <w:numFmt w:val="bullet"/>
      <w:pStyle w:val="Listepuces4"/>
      <w:lvlText w:val=""/>
      <w:lvlJc w:val="left"/>
      <w:pPr>
        <w:tabs>
          <w:tab w:val="num" w:pos="1209"/>
        </w:tabs>
        <w:ind w:left="1209" w:hanging="360"/>
      </w:pPr>
      <w:rPr>
        <w:rFonts w:ascii="Symbol" w:hAnsi="Symbol" w:hint="default"/>
      </w:rPr>
    </w:lvl>
  </w:abstractNum>
  <w:abstractNum w:abstractNumId="1">
    <w:nsid w:val="FFFFFF82"/>
    <w:multiLevelType w:val="singleLevel"/>
    <w:tmpl w:val="8452D42E"/>
    <w:lvl w:ilvl="0">
      <w:start w:val="1"/>
      <w:numFmt w:val="bullet"/>
      <w:pStyle w:val="Listepuces3"/>
      <w:lvlText w:val=""/>
      <w:lvlJc w:val="left"/>
      <w:pPr>
        <w:tabs>
          <w:tab w:val="num" w:pos="926"/>
        </w:tabs>
        <w:ind w:left="926" w:hanging="360"/>
      </w:pPr>
      <w:rPr>
        <w:rFonts w:ascii="Symbol" w:hAnsi="Symbol" w:hint="default"/>
      </w:rPr>
    </w:lvl>
  </w:abstractNum>
  <w:abstractNum w:abstractNumId="2">
    <w:nsid w:val="FFFFFF83"/>
    <w:multiLevelType w:val="singleLevel"/>
    <w:tmpl w:val="E876A592"/>
    <w:lvl w:ilvl="0">
      <w:start w:val="1"/>
      <w:numFmt w:val="bullet"/>
      <w:pStyle w:val="Listepuces2"/>
      <w:lvlText w:val=""/>
      <w:lvlJc w:val="left"/>
      <w:pPr>
        <w:tabs>
          <w:tab w:val="num" w:pos="643"/>
        </w:tabs>
        <w:ind w:left="643" w:hanging="360"/>
      </w:pPr>
      <w:rPr>
        <w:rFonts w:ascii="Symbol" w:hAnsi="Symbol" w:hint="default"/>
      </w:rPr>
    </w:lvl>
  </w:abstractNum>
  <w:abstractNum w:abstractNumId="3">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4">
    <w:nsid w:val="FFFFFFFE"/>
    <w:multiLevelType w:val="singleLevel"/>
    <w:tmpl w:val="FFFFFFFF"/>
    <w:lvl w:ilvl="0">
      <w:numFmt w:val="decimal"/>
      <w:lvlText w:val="*"/>
      <w:lvlJc w:val="left"/>
    </w:lvl>
  </w:abstractNum>
  <w:abstractNum w:abstractNumId="5">
    <w:nsid w:val="00000012"/>
    <w:multiLevelType w:val="singleLevel"/>
    <w:tmpl w:val="00000012"/>
    <w:name w:val="WW8Num18"/>
    <w:lvl w:ilvl="0">
      <w:start w:val="8"/>
      <w:numFmt w:val="decimal"/>
      <w:lvlText w:val="%1."/>
      <w:lvlJc w:val="left"/>
      <w:pPr>
        <w:tabs>
          <w:tab w:val="num" w:pos="1065"/>
        </w:tabs>
        <w:ind w:left="1065" w:hanging="705"/>
      </w:pPr>
      <w:rPr>
        <w:rFonts w:ascii="Symbol" w:hAnsi="Symbol"/>
      </w:rPr>
    </w:lvl>
  </w:abstractNum>
  <w:abstractNum w:abstractNumId="6">
    <w:nsid w:val="0000001E"/>
    <w:multiLevelType w:val="multilevel"/>
    <w:tmpl w:val="0000001E"/>
    <w:name w:val="WW8Num42"/>
    <w:lvl w:ilvl="0">
      <w:start w:val="1"/>
      <w:numFmt w:val="decimal"/>
      <w:lvlText w:val="%1."/>
      <w:lvlJc w:val="left"/>
      <w:pPr>
        <w:tabs>
          <w:tab w:val="num" w:pos="525"/>
        </w:tabs>
        <w:ind w:left="525" w:hanging="52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7">
    <w:nsid w:val="0042218E"/>
    <w:multiLevelType w:val="hybridMultilevel"/>
    <w:tmpl w:val="A8D6B184"/>
    <w:lvl w:ilvl="0" w:tplc="040C0017">
      <w:start w:val="1"/>
      <w:numFmt w:val="lowerLetter"/>
      <w:lvlText w:val="%1)"/>
      <w:lvlJc w:val="left"/>
      <w:pPr>
        <w:ind w:left="1287" w:hanging="360"/>
      </w:pPr>
      <w:rPr>
        <w:rFonts w:hint="default"/>
      </w:rPr>
    </w:lvl>
    <w:lvl w:ilvl="1" w:tplc="EB420C2E" w:tentative="1">
      <w:start w:val="1"/>
      <w:numFmt w:val="bullet"/>
      <w:lvlText w:val="o"/>
      <w:lvlJc w:val="left"/>
      <w:pPr>
        <w:ind w:left="2007" w:hanging="360"/>
      </w:pPr>
      <w:rPr>
        <w:rFonts w:ascii="Courier New" w:hAnsi="Courier New" w:cs="Courier New" w:hint="default"/>
      </w:rPr>
    </w:lvl>
    <w:lvl w:ilvl="2" w:tplc="97C4BB88" w:tentative="1">
      <w:start w:val="1"/>
      <w:numFmt w:val="bullet"/>
      <w:lvlText w:val=""/>
      <w:lvlJc w:val="left"/>
      <w:pPr>
        <w:ind w:left="2727" w:hanging="360"/>
      </w:pPr>
      <w:rPr>
        <w:rFonts w:ascii="Wingdings" w:hAnsi="Wingdings" w:hint="default"/>
      </w:rPr>
    </w:lvl>
    <w:lvl w:ilvl="3" w:tplc="06CC2F36" w:tentative="1">
      <w:start w:val="1"/>
      <w:numFmt w:val="bullet"/>
      <w:lvlText w:val=""/>
      <w:lvlJc w:val="left"/>
      <w:pPr>
        <w:ind w:left="3447" w:hanging="360"/>
      </w:pPr>
      <w:rPr>
        <w:rFonts w:ascii="Symbol" w:hAnsi="Symbol" w:hint="default"/>
      </w:rPr>
    </w:lvl>
    <w:lvl w:ilvl="4" w:tplc="87F43120" w:tentative="1">
      <w:start w:val="1"/>
      <w:numFmt w:val="bullet"/>
      <w:lvlText w:val="o"/>
      <w:lvlJc w:val="left"/>
      <w:pPr>
        <w:ind w:left="4167" w:hanging="360"/>
      </w:pPr>
      <w:rPr>
        <w:rFonts w:ascii="Courier New" w:hAnsi="Courier New" w:cs="Courier New" w:hint="default"/>
      </w:rPr>
    </w:lvl>
    <w:lvl w:ilvl="5" w:tplc="1CE00ABA" w:tentative="1">
      <w:start w:val="1"/>
      <w:numFmt w:val="bullet"/>
      <w:lvlText w:val=""/>
      <w:lvlJc w:val="left"/>
      <w:pPr>
        <w:ind w:left="4887" w:hanging="360"/>
      </w:pPr>
      <w:rPr>
        <w:rFonts w:ascii="Wingdings" w:hAnsi="Wingdings" w:hint="default"/>
      </w:rPr>
    </w:lvl>
    <w:lvl w:ilvl="6" w:tplc="C7ACBFB4" w:tentative="1">
      <w:start w:val="1"/>
      <w:numFmt w:val="bullet"/>
      <w:lvlText w:val=""/>
      <w:lvlJc w:val="left"/>
      <w:pPr>
        <w:ind w:left="5607" w:hanging="360"/>
      </w:pPr>
      <w:rPr>
        <w:rFonts w:ascii="Symbol" w:hAnsi="Symbol" w:hint="default"/>
      </w:rPr>
    </w:lvl>
    <w:lvl w:ilvl="7" w:tplc="E4C02CA2" w:tentative="1">
      <w:start w:val="1"/>
      <w:numFmt w:val="bullet"/>
      <w:lvlText w:val="o"/>
      <w:lvlJc w:val="left"/>
      <w:pPr>
        <w:ind w:left="6327" w:hanging="360"/>
      </w:pPr>
      <w:rPr>
        <w:rFonts w:ascii="Courier New" w:hAnsi="Courier New" w:cs="Courier New" w:hint="default"/>
      </w:rPr>
    </w:lvl>
    <w:lvl w:ilvl="8" w:tplc="8DBE1624" w:tentative="1">
      <w:start w:val="1"/>
      <w:numFmt w:val="bullet"/>
      <w:lvlText w:val=""/>
      <w:lvlJc w:val="left"/>
      <w:pPr>
        <w:ind w:left="7047" w:hanging="360"/>
      </w:pPr>
      <w:rPr>
        <w:rFonts w:ascii="Wingdings" w:hAnsi="Wingdings" w:hint="default"/>
      </w:rPr>
    </w:lvl>
  </w:abstractNum>
  <w:abstractNum w:abstractNumId="8">
    <w:nsid w:val="00EA3595"/>
    <w:multiLevelType w:val="hybridMultilevel"/>
    <w:tmpl w:val="C7A6E2DE"/>
    <w:lvl w:ilvl="0" w:tplc="1CDA58B4">
      <w:start w:val="1"/>
      <w:numFmt w:val="decimal"/>
      <w:lvlText w:val="%1-"/>
      <w:lvlJc w:val="left"/>
      <w:pPr>
        <w:ind w:left="2340" w:hanging="360"/>
      </w:pPr>
      <w:rPr>
        <w:rFonts w:hint="default"/>
      </w:rPr>
    </w:lvl>
    <w:lvl w:ilvl="1" w:tplc="040C0019" w:tentative="1">
      <w:start w:val="1"/>
      <w:numFmt w:val="lowerLetter"/>
      <w:lvlText w:val="%2."/>
      <w:lvlJc w:val="left"/>
      <w:pPr>
        <w:ind w:left="1374" w:hanging="360"/>
      </w:pPr>
    </w:lvl>
    <w:lvl w:ilvl="2" w:tplc="040C001B" w:tentative="1">
      <w:start w:val="1"/>
      <w:numFmt w:val="lowerRoman"/>
      <w:lvlText w:val="%3."/>
      <w:lvlJc w:val="right"/>
      <w:pPr>
        <w:ind w:left="2094" w:hanging="180"/>
      </w:pPr>
    </w:lvl>
    <w:lvl w:ilvl="3" w:tplc="040C000F" w:tentative="1">
      <w:start w:val="1"/>
      <w:numFmt w:val="decimal"/>
      <w:lvlText w:val="%4."/>
      <w:lvlJc w:val="left"/>
      <w:pPr>
        <w:ind w:left="2814" w:hanging="360"/>
      </w:pPr>
    </w:lvl>
    <w:lvl w:ilvl="4" w:tplc="040C0019" w:tentative="1">
      <w:start w:val="1"/>
      <w:numFmt w:val="lowerLetter"/>
      <w:lvlText w:val="%5."/>
      <w:lvlJc w:val="left"/>
      <w:pPr>
        <w:ind w:left="3534" w:hanging="360"/>
      </w:pPr>
    </w:lvl>
    <w:lvl w:ilvl="5" w:tplc="040C001B" w:tentative="1">
      <w:start w:val="1"/>
      <w:numFmt w:val="lowerRoman"/>
      <w:lvlText w:val="%6."/>
      <w:lvlJc w:val="right"/>
      <w:pPr>
        <w:ind w:left="4254" w:hanging="180"/>
      </w:pPr>
    </w:lvl>
    <w:lvl w:ilvl="6" w:tplc="040C000F" w:tentative="1">
      <w:start w:val="1"/>
      <w:numFmt w:val="decimal"/>
      <w:lvlText w:val="%7."/>
      <w:lvlJc w:val="left"/>
      <w:pPr>
        <w:ind w:left="4974" w:hanging="360"/>
      </w:pPr>
    </w:lvl>
    <w:lvl w:ilvl="7" w:tplc="040C0019" w:tentative="1">
      <w:start w:val="1"/>
      <w:numFmt w:val="lowerLetter"/>
      <w:lvlText w:val="%8."/>
      <w:lvlJc w:val="left"/>
      <w:pPr>
        <w:ind w:left="5694" w:hanging="360"/>
      </w:pPr>
    </w:lvl>
    <w:lvl w:ilvl="8" w:tplc="040C001B" w:tentative="1">
      <w:start w:val="1"/>
      <w:numFmt w:val="lowerRoman"/>
      <w:lvlText w:val="%9."/>
      <w:lvlJc w:val="right"/>
      <w:pPr>
        <w:ind w:left="6414" w:hanging="180"/>
      </w:pPr>
    </w:lvl>
  </w:abstractNum>
  <w:abstractNum w:abstractNumId="9">
    <w:nsid w:val="0188619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
    <w:nsid w:val="05607528"/>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11">
    <w:nsid w:val="08141E11"/>
    <w:multiLevelType w:val="hybridMultilevel"/>
    <w:tmpl w:val="766CA8D8"/>
    <w:lvl w:ilvl="0" w:tplc="040C000D">
      <w:start w:val="1"/>
      <w:numFmt w:val="bullet"/>
      <w:lvlText w:val=""/>
      <w:lvlJc w:val="left"/>
      <w:pPr>
        <w:ind w:left="644" w:hanging="360"/>
      </w:pPr>
      <w:rPr>
        <w:rFonts w:ascii="Wingdings" w:hAnsi="Wingdings"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2">
    <w:nsid w:val="08F25A23"/>
    <w:multiLevelType w:val="hybridMultilevel"/>
    <w:tmpl w:val="E4AEA3DA"/>
    <w:lvl w:ilvl="0" w:tplc="E92258F4">
      <w:numFmt w:val="bullet"/>
      <w:lvlText w:val="-"/>
      <w:lvlJc w:val="left"/>
      <w:pPr>
        <w:ind w:left="360" w:hanging="360"/>
      </w:pPr>
      <w:rPr>
        <w:rFonts w:ascii="Calibri" w:eastAsia="Times New Roman"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3">
    <w:nsid w:val="09554410"/>
    <w:multiLevelType w:val="multilevel"/>
    <w:tmpl w:val="4D04F35A"/>
    <w:name w:val="Liste222222"/>
    <w:lvl w:ilvl="0">
      <w:start w:val="1"/>
      <w:numFmt w:val="none"/>
      <w:suff w:val="space"/>
      <w:lvlText w:val=""/>
      <w:lvlJc w:val="left"/>
      <w:pPr>
        <w:ind w:left="1418" w:hanging="1418"/>
      </w:pPr>
      <w:rPr>
        <w:rFonts w:ascii="Arial Narrow" w:hAnsi="Arial Narrow" w:hint="default"/>
        <w:b/>
        <w:i w:val="0"/>
        <w:caps/>
        <w:strike w:val="0"/>
        <w:dstrike w:val="0"/>
        <w:vanish w:val="0"/>
        <w:webHidden w:val="0"/>
        <w:color w:val="000000"/>
        <w:u w:val="none"/>
        <w:effect w:val="none"/>
        <w:vertAlign w:val="baseline"/>
        <w:specVanish w:val="0"/>
      </w:rPr>
    </w:lvl>
    <w:lvl w:ilvl="1">
      <w:start w:val="1"/>
      <w:numFmt w:val="decimal"/>
      <w:lvlRestart w:val="0"/>
      <w:pStyle w:val="Partie"/>
      <w:suff w:val="space"/>
      <w:lvlText w:val="PARTIE  %2 : "/>
      <w:lvlJc w:val="left"/>
      <w:pPr>
        <w:ind w:left="2978" w:hanging="1418"/>
      </w:pPr>
      <w:rPr>
        <w:rFonts w:ascii="Arial Narrow" w:hAnsi="Arial Narrow" w:hint="default"/>
        <w:b/>
        <w:i w:val="0"/>
        <w:caps/>
        <w:vanish w:val="0"/>
        <w:webHidden w:val="0"/>
        <w:color w:val="000000"/>
        <w:sz w:val="32"/>
        <w:u w:val="double"/>
        <w:vertAlign w:val="baseline"/>
        <w:specVanish w:val="0"/>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vanish w:val="0"/>
        <w:webHidden w:val="0"/>
        <w:color w:val="000000"/>
        <w:sz w:val="28"/>
        <w:szCs w:val="28"/>
        <w:u w:val="none"/>
        <w:effect w:val="none"/>
        <w:vertAlign w:val="baseline"/>
        <w:specVanish w:val="0"/>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vanish w:val="0"/>
        <w:webHidden w:val="0"/>
        <w:u w:val="none"/>
        <w:effect w:val="none"/>
        <w:vertAlign w:val="baseline"/>
        <w:specVanish w:val="0"/>
      </w:rPr>
    </w:lvl>
    <w:lvl w:ilvl="4">
      <w:start w:val="1"/>
      <w:numFmt w:val="decimal"/>
      <w:pStyle w:val="SousArt1"/>
      <w:lvlText w:val="%4.%5 : "/>
      <w:lvlJc w:val="left"/>
      <w:pPr>
        <w:ind w:left="1418" w:hanging="1418"/>
      </w:pPr>
      <w:rPr>
        <w:b w:val="0"/>
        <w:i/>
        <w:caps/>
        <w:strike w:val="0"/>
        <w:dstrike w:val="0"/>
        <w:vanish w:val="0"/>
        <w:webHidden w:val="0"/>
        <w:color w:val="000000"/>
        <w:u w:val="none"/>
        <w:effect w:val="none"/>
        <w:vertAlign w:val="baseline"/>
        <w:specVanish w:val="0"/>
      </w:rPr>
    </w:lvl>
    <w:lvl w:ilvl="5">
      <w:start w:val="1"/>
      <w:numFmt w:val="upperLetter"/>
      <w:pStyle w:val="SousArt2"/>
      <w:lvlText w:val="%4.%5.%6"/>
      <w:lvlJc w:val="left"/>
      <w:pPr>
        <w:ind w:left="1418" w:hanging="1418"/>
      </w:pPr>
      <w:rPr>
        <w:b w:val="0"/>
        <w:i/>
        <w:caps w:val="0"/>
        <w:strike w:val="0"/>
        <w:dstrike w:val="0"/>
        <w:vanish w:val="0"/>
        <w:webHidden w:val="0"/>
        <w:color w:val="000000"/>
        <w:u w:val="none"/>
        <w:effect w:val="none"/>
        <w:vertAlign w:val="baseline"/>
        <w:specVanish w:val="0"/>
      </w:rPr>
    </w:lvl>
    <w:lvl w:ilvl="6">
      <w:start w:val="1"/>
      <w:numFmt w:val="decimal"/>
      <w:lvlText w:val="%7."/>
      <w:lvlJc w:val="left"/>
      <w:pPr>
        <w:ind w:left="1418" w:hanging="1418"/>
      </w:pPr>
    </w:lvl>
    <w:lvl w:ilvl="7">
      <w:start w:val="1"/>
      <w:numFmt w:val="lowerLetter"/>
      <w:lvlText w:val="%8."/>
      <w:lvlJc w:val="left"/>
      <w:pPr>
        <w:ind w:left="1418" w:hanging="1418"/>
      </w:pPr>
    </w:lvl>
    <w:lvl w:ilvl="8">
      <w:start w:val="1"/>
      <w:numFmt w:val="lowerRoman"/>
      <w:lvlText w:val="%9."/>
      <w:lvlJc w:val="left"/>
      <w:pPr>
        <w:ind w:left="1418" w:hanging="1418"/>
      </w:pPr>
    </w:lvl>
  </w:abstractNum>
  <w:abstractNum w:abstractNumId="14">
    <w:nsid w:val="0A853282"/>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15">
    <w:nsid w:val="0C5850AB"/>
    <w:multiLevelType w:val="multilevel"/>
    <w:tmpl w:val="AC42D1EA"/>
    <w:lvl w:ilvl="0">
      <w:start w:val="1"/>
      <w:numFmt w:val="lowerRoman"/>
      <w:pStyle w:val="Listenumros"/>
      <w:lvlText w:val="(%1)"/>
      <w:lvlJc w:val="left"/>
      <w:pPr>
        <w:tabs>
          <w:tab w:val="num" w:pos="720"/>
        </w:tabs>
        <w:ind w:left="397" w:hanging="397"/>
      </w:pPr>
      <w:rPr>
        <w:rFonts w:hint="default"/>
      </w:rPr>
    </w:lvl>
    <w:lvl w:ilvl="1" w:tentative="1">
      <w:start w:val="1"/>
      <w:numFmt w:val="lowerLetter"/>
      <w:lvlText w:val="%2."/>
      <w:lvlJc w:val="left"/>
      <w:pPr>
        <w:tabs>
          <w:tab w:val="num" w:pos="2880"/>
        </w:tabs>
        <w:ind w:left="2880" w:hanging="360"/>
      </w:pPr>
    </w:lvl>
    <w:lvl w:ilvl="2" w:tentative="1">
      <w:start w:val="1"/>
      <w:numFmt w:val="lowerRoman"/>
      <w:lvlText w:val="%3."/>
      <w:lvlJc w:val="right"/>
      <w:pPr>
        <w:tabs>
          <w:tab w:val="num" w:pos="3600"/>
        </w:tabs>
        <w:ind w:left="3600" w:hanging="180"/>
      </w:pPr>
    </w:lvl>
    <w:lvl w:ilvl="3" w:tentative="1">
      <w:start w:val="1"/>
      <w:numFmt w:val="decimal"/>
      <w:lvlText w:val="%4."/>
      <w:lvlJc w:val="left"/>
      <w:pPr>
        <w:tabs>
          <w:tab w:val="num" w:pos="4320"/>
        </w:tabs>
        <w:ind w:left="4320" w:hanging="360"/>
      </w:pPr>
    </w:lvl>
    <w:lvl w:ilvl="4" w:tentative="1">
      <w:start w:val="1"/>
      <w:numFmt w:val="lowerLetter"/>
      <w:lvlText w:val="%5."/>
      <w:lvlJc w:val="left"/>
      <w:pPr>
        <w:tabs>
          <w:tab w:val="num" w:pos="5040"/>
        </w:tabs>
        <w:ind w:left="5040" w:hanging="360"/>
      </w:pPr>
    </w:lvl>
    <w:lvl w:ilvl="5" w:tentative="1">
      <w:start w:val="1"/>
      <w:numFmt w:val="lowerRoman"/>
      <w:lvlText w:val="%6."/>
      <w:lvlJc w:val="right"/>
      <w:pPr>
        <w:tabs>
          <w:tab w:val="num" w:pos="5760"/>
        </w:tabs>
        <w:ind w:left="5760" w:hanging="180"/>
      </w:pPr>
    </w:lvl>
    <w:lvl w:ilvl="6" w:tentative="1">
      <w:start w:val="1"/>
      <w:numFmt w:val="decimal"/>
      <w:lvlText w:val="%7."/>
      <w:lvlJc w:val="left"/>
      <w:pPr>
        <w:tabs>
          <w:tab w:val="num" w:pos="6480"/>
        </w:tabs>
        <w:ind w:left="6480" w:hanging="360"/>
      </w:pPr>
    </w:lvl>
    <w:lvl w:ilvl="7" w:tentative="1">
      <w:start w:val="1"/>
      <w:numFmt w:val="lowerLetter"/>
      <w:lvlText w:val="%8."/>
      <w:lvlJc w:val="left"/>
      <w:pPr>
        <w:tabs>
          <w:tab w:val="num" w:pos="7200"/>
        </w:tabs>
        <w:ind w:left="7200" w:hanging="360"/>
      </w:pPr>
    </w:lvl>
    <w:lvl w:ilvl="8" w:tentative="1">
      <w:start w:val="1"/>
      <w:numFmt w:val="lowerRoman"/>
      <w:lvlText w:val="%9."/>
      <w:lvlJc w:val="right"/>
      <w:pPr>
        <w:tabs>
          <w:tab w:val="num" w:pos="7920"/>
        </w:tabs>
        <w:ind w:left="7920" w:hanging="180"/>
      </w:pPr>
    </w:lvl>
  </w:abstractNum>
  <w:abstractNum w:abstractNumId="16">
    <w:nsid w:val="0D43727D"/>
    <w:multiLevelType w:val="hybridMultilevel"/>
    <w:tmpl w:val="D902B88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0E381D39"/>
    <w:multiLevelType w:val="hybridMultilevel"/>
    <w:tmpl w:val="0120A1A4"/>
    <w:lvl w:ilvl="0" w:tplc="D174C77C">
      <w:start w:val="1"/>
      <w:numFmt w:val="lowerLetter"/>
      <w:lvlText w:val="%1."/>
      <w:lvlJc w:val="left"/>
      <w:pPr>
        <w:tabs>
          <w:tab w:val="num" w:pos="1068"/>
        </w:tabs>
        <w:ind w:left="1068" w:hanging="360"/>
      </w:pPr>
      <w:rPr>
        <w:rFonts w:hint="default"/>
      </w:rPr>
    </w:lvl>
    <w:lvl w:ilvl="1" w:tplc="7180DC7E">
      <w:start w:val="1"/>
      <w:numFmt w:val="decimal"/>
      <w:lvlText w:val="%2-"/>
      <w:lvlJc w:val="left"/>
      <w:pPr>
        <w:tabs>
          <w:tab w:val="num" w:pos="1788"/>
        </w:tabs>
        <w:ind w:left="1788" w:hanging="360"/>
      </w:pPr>
      <w:rPr>
        <w:rFonts w:hint="default"/>
      </w:rPr>
    </w:lvl>
    <w:lvl w:ilvl="2" w:tplc="D090A83E">
      <w:start w:val="1"/>
      <w:numFmt w:val="lowerLetter"/>
      <w:lvlText w:val="%3-"/>
      <w:lvlJc w:val="left"/>
      <w:pPr>
        <w:tabs>
          <w:tab w:val="num" w:pos="2688"/>
        </w:tabs>
        <w:ind w:left="2688" w:hanging="360"/>
      </w:pPr>
      <w:rPr>
        <w:rFonts w:hint="default"/>
      </w:rPr>
    </w:lvl>
    <w:lvl w:ilvl="3" w:tplc="BD2CB442">
      <w:start w:val="1"/>
      <w:numFmt w:val="upperRoman"/>
      <w:lvlText w:val="%4-"/>
      <w:lvlJc w:val="left"/>
      <w:pPr>
        <w:ind w:left="3588" w:hanging="720"/>
      </w:pPr>
      <w:rPr>
        <w:rFonts w:hint="default"/>
        <w:b w:val="0"/>
        <w:sz w:val="20"/>
        <w:szCs w:val="20"/>
      </w:rPr>
    </w:lvl>
    <w:lvl w:ilvl="4" w:tplc="040C0019">
      <w:start w:val="1"/>
      <w:numFmt w:val="lowerLetter"/>
      <w:lvlText w:val="%5."/>
      <w:lvlJc w:val="left"/>
      <w:pPr>
        <w:tabs>
          <w:tab w:val="num" w:pos="3948"/>
        </w:tabs>
        <w:ind w:left="3948" w:hanging="360"/>
      </w:pPr>
    </w:lvl>
    <w:lvl w:ilvl="5" w:tplc="C234B662">
      <w:start w:val="1"/>
      <w:numFmt w:val="lowerRoman"/>
      <w:lvlText w:val="%6."/>
      <w:lvlJc w:val="right"/>
      <w:pPr>
        <w:tabs>
          <w:tab w:val="num" w:pos="4668"/>
        </w:tabs>
        <w:ind w:left="4668" w:hanging="180"/>
      </w:pPr>
      <w:rPr>
        <w:b w:val="0"/>
        <w:i w:val="0"/>
      </w:rPr>
    </w:lvl>
    <w:lvl w:ilvl="6" w:tplc="040C0009">
      <w:start w:val="1"/>
      <w:numFmt w:val="bullet"/>
      <w:lvlText w:val=""/>
      <w:lvlJc w:val="left"/>
      <w:pPr>
        <w:tabs>
          <w:tab w:val="num" w:pos="5388"/>
        </w:tabs>
        <w:ind w:left="5388" w:hanging="360"/>
      </w:pPr>
      <w:rPr>
        <w:rFonts w:ascii="Wingdings" w:hAnsi="Wingdings" w:hint="default"/>
        <w:b/>
        <w:i w:val="0"/>
        <w:color w:val="auto"/>
        <w:sz w:val="24"/>
      </w:r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18">
    <w:nsid w:val="0EDE0289"/>
    <w:multiLevelType w:val="hybridMultilevel"/>
    <w:tmpl w:val="ECFC3900"/>
    <w:lvl w:ilvl="0" w:tplc="040C0001">
      <w:start w:val="1"/>
      <w:numFmt w:val="bullet"/>
      <w:lvlText w:val=""/>
      <w:lvlJc w:val="left"/>
      <w:pPr>
        <w:ind w:left="3130" w:hanging="360"/>
      </w:pPr>
      <w:rPr>
        <w:rFonts w:ascii="Symbol" w:hAnsi="Symbol" w:hint="default"/>
      </w:rPr>
    </w:lvl>
    <w:lvl w:ilvl="1" w:tplc="040C0003" w:tentative="1">
      <w:start w:val="1"/>
      <w:numFmt w:val="bullet"/>
      <w:lvlText w:val="o"/>
      <w:lvlJc w:val="left"/>
      <w:pPr>
        <w:ind w:left="3850" w:hanging="360"/>
      </w:pPr>
      <w:rPr>
        <w:rFonts w:ascii="Courier New" w:hAnsi="Courier New" w:cs="Courier New" w:hint="default"/>
      </w:rPr>
    </w:lvl>
    <w:lvl w:ilvl="2" w:tplc="040C0005" w:tentative="1">
      <w:start w:val="1"/>
      <w:numFmt w:val="bullet"/>
      <w:lvlText w:val=""/>
      <w:lvlJc w:val="left"/>
      <w:pPr>
        <w:ind w:left="4570" w:hanging="360"/>
      </w:pPr>
      <w:rPr>
        <w:rFonts w:ascii="Wingdings" w:hAnsi="Wingdings" w:hint="default"/>
      </w:rPr>
    </w:lvl>
    <w:lvl w:ilvl="3" w:tplc="040C0001" w:tentative="1">
      <w:start w:val="1"/>
      <w:numFmt w:val="bullet"/>
      <w:lvlText w:val=""/>
      <w:lvlJc w:val="left"/>
      <w:pPr>
        <w:ind w:left="5290" w:hanging="360"/>
      </w:pPr>
      <w:rPr>
        <w:rFonts w:ascii="Symbol" w:hAnsi="Symbol" w:hint="default"/>
      </w:rPr>
    </w:lvl>
    <w:lvl w:ilvl="4" w:tplc="040C0003" w:tentative="1">
      <w:start w:val="1"/>
      <w:numFmt w:val="bullet"/>
      <w:lvlText w:val="o"/>
      <w:lvlJc w:val="left"/>
      <w:pPr>
        <w:ind w:left="6010" w:hanging="360"/>
      </w:pPr>
      <w:rPr>
        <w:rFonts w:ascii="Courier New" w:hAnsi="Courier New" w:cs="Courier New" w:hint="default"/>
      </w:rPr>
    </w:lvl>
    <w:lvl w:ilvl="5" w:tplc="040C0005" w:tentative="1">
      <w:start w:val="1"/>
      <w:numFmt w:val="bullet"/>
      <w:lvlText w:val=""/>
      <w:lvlJc w:val="left"/>
      <w:pPr>
        <w:ind w:left="6730" w:hanging="360"/>
      </w:pPr>
      <w:rPr>
        <w:rFonts w:ascii="Wingdings" w:hAnsi="Wingdings" w:hint="default"/>
      </w:rPr>
    </w:lvl>
    <w:lvl w:ilvl="6" w:tplc="040C0001" w:tentative="1">
      <w:start w:val="1"/>
      <w:numFmt w:val="bullet"/>
      <w:lvlText w:val=""/>
      <w:lvlJc w:val="left"/>
      <w:pPr>
        <w:ind w:left="7450" w:hanging="360"/>
      </w:pPr>
      <w:rPr>
        <w:rFonts w:ascii="Symbol" w:hAnsi="Symbol" w:hint="default"/>
      </w:rPr>
    </w:lvl>
    <w:lvl w:ilvl="7" w:tplc="040C0003" w:tentative="1">
      <w:start w:val="1"/>
      <w:numFmt w:val="bullet"/>
      <w:lvlText w:val="o"/>
      <w:lvlJc w:val="left"/>
      <w:pPr>
        <w:ind w:left="8170" w:hanging="360"/>
      </w:pPr>
      <w:rPr>
        <w:rFonts w:ascii="Courier New" w:hAnsi="Courier New" w:cs="Courier New" w:hint="default"/>
      </w:rPr>
    </w:lvl>
    <w:lvl w:ilvl="8" w:tplc="040C0005" w:tentative="1">
      <w:start w:val="1"/>
      <w:numFmt w:val="bullet"/>
      <w:lvlText w:val=""/>
      <w:lvlJc w:val="left"/>
      <w:pPr>
        <w:ind w:left="8890" w:hanging="360"/>
      </w:pPr>
      <w:rPr>
        <w:rFonts w:ascii="Wingdings" w:hAnsi="Wingdings" w:hint="default"/>
      </w:rPr>
    </w:lvl>
  </w:abstractNum>
  <w:abstractNum w:abstractNumId="19">
    <w:nsid w:val="122139F0"/>
    <w:multiLevelType w:val="hybridMultilevel"/>
    <w:tmpl w:val="CC849A8E"/>
    <w:lvl w:ilvl="0" w:tplc="FE943E9A">
      <w:start w:val="5"/>
      <w:numFmt w:val="bullet"/>
      <w:lvlText w:val="-"/>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nsid w:val="128A5FE0"/>
    <w:multiLevelType w:val="hybridMultilevel"/>
    <w:tmpl w:val="AE7A045A"/>
    <w:lvl w:ilvl="0" w:tplc="62CC8A94">
      <w:start w:val="1"/>
      <w:numFmt w:val="bullet"/>
      <w:lvlText w:val=""/>
      <w:lvlJc w:val="left"/>
      <w:pPr>
        <w:tabs>
          <w:tab w:val="num" w:pos="720"/>
        </w:tabs>
        <w:ind w:left="720" w:hanging="360"/>
      </w:pPr>
      <w:rPr>
        <w:rFonts w:ascii="Symbol" w:hAnsi="Symbol" w:hint="default"/>
      </w:rPr>
    </w:lvl>
    <w:lvl w:ilvl="1" w:tplc="040C0005" w:tentative="1">
      <w:start w:val="1"/>
      <w:numFmt w:val="bullet"/>
      <w:lvlText w:val="o"/>
      <w:lvlJc w:val="left"/>
      <w:pPr>
        <w:tabs>
          <w:tab w:val="num" w:pos="1440"/>
        </w:tabs>
        <w:ind w:left="1440" w:hanging="360"/>
      </w:pPr>
      <w:rPr>
        <w:rFonts w:ascii="Courier New" w:hAnsi="Courier New" w:cs="Courier New" w:hint="default"/>
      </w:rPr>
    </w:lvl>
    <w:lvl w:ilvl="2" w:tplc="040C0003"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22">
    <w:nsid w:val="198C338C"/>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3">
    <w:nsid w:val="1E3E5F13"/>
    <w:multiLevelType w:val="multilevel"/>
    <w:tmpl w:val="32D0D9D6"/>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71"/>
        </w:tabs>
        <w:ind w:left="371" w:hanging="360"/>
      </w:pPr>
      <w:rPr>
        <w:rFonts w:hint="default"/>
      </w:rPr>
    </w:lvl>
    <w:lvl w:ilvl="2">
      <w:start w:val="1"/>
      <w:numFmt w:val="decimal"/>
      <w:lvlText w:val="%1.%2.%3"/>
      <w:lvlJc w:val="left"/>
      <w:pPr>
        <w:tabs>
          <w:tab w:val="num" w:pos="742"/>
        </w:tabs>
        <w:ind w:left="742" w:hanging="720"/>
      </w:pPr>
      <w:rPr>
        <w:rFonts w:hint="default"/>
      </w:rPr>
    </w:lvl>
    <w:lvl w:ilvl="3">
      <w:start w:val="1"/>
      <w:numFmt w:val="decimal"/>
      <w:lvlText w:val="%1.%2.%3.%4"/>
      <w:lvlJc w:val="left"/>
      <w:pPr>
        <w:tabs>
          <w:tab w:val="num" w:pos="1113"/>
        </w:tabs>
        <w:ind w:left="1113" w:hanging="1080"/>
      </w:pPr>
      <w:rPr>
        <w:rFonts w:hint="default"/>
      </w:rPr>
    </w:lvl>
    <w:lvl w:ilvl="4">
      <w:start w:val="1"/>
      <w:numFmt w:val="decimal"/>
      <w:lvlText w:val="%1.%2.%3.%4.%5"/>
      <w:lvlJc w:val="left"/>
      <w:pPr>
        <w:tabs>
          <w:tab w:val="num" w:pos="1124"/>
        </w:tabs>
        <w:ind w:left="1124" w:hanging="1080"/>
      </w:pPr>
      <w:rPr>
        <w:rFonts w:hint="default"/>
      </w:rPr>
    </w:lvl>
    <w:lvl w:ilvl="5">
      <w:start w:val="1"/>
      <w:numFmt w:val="decimal"/>
      <w:lvlText w:val="%1.%2.%3.%4.%5.%6"/>
      <w:lvlJc w:val="left"/>
      <w:pPr>
        <w:tabs>
          <w:tab w:val="num" w:pos="1495"/>
        </w:tabs>
        <w:ind w:left="1495" w:hanging="1440"/>
      </w:pPr>
      <w:rPr>
        <w:rFonts w:hint="default"/>
      </w:rPr>
    </w:lvl>
    <w:lvl w:ilvl="6">
      <w:start w:val="1"/>
      <w:numFmt w:val="decimal"/>
      <w:lvlText w:val="%1.%2.%3.%4.%5.%6.%7"/>
      <w:lvlJc w:val="left"/>
      <w:pPr>
        <w:tabs>
          <w:tab w:val="num" w:pos="1506"/>
        </w:tabs>
        <w:ind w:left="1506" w:hanging="1440"/>
      </w:pPr>
      <w:rPr>
        <w:rFonts w:hint="default"/>
      </w:rPr>
    </w:lvl>
    <w:lvl w:ilvl="7">
      <w:start w:val="1"/>
      <w:numFmt w:val="decimal"/>
      <w:lvlText w:val="%1.%2.%3.%4.%5.%6.%7.%8"/>
      <w:lvlJc w:val="left"/>
      <w:pPr>
        <w:tabs>
          <w:tab w:val="num" w:pos="1877"/>
        </w:tabs>
        <w:ind w:left="1877" w:hanging="1800"/>
      </w:pPr>
      <w:rPr>
        <w:rFonts w:hint="default"/>
      </w:rPr>
    </w:lvl>
    <w:lvl w:ilvl="8">
      <w:start w:val="1"/>
      <w:numFmt w:val="decimal"/>
      <w:lvlText w:val="%1.%2.%3.%4.%5.%6.%7.%8.%9"/>
      <w:lvlJc w:val="left"/>
      <w:pPr>
        <w:tabs>
          <w:tab w:val="num" w:pos="1888"/>
        </w:tabs>
        <w:ind w:left="1888" w:hanging="1800"/>
      </w:pPr>
      <w:rPr>
        <w:rFonts w:hint="default"/>
      </w:rPr>
    </w:lvl>
  </w:abstractNum>
  <w:abstractNum w:abstractNumId="24">
    <w:nsid w:val="1FC03DC8"/>
    <w:multiLevelType w:val="hybridMultilevel"/>
    <w:tmpl w:val="9F82D6FA"/>
    <w:lvl w:ilvl="0" w:tplc="040C0011">
      <w:start w:val="1"/>
      <w:numFmt w:val="decimal"/>
      <w:lvlText w:val="%1)"/>
      <w:lvlJc w:val="left"/>
      <w:pPr>
        <w:ind w:left="2770" w:hanging="360"/>
      </w:pPr>
      <w:rPr>
        <w:rFont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tentative="1">
      <w:start w:val="1"/>
      <w:numFmt w:val="bullet"/>
      <w:lvlText w:val=""/>
      <w:lvlJc w:val="left"/>
      <w:pPr>
        <w:ind w:left="4930" w:hanging="360"/>
      </w:pPr>
      <w:rPr>
        <w:rFonts w:ascii="Symbol" w:hAnsi="Symbol" w:hint="default"/>
      </w:rPr>
    </w:lvl>
    <w:lvl w:ilvl="4" w:tplc="B2560BF2" w:tentative="1">
      <w:start w:val="1"/>
      <w:numFmt w:val="bullet"/>
      <w:lvlText w:val="o"/>
      <w:lvlJc w:val="left"/>
      <w:pPr>
        <w:ind w:left="5650" w:hanging="360"/>
      </w:pPr>
      <w:rPr>
        <w:rFonts w:ascii="Courier New" w:hAnsi="Courier New" w:cs="Courier New" w:hint="default"/>
      </w:rPr>
    </w:lvl>
    <w:lvl w:ilvl="5" w:tplc="8C28545A" w:tentative="1">
      <w:start w:val="1"/>
      <w:numFmt w:val="bullet"/>
      <w:lvlText w:val=""/>
      <w:lvlJc w:val="left"/>
      <w:pPr>
        <w:ind w:left="6370" w:hanging="360"/>
      </w:pPr>
      <w:rPr>
        <w:rFonts w:ascii="Wingdings" w:hAnsi="Wingdings" w:hint="default"/>
      </w:rPr>
    </w:lvl>
    <w:lvl w:ilvl="6" w:tplc="7BE809B8" w:tentative="1">
      <w:start w:val="1"/>
      <w:numFmt w:val="bullet"/>
      <w:lvlText w:val=""/>
      <w:lvlJc w:val="left"/>
      <w:pPr>
        <w:ind w:left="7090" w:hanging="360"/>
      </w:pPr>
      <w:rPr>
        <w:rFonts w:ascii="Symbol" w:hAnsi="Symbol" w:hint="default"/>
      </w:rPr>
    </w:lvl>
    <w:lvl w:ilvl="7" w:tplc="3776F76A" w:tentative="1">
      <w:start w:val="1"/>
      <w:numFmt w:val="bullet"/>
      <w:lvlText w:val="o"/>
      <w:lvlJc w:val="left"/>
      <w:pPr>
        <w:ind w:left="7810" w:hanging="360"/>
      </w:pPr>
      <w:rPr>
        <w:rFonts w:ascii="Courier New" w:hAnsi="Courier New" w:cs="Courier New" w:hint="default"/>
      </w:rPr>
    </w:lvl>
    <w:lvl w:ilvl="8" w:tplc="2B8CF9F8" w:tentative="1">
      <w:start w:val="1"/>
      <w:numFmt w:val="bullet"/>
      <w:lvlText w:val=""/>
      <w:lvlJc w:val="left"/>
      <w:pPr>
        <w:ind w:left="8530" w:hanging="360"/>
      </w:pPr>
      <w:rPr>
        <w:rFonts w:ascii="Wingdings" w:hAnsi="Wingdings" w:hint="default"/>
      </w:rPr>
    </w:lvl>
  </w:abstractNum>
  <w:abstractNum w:abstractNumId="25">
    <w:nsid w:val="1FFA04B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6">
    <w:nsid w:val="22524F65"/>
    <w:multiLevelType w:val="singleLevel"/>
    <w:tmpl w:val="259ADC98"/>
    <w:lvl w:ilvl="0">
      <w:numFmt w:val="bullet"/>
      <w:lvlText w:val="-"/>
      <w:lvlJc w:val="left"/>
      <w:pPr>
        <w:tabs>
          <w:tab w:val="num" w:pos="480"/>
        </w:tabs>
        <w:ind w:left="480" w:hanging="480"/>
      </w:pPr>
      <w:rPr>
        <w:rFonts w:hint="default"/>
      </w:rPr>
    </w:lvl>
  </w:abstractNum>
  <w:abstractNum w:abstractNumId="27">
    <w:nsid w:val="229E442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8">
    <w:nsid w:val="22F66B07"/>
    <w:multiLevelType w:val="singleLevel"/>
    <w:tmpl w:val="6A5244CE"/>
    <w:lvl w:ilvl="0">
      <w:start w:val="1"/>
      <w:numFmt w:val="bullet"/>
      <w:lvlText w:val="-"/>
      <w:lvlJc w:val="left"/>
      <w:pPr>
        <w:tabs>
          <w:tab w:val="num" w:pos="1778"/>
        </w:tabs>
        <w:ind w:left="1778" w:hanging="360"/>
      </w:pPr>
      <w:rPr>
        <w:rFonts w:hint="default"/>
      </w:rPr>
    </w:lvl>
  </w:abstractNum>
  <w:abstractNum w:abstractNumId="29">
    <w:nsid w:val="231F2454"/>
    <w:multiLevelType w:val="hybridMultilevel"/>
    <w:tmpl w:val="350EA750"/>
    <w:lvl w:ilvl="0" w:tplc="934C5706">
      <w:start w:val="16"/>
      <w:numFmt w:val="bullet"/>
      <w:lvlText w:val="-"/>
      <w:lvlJc w:val="left"/>
      <w:pPr>
        <w:tabs>
          <w:tab w:val="num" w:pos="795"/>
        </w:tabs>
        <w:ind w:left="795" w:hanging="360"/>
      </w:pPr>
      <w:rPr>
        <w:rFonts w:ascii="Tahoma" w:eastAsia="Times New Roman" w:hAnsi="Tahoma" w:cs="Tahoma" w:hint="default"/>
      </w:rPr>
    </w:lvl>
    <w:lvl w:ilvl="1" w:tplc="040C0003" w:tentative="1">
      <w:start w:val="1"/>
      <w:numFmt w:val="bullet"/>
      <w:lvlText w:val="o"/>
      <w:lvlJc w:val="left"/>
      <w:pPr>
        <w:tabs>
          <w:tab w:val="num" w:pos="1515"/>
        </w:tabs>
        <w:ind w:left="1515" w:hanging="360"/>
      </w:pPr>
      <w:rPr>
        <w:rFonts w:ascii="Courier New" w:hAnsi="Courier New" w:cs="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cs="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cs="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30">
    <w:nsid w:val="2493501B"/>
    <w:multiLevelType w:val="hybridMultilevel"/>
    <w:tmpl w:val="B71AFE2A"/>
    <w:lvl w:ilvl="0" w:tplc="B6D8F100">
      <w:start w:val="1"/>
      <w:numFmt w:val="decimal"/>
      <w:lvlText w:val="%1-"/>
      <w:lvlJc w:val="left"/>
      <w:pPr>
        <w:ind w:left="1429"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4DA7BAA"/>
    <w:multiLevelType w:val="hybridMultilevel"/>
    <w:tmpl w:val="B106D93C"/>
    <w:lvl w:ilvl="0" w:tplc="56B27EBA">
      <w:start w:val="1"/>
      <w:numFmt w:val="decimal"/>
      <w:lvlText w:val="%1)"/>
      <w:lvlJc w:val="left"/>
      <w:pPr>
        <w:ind w:left="1561" w:hanging="360"/>
      </w:pPr>
      <w:rPr>
        <w:b/>
      </w:rPr>
    </w:lvl>
    <w:lvl w:ilvl="1" w:tplc="040C0019" w:tentative="1">
      <w:start w:val="1"/>
      <w:numFmt w:val="lowerLetter"/>
      <w:lvlText w:val="%2."/>
      <w:lvlJc w:val="left"/>
      <w:pPr>
        <w:ind w:left="2281" w:hanging="360"/>
      </w:pPr>
    </w:lvl>
    <w:lvl w:ilvl="2" w:tplc="040C001B" w:tentative="1">
      <w:start w:val="1"/>
      <w:numFmt w:val="lowerRoman"/>
      <w:lvlText w:val="%3."/>
      <w:lvlJc w:val="right"/>
      <w:pPr>
        <w:ind w:left="3001" w:hanging="180"/>
      </w:pPr>
    </w:lvl>
    <w:lvl w:ilvl="3" w:tplc="040C000F" w:tentative="1">
      <w:start w:val="1"/>
      <w:numFmt w:val="decimal"/>
      <w:lvlText w:val="%4."/>
      <w:lvlJc w:val="left"/>
      <w:pPr>
        <w:ind w:left="3721" w:hanging="360"/>
      </w:pPr>
    </w:lvl>
    <w:lvl w:ilvl="4" w:tplc="040C0019" w:tentative="1">
      <w:start w:val="1"/>
      <w:numFmt w:val="lowerLetter"/>
      <w:lvlText w:val="%5."/>
      <w:lvlJc w:val="left"/>
      <w:pPr>
        <w:ind w:left="4441" w:hanging="360"/>
      </w:pPr>
    </w:lvl>
    <w:lvl w:ilvl="5" w:tplc="040C001B" w:tentative="1">
      <w:start w:val="1"/>
      <w:numFmt w:val="lowerRoman"/>
      <w:lvlText w:val="%6."/>
      <w:lvlJc w:val="right"/>
      <w:pPr>
        <w:ind w:left="5161" w:hanging="180"/>
      </w:pPr>
    </w:lvl>
    <w:lvl w:ilvl="6" w:tplc="040C000F" w:tentative="1">
      <w:start w:val="1"/>
      <w:numFmt w:val="decimal"/>
      <w:lvlText w:val="%7."/>
      <w:lvlJc w:val="left"/>
      <w:pPr>
        <w:ind w:left="5881" w:hanging="360"/>
      </w:pPr>
    </w:lvl>
    <w:lvl w:ilvl="7" w:tplc="040C0019" w:tentative="1">
      <w:start w:val="1"/>
      <w:numFmt w:val="lowerLetter"/>
      <w:lvlText w:val="%8."/>
      <w:lvlJc w:val="left"/>
      <w:pPr>
        <w:ind w:left="6601" w:hanging="360"/>
      </w:pPr>
    </w:lvl>
    <w:lvl w:ilvl="8" w:tplc="040C001B" w:tentative="1">
      <w:start w:val="1"/>
      <w:numFmt w:val="lowerRoman"/>
      <w:lvlText w:val="%9."/>
      <w:lvlJc w:val="right"/>
      <w:pPr>
        <w:ind w:left="7321" w:hanging="180"/>
      </w:pPr>
    </w:lvl>
  </w:abstractNum>
  <w:abstractNum w:abstractNumId="32">
    <w:nsid w:val="296137C8"/>
    <w:multiLevelType w:val="multilevel"/>
    <w:tmpl w:val="5F70CB26"/>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nsid w:val="2A6A628E"/>
    <w:multiLevelType w:val="hybridMultilevel"/>
    <w:tmpl w:val="70D877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D9E3728"/>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35">
    <w:nsid w:val="308C2E80"/>
    <w:multiLevelType w:val="hybridMultilevel"/>
    <w:tmpl w:val="4A90DA48"/>
    <w:lvl w:ilvl="0" w:tplc="040C0011">
      <w:start w:val="1"/>
      <w:numFmt w:val="decimal"/>
      <w:lvlText w:val="%1)"/>
      <w:lvlJc w:val="left"/>
      <w:pPr>
        <w:ind w:left="2203" w:hanging="360"/>
      </w:pPr>
      <w:rPr>
        <w:rFont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nsid w:val="33DC3D61"/>
    <w:multiLevelType w:val="hybridMultilevel"/>
    <w:tmpl w:val="CB30A11C"/>
    <w:lvl w:ilvl="0" w:tplc="DE5E42F2">
      <w:start w:val="1"/>
      <w:numFmt w:val="bullet"/>
      <w:lvlText w:val=""/>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8">
    <w:nsid w:val="349D29F7"/>
    <w:multiLevelType w:val="multilevel"/>
    <w:tmpl w:val="B762D256"/>
    <w:lvl w:ilvl="0">
      <w:start w:val="30"/>
      <w:numFmt w:val="decimal"/>
      <w:lvlText w:val="Article %1 :"/>
      <w:lvlJc w:val="left"/>
      <w:pPr>
        <w:tabs>
          <w:tab w:val="num" w:pos="652"/>
        </w:tabs>
        <w:ind w:left="1503" w:hanging="1361"/>
      </w:pPr>
      <w:rPr>
        <w:rFonts w:ascii="Times New Roman" w:hAnsi="Times New Roman" w:cs="Times New Roman" w:hint="default"/>
        <w:b/>
        <w:i w:val="0"/>
        <w:sz w:val="24"/>
        <w:szCs w:val="24"/>
        <w:u w:val="none"/>
      </w:rPr>
    </w:lvl>
    <w:lvl w:ilvl="1">
      <w:start w:val="1"/>
      <w:numFmt w:val="decimal"/>
      <w:lvlText w:val="%1.%2."/>
      <w:lvlJc w:val="left"/>
      <w:pPr>
        <w:tabs>
          <w:tab w:val="num" w:pos="851"/>
        </w:tabs>
        <w:ind w:left="851" w:firstLine="0"/>
      </w:pPr>
      <w:rPr>
        <w:rFonts w:ascii="Arial" w:hAnsi="Arial" w:hint="default"/>
        <w:b/>
        <w:i w:val="0"/>
        <w:color w:val="auto"/>
        <w:sz w:val="28"/>
        <w:szCs w:val="28"/>
      </w:rPr>
    </w:lvl>
    <w:lvl w:ilvl="2">
      <w:start w:val="1"/>
      <w:numFmt w:val="decimal"/>
      <w:lvlRestart w:val="0"/>
      <w:lvlText w:val="%1.%2.%3"/>
      <w:lvlJc w:val="left"/>
      <w:pPr>
        <w:tabs>
          <w:tab w:val="num" w:pos="1571"/>
        </w:tabs>
        <w:ind w:left="1571" w:hanging="720"/>
      </w:pPr>
      <w:rPr>
        <w:rFonts w:ascii="Arial" w:hAnsi="Arial" w:hint="default"/>
        <w:b/>
        <w:i w:val="0"/>
        <w:sz w:val="24"/>
        <w:szCs w:val="24"/>
      </w:rPr>
    </w:lvl>
    <w:lvl w:ilvl="3">
      <w:start w:val="1"/>
      <w:numFmt w:val="none"/>
      <w:lvlRestart w:val="0"/>
      <w:lvlText w:val=""/>
      <w:lvlJc w:val="left"/>
      <w:pPr>
        <w:tabs>
          <w:tab w:val="num" w:pos="1571"/>
        </w:tabs>
        <w:ind w:left="1571" w:hanging="720"/>
      </w:pPr>
      <w:rPr>
        <w:rFonts w:ascii="Arial" w:hAnsi="Arial" w:hint="default"/>
        <w:b w:val="0"/>
        <w:i w:val="0"/>
        <w:sz w:val="20"/>
        <w:szCs w:val="20"/>
      </w:rPr>
    </w:lvl>
    <w:lvl w:ilvl="4">
      <w:start w:val="1"/>
      <w:numFmt w:val="none"/>
      <w:lvlText w:val=""/>
      <w:lvlJc w:val="left"/>
      <w:pPr>
        <w:tabs>
          <w:tab w:val="num" w:pos="1931"/>
        </w:tabs>
        <w:ind w:left="1931" w:hanging="1080"/>
      </w:pPr>
      <w:rPr>
        <w:rFonts w:hint="default"/>
      </w:rPr>
    </w:lvl>
    <w:lvl w:ilvl="5">
      <w:start w:val="1"/>
      <w:numFmt w:val="none"/>
      <w:lvlText w:val=""/>
      <w:lvlJc w:val="left"/>
      <w:pPr>
        <w:tabs>
          <w:tab w:val="num" w:pos="1931"/>
        </w:tabs>
        <w:ind w:left="1931" w:hanging="1080"/>
      </w:pPr>
      <w:rPr>
        <w:rFonts w:hint="default"/>
      </w:rPr>
    </w:lvl>
    <w:lvl w:ilvl="6">
      <w:start w:val="1"/>
      <w:numFmt w:val="none"/>
      <w:lvlText w:val=""/>
      <w:lvlJc w:val="left"/>
      <w:pPr>
        <w:tabs>
          <w:tab w:val="num" w:pos="2291"/>
        </w:tabs>
        <w:ind w:left="2291" w:hanging="1440"/>
      </w:pPr>
      <w:rPr>
        <w:rFonts w:hint="default"/>
      </w:rPr>
    </w:lvl>
    <w:lvl w:ilvl="7">
      <w:start w:val="1"/>
      <w:numFmt w:val="none"/>
      <w:lvlText w:val=""/>
      <w:lvlJc w:val="left"/>
      <w:pPr>
        <w:tabs>
          <w:tab w:val="num" w:pos="2291"/>
        </w:tabs>
        <w:ind w:left="2291" w:hanging="1440"/>
      </w:pPr>
      <w:rPr>
        <w:rFonts w:hint="default"/>
      </w:rPr>
    </w:lvl>
    <w:lvl w:ilvl="8">
      <w:start w:val="1"/>
      <w:numFmt w:val="none"/>
      <w:lvlText w:val=""/>
      <w:lvlJc w:val="left"/>
      <w:pPr>
        <w:tabs>
          <w:tab w:val="num" w:pos="2651"/>
        </w:tabs>
        <w:ind w:left="2651" w:hanging="1800"/>
      </w:pPr>
      <w:rPr>
        <w:rFonts w:hint="default"/>
      </w:rPr>
    </w:lvl>
  </w:abstractNum>
  <w:abstractNum w:abstractNumId="39">
    <w:nsid w:val="361F7503"/>
    <w:multiLevelType w:val="hybridMultilevel"/>
    <w:tmpl w:val="82B4AA50"/>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36A4611F"/>
    <w:multiLevelType w:val="hybridMultilevel"/>
    <w:tmpl w:val="9F82D6FA"/>
    <w:lvl w:ilvl="0" w:tplc="040C0011">
      <w:start w:val="1"/>
      <w:numFmt w:val="decimal"/>
      <w:lvlText w:val="%1)"/>
      <w:lvlJc w:val="left"/>
      <w:pPr>
        <w:ind w:left="2770" w:hanging="360"/>
      </w:pPr>
      <w:rPr>
        <w:rFonts w:hint="default"/>
      </w:rPr>
    </w:lvl>
    <w:lvl w:ilvl="1" w:tplc="6E88B7DC">
      <w:start w:val="1"/>
      <w:numFmt w:val="bullet"/>
      <w:lvlText w:val="o"/>
      <w:lvlJc w:val="left"/>
      <w:pPr>
        <w:ind w:left="3490" w:hanging="360"/>
      </w:pPr>
      <w:rPr>
        <w:rFonts w:ascii="Courier New" w:hAnsi="Courier New" w:cs="Courier New" w:hint="default"/>
      </w:rPr>
    </w:lvl>
    <w:lvl w:ilvl="2" w:tplc="FE4EB858">
      <w:start w:val="1"/>
      <w:numFmt w:val="bullet"/>
      <w:lvlText w:val=""/>
      <w:lvlJc w:val="left"/>
      <w:pPr>
        <w:ind w:left="4210" w:hanging="360"/>
      </w:pPr>
      <w:rPr>
        <w:rFonts w:ascii="Wingdings" w:hAnsi="Wingdings" w:hint="default"/>
      </w:rPr>
    </w:lvl>
    <w:lvl w:ilvl="3" w:tplc="813ECF00" w:tentative="1">
      <w:start w:val="1"/>
      <w:numFmt w:val="bullet"/>
      <w:lvlText w:val=""/>
      <w:lvlJc w:val="left"/>
      <w:pPr>
        <w:ind w:left="4930" w:hanging="360"/>
      </w:pPr>
      <w:rPr>
        <w:rFonts w:ascii="Symbol" w:hAnsi="Symbol" w:hint="default"/>
      </w:rPr>
    </w:lvl>
    <w:lvl w:ilvl="4" w:tplc="B2560BF2" w:tentative="1">
      <w:start w:val="1"/>
      <w:numFmt w:val="bullet"/>
      <w:lvlText w:val="o"/>
      <w:lvlJc w:val="left"/>
      <w:pPr>
        <w:ind w:left="5650" w:hanging="360"/>
      </w:pPr>
      <w:rPr>
        <w:rFonts w:ascii="Courier New" w:hAnsi="Courier New" w:cs="Courier New" w:hint="default"/>
      </w:rPr>
    </w:lvl>
    <w:lvl w:ilvl="5" w:tplc="8C28545A" w:tentative="1">
      <w:start w:val="1"/>
      <w:numFmt w:val="bullet"/>
      <w:lvlText w:val=""/>
      <w:lvlJc w:val="left"/>
      <w:pPr>
        <w:ind w:left="6370" w:hanging="360"/>
      </w:pPr>
      <w:rPr>
        <w:rFonts w:ascii="Wingdings" w:hAnsi="Wingdings" w:hint="default"/>
      </w:rPr>
    </w:lvl>
    <w:lvl w:ilvl="6" w:tplc="7BE809B8" w:tentative="1">
      <w:start w:val="1"/>
      <w:numFmt w:val="bullet"/>
      <w:lvlText w:val=""/>
      <w:lvlJc w:val="left"/>
      <w:pPr>
        <w:ind w:left="7090" w:hanging="360"/>
      </w:pPr>
      <w:rPr>
        <w:rFonts w:ascii="Symbol" w:hAnsi="Symbol" w:hint="default"/>
      </w:rPr>
    </w:lvl>
    <w:lvl w:ilvl="7" w:tplc="3776F76A" w:tentative="1">
      <w:start w:val="1"/>
      <w:numFmt w:val="bullet"/>
      <w:lvlText w:val="o"/>
      <w:lvlJc w:val="left"/>
      <w:pPr>
        <w:ind w:left="7810" w:hanging="360"/>
      </w:pPr>
      <w:rPr>
        <w:rFonts w:ascii="Courier New" w:hAnsi="Courier New" w:cs="Courier New" w:hint="default"/>
      </w:rPr>
    </w:lvl>
    <w:lvl w:ilvl="8" w:tplc="2B8CF9F8" w:tentative="1">
      <w:start w:val="1"/>
      <w:numFmt w:val="bullet"/>
      <w:lvlText w:val=""/>
      <w:lvlJc w:val="left"/>
      <w:pPr>
        <w:ind w:left="8530" w:hanging="360"/>
      </w:pPr>
      <w:rPr>
        <w:rFonts w:ascii="Wingdings" w:hAnsi="Wingdings" w:hint="default"/>
      </w:rPr>
    </w:lvl>
  </w:abstractNum>
  <w:abstractNum w:abstractNumId="41">
    <w:nsid w:val="37E340FA"/>
    <w:multiLevelType w:val="multilevel"/>
    <w:tmpl w:val="F9F0FA6C"/>
    <w:lvl w:ilvl="0">
      <w:start w:val="14"/>
      <w:numFmt w:val="decimal"/>
      <w:lvlText w:val="%1"/>
      <w:lvlJc w:val="left"/>
      <w:pPr>
        <w:ind w:left="420" w:hanging="420"/>
      </w:pPr>
      <w:rPr>
        <w:rFonts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42">
    <w:nsid w:val="38B11684"/>
    <w:multiLevelType w:val="hybridMultilevel"/>
    <w:tmpl w:val="FBEC41B8"/>
    <w:lvl w:ilvl="0" w:tplc="FFFFFFFF">
      <w:start w:val="1"/>
      <w:numFmt w:val="bullet"/>
      <w:lvlText w:val=""/>
      <w:lvlJc w:val="left"/>
      <w:pPr>
        <w:tabs>
          <w:tab w:val="num" w:pos="1285"/>
        </w:tabs>
        <w:ind w:left="1285" w:hanging="360"/>
      </w:pPr>
      <w:rPr>
        <w:rFonts w:ascii="Symbol" w:hAnsi="Symbol" w:hint="default"/>
      </w:rPr>
    </w:lvl>
    <w:lvl w:ilvl="1" w:tplc="FFFFFFFF" w:tentative="1">
      <w:start w:val="1"/>
      <w:numFmt w:val="bullet"/>
      <w:lvlText w:val="o"/>
      <w:lvlJc w:val="left"/>
      <w:pPr>
        <w:tabs>
          <w:tab w:val="num" w:pos="2650"/>
        </w:tabs>
        <w:ind w:left="2650" w:hanging="360"/>
      </w:pPr>
      <w:rPr>
        <w:rFonts w:ascii="Courier New" w:hAnsi="Courier New" w:hint="default"/>
      </w:rPr>
    </w:lvl>
    <w:lvl w:ilvl="2" w:tplc="FFFFFFFF" w:tentative="1">
      <w:start w:val="1"/>
      <w:numFmt w:val="bullet"/>
      <w:lvlText w:val=""/>
      <w:lvlJc w:val="left"/>
      <w:pPr>
        <w:tabs>
          <w:tab w:val="num" w:pos="3370"/>
        </w:tabs>
        <w:ind w:left="3370" w:hanging="360"/>
      </w:pPr>
      <w:rPr>
        <w:rFonts w:ascii="Wingdings" w:hAnsi="Wingdings" w:hint="default"/>
      </w:rPr>
    </w:lvl>
    <w:lvl w:ilvl="3" w:tplc="FFFFFFFF" w:tentative="1">
      <w:start w:val="1"/>
      <w:numFmt w:val="bullet"/>
      <w:lvlText w:val=""/>
      <w:lvlJc w:val="left"/>
      <w:pPr>
        <w:tabs>
          <w:tab w:val="num" w:pos="4090"/>
        </w:tabs>
        <w:ind w:left="4090" w:hanging="360"/>
      </w:pPr>
      <w:rPr>
        <w:rFonts w:ascii="Symbol" w:hAnsi="Symbol" w:hint="default"/>
      </w:rPr>
    </w:lvl>
    <w:lvl w:ilvl="4" w:tplc="FFFFFFFF" w:tentative="1">
      <w:start w:val="1"/>
      <w:numFmt w:val="bullet"/>
      <w:lvlText w:val="o"/>
      <w:lvlJc w:val="left"/>
      <w:pPr>
        <w:tabs>
          <w:tab w:val="num" w:pos="4810"/>
        </w:tabs>
        <w:ind w:left="4810" w:hanging="360"/>
      </w:pPr>
      <w:rPr>
        <w:rFonts w:ascii="Courier New" w:hAnsi="Courier New" w:hint="default"/>
      </w:rPr>
    </w:lvl>
    <w:lvl w:ilvl="5" w:tplc="FFFFFFFF" w:tentative="1">
      <w:start w:val="1"/>
      <w:numFmt w:val="bullet"/>
      <w:lvlText w:val=""/>
      <w:lvlJc w:val="left"/>
      <w:pPr>
        <w:tabs>
          <w:tab w:val="num" w:pos="5530"/>
        </w:tabs>
        <w:ind w:left="5530" w:hanging="360"/>
      </w:pPr>
      <w:rPr>
        <w:rFonts w:ascii="Wingdings" w:hAnsi="Wingdings" w:hint="default"/>
      </w:rPr>
    </w:lvl>
    <w:lvl w:ilvl="6" w:tplc="FFFFFFFF" w:tentative="1">
      <w:start w:val="1"/>
      <w:numFmt w:val="bullet"/>
      <w:lvlText w:val=""/>
      <w:lvlJc w:val="left"/>
      <w:pPr>
        <w:tabs>
          <w:tab w:val="num" w:pos="6250"/>
        </w:tabs>
        <w:ind w:left="6250" w:hanging="360"/>
      </w:pPr>
      <w:rPr>
        <w:rFonts w:ascii="Symbol" w:hAnsi="Symbol" w:hint="default"/>
      </w:rPr>
    </w:lvl>
    <w:lvl w:ilvl="7" w:tplc="FFFFFFFF" w:tentative="1">
      <w:start w:val="1"/>
      <w:numFmt w:val="bullet"/>
      <w:lvlText w:val="o"/>
      <w:lvlJc w:val="left"/>
      <w:pPr>
        <w:tabs>
          <w:tab w:val="num" w:pos="6970"/>
        </w:tabs>
        <w:ind w:left="6970" w:hanging="360"/>
      </w:pPr>
      <w:rPr>
        <w:rFonts w:ascii="Courier New" w:hAnsi="Courier New" w:hint="default"/>
      </w:rPr>
    </w:lvl>
    <w:lvl w:ilvl="8" w:tplc="FFFFFFFF" w:tentative="1">
      <w:start w:val="1"/>
      <w:numFmt w:val="bullet"/>
      <w:lvlText w:val=""/>
      <w:lvlJc w:val="left"/>
      <w:pPr>
        <w:tabs>
          <w:tab w:val="num" w:pos="7690"/>
        </w:tabs>
        <w:ind w:left="7690" w:hanging="360"/>
      </w:pPr>
      <w:rPr>
        <w:rFonts w:ascii="Wingdings" w:hAnsi="Wingdings" w:hint="default"/>
      </w:rPr>
    </w:lvl>
  </w:abstractNum>
  <w:abstractNum w:abstractNumId="43">
    <w:nsid w:val="38CB0F69"/>
    <w:multiLevelType w:val="singleLevel"/>
    <w:tmpl w:val="8DE4E448"/>
    <w:lvl w:ilvl="0">
      <w:start w:val="1"/>
      <w:numFmt w:val="lowerLetter"/>
      <w:lvlText w:val="%1)"/>
      <w:lvlJc w:val="left"/>
      <w:pPr>
        <w:tabs>
          <w:tab w:val="num" w:pos="720"/>
        </w:tabs>
        <w:ind w:left="720" w:hanging="720"/>
      </w:pPr>
      <w:rPr>
        <w:rFonts w:hint="default"/>
      </w:rPr>
    </w:lvl>
  </w:abstractNum>
  <w:abstractNum w:abstractNumId="44">
    <w:nsid w:val="3B38189B"/>
    <w:multiLevelType w:val="hybridMultilevel"/>
    <w:tmpl w:val="D70EC1E6"/>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3EB853A1"/>
    <w:multiLevelType w:val="hybridMultilevel"/>
    <w:tmpl w:val="FDE4CE2A"/>
    <w:lvl w:ilvl="0" w:tplc="040C000D">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F8A4086"/>
    <w:multiLevelType w:val="multilevel"/>
    <w:tmpl w:val="0FF47DF8"/>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7">
    <w:nsid w:val="41191B68"/>
    <w:multiLevelType w:val="hybridMultilevel"/>
    <w:tmpl w:val="E3F0EA6E"/>
    <w:lvl w:ilvl="0" w:tplc="7D42D34A">
      <w:start w:val="1"/>
      <w:numFmt w:val="low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8">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41FB7E29"/>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50">
    <w:nsid w:val="43747B74"/>
    <w:multiLevelType w:val="hybridMultilevel"/>
    <w:tmpl w:val="47B2ED6E"/>
    <w:lvl w:ilvl="0" w:tplc="1E085FA4">
      <w:start w:val="1"/>
      <w:numFmt w:val="decimal"/>
      <w:pStyle w:val="soussection1"/>
      <w:lvlText w:val="%1."/>
      <w:lvlJc w:val="left"/>
      <w:pPr>
        <w:tabs>
          <w:tab w:val="num" w:pos="1065"/>
        </w:tabs>
        <w:ind w:left="1065" w:hanging="705"/>
      </w:pPr>
    </w:lvl>
    <w:lvl w:ilvl="1" w:tplc="A502B58E">
      <w:numFmt w:val="none"/>
      <w:lvlText w:val=""/>
      <w:lvlJc w:val="left"/>
      <w:pPr>
        <w:tabs>
          <w:tab w:val="num" w:pos="360"/>
        </w:tabs>
      </w:pPr>
    </w:lvl>
    <w:lvl w:ilvl="2" w:tplc="8DCC33D0">
      <w:numFmt w:val="none"/>
      <w:lvlText w:val=""/>
      <w:lvlJc w:val="left"/>
      <w:pPr>
        <w:tabs>
          <w:tab w:val="num" w:pos="360"/>
        </w:tabs>
      </w:pPr>
    </w:lvl>
    <w:lvl w:ilvl="3" w:tplc="25BAA0F2">
      <w:numFmt w:val="none"/>
      <w:lvlText w:val=""/>
      <w:lvlJc w:val="left"/>
      <w:pPr>
        <w:tabs>
          <w:tab w:val="num" w:pos="360"/>
        </w:tabs>
      </w:pPr>
    </w:lvl>
    <w:lvl w:ilvl="4" w:tplc="F1A602DC">
      <w:numFmt w:val="none"/>
      <w:lvlText w:val=""/>
      <w:lvlJc w:val="left"/>
      <w:pPr>
        <w:tabs>
          <w:tab w:val="num" w:pos="360"/>
        </w:tabs>
      </w:pPr>
    </w:lvl>
    <w:lvl w:ilvl="5" w:tplc="F95C054A">
      <w:numFmt w:val="none"/>
      <w:lvlText w:val=""/>
      <w:lvlJc w:val="left"/>
      <w:pPr>
        <w:tabs>
          <w:tab w:val="num" w:pos="360"/>
        </w:tabs>
      </w:pPr>
    </w:lvl>
    <w:lvl w:ilvl="6" w:tplc="3A9271C2">
      <w:numFmt w:val="none"/>
      <w:lvlText w:val=""/>
      <w:lvlJc w:val="left"/>
      <w:pPr>
        <w:tabs>
          <w:tab w:val="num" w:pos="360"/>
        </w:tabs>
      </w:pPr>
    </w:lvl>
    <w:lvl w:ilvl="7" w:tplc="A71422F2">
      <w:numFmt w:val="none"/>
      <w:lvlText w:val=""/>
      <w:lvlJc w:val="left"/>
      <w:pPr>
        <w:tabs>
          <w:tab w:val="num" w:pos="360"/>
        </w:tabs>
      </w:pPr>
    </w:lvl>
    <w:lvl w:ilvl="8" w:tplc="F33CC5F4">
      <w:numFmt w:val="none"/>
      <w:lvlText w:val=""/>
      <w:lvlJc w:val="left"/>
      <w:pPr>
        <w:tabs>
          <w:tab w:val="num" w:pos="360"/>
        </w:tabs>
      </w:pPr>
    </w:lvl>
  </w:abstractNum>
  <w:abstractNum w:abstractNumId="51">
    <w:nsid w:val="43C63485"/>
    <w:multiLevelType w:val="multilevel"/>
    <w:tmpl w:val="121AF240"/>
    <w:lvl w:ilvl="0">
      <w:start w:val="14"/>
      <w:numFmt w:val="decimal"/>
      <w:lvlText w:val="%1"/>
      <w:lvlJc w:val="left"/>
      <w:pPr>
        <w:ind w:left="600" w:hanging="600"/>
      </w:pPr>
      <w:rPr>
        <w:rFonts w:hint="default"/>
      </w:rPr>
    </w:lvl>
    <w:lvl w:ilvl="1">
      <w:start w:val="2"/>
      <w:numFmt w:val="decimal"/>
      <w:lvlText w:val="%1.%2"/>
      <w:lvlJc w:val="left"/>
      <w:pPr>
        <w:ind w:left="870" w:hanging="600"/>
      </w:pPr>
      <w:rPr>
        <w:rFonts w:hint="default"/>
      </w:rPr>
    </w:lvl>
    <w:lvl w:ilvl="2">
      <w:start w:val="1"/>
      <w:numFmt w:val="decimal"/>
      <w:lvlText w:val="%1.%2.%3"/>
      <w:lvlJc w:val="left"/>
      <w:pPr>
        <w:ind w:left="1260" w:hanging="720"/>
      </w:pPr>
      <w:rPr>
        <w:rFonts w:hint="default"/>
        <w:b w:val="0"/>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600" w:hanging="1440"/>
      </w:pPr>
      <w:rPr>
        <w:rFonts w:hint="default"/>
      </w:rPr>
    </w:lvl>
  </w:abstractNum>
  <w:abstractNum w:abstractNumId="52">
    <w:nsid w:val="45AE5B4D"/>
    <w:multiLevelType w:val="hybridMultilevel"/>
    <w:tmpl w:val="B77E11BA"/>
    <w:lvl w:ilvl="0" w:tplc="040C0011">
      <w:start w:val="1"/>
      <w:numFmt w:val="decimal"/>
      <w:lvlText w:val="%1)"/>
      <w:lvlJc w:val="left"/>
      <w:pPr>
        <w:ind w:left="1429" w:hanging="360"/>
      </w:pPr>
    </w:lvl>
    <w:lvl w:ilvl="1" w:tplc="040C0019">
      <w:start w:val="1"/>
      <w:numFmt w:val="lowerLetter"/>
      <w:lvlText w:val="%2."/>
      <w:lvlJc w:val="left"/>
      <w:pPr>
        <w:ind w:left="2149" w:hanging="360"/>
      </w:pPr>
    </w:lvl>
    <w:lvl w:ilvl="2" w:tplc="040C001B">
      <w:start w:val="1"/>
      <w:numFmt w:val="lowerRoman"/>
      <w:lvlText w:val="%3."/>
      <w:lvlJc w:val="right"/>
      <w:pPr>
        <w:ind w:left="2869" w:hanging="180"/>
      </w:pPr>
    </w:lvl>
    <w:lvl w:ilvl="3" w:tplc="7CFC3100">
      <w:start w:val="1"/>
      <w:numFmt w:val="upperRoman"/>
      <w:lvlText w:val="%4-"/>
      <w:lvlJc w:val="left"/>
      <w:pPr>
        <w:ind w:left="3949" w:hanging="720"/>
      </w:pPr>
      <w:rPr>
        <w:rFonts w:hint="default"/>
      </w:r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53">
    <w:nsid w:val="45F74952"/>
    <w:multiLevelType w:val="hybridMultilevel"/>
    <w:tmpl w:val="96141AF6"/>
    <w:lvl w:ilvl="0" w:tplc="86E8FFA6">
      <w:start w:val="1"/>
      <w:numFmt w:val="decimal"/>
      <w:lvlText w:val="%1)"/>
      <w:lvlJc w:val="left"/>
      <w:pPr>
        <w:tabs>
          <w:tab w:val="num" w:pos="1815"/>
        </w:tabs>
        <w:ind w:left="1815"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54">
    <w:nsid w:val="46E2059A"/>
    <w:multiLevelType w:val="hybridMultilevel"/>
    <w:tmpl w:val="45EAA73A"/>
    <w:lvl w:ilvl="0" w:tplc="040C0009">
      <w:start w:val="1"/>
      <w:numFmt w:val="bullet"/>
      <w:lvlText w:val=""/>
      <w:lvlJc w:val="left"/>
      <w:pPr>
        <w:ind w:left="3281" w:hanging="360"/>
      </w:pPr>
      <w:rPr>
        <w:rFonts w:ascii="Wingdings" w:hAnsi="Wingdings" w:hint="default"/>
        <w:color w:val="auto"/>
      </w:rPr>
    </w:lvl>
    <w:lvl w:ilvl="1" w:tplc="040C0003" w:tentative="1">
      <w:start w:val="1"/>
      <w:numFmt w:val="bullet"/>
      <w:lvlText w:val="o"/>
      <w:lvlJc w:val="left"/>
      <w:pPr>
        <w:ind w:left="4001" w:hanging="360"/>
      </w:pPr>
      <w:rPr>
        <w:rFonts w:ascii="Courier New" w:hAnsi="Courier New" w:cs="Courier New" w:hint="default"/>
      </w:rPr>
    </w:lvl>
    <w:lvl w:ilvl="2" w:tplc="040C0005" w:tentative="1">
      <w:start w:val="1"/>
      <w:numFmt w:val="bullet"/>
      <w:lvlText w:val=""/>
      <w:lvlJc w:val="left"/>
      <w:pPr>
        <w:ind w:left="4721" w:hanging="360"/>
      </w:pPr>
      <w:rPr>
        <w:rFonts w:ascii="Wingdings" w:hAnsi="Wingdings" w:hint="default"/>
      </w:rPr>
    </w:lvl>
    <w:lvl w:ilvl="3" w:tplc="040C0001" w:tentative="1">
      <w:start w:val="1"/>
      <w:numFmt w:val="bullet"/>
      <w:lvlText w:val=""/>
      <w:lvlJc w:val="left"/>
      <w:pPr>
        <w:ind w:left="5441" w:hanging="360"/>
      </w:pPr>
      <w:rPr>
        <w:rFonts w:ascii="Symbol" w:hAnsi="Symbol" w:hint="default"/>
      </w:rPr>
    </w:lvl>
    <w:lvl w:ilvl="4" w:tplc="040C0003" w:tentative="1">
      <w:start w:val="1"/>
      <w:numFmt w:val="bullet"/>
      <w:lvlText w:val="o"/>
      <w:lvlJc w:val="left"/>
      <w:pPr>
        <w:ind w:left="6161" w:hanging="360"/>
      </w:pPr>
      <w:rPr>
        <w:rFonts w:ascii="Courier New" w:hAnsi="Courier New" w:cs="Courier New" w:hint="default"/>
      </w:rPr>
    </w:lvl>
    <w:lvl w:ilvl="5" w:tplc="040C0005" w:tentative="1">
      <w:start w:val="1"/>
      <w:numFmt w:val="bullet"/>
      <w:lvlText w:val=""/>
      <w:lvlJc w:val="left"/>
      <w:pPr>
        <w:ind w:left="6881" w:hanging="360"/>
      </w:pPr>
      <w:rPr>
        <w:rFonts w:ascii="Wingdings" w:hAnsi="Wingdings" w:hint="default"/>
      </w:rPr>
    </w:lvl>
    <w:lvl w:ilvl="6" w:tplc="040C0001" w:tentative="1">
      <w:start w:val="1"/>
      <w:numFmt w:val="bullet"/>
      <w:lvlText w:val=""/>
      <w:lvlJc w:val="left"/>
      <w:pPr>
        <w:ind w:left="7601" w:hanging="360"/>
      </w:pPr>
      <w:rPr>
        <w:rFonts w:ascii="Symbol" w:hAnsi="Symbol" w:hint="default"/>
      </w:rPr>
    </w:lvl>
    <w:lvl w:ilvl="7" w:tplc="040C0003" w:tentative="1">
      <w:start w:val="1"/>
      <w:numFmt w:val="bullet"/>
      <w:lvlText w:val="o"/>
      <w:lvlJc w:val="left"/>
      <w:pPr>
        <w:ind w:left="8321" w:hanging="360"/>
      </w:pPr>
      <w:rPr>
        <w:rFonts w:ascii="Courier New" w:hAnsi="Courier New" w:cs="Courier New" w:hint="default"/>
      </w:rPr>
    </w:lvl>
    <w:lvl w:ilvl="8" w:tplc="040C0005" w:tentative="1">
      <w:start w:val="1"/>
      <w:numFmt w:val="bullet"/>
      <w:lvlText w:val=""/>
      <w:lvlJc w:val="left"/>
      <w:pPr>
        <w:ind w:left="9041" w:hanging="360"/>
      </w:pPr>
      <w:rPr>
        <w:rFonts w:ascii="Wingdings" w:hAnsi="Wingdings" w:hint="default"/>
      </w:rPr>
    </w:lvl>
  </w:abstractNum>
  <w:abstractNum w:abstractNumId="55">
    <w:nsid w:val="47F24A31"/>
    <w:multiLevelType w:val="hybridMultilevel"/>
    <w:tmpl w:val="8B802A68"/>
    <w:lvl w:ilvl="0" w:tplc="DE5E42F2">
      <w:start w:val="1"/>
      <w:numFmt w:val="bullet"/>
      <w:lvlText w:val=""/>
      <w:lvlJc w:val="left"/>
      <w:pPr>
        <w:tabs>
          <w:tab w:val="num" w:pos="1020"/>
        </w:tabs>
        <w:ind w:left="1020" w:hanging="340"/>
      </w:pPr>
      <w:rPr>
        <w:rFonts w:ascii="Symbol" w:hAnsi="Symbol"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56">
    <w:nsid w:val="47FB2C74"/>
    <w:multiLevelType w:val="multilevel"/>
    <w:tmpl w:val="24C4E4E6"/>
    <w:lvl w:ilvl="0">
      <w:start w:val="29"/>
      <w:numFmt w:val="decimal"/>
      <w:lvlText w:val="%1"/>
      <w:lvlJc w:val="left"/>
      <w:pPr>
        <w:ind w:left="600" w:hanging="600"/>
      </w:pPr>
      <w:rPr>
        <w:rFonts w:hint="default"/>
      </w:rPr>
    </w:lvl>
    <w:lvl w:ilvl="1">
      <w:start w:val="5"/>
      <w:numFmt w:val="decimal"/>
      <w:lvlText w:val="%1.%2"/>
      <w:lvlJc w:val="left"/>
      <w:pPr>
        <w:ind w:left="869" w:hanging="600"/>
      </w:pPr>
      <w:rPr>
        <w:rFonts w:hint="default"/>
      </w:rPr>
    </w:lvl>
    <w:lvl w:ilvl="2">
      <w:start w:val="1"/>
      <w:numFmt w:val="decimal"/>
      <w:lvlText w:val="%1.%2.%3"/>
      <w:lvlJc w:val="left"/>
      <w:pPr>
        <w:ind w:left="1258" w:hanging="720"/>
      </w:pPr>
      <w:rPr>
        <w:rFonts w:hint="default"/>
      </w:rPr>
    </w:lvl>
    <w:lvl w:ilvl="3">
      <w:start w:val="1"/>
      <w:numFmt w:val="decimal"/>
      <w:lvlText w:val="%1.%2.%3.%4"/>
      <w:lvlJc w:val="left"/>
      <w:pPr>
        <w:ind w:left="1527" w:hanging="720"/>
      </w:pPr>
      <w:rPr>
        <w:rFonts w:hint="default"/>
      </w:rPr>
    </w:lvl>
    <w:lvl w:ilvl="4">
      <w:start w:val="1"/>
      <w:numFmt w:val="decimal"/>
      <w:lvlText w:val="%1.%2.%3.%4.%5"/>
      <w:lvlJc w:val="left"/>
      <w:pPr>
        <w:ind w:left="2156" w:hanging="1080"/>
      </w:pPr>
      <w:rPr>
        <w:rFonts w:hint="default"/>
      </w:rPr>
    </w:lvl>
    <w:lvl w:ilvl="5">
      <w:start w:val="1"/>
      <w:numFmt w:val="decimal"/>
      <w:lvlText w:val="%1.%2.%3.%4.%5.%6"/>
      <w:lvlJc w:val="left"/>
      <w:pPr>
        <w:ind w:left="2425" w:hanging="1080"/>
      </w:pPr>
      <w:rPr>
        <w:rFonts w:hint="default"/>
      </w:rPr>
    </w:lvl>
    <w:lvl w:ilvl="6">
      <w:start w:val="1"/>
      <w:numFmt w:val="decimal"/>
      <w:lvlText w:val="%1.%2.%3.%4.%5.%6.%7"/>
      <w:lvlJc w:val="left"/>
      <w:pPr>
        <w:ind w:left="3054" w:hanging="1440"/>
      </w:pPr>
      <w:rPr>
        <w:rFonts w:hint="default"/>
      </w:rPr>
    </w:lvl>
    <w:lvl w:ilvl="7">
      <w:start w:val="1"/>
      <w:numFmt w:val="decimal"/>
      <w:lvlText w:val="%1.%2.%3.%4.%5.%6.%7.%8"/>
      <w:lvlJc w:val="left"/>
      <w:pPr>
        <w:ind w:left="3323" w:hanging="1440"/>
      </w:pPr>
      <w:rPr>
        <w:rFonts w:hint="default"/>
      </w:rPr>
    </w:lvl>
    <w:lvl w:ilvl="8">
      <w:start w:val="1"/>
      <w:numFmt w:val="decimal"/>
      <w:lvlText w:val="%1.%2.%3.%4.%5.%6.%7.%8.%9"/>
      <w:lvlJc w:val="left"/>
      <w:pPr>
        <w:ind w:left="3592" w:hanging="1440"/>
      </w:pPr>
      <w:rPr>
        <w:rFonts w:hint="default"/>
      </w:rPr>
    </w:lvl>
  </w:abstractNum>
  <w:abstractNum w:abstractNumId="57">
    <w:nsid w:val="48756D10"/>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58">
    <w:nsid w:val="48CF607B"/>
    <w:multiLevelType w:val="hybridMultilevel"/>
    <w:tmpl w:val="3FB22226"/>
    <w:lvl w:ilvl="0" w:tplc="4BD8099A">
      <w:start w:val="1"/>
      <w:numFmt w:val="bullet"/>
      <w:lvlText w:val="-"/>
      <w:lvlJc w:val="left"/>
      <w:pPr>
        <w:tabs>
          <w:tab w:val="num" w:pos="2700"/>
        </w:tabs>
        <w:ind w:left="2700" w:hanging="360"/>
      </w:pPr>
      <w:rPr>
        <w:rFonts w:ascii="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9">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60">
    <w:nsid w:val="4A167AD6"/>
    <w:multiLevelType w:val="hybridMultilevel"/>
    <w:tmpl w:val="BFE2DD0E"/>
    <w:lvl w:ilvl="0" w:tplc="E0A4B44C">
      <w:start w:val="5"/>
      <w:numFmt w:val="bullet"/>
      <w:pStyle w:val="Style28"/>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4C372C7E"/>
    <w:multiLevelType w:val="multilevel"/>
    <w:tmpl w:val="90720740"/>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2"/>
      <w:numFmt w:val="decimal"/>
      <w:lvlText w:val="%1.%2.%3.%4"/>
      <w:lvlJc w:val="left"/>
      <w:pPr>
        <w:ind w:left="1350" w:hanging="1080"/>
      </w:pPr>
      <w:rPr>
        <w:rFonts w:hint="default"/>
      </w:rPr>
    </w:lvl>
    <w:lvl w:ilvl="4">
      <w:start w:val="1"/>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62">
    <w:nsid w:val="4D8E075E"/>
    <w:multiLevelType w:val="hybridMultilevel"/>
    <w:tmpl w:val="487665A4"/>
    <w:lvl w:ilvl="0" w:tplc="214A9940">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64">
    <w:nsid w:val="50B73457"/>
    <w:multiLevelType w:val="singleLevel"/>
    <w:tmpl w:val="34A87EEC"/>
    <w:lvl w:ilvl="0">
      <w:start w:val="11"/>
      <w:numFmt w:val="bullet"/>
      <w:lvlText w:val="-"/>
      <w:lvlJc w:val="left"/>
      <w:pPr>
        <w:tabs>
          <w:tab w:val="num" w:pos="2345"/>
        </w:tabs>
        <w:ind w:left="2345" w:hanging="360"/>
      </w:pPr>
      <w:rPr>
        <w:rFonts w:hint="default"/>
      </w:rPr>
    </w:lvl>
  </w:abstractNum>
  <w:abstractNum w:abstractNumId="65">
    <w:nsid w:val="5173744C"/>
    <w:multiLevelType w:val="hybridMultilevel"/>
    <w:tmpl w:val="10C8154C"/>
    <w:lvl w:ilvl="0" w:tplc="4216B1D2">
      <w:start w:val="1"/>
      <w:numFmt w:val="decimal"/>
      <w:lvlText w:val="%1"/>
      <w:lvlJc w:val="left"/>
      <w:pPr>
        <w:ind w:left="360" w:hanging="360"/>
      </w:pPr>
      <w:rPr>
        <w:rFonts w:ascii="Calibri" w:eastAsia="Calibri" w:hAnsi="Calibri" w:cs="Times New Roman"/>
      </w:rPr>
    </w:lvl>
    <w:lvl w:ilvl="1" w:tplc="040C0019" w:tentative="1">
      <w:start w:val="1"/>
      <w:numFmt w:val="lowerLetter"/>
      <w:lvlText w:val="%2."/>
      <w:lvlJc w:val="left"/>
      <w:pPr>
        <w:ind w:left="1298" w:hanging="360"/>
      </w:pPr>
    </w:lvl>
    <w:lvl w:ilvl="2" w:tplc="040C001B" w:tentative="1">
      <w:start w:val="1"/>
      <w:numFmt w:val="lowerRoman"/>
      <w:lvlText w:val="%3."/>
      <w:lvlJc w:val="right"/>
      <w:pPr>
        <w:ind w:left="2018" w:hanging="180"/>
      </w:pPr>
    </w:lvl>
    <w:lvl w:ilvl="3" w:tplc="040C000F" w:tentative="1">
      <w:start w:val="1"/>
      <w:numFmt w:val="decimal"/>
      <w:lvlText w:val="%4."/>
      <w:lvlJc w:val="left"/>
      <w:pPr>
        <w:ind w:left="2738" w:hanging="360"/>
      </w:pPr>
    </w:lvl>
    <w:lvl w:ilvl="4" w:tplc="040C0019" w:tentative="1">
      <w:start w:val="1"/>
      <w:numFmt w:val="lowerLetter"/>
      <w:lvlText w:val="%5."/>
      <w:lvlJc w:val="left"/>
      <w:pPr>
        <w:ind w:left="3458" w:hanging="360"/>
      </w:pPr>
    </w:lvl>
    <w:lvl w:ilvl="5" w:tplc="040C001B" w:tentative="1">
      <w:start w:val="1"/>
      <w:numFmt w:val="lowerRoman"/>
      <w:lvlText w:val="%6."/>
      <w:lvlJc w:val="right"/>
      <w:pPr>
        <w:ind w:left="4178" w:hanging="180"/>
      </w:pPr>
    </w:lvl>
    <w:lvl w:ilvl="6" w:tplc="040C000F" w:tentative="1">
      <w:start w:val="1"/>
      <w:numFmt w:val="decimal"/>
      <w:lvlText w:val="%7."/>
      <w:lvlJc w:val="left"/>
      <w:pPr>
        <w:ind w:left="4898" w:hanging="360"/>
      </w:pPr>
    </w:lvl>
    <w:lvl w:ilvl="7" w:tplc="040C0019" w:tentative="1">
      <w:start w:val="1"/>
      <w:numFmt w:val="lowerLetter"/>
      <w:lvlText w:val="%8."/>
      <w:lvlJc w:val="left"/>
      <w:pPr>
        <w:ind w:left="5618" w:hanging="360"/>
      </w:pPr>
    </w:lvl>
    <w:lvl w:ilvl="8" w:tplc="040C001B" w:tentative="1">
      <w:start w:val="1"/>
      <w:numFmt w:val="lowerRoman"/>
      <w:lvlText w:val="%9."/>
      <w:lvlJc w:val="right"/>
      <w:pPr>
        <w:ind w:left="6338" w:hanging="180"/>
      </w:pPr>
    </w:lvl>
  </w:abstractNum>
  <w:abstractNum w:abstractNumId="66">
    <w:nsid w:val="52CB7C62"/>
    <w:multiLevelType w:val="multilevel"/>
    <w:tmpl w:val="1250E628"/>
    <w:lvl w:ilvl="0">
      <w:start w:val="29"/>
      <w:numFmt w:val="decimal"/>
      <w:lvlText w:val="%1"/>
      <w:lvlJc w:val="left"/>
      <w:pPr>
        <w:ind w:left="960" w:hanging="960"/>
      </w:pPr>
      <w:rPr>
        <w:rFonts w:hint="default"/>
      </w:rPr>
    </w:lvl>
    <w:lvl w:ilvl="1">
      <w:start w:val="5"/>
      <w:numFmt w:val="decimal"/>
      <w:lvlText w:val="%1.%2"/>
      <w:lvlJc w:val="left"/>
      <w:pPr>
        <w:ind w:left="1050" w:hanging="960"/>
      </w:pPr>
      <w:rPr>
        <w:rFonts w:hint="default"/>
      </w:rPr>
    </w:lvl>
    <w:lvl w:ilvl="2">
      <w:start w:val="1"/>
      <w:numFmt w:val="decimal"/>
      <w:lvlText w:val="%1.%2.%3"/>
      <w:lvlJc w:val="left"/>
      <w:pPr>
        <w:ind w:left="1140" w:hanging="960"/>
      </w:pPr>
      <w:rPr>
        <w:rFonts w:hint="default"/>
      </w:rPr>
    </w:lvl>
    <w:lvl w:ilvl="3">
      <w:start w:val="1"/>
      <w:numFmt w:val="decimal"/>
      <w:lvlText w:val="%1.%2.%3.%4"/>
      <w:lvlJc w:val="left"/>
      <w:pPr>
        <w:ind w:left="1350" w:hanging="1080"/>
      </w:pPr>
      <w:rPr>
        <w:rFonts w:hint="default"/>
      </w:rPr>
    </w:lvl>
    <w:lvl w:ilvl="4">
      <w:start w:val="2"/>
      <w:numFmt w:val="decimal"/>
      <w:lvlText w:val="%1.%2.%3.%4.%5"/>
      <w:lvlJc w:val="left"/>
      <w:pPr>
        <w:ind w:left="1440" w:hanging="1080"/>
      </w:pPr>
      <w:rPr>
        <w:rFonts w:hint="default"/>
        <w:b w:val="0"/>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67">
    <w:nsid w:val="53996DED"/>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68">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69">
    <w:nsid w:val="54452B7E"/>
    <w:multiLevelType w:val="hybridMultilevel"/>
    <w:tmpl w:val="93860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54725BE7"/>
    <w:multiLevelType w:val="multilevel"/>
    <w:tmpl w:val="0E44AC8A"/>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54BC7E63"/>
    <w:multiLevelType w:val="hybridMultilevel"/>
    <w:tmpl w:val="8160B96E"/>
    <w:lvl w:ilvl="0" w:tplc="5A946DC2">
      <w:start w:val="1"/>
      <w:numFmt w:val="upperRoman"/>
      <w:pStyle w:val="Style3"/>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2">
    <w:nsid w:val="54C25800"/>
    <w:multiLevelType w:val="hybridMultilevel"/>
    <w:tmpl w:val="83D62DC8"/>
    <w:lvl w:ilvl="0" w:tplc="040C0001">
      <w:start w:val="1"/>
      <w:numFmt w:val="bullet"/>
      <w:lvlText w:val=""/>
      <w:lvlJc w:val="left"/>
      <w:pPr>
        <w:tabs>
          <w:tab w:val="num" w:pos="853"/>
        </w:tabs>
        <w:ind w:left="853" w:hanging="360"/>
      </w:pPr>
      <w:rPr>
        <w:rFonts w:ascii="Symbol" w:hAnsi="Symbol" w:hint="default"/>
      </w:rPr>
    </w:lvl>
    <w:lvl w:ilvl="1" w:tplc="040C0003" w:tentative="1">
      <w:start w:val="1"/>
      <w:numFmt w:val="bullet"/>
      <w:lvlText w:val="o"/>
      <w:lvlJc w:val="left"/>
      <w:pPr>
        <w:tabs>
          <w:tab w:val="num" w:pos="1213"/>
        </w:tabs>
        <w:ind w:left="1213" w:hanging="360"/>
      </w:pPr>
      <w:rPr>
        <w:rFonts w:ascii="Courier New" w:hAnsi="Courier New" w:cs="Courier New" w:hint="default"/>
      </w:rPr>
    </w:lvl>
    <w:lvl w:ilvl="2" w:tplc="040C0005" w:tentative="1">
      <w:start w:val="1"/>
      <w:numFmt w:val="bullet"/>
      <w:lvlText w:val=""/>
      <w:lvlJc w:val="left"/>
      <w:pPr>
        <w:tabs>
          <w:tab w:val="num" w:pos="1933"/>
        </w:tabs>
        <w:ind w:left="1933" w:hanging="360"/>
      </w:pPr>
      <w:rPr>
        <w:rFonts w:ascii="Wingdings" w:hAnsi="Wingdings" w:hint="default"/>
      </w:rPr>
    </w:lvl>
    <w:lvl w:ilvl="3" w:tplc="040C0001" w:tentative="1">
      <w:start w:val="1"/>
      <w:numFmt w:val="bullet"/>
      <w:lvlText w:val=""/>
      <w:lvlJc w:val="left"/>
      <w:pPr>
        <w:tabs>
          <w:tab w:val="num" w:pos="2653"/>
        </w:tabs>
        <w:ind w:left="2653" w:hanging="360"/>
      </w:pPr>
      <w:rPr>
        <w:rFonts w:ascii="Symbol" w:hAnsi="Symbol" w:hint="default"/>
      </w:rPr>
    </w:lvl>
    <w:lvl w:ilvl="4" w:tplc="040C0003" w:tentative="1">
      <w:start w:val="1"/>
      <w:numFmt w:val="bullet"/>
      <w:lvlText w:val="o"/>
      <w:lvlJc w:val="left"/>
      <w:pPr>
        <w:tabs>
          <w:tab w:val="num" w:pos="3373"/>
        </w:tabs>
        <w:ind w:left="3373" w:hanging="360"/>
      </w:pPr>
      <w:rPr>
        <w:rFonts w:ascii="Courier New" w:hAnsi="Courier New" w:cs="Courier New" w:hint="default"/>
      </w:rPr>
    </w:lvl>
    <w:lvl w:ilvl="5" w:tplc="040C0005" w:tentative="1">
      <w:start w:val="1"/>
      <w:numFmt w:val="bullet"/>
      <w:lvlText w:val=""/>
      <w:lvlJc w:val="left"/>
      <w:pPr>
        <w:tabs>
          <w:tab w:val="num" w:pos="4093"/>
        </w:tabs>
        <w:ind w:left="4093" w:hanging="360"/>
      </w:pPr>
      <w:rPr>
        <w:rFonts w:ascii="Wingdings" w:hAnsi="Wingdings" w:hint="default"/>
      </w:rPr>
    </w:lvl>
    <w:lvl w:ilvl="6" w:tplc="040C0001" w:tentative="1">
      <w:start w:val="1"/>
      <w:numFmt w:val="bullet"/>
      <w:lvlText w:val=""/>
      <w:lvlJc w:val="left"/>
      <w:pPr>
        <w:tabs>
          <w:tab w:val="num" w:pos="4813"/>
        </w:tabs>
        <w:ind w:left="4813" w:hanging="360"/>
      </w:pPr>
      <w:rPr>
        <w:rFonts w:ascii="Symbol" w:hAnsi="Symbol" w:hint="default"/>
      </w:rPr>
    </w:lvl>
    <w:lvl w:ilvl="7" w:tplc="040C0003" w:tentative="1">
      <w:start w:val="1"/>
      <w:numFmt w:val="bullet"/>
      <w:lvlText w:val="o"/>
      <w:lvlJc w:val="left"/>
      <w:pPr>
        <w:tabs>
          <w:tab w:val="num" w:pos="5533"/>
        </w:tabs>
        <w:ind w:left="5533" w:hanging="360"/>
      </w:pPr>
      <w:rPr>
        <w:rFonts w:ascii="Courier New" w:hAnsi="Courier New" w:cs="Courier New" w:hint="default"/>
      </w:rPr>
    </w:lvl>
    <w:lvl w:ilvl="8" w:tplc="040C0005" w:tentative="1">
      <w:start w:val="1"/>
      <w:numFmt w:val="bullet"/>
      <w:lvlText w:val=""/>
      <w:lvlJc w:val="left"/>
      <w:pPr>
        <w:tabs>
          <w:tab w:val="num" w:pos="6253"/>
        </w:tabs>
        <w:ind w:left="6253" w:hanging="360"/>
      </w:pPr>
      <w:rPr>
        <w:rFonts w:ascii="Wingdings" w:hAnsi="Wingdings" w:hint="default"/>
      </w:rPr>
    </w:lvl>
  </w:abstractNum>
  <w:abstractNum w:abstractNumId="73">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556249AA"/>
    <w:multiLevelType w:val="singleLevel"/>
    <w:tmpl w:val="802453D8"/>
    <w:lvl w:ilvl="0">
      <w:start w:val="1"/>
      <w:numFmt w:val="upperRoman"/>
      <w:pStyle w:val="Titre9"/>
      <w:lvlText w:val="%1."/>
      <w:lvlJc w:val="left"/>
      <w:pPr>
        <w:tabs>
          <w:tab w:val="num" w:pos="720"/>
        </w:tabs>
        <w:ind w:left="720" w:hanging="720"/>
      </w:pPr>
      <w:rPr>
        <w:rFonts w:hint="default"/>
        <w:b/>
        <w:i/>
      </w:rPr>
    </w:lvl>
  </w:abstractNum>
  <w:abstractNum w:abstractNumId="75">
    <w:nsid w:val="55BD7417"/>
    <w:multiLevelType w:val="hybridMultilevel"/>
    <w:tmpl w:val="D1F414C8"/>
    <w:lvl w:ilvl="0" w:tplc="8A0EBDF8">
      <w:start w:val="1"/>
      <w:numFmt w:val="upperRoman"/>
      <w:pStyle w:val="Style4"/>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6">
    <w:nsid w:val="56012771"/>
    <w:multiLevelType w:val="hybridMultilevel"/>
    <w:tmpl w:val="91C84AE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nsid w:val="562A604E"/>
    <w:multiLevelType w:val="hybridMultilevel"/>
    <w:tmpl w:val="0C626B36"/>
    <w:lvl w:ilvl="0" w:tplc="7466DABE">
      <w:start w:val="1"/>
      <w:numFmt w:val="lowerLetter"/>
      <w:lvlText w:val="%1)"/>
      <w:lvlJc w:val="left"/>
      <w:pPr>
        <w:tabs>
          <w:tab w:val="num" w:pos="720"/>
        </w:tabs>
        <w:ind w:left="720" w:hanging="360"/>
      </w:pPr>
      <w:rPr>
        <w:rFonts w:ascii="Times New Roman" w:eastAsia="Times New Roman" w:hAnsi="Times New Roman" w:cs="Times New Roman"/>
      </w:rPr>
    </w:lvl>
    <w:lvl w:ilvl="1" w:tplc="8786C778">
      <w:start w:val="6"/>
      <w:numFmt w:val="upperLetter"/>
      <w:lvlText w:val="%2."/>
      <w:lvlJc w:val="left"/>
      <w:pPr>
        <w:tabs>
          <w:tab w:val="num" w:pos="1515"/>
        </w:tabs>
        <w:ind w:left="1515" w:hanging="435"/>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8">
    <w:nsid w:val="588C4EC6"/>
    <w:multiLevelType w:val="hybridMultilevel"/>
    <w:tmpl w:val="E67CBF68"/>
    <w:lvl w:ilvl="0" w:tplc="62501578">
      <w:start w:val="1"/>
      <w:numFmt w:val="bullet"/>
      <w:lvlText w:val=""/>
      <w:lvlJc w:val="left"/>
      <w:pPr>
        <w:tabs>
          <w:tab w:val="num" w:pos="360"/>
        </w:tabs>
        <w:ind w:left="360" w:hanging="360"/>
      </w:pPr>
      <w:rPr>
        <w:rFonts w:ascii="Symbol" w:hAnsi="Symbol" w:hint="default"/>
        <w:color w:val="FFFFFF"/>
      </w:rPr>
    </w:lvl>
    <w:lvl w:ilvl="1" w:tplc="040C0001">
      <w:start w:val="1"/>
      <w:numFmt w:val="bullet"/>
      <w:lvlText w:val=""/>
      <w:lvlJc w:val="left"/>
      <w:pPr>
        <w:tabs>
          <w:tab w:val="num" w:pos="1440"/>
        </w:tabs>
        <w:ind w:left="1440" w:hanging="360"/>
      </w:pPr>
      <w:rPr>
        <w:rFonts w:ascii="Symbol" w:hAnsi="Symbol" w:hint="default"/>
        <w:color w:val="FFFFFF"/>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9">
    <w:nsid w:val="5C851857"/>
    <w:multiLevelType w:val="hybridMultilevel"/>
    <w:tmpl w:val="597EB4CE"/>
    <w:lvl w:ilvl="0" w:tplc="040C000F">
      <w:start w:val="1"/>
      <w:numFmt w:val="decimal"/>
      <w:lvlText w:val="%1."/>
      <w:lvlJc w:val="left"/>
      <w:pPr>
        <w:tabs>
          <w:tab w:val="num" w:pos="2160"/>
        </w:tabs>
        <w:ind w:left="2160" w:hanging="360"/>
      </w:pPr>
    </w:lvl>
    <w:lvl w:ilvl="1" w:tplc="040C000F">
      <w:start w:val="1"/>
      <w:numFmt w:val="decimal"/>
      <w:lvlText w:val="%2."/>
      <w:lvlJc w:val="left"/>
      <w:pPr>
        <w:tabs>
          <w:tab w:val="num" w:pos="2880"/>
        </w:tabs>
        <w:ind w:left="2880" w:hanging="360"/>
      </w:pPr>
    </w:lvl>
    <w:lvl w:ilvl="2" w:tplc="040C001B" w:tentative="1">
      <w:start w:val="1"/>
      <w:numFmt w:val="lowerRoman"/>
      <w:lvlText w:val="%3."/>
      <w:lvlJc w:val="right"/>
      <w:pPr>
        <w:tabs>
          <w:tab w:val="num" w:pos="3600"/>
        </w:tabs>
        <w:ind w:left="3600" w:hanging="180"/>
      </w:pPr>
    </w:lvl>
    <w:lvl w:ilvl="3" w:tplc="040C000F" w:tentative="1">
      <w:start w:val="1"/>
      <w:numFmt w:val="decimal"/>
      <w:lvlText w:val="%4."/>
      <w:lvlJc w:val="left"/>
      <w:pPr>
        <w:tabs>
          <w:tab w:val="num" w:pos="4320"/>
        </w:tabs>
        <w:ind w:left="4320" w:hanging="360"/>
      </w:pPr>
    </w:lvl>
    <w:lvl w:ilvl="4" w:tplc="040C0019" w:tentative="1">
      <w:start w:val="1"/>
      <w:numFmt w:val="lowerLetter"/>
      <w:lvlText w:val="%5."/>
      <w:lvlJc w:val="left"/>
      <w:pPr>
        <w:tabs>
          <w:tab w:val="num" w:pos="5040"/>
        </w:tabs>
        <w:ind w:left="5040" w:hanging="360"/>
      </w:pPr>
    </w:lvl>
    <w:lvl w:ilvl="5" w:tplc="040C001B" w:tentative="1">
      <w:start w:val="1"/>
      <w:numFmt w:val="lowerRoman"/>
      <w:lvlText w:val="%6."/>
      <w:lvlJc w:val="right"/>
      <w:pPr>
        <w:tabs>
          <w:tab w:val="num" w:pos="5760"/>
        </w:tabs>
        <w:ind w:left="5760" w:hanging="180"/>
      </w:pPr>
    </w:lvl>
    <w:lvl w:ilvl="6" w:tplc="040C000F" w:tentative="1">
      <w:start w:val="1"/>
      <w:numFmt w:val="decimal"/>
      <w:lvlText w:val="%7."/>
      <w:lvlJc w:val="left"/>
      <w:pPr>
        <w:tabs>
          <w:tab w:val="num" w:pos="6480"/>
        </w:tabs>
        <w:ind w:left="6480" w:hanging="360"/>
      </w:pPr>
    </w:lvl>
    <w:lvl w:ilvl="7" w:tplc="040C0019" w:tentative="1">
      <w:start w:val="1"/>
      <w:numFmt w:val="lowerLetter"/>
      <w:lvlText w:val="%8."/>
      <w:lvlJc w:val="left"/>
      <w:pPr>
        <w:tabs>
          <w:tab w:val="num" w:pos="7200"/>
        </w:tabs>
        <w:ind w:left="7200" w:hanging="360"/>
      </w:pPr>
    </w:lvl>
    <w:lvl w:ilvl="8" w:tplc="040C001B" w:tentative="1">
      <w:start w:val="1"/>
      <w:numFmt w:val="lowerRoman"/>
      <w:lvlText w:val="%9."/>
      <w:lvlJc w:val="right"/>
      <w:pPr>
        <w:tabs>
          <w:tab w:val="num" w:pos="7920"/>
        </w:tabs>
        <w:ind w:left="7920" w:hanging="180"/>
      </w:pPr>
    </w:lvl>
  </w:abstractNum>
  <w:abstractNum w:abstractNumId="80">
    <w:nsid w:val="5C8F336A"/>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1">
    <w:nsid w:val="5C9D463B"/>
    <w:multiLevelType w:val="hybridMultilevel"/>
    <w:tmpl w:val="52DC14E6"/>
    <w:lvl w:ilvl="0" w:tplc="040C0009">
      <w:start w:val="1"/>
      <w:numFmt w:val="bullet"/>
      <w:lvlText w:val=""/>
      <w:lvlJc w:val="left"/>
      <w:pPr>
        <w:tabs>
          <w:tab w:val="num" w:pos="340"/>
        </w:tabs>
        <w:ind w:left="340" w:hanging="340"/>
      </w:pPr>
      <w:rPr>
        <w:rFonts w:ascii="Wingdings" w:hAnsi="Wingdings" w:hint="default"/>
        <w:color w:val="auto"/>
      </w:rPr>
    </w:lvl>
    <w:lvl w:ilvl="1" w:tplc="3E686D50">
      <w:start w:val="1"/>
      <w:numFmt w:val="decimal"/>
      <w:lvlText w:val="%2)"/>
      <w:lvlJc w:val="left"/>
      <w:pPr>
        <w:tabs>
          <w:tab w:val="num" w:pos="2149"/>
        </w:tabs>
        <w:ind w:left="2149" w:hanging="360"/>
      </w:pPr>
      <w:rPr>
        <w:rFonts w:hint="default"/>
        <w:b w:val="0"/>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82">
    <w:nsid w:val="5E372EB7"/>
    <w:multiLevelType w:val="hybridMultilevel"/>
    <w:tmpl w:val="A89AA778"/>
    <w:lvl w:ilvl="0" w:tplc="040C000B">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3">
    <w:nsid w:val="5E9D71CC"/>
    <w:multiLevelType w:val="hybridMultilevel"/>
    <w:tmpl w:val="72A252C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84">
    <w:nsid w:val="60EA3AF7"/>
    <w:multiLevelType w:val="hybridMultilevel"/>
    <w:tmpl w:val="E1FE4B7A"/>
    <w:lvl w:ilvl="0" w:tplc="040C0011">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85">
    <w:nsid w:val="60F9059F"/>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86">
    <w:nsid w:val="625810D6"/>
    <w:multiLevelType w:val="hybridMultilevel"/>
    <w:tmpl w:val="2C589646"/>
    <w:lvl w:ilvl="0" w:tplc="37725D00">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7">
    <w:nsid w:val="62BD4918"/>
    <w:multiLevelType w:val="hybridMultilevel"/>
    <w:tmpl w:val="9FF4C2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nsid w:val="64D32CA9"/>
    <w:multiLevelType w:val="hybridMultilevel"/>
    <w:tmpl w:val="D138FF24"/>
    <w:lvl w:ilvl="0" w:tplc="040C001B">
      <w:start w:val="1"/>
      <w:numFmt w:val="lowerRoman"/>
      <w:lvlText w:val="%1."/>
      <w:lvlJc w:val="right"/>
      <w:pPr>
        <w:tabs>
          <w:tab w:val="num" w:pos="2484"/>
        </w:tabs>
        <w:ind w:left="2484" w:hanging="360"/>
      </w:pPr>
    </w:lvl>
    <w:lvl w:ilvl="1" w:tplc="040C0019">
      <w:start w:val="1"/>
      <w:numFmt w:val="lowerLetter"/>
      <w:lvlText w:val="%2."/>
      <w:lvlJc w:val="left"/>
      <w:pPr>
        <w:tabs>
          <w:tab w:val="num" w:pos="3204"/>
        </w:tabs>
        <w:ind w:left="3204" w:hanging="360"/>
      </w:pPr>
    </w:lvl>
    <w:lvl w:ilvl="2" w:tplc="040C001B" w:tentative="1">
      <w:start w:val="1"/>
      <w:numFmt w:val="lowerRoman"/>
      <w:lvlText w:val="%3."/>
      <w:lvlJc w:val="right"/>
      <w:pPr>
        <w:tabs>
          <w:tab w:val="num" w:pos="3924"/>
        </w:tabs>
        <w:ind w:left="3924" w:hanging="180"/>
      </w:pPr>
    </w:lvl>
    <w:lvl w:ilvl="3" w:tplc="040C000F" w:tentative="1">
      <w:start w:val="1"/>
      <w:numFmt w:val="decimal"/>
      <w:lvlText w:val="%4."/>
      <w:lvlJc w:val="left"/>
      <w:pPr>
        <w:tabs>
          <w:tab w:val="num" w:pos="4644"/>
        </w:tabs>
        <w:ind w:left="4644" w:hanging="360"/>
      </w:pPr>
    </w:lvl>
    <w:lvl w:ilvl="4" w:tplc="040C0019" w:tentative="1">
      <w:start w:val="1"/>
      <w:numFmt w:val="lowerLetter"/>
      <w:lvlText w:val="%5."/>
      <w:lvlJc w:val="left"/>
      <w:pPr>
        <w:tabs>
          <w:tab w:val="num" w:pos="5364"/>
        </w:tabs>
        <w:ind w:left="5364" w:hanging="360"/>
      </w:pPr>
    </w:lvl>
    <w:lvl w:ilvl="5" w:tplc="040C001B" w:tentative="1">
      <w:start w:val="1"/>
      <w:numFmt w:val="lowerRoman"/>
      <w:lvlText w:val="%6."/>
      <w:lvlJc w:val="right"/>
      <w:pPr>
        <w:tabs>
          <w:tab w:val="num" w:pos="6084"/>
        </w:tabs>
        <w:ind w:left="6084" w:hanging="180"/>
      </w:pPr>
    </w:lvl>
    <w:lvl w:ilvl="6" w:tplc="040C000F" w:tentative="1">
      <w:start w:val="1"/>
      <w:numFmt w:val="decimal"/>
      <w:lvlText w:val="%7."/>
      <w:lvlJc w:val="left"/>
      <w:pPr>
        <w:tabs>
          <w:tab w:val="num" w:pos="6804"/>
        </w:tabs>
        <w:ind w:left="6804" w:hanging="360"/>
      </w:pPr>
    </w:lvl>
    <w:lvl w:ilvl="7" w:tplc="040C0019" w:tentative="1">
      <w:start w:val="1"/>
      <w:numFmt w:val="lowerLetter"/>
      <w:lvlText w:val="%8."/>
      <w:lvlJc w:val="left"/>
      <w:pPr>
        <w:tabs>
          <w:tab w:val="num" w:pos="7524"/>
        </w:tabs>
        <w:ind w:left="7524" w:hanging="360"/>
      </w:pPr>
    </w:lvl>
    <w:lvl w:ilvl="8" w:tplc="040C001B" w:tentative="1">
      <w:start w:val="1"/>
      <w:numFmt w:val="lowerRoman"/>
      <w:lvlText w:val="%9."/>
      <w:lvlJc w:val="right"/>
      <w:pPr>
        <w:tabs>
          <w:tab w:val="num" w:pos="8244"/>
        </w:tabs>
        <w:ind w:left="8244" w:hanging="180"/>
      </w:pPr>
    </w:lvl>
  </w:abstractNum>
  <w:abstractNum w:abstractNumId="89">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90">
    <w:nsid w:val="681F3E69"/>
    <w:multiLevelType w:val="hybridMultilevel"/>
    <w:tmpl w:val="956488EA"/>
    <w:lvl w:ilvl="0" w:tplc="0A1044F8">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91">
    <w:nsid w:val="693A1CCD"/>
    <w:multiLevelType w:val="hybridMultilevel"/>
    <w:tmpl w:val="E612E0B4"/>
    <w:lvl w:ilvl="0" w:tplc="040C0017">
      <w:start w:val="1"/>
      <w:numFmt w:val="lowerLetter"/>
      <w:lvlText w:val="%1)"/>
      <w:lvlJc w:val="left"/>
      <w:pPr>
        <w:tabs>
          <w:tab w:val="num" w:pos="720"/>
        </w:tabs>
        <w:ind w:left="720" w:hanging="360"/>
      </w:pPr>
    </w:lvl>
    <w:lvl w:ilvl="1" w:tplc="EA4E5846">
      <w:start w:val="1"/>
      <w:numFmt w:val="decimal"/>
      <w:lvlText w:val="%2-"/>
      <w:lvlJc w:val="left"/>
      <w:pPr>
        <w:tabs>
          <w:tab w:val="num" w:pos="1440"/>
        </w:tabs>
        <w:ind w:left="1440" w:hanging="360"/>
      </w:pPr>
      <w:rPr>
        <w:rFonts w:hint="default"/>
        <w:b/>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2">
    <w:nsid w:val="694C5E08"/>
    <w:multiLevelType w:val="hybridMultilevel"/>
    <w:tmpl w:val="2154D4FC"/>
    <w:lvl w:ilvl="0" w:tplc="FFFFFFFF">
      <w:start w:val="1"/>
      <w:numFmt w:val="bullet"/>
      <w:lvlText w:val=""/>
      <w:lvlJc w:val="left"/>
      <w:pPr>
        <w:tabs>
          <w:tab w:val="num" w:pos="2200"/>
        </w:tabs>
        <w:ind w:left="2200" w:hanging="360"/>
      </w:pPr>
      <w:rPr>
        <w:rFonts w:ascii="Symbol" w:hAnsi="Symbol" w:hint="default"/>
      </w:rPr>
    </w:lvl>
    <w:lvl w:ilvl="1" w:tplc="FFFFFFFF">
      <w:start w:val="1"/>
      <w:numFmt w:val="decimal"/>
      <w:lvlText w:val="%2."/>
      <w:lvlJc w:val="left"/>
      <w:pPr>
        <w:tabs>
          <w:tab w:val="num" w:pos="2920"/>
        </w:tabs>
        <w:ind w:left="2920" w:hanging="360"/>
      </w:pPr>
    </w:lvl>
    <w:lvl w:ilvl="2" w:tplc="FFFFFFFF" w:tentative="1">
      <w:start w:val="1"/>
      <w:numFmt w:val="bullet"/>
      <w:lvlText w:val=""/>
      <w:lvlJc w:val="left"/>
      <w:pPr>
        <w:tabs>
          <w:tab w:val="num" w:pos="3640"/>
        </w:tabs>
        <w:ind w:left="3640" w:hanging="360"/>
      </w:pPr>
      <w:rPr>
        <w:rFonts w:ascii="Wingdings" w:hAnsi="Wingdings" w:hint="default"/>
      </w:rPr>
    </w:lvl>
    <w:lvl w:ilvl="3" w:tplc="FFFFFFFF" w:tentative="1">
      <w:start w:val="1"/>
      <w:numFmt w:val="bullet"/>
      <w:lvlText w:val=""/>
      <w:lvlJc w:val="left"/>
      <w:pPr>
        <w:tabs>
          <w:tab w:val="num" w:pos="4360"/>
        </w:tabs>
        <w:ind w:left="4360" w:hanging="360"/>
      </w:pPr>
      <w:rPr>
        <w:rFonts w:ascii="Symbol" w:hAnsi="Symbol" w:hint="default"/>
      </w:rPr>
    </w:lvl>
    <w:lvl w:ilvl="4" w:tplc="FFFFFFFF" w:tentative="1">
      <w:start w:val="1"/>
      <w:numFmt w:val="bullet"/>
      <w:lvlText w:val="o"/>
      <w:lvlJc w:val="left"/>
      <w:pPr>
        <w:tabs>
          <w:tab w:val="num" w:pos="5080"/>
        </w:tabs>
        <w:ind w:left="5080" w:hanging="360"/>
      </w:pPr>
      <w:rPr>
        <w:rFonts w:ascii="Courier New" w:hAnsi="Courier New" w:hint="default"/>
      </w:rPr>
    </w:lvl>
    <w:lvl w:ilvl="5" w:tplc="FFFFFFFF" w:tentative="1">
      <w:start w:val="1"/>
      <w:numFmt w:val="bullet"/>
      <w:lvlText w:val=""/>
      <w:lvlJc w:val="left"/>
      <w:pPr>
        <w:tabs>
          <w:tab w:val="num" w:pos="5800"/>
        </w:tabs>
        <w:ind w:left="5800" w:hanging="360"/>
      </w:pPr>
      <w:rPr>
        <w:rFonts w:ascii="Wingdings" w:hAnsi="Wingdings" w:hint="default"/>
      </w:rPr>
    </w:lvl>
    <w:lvl w:ilvl="6" w:tplc="FFFFFFFF" w:tentative="1">
      <w:start w:val="1"/>
      <w:numFmt w:val="bullet"/>
      <w:lvlText w:val=""/>
      <w:lvlJc w:val="left"/>
      <w:pPr>
        <w:tabs>
          <w:tab w:val="num" w:pos="6520"/>
        </w:tabs>
        <w:ind w:left="6520" w:hanging="360"/>
      </w:pPr>
      <w:rPr>
        <w:rFonts w:ascii="Symbol" w:hAnsi="Symbol" w:hint="default"/>
      </w:rPr>
    </w:lvl>
    <w:lvl w:ilvl="7" w:tplc="FFFFFFFF" w:tentative="1">
      <w:start w:val="1"/>
      <w:numFmt w:val="bullet"/>
      <w:lvlText w:val="o"/>
      <w:lvlJc w:val="left"/>
      <w:pPr>
        <w:tabs>
          <w:tab w:val="num" w:pos="7240"/>
        </w:tabs>
        <w:ind w:left="7240" w:hanging="360"/>
      </w:pPr>
      <w:rPr>
        <w:rFonts w:ascii="Courier New" w:hAnsi="Courier New" w:hint="default"/>
      </w:rPr>
    </w:lvl>
    <w:lvl w:ilvl="8" w:tplc="FFFFFFFF" w:tentative="1">
      <w:start w:val="1"/>
      <w:numFmt w:val="bullet"/>
      <w:lvlText w:val=""/>
      <w:lvlJc w:val="left"/>
      <w:pPr>
        <w:tabs>
          <w:tab w:val="num" w:pos="7960"/>
        </w:tabs>
        <w:ind w:left="7960" w:hanging="360"/>
      </w:pPr>
      <w:rPr>
        <w:rFonts w:ascii="Wingdings" w:hAnsi="Wingdings" w:hint="default"/>
      </w:rPr>
    </w:lvl>
  </w:abstractNum>
  <w:abstractNum w:abstractNumId="93">
    <w:nsid w:val="6A8A04D6"/>
    <w:multiLevelType w:val="hybridMultilevel"/>
    <w:tmpl w:val="33C8D3B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4">
    <w:nsid w:val="6CEC6E14"/>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95">
    <w:nsid w:val="6DD72BD3"/>
    <w:multiLevelType w:val="hybridMultilevel"/>
    <w:tmpl w:val="EC0C0E30"/>
    <w:lvl w:ilvl="0" w:tplc="BA363D02">
      <w:start w:val="1"/>
      <w:numFmt w:val="decimal"/>
      <w:lvlText w:val="%1."/>
      <w:lvlJc w:val="left"/>
      <w:pPr>
        <w:ind w:left="2486" w:hanging="360"/>
      </w:pPr>
      <w:rPr>
        <w:rFonts w:hint="default"/>
        <w:b/>
      </w:rPr>
    </w:lvl>
    <w:lvl w:ilvl="1" w:tplc="040C0019" w:tentative="1">
      <w:start w:val="1"/>
      <w:numFmt w:val="lowerLetter"/>
      <w:lvlText w:val="%2."/>
      <w:lvlJc w:val="left"/>
      <w:pPr>
        <w:ind w:left="3206" w:hanging="360"/>
      </w:pPr>
    </w:lvl>
    <w:lvl w:ilvl="2" w:tplc="040C001B" w:tentative="1">
      <w:start w:val="1"/>
      <w:numFmt w:val="lowerRoman"/>
      <w:lvlText w:val="%3."/>
      <w:lvlJc w:val="right"/>
      <w:pPr>
        <w:ind w:left="3926" w:hanging="180"/>
      </w:pPr>
    </w:lvl>
    <w:lvl w:ilvl="3" w:tplc="040C000F">
      <w:start w:val="1"/>
      <w:numFmt w:val="decimal"/>
      <w:lvlText w:val="%4."/>
      <w:lvlJc w:val="left"/>
      <w:pPr>
        <w:ind w:left="4646" w:hanging="360"/>
      </w:pPr>
    </w:lvl>
    <w:lvl w:ilvl="4" w:tplc="040C0019" w:tentative="1">
      <w:start w:val="1"/>
      <w:numFmt w:val="lowerLetter"/>
      <w:lvlText w:val="%5."/>
      <w:lvlJc w:val="left"/>
      <w:pPr>
        <w:ind w:left="5366" w:hanging="360"/>
      </w:pPr>
    </w:lvl>
    <w:lvl w:ilvl="5" w:tplc="040C001B" w:tentative="1">
      <w:start w:val="1"/>
      <w:numFmt w:val="lowerRoman"/>
      <w:lvlText w:val="%6."/>
      <w:lvlJc w:val="right"/>
      <w:pPr>
        <w:ind w:left="6086" w:hanging="180"/>
      </w:pPr>
    </w:lvl>
    <w:lvl w:ilvl="6" w:tplc="040C000F" w:tentative="1">
      <w:start w:val="1"/>
      <w:numFmt w:val="decimal"/>
      <w:lvlText w:val="%7."/>
      <w:lvlJc w:val="left"/>
      <w:pPr>
        <w:ind w:left="6806" w:hanging="360"/>
      </w:pPr>
    </w:lvl>
    <w:lvl w:ilvl="7" w:tplc="040C0019" w:tentative="1">
      <w:start w:val="1"/>
      <w:numFmt w:val="lowerLetter"/>
      <w:lvlText w:val="%8."/>
      <w:lvlJc w:val="left"/>
      <w:pPr>
        <w:ind w:left="7526" w:hanging="360"/>
      </w:pPr>
    </w:lvl>
    <w:lvl w:ilvl="8" w:tplc="040C001B" w:tentative="1">
      <w:start w:val="1"/>
      <w:numFmt w:val="lowerRoman"/>
      <w:lvlText w:val="%9."/>
      <w:lvlJc w:val="right"/>
      <w:pPr>
        <w:ind w:left="8246" w:hanging="180"/>
      </w:pPr>
    </w:lvl>
  </w:abstractNum>
  <w:abstractNum w:abstractNumId="96">
    <w:nsid w:val="6E0B6B6D"/>
    <w:multiLevelType w:val="singleLevel"/>
    <w:tmpl w:val="040C000D"/>
    <w:lvl w:ilvl="0">
      <w:start w:val="1"/>
      <w:numFmt w:val="bullet"/>
      <w:lvlText w:val=""/>
      <w:lvlJc w:val="left"/>
      <w:pPr>
        <w:tabs>
          <w:tab w:val="num" w:pos="360"/>
        </w:tabs>
        <w:ind w:left="360" w:hanging="360"/>
      </w:pPr>
      <w:rPr>
        <w:rFonts w:ascii="Wingdings" w:hAnsi="Wingdings" w:hint="default"/>
      </w:rPr>
    </w:lvl>
  </w:abstractNum>
  <w:abstractNum w:abstractNumId="97">
    <w:nsid w:val="6E9769E1"/>
    <w:multiLevelType w:val="hybridMultilevel"/>
    <w:tmpl w:val="36B4E8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nsid w:val="70524588"/>
    <w:multiLevelType w:val="hybridMultilevel"/>
    <w:tmpl w:val="50ECF97C"/>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99">
    <w:nsid w:val="70F35E3B"/>
    <w:multiLevelType w:val="hybridMultilevel"/>
    <w:tmpl w:val="D2DAA542"/>
    <w:lvl w:ilvl="0" w:tplc="040C0011">
      <w:start w:val="1"/>
      <w:numFmt w:val="decimal"/>
      <w:lvlText w:val="%1)"/>
      <w:lvlJc w:val="left"/>
      <w:pPr>
        <w:ind w:left="2700" w:hanging="360"/>
      </w:pPr>
    </w:lvl>
    <w:lvl w:ilvl="1" w:tplc="040C0011">
      <w:start w:val="1"/>
      <w:numFmt w:val="decimal"/>
      <w:lvlText w:val="%2)"/>
      <w:lvlJc w:val="left"/>
      <w:pPr>
        <w:ind w:left="2487" w:hanging="360"/>
      </w:pPr>
    </w:lvl>
    <w:lvl w:ilvl="2" w:tplc="040C001B" w:tentative="1">
      <w:start w:val="1"/>
      <w:numFmt w:val="lowerRoman"/>
      <w:lvlText w:val="%3."/>
      <w:lvlJc w:val="right"/>
      <w:pPr>
        <w:ind w:left="4140" w:hanging="180"/>
      </w:pPr>
    </w:lvl>
    <w:lvl w:ilvl="3" w:tplc="040C000F" w:tentative="1">
      <w:start w:val="1"/>
      <w:numFmt w:val="decimal"/>
      <w:lvlText w:val="%4."/>
      <w:lvlJc w:val="left"/>
      <w:pPr>
        <w:ind w:left="4860" w:hanging="360"/>
      </w:pPr>
    </w:lvl>
    <w:lvl w:ilvl="4" w:tplc="040C0019" w:tentative="1">
      <w:start w:val="1"/>
      <w:numFmt w:val="lowerLetter"/>
      <w:lvlText w:val="%5."/>
      <w:lvlJc w:val="left"/>
      <w:pPr>
        <w:ind w:left="5580" w:hanging="360"/>
      </w:pPr>
    </w:lvl>
    <w:lvl w:ilvl="5" w:tplc="040C001B" w:tentative="1">
      <w:start w:val="1"/>
      <w:numFmt w:val="lowerRoman"/>
      <w:lvlText w:val="%6."/>
      <w:lvlJc w:val="right"/>
      <w:pPr>
        <w:ind w:left="6300" w:hanging="180"/>
      </w:pPr>
    </w:lvl>
    <w:lvl w:ilvl="6" w:tplc="040C000F" w:tentative="1">
      <w:start w:val="1"/>
      <w:numFmt w:val="decimal"/>
      <w:lvlText w:val="%7."/>
      <w:lvlJc w:val="left"/>
      <w:pPr>
        <w:ind w:left="7020" w:hanging="360"/>
      </w:pPr>
    </w:lvl>
    <w:lvl w:ilvl="7" w:tplc="040C0019" w:tentative="1">
      <w:start w:val="1"/>
      <w:numFmt w:val="lowerLetter"/>
      <w:lvlText w:val="%8."/>
      <w:lvlJc w:val="left"/>
      <w:pPr>
        <w:ind w:left="7740" w:hanging="360"/>
      </w:pPr>
    </w:lvl>
    <w:lvl w:ilvl="8" w:tplc="040C001B" w:tentative="1">
      <w:start w:val="1"/>
      <w:numFmt w:val="lowerRoman"/>
      <w:lvlText w:val="%9."/>
      <w:lvlJc w:val="right"/>
      <w:pPr>
        <w:ind w:left="8460" w:hanging="180"/>
      </w:pPr>
    </w:lvl>
  </w:abstractNum>
  <w:abstractNum w:abstractNumId="100">
    <w:nsid w:val="75632B7C"/>
    <w:multiLevelType w:val="hybridMultilevel"/>
    <w:tmpl w:val="892AAF0C"/>
    <w:lvl w:ilvl="0" w:tplc="AAECD1D6">
      <w:start w:val="1"/>
      <w:numFmt w:val="decimal"/>
      <w:lvlText w:val="%1)"/>
      <w:lvlJc w:val="left"/>
      <w:pPr>
        <w:ind w:left="2138" w:hanging="360"/>
      </w:pPr>
      <w:rPr>
        <w:rFonts w:hint="default"/>
      </w:rPr>
    </w:lvl>
    <w:lvl w:ilvl="1" w:tplc="8508EEA6" w:tentative="1">
      <w:start w:val="1"/>
      <w:numFmt w:val="bullet"/>
      <w:lvlText w:val="o"/>
      <w:lvlJc w:val="left"/>
      <w:pPr>
        <w:ind w:left="2858" w:hanging="360"/>
      </w:pPr>
      <w:rPr>
        <w:rFonts w:ascii="Courier New" w:hAnsi="Courier New" w:cs="Courier New" w:hint="default"/>
      </w:rPr>
    </w:lvl>
    <w:lvl w:ilvl="2" w:tplc="1778A7C8" w:tentative="1">
      <w:start w:val="1"/>
      <w:numFmt w:val="bullet"/>
      <w:lvlText w:val=""/>
      <w:lvlJc w:val="left"/>
      <w:pPr>
        <w:ind w:left="3578" w:hanging="360"/>
      </w:pPr>
      <w:rPr>
        <w:rFonts w:ascii="Wingdings" w:hAnsi="Wingdings" w:hint="default"/>
      </w:rPr>
    </w:lvl>
    <w:lvl w:ilvl="3" w:tplc="2952B53A" w:tentative="1">
      <w:start w:val="1"/>
      <w:numFmt w:val="bullet"/>
      <w:lvlText w:val=""/>
      <w:lvlJc w:val="left"/>
      <w:pPr>
        <w:ind w:left="4298" w:hanging="360"/>
      </w:pPr>
      <w:rPr>
        <w:rFonts w:ascii="Symbol" w:hAnsi="Symbol" w:hint="default"/>
      </w:rPr>
    </w:lvl>
    <w:lvl w:ilvl="4" w:tplc="FFF4C7F8" w:tentative="1">
      <w:start w:val="1"/>
      <w:numFmt w:val="bullet"/>
      <w:lvlText w:val="o"/>
      <w:lvlJc w:val="left"/>
      <w:pPr>
        <w:ind w:left="5018" w:hanging="360"/>
      </w:pPr>
      <w:rPr>
        <w:rFonts w:ascii="Courier New" w:hAnsi="Courier New" w:cs="Courier New" w:hint="default"/>
      </w:rPr>
    </w:lvl>
    <w:lvl w:ilvl="5" w:tplc="EB3AC80E" w:tentative="1">
      <w:start w:val="1"/>
      <w:numFmt w:val="bullet"/>
      <w:lvlText w:val=""/>
      <w:lvlJc w:val="left"/>
      <w:pPr>
        <w:ind w:left="5738" w:hanging="360"/>
      </w:pPr>
      <w:rPr>
        <w:rFonts w:ascii="Wingdings" w:hAnsi="Wingdings" w:hint="default"/>
      </w:rPr>
    </w:lvl>
    <w:lvl w:ilvl="6" w:tplc="7854AA78" w:tentative="1">
      <w:start w:val="1"/>
      <w:numFmt w:val="bullet"/>
      <w:lvlText w:val=""/>
      <w:lvlJc w:val="left"/>
      <w:pPr>
        <w:ind w:left="6458" w:hanging="360"/>
      </w:pPr>
      <w:rPr>
        <w:rFonts w:ascii="Symbol" w:hAnsi="Symbol" w:hint="default"/>
      </w:rPr>
    </w:lvl>
    <w:lvl w:ilvl="7" w:tplc="5A68BB7E" w:tentative="1">
      <w:start w:val="1"/>
      <w:numFmt w:val="bullet"/>
      <w:lvlText w:val="o"/>
      <w:lvlJc w:val="left"/>
      <w:pPr>
        <w:ind w:left="7178" w:hanging="360"/>
      </w:pPr>
      <w:rPr>
        <w:rFonts w:ascii="Courier New" w:hAnsi="Courier New" w:cs="Courier New" w:hint="default"/>
      </w:rPr>
    </w:lvl>
    <w:lvl w:ilvl="8" w:tplc="6BDE8166" w:tentative="1">
      <w:start w:val="1"/>
      <w:numFmt w:val="bullet"/>
      <w:lvlText w:val=""/>
      <w:lvlJc w:val="left"/>
      <w:pPr>
        <w:ind w:left="7898" w:hanging="360"/>
      </w:pPr>
      <w:rPr>
        <w:rFonts w:ascii="Wingdings" w:hAnsi="Wingdings" w:hint="default"/>
      </w:rPr>
    </w:lvl>
  </w:abstractNum>
  <w:abstractNum w:abstractNumId="101">
    <w:nsid w:val="78E24B1F"/>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2">
    <w:nsid w:val="79E4696C"/>
    <w:multiLevelType w:val="hybridMultilevel"/>
    <w:tmpl w:val="96141AF6"/>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103">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04">
    <w:nsid w:val="7D310DA4"/>
    <w:multiLevelType w:val="singleLevel"/>
    <w:tmpl w:val="4DE823E8"/>
    <w:lvl w:ilvl="0">
      <w:start w:val="3"/>
      <w:numFmt w:val="bullet"/>
      <w:lvlText w:val="-"/>
      <w:lvlJc w:val="left"/>
      <w:pPr>
        <w:tabs>
          <w:tab w:val="num" w:pos="360"/>
        </w:tabs>
        <w:ind w:left="360" w:hanging="360"/>
      </w:pPr>
      <w:rPr>
        <w:rFonts w:hint="default"/>
        <w:b/>
      </w:rPr>
    </w:lvl>
  </w:abstractNum>
  <w:abstractNum w:abstractNumId="105">
    <w:nsid w:val="7DFD2A45"/>
    <w:multiLevelType w:val="hybridMultilevel"/>
    <w:tmpl w:val="1B2CC1AA"/>
    <w:lvl w:ilvl="0" w:tplc="98AA3568">
      <w:start w:val="1"/>
      <w:numFmt w:val="lowerLetter"/>
      <w:lvlText w:val="%1)"/>
      <w:lvlJc w:val="left"/>
      <w:pPr>
        <w:ind w:left="1287" w:hanging="360"/>
      </w:pPr>
      <w:rPr>
        <w:rFonts w:hint="default"/>
      </w:rPr>
    </w:lvl>
    <w:lvl w:ilvl="1" w:tplc="44BE9334" w:tentative="1">
      <w:start w:val="1"/>
      <w:numFmt w:val="bullet"/>
      <w:lvlText w:val="o"/>
      <w:lvlJc w:val="left"/>
      <w:pPr>
        <w:ind w:left="2007" w:hanging="360"/>
      </w:pPr>
      <w:rPr>
        <w:rFonts w:ascii="Courier New" w:hAnsi="Courier New" w:cs="Courier New" w:hint="default"/>
      </w:rPr>
    </w:lvl>
    <w:lvl w:ilvl="2" w:tplc="A4942F76" w:tentative="1">
      <w:start w:val="1"/>
      <w:numFmt w:val="bullet"/>
      <w:lvlText w:val=""/>
      <w:lvlJc w:val="left"/>
      <w:pPr>
        <w:ind w:left="2727" w:hanging="360"/>
      </w:pPr>
      <w:rPr>
        <w:rFonts w:ascii="Wingdings" w:hAnsi="Wingdings" w:hint="default"/>
      </w:rPr>
    </w:lvl>
    <w:lvl w:ilvl="3" w:tplc="4FB2B8CC" w:tentative="1">
      <w:start w:val="1"/>
      <w:numFmt w:val="bullet"/>
      <w:lvlText w:val=""/>
      <w:lvlJc w:val="left"/>
      <w:pPr>
        <w:ind w:left="3447" w:hanging="360"/>
      </w:pPr>
      <w:rPr>
        <w:rFonts w:ascii="Symbol" w:hAnsi="Symbol" w:hint="default"/>
      </w:rPr>
    </w:lvl>
    <w:lvl w:ilvl="4" w:tplc="FFF890C8" w:tentative="1">
      <w:start w:val="1"/>
      <w:numFmt w:val="bullet"/>
      <w:lvlText w:val="o"/>
      <w:lvlJc w:val="left"/>
      <w:pPr>
        <w:ind w:left="4167" w:hanging="360"/>
      </w:pPr>
      <w:rPr>
        <w:rFonts w:ascii="Courier New" w:hAnsi="Courier New" w:cs="Courier New" w:hint="default"/>
      </w:rPr>
    </w:lvl>
    <w:lvl w:ilvl="5" w:tplc="E0CEF6EA" w:tentative="1">
      <w:start w:val="1"/>
      <w:numFmt w:val="bullet"/>
      <w:lvlText w:val=""/>
      <w:lvlJc w:val="left"/>
      <w:pPr>
        <w:ind w:left="4887" w:hanging="360"/>
      </w:pPr>
      <w:rPr>
        <w:rFonts w:ascii="Wingdings" w:hAnsi="Wingdings" w:hint="default"/>
      </w:rPr>
    </w:lvl>
    <w:lvl w:ilvl="6" w:tplc="142C2D64" w:tentative="1">
      <w:start w:val="1"/>
      <w:numFmt w:val="bullet"/>
      <w:lvlText w:val=""/>
      <w:lvlJc w:val="left"/>
      <w:pPr>
        <w:ind w:left="5607" w:hanging="360"/>
      </w:pPr>
      <w:rPr>
        <w:rFonts w:ascii="Symbol" w:hAnsi="Symbol" w:hint="default"/>
      </w:rPr>
    </w:lvl>
    <w:lvl w:ilvl="7" w:tplc="C4EC11EE" w:tentative="1">
      <w:start w:val="1"/>
      <w:numFmt w:val="bullet"/>
      <w:lvlText w:val="o"/>
      <w:lvlJc w:val="left"/>
      <w:pPr>
        <w:ind w:left="6327" w:hanging="360"/>
      </w:pPr>
      <w:rPr>
        <w:rFonts w:ascii="Courier New" w:hAnsi="Courier New" w:cs="Courier New" w:hint="default"/>
      </w:rPr>
    </w:lvl>
    <w:lvl w:ilvl="8" w:tplc="5818E168" w:tentative="1">
      <w:start w:val="1"/>
      <w:numFmt w:val="bullet"/>
      <w:lvlText w:val=""/>
      <w:lvlJc w:val="left"/>
      <w:pPr>
        <w:ind w:left="7047" w:hanging="360"/>
      </w:pPr>
      <w:rPr>
        <w:rFonts w:ascii="Wingdings" w:hAnsi="Wingdings" w:hint="default"/>
      </w:rPr>
    </w:lvl>
  </w:abstractNum>
  <w:abstractNum w:abstractNumId="106">
    <w:nsid w:val="7E234DAB"/>
    <w:multiLevelType w:val="singleLevel"/>
    <w:tmpl w:val="9B0A6F58"/>
    <w:lvl w:ilvl="0">
      <w:numFmt w:val="bullet"/>
      <w:lvlText w:val=""/>
      <w:lvlJc w:val="left"/>
      <w:pPr>
        <w:tabs>
          <w:tab w:val="num" w:pos="720"/>
        </w:tabs>
        <w:ind w:left="720" w:hanging="720"/>
      </w:pPr>
      <w:rPr>
        <w:rFonts w:ascii="Symbol" w:hAnsi="Symbol" w:hint="default"/>
      </w:rPr>
    </w:lvl>
  </w:abstractNum>
  <w:abstractNum w:abstractNumId="107">
    <w:nsid w:val="7EB6565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8">
    <w:nsid w:val="7F217582"/>
    <w:multiLevelType w:val="hybridMultilevel"/>
    <w:tmpl w:val="1B2CC1AA"/>
    <w:lvl w:ilvl="0" w:tplc="1CA08F92">
      <w:start w:val="1"/>
      <w:numFmt w:val="lowerLetter"/>
      <w:lvlText w:val="%1)"/>
      <w:lvlJc w:val="left"/>
      <w:pPr>
        <w:ind w:left="1287" w:hanging="360"/>
      </w:pPr>
      <w:rPr>
        <w:rFonts w:hint="default"/>
      </w:rPr>
    </w:lvl>
    <w:lvl w:ilvl="1" w:tplc="4EB87B4C" w:tentative="1">
      <w:start w:val="1"/>
      <w:numFmt w:val="bullet"/>
      <w:lvlText w:val="o"/>
      <w:lvlJc w:val="left"/>
      <w:pPr>
        <w:ind w:left="2007" w:hanging="360"/>
      </w:pPr>
      <w:rPr>
        <w:rFonts w:ascii="Courier New" w:hAnsi="Courier New" w:cs="Courier New" w:hint="default"/>
      </w:rPr>
    </w:lvl>
    <w:lvl w:ilvl="2" w:tplc="A87A009E" w:tentative="1">
      <w:start w:val="1"/>
      <w:numFmt w:val="bullet"/>
      <w:lvlText w:val=""/>
      <w:lvlJc w:val="left"/>
      <w:pPr>
        <w:ind w:left="2727" w:hanging="360"/>
      </w:pPr>
      <w:rPr>
        <w:rFonts w:ascii="Wingdings" w:hAnsi="Wingdings" w:hint="default"/>
      </w:rPr>
    </w:lvl>
    <w:lvl w:ilvl="3" w:tplc="25BC097E" w:tentative="1">
      <w:start w:val="1"/>
      <w:numFmt w:val="bullet"/>
      <w:lvlText w:val=""/>
      <w:lvlJc w:val="left"/>
      <w:pPr>
        <w:ind w:left="3447" w:hanging="360"/>
      </w:pPr>
      <w:rPr>
        <w:rFonts w:ascii="Symbol" w:hAnsi="Symbol" w:hint="default"/>
      </w:rPr>
    </w:lvl>
    <w:lvl w:ilvl="4" w:tplc="7C263130" w:tentative="1">
      <w:start w:val="1"/>
      <w:numFmt w:val="bullet"/>
      <w:lvlText w:val="o"/>
      <w:lvlJc w:val="left"/>
      <w:pPr>
        <w:ind w:left="4167" w:hanging="360"/>
      </w:pPr>
      <w:rPr>
        <w:rFonts w:ascii="Courier New" w:hAnsi="Courier New" w:cs="Courier New" w:hint="default"/>
      </w:rPr>
    </w:lvl>
    <w:lvl w:ilvl="5" w:tplc="8966B95E" w:tentative="1">
      <w:start w:val="1"/>
      <w:numFmt w:val="bullet"/>
      <w:lvlText w:val=""/>
      <w:lvlJc w:val="left"/>
      <w:pPr>
        <w:ind w:left="4887" w:hanging="360"/>
      </w:pPr>
      <w:rPr>
        <w:rFonts w:ascii="Wingdings" w:hAnsi="Wingdings" w:hint="default"/>
      </w:rPr>
    </w:lvl>
    <w:lvl w:ilvl="6" w:tplc="CB46CFBA" w:tentative="1">
      <w:start w:val="1"/>
      <w:numFmt w:val="bullet"/>
      <w:lvlText w:val=""/>
      <w:lvlJc w:val="left"/>
      <w:pPr>
        <w:ind w:left="5607" w:hanging="360"/>
      </w:pPr>
      <w:rPr>
        <w:rFonts w:ascii="Symbol" w:hAnsi="Symbol" w:hint="default"/>
      </w:rPr>
    </w:lvl>
    <w:lvl w:ilvl="7" w:tplc="A58C81E2" w:tentative="1">
      <w:start w:val="1"/>
      <w:numFmt w:val="bullet"/>
      <w:lvlText w:val="o"/>
      <w:lvlJc w:val="left"/>
      <w:pPr>
        <w:ind w:left="6327" w:hanging="360"/>
      </w:pPr>
      <w:rPr>
        <w:rFonts w:ascii="Courier New" w:hAnsi="Courier New" w:cs="Courier New" w:hint="default"/>
      </w:rPr>
    </w:lvl>
    <w:lvl w:ilvl="8" w:tplc="437EB152" w:tentative="1">
      <w:start w:val="1"/>
      <w:numFmt w:val="bullet"/>
      <w:lvlText w:val=""/>
      <w:lvlJc w:val="left"/>
      <w:pPr>
        <w:ind w:left="7047" w:hanging="360"/>
      </w:pPr>
      <w:rPr>
        <w:rFonts w:ascii="Wingdings" w:hAnsi="Wingdings" w:hint="default"/>
      </w:rPr>
    </w:lvl>
  </w:abstractNum>
  <w:abstractNum w:abstractNumId="109">
    <w:nsid w:val="7F2F7F4C"/>
    <w:multiLevelType w:val="hybridMultilevel"/>
    <w:tmpl w:val="15CC9E8C"/>
    <w:lvl w:ilvl="0" w:tplc="040C000B">
      <w:start w:val="1"/>
      <w:numFmt w:val="upperLetter"/>
      <w:lvlText w:val="%1."/>
      <w:lvlJc w:val="left"/>
      <w:pPr>
        <w:ind w:left="786" w:hanging="360"/>
      </w:pPr>
      <w:rPr>
        <w:rFonts w:hint="default"/>
        <w:b/>
      </w:rPr>
    </w:lvl>
    <w:lvl w:ilvl="1" w:tplc="040C0003">
      <w:start w:val="1"/>
      <w:numFmt w:val="lowerLetter"/>
      <w:lvlText w:val="%2."/>
      <w:lvlJc w:val="left"/>
      <w:pPr>
        <w:ind w:left="1506" w:hanging="360"/>
      </w:pPr>
    </w:lvl>
    <w:lvl w:ilvl="2" w:tplc="040C0005">
      <w:start w:val="1"/>
      <w:numFmt w:val="decimal"/>
      <w:lvlText w:val="%3-"/>
      <w:lvlJc w:val="left"/>
      <w:pPr>
        <w:ind w:left="2406" w:hanging="360"/>
      </w:pPr>
      <w:rPr>
        <w:rFonts w:hint="default"/>
      </w:rPr>
    </w:lvl>
    <w:lvl w:ilvl="3" w:tplc="040C0001" w:tentative="1">
      <w:start w:val="1"/>
      <w:numFmt w:val="decimal"/>
      <w:lvlText w:val="%4."/>
      <w:lvlJc w:val="left"/>
      <w:pPr>
        <w:ind w:left="2946" w:hanging="360"/>
      </w:pPr>
    </w:lvl>
    <w:lvl w:ilvl="4" w:tplc="040C0003" w:tentative="1">
      <w:start w:val="1"/>
      <w:numFmt w:val="lowerLetter"/>
      <w:lvlText w:val="%5."/>
      <w:lvlJc w:val="left"/>
      <w:pPr>
        <w:ind w:left="3666" w:hanging="360"/>
      </w:pPr>
    </w:lvl>
    <w:lvl w:ilvl="5" w:tplc="040C0005" w:tentative="1">
      <w:start w:val="1"/>
      <w:numFmt w:val="lowerRoman"/>
      <w:lvlText w:val="%6."/>
      <w:lvlJc w:val="right"/>
      <w:pPr>
        <w:ind w:left="4386" w:hanging="180"/>
      </w:pPr>
    </w:lvl>
    <w:lvl w:ilvl="6" w:tplc="040C0001" w:tentative="1">
      <w:start w:val="1"/>
      <w:numFmt w:val="decimal"/>
      <w:lvlText w:val="%7."/>
      <w:lvlJc w:val="left"/>
      <w:pPr>
        <w:ind w:left="5106" w:hanging="360"/>
      </w:pPr>
    </w:lvl>
    <w:lvl w:ilvl="7" w:tplc="040C0003" w:tentative="1">
      <w:start w:val="1"/>
      <w:numFmt w:val="lowerLetter"/>
      <w:lvlText w:val="%8."/>
      <w:lvlJc w:val="left"/>
      <w:pPr>
        <w:ind w:left="5826" w:hanging="360"/>
      </w:pPr>
    </w:lvl>
    <w:lvl w:ilvl="8" w:tplc="040C0005" w:tentative="1">
      <w:start w:val="1"/>
      <w:numFmt w:val="lowerRoman"/>
      <w:lvlText w:val="%9."/>
      <w:lvlJc w:val="right"/>
      <w:pPr>
        <w:ind w:left="6546" w:hanging="180"/>
      </w:pPr>
    </w:lvl>
  </w:abstractNum>
  <w:num w:numId="1">
    <w:abstractNumId w:val="74"/>
  </w:num>
  <w:num w:numId="2">
    <w:abstractNumId w:val="95"/>
  </w:num>
  <w:num w:numId="3">
    <w:abstractNumId w:val="3"/>
  </w:num>
  <w:num w:numId="4">
    <w:abstractNumId w:val="36"/>
  </w:num>
  <w:num w:numId="5">
    <w:abstractNumId w:val="103"/>
  </w:num>
  <w:num w:numId="6">
    <w:abstractNumId w:val="59"/>
  </w:num>
  <w:num w:numId="7">
    <w:abstractNumId w:val="21"/>
  </w:num>
  <w:num w:numId="8">
    <w:abstractNumId w:val="55"/>
  </w:num>
  <w:num w:numId="9">
    <w:abstractNumId w:val="17"/>
  </w:num>
  <w:num w:numId="1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1"/>
  </w:num>
  <w:num w:numId="17">
    <w:abstractNumId w:val="109"/>
  </w:num>
  <w:num w:numId="18">
    <w:abstractNumId w:val="57"/>
  </w:num>
  <w:num w:numId="19">
    <w:abstractNumId w:val="53"/>
  </w:num>
  <w:num w:numId="2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86"/>
  </w:num>
  <w:num w:numId="23">
    <w:abstractNumId w:val="88"/>
  </w:num>
  <w:num w:numId="24">
    <w:abstractNumId w:val="91"/>
  </w:num>
  <w:num w:numId="25">
    <w:abstractNumId w:val="47"/>
  </w:num>
  <w:num w:numId="26">
    <w:abstractNumId w:val="77"/>
  </w:num>
  <w:num w:numId="27">
    <w:abstractNumId w:val="43"/>
  </w:num>
  <w:num w:numId="28">
    <w:abstractNumId w:val="79"/>
  </w:num>
  <w:num w:numId="29">
    <w:abstractNumId w:val="19"/>
  </w:num>
  <w:num w:numId="30">
    <w:abstractNumId w:val="97"/>
  </w:num>
  <w:num w:numId="31">
    <w:abstractNumId w:val="51"/>
  </w:num>
  <w:num w:numId="32">
    <w:abstractNumId w:val="56"/>
  </w:num>
  <w:num w:numId="33">
    <w:abstractNumId w:val="41"/>
  </w:num>
  <w:num w:numId="34">
    <w:abstractNumId w:val="66"/>
  </w:num>
  <w:num w:numId="35">
    <w:abstractNumId w:val="108"/>
  </w:num>
  <w:num w:numId="36">
    <w:abstractNumId w:val="105"/>
  </w:num>
  <w:num w:numId="37">
    <w:abstractNumId w:val="61"/>
  </w:num>
  <w:num w:numId="38">
    <w:abstractNumId w:val="54"/>
  </w:num>
  <w:num w:numId="39">
    <w:abstractNumId w:val="48"/>
  </w:num>
  <w:num w:numId="40">
    <w:abstractNumId w:val="2"/>
  </w:num>
  <w:num w:numId="41">
    <w:abstractNumId w:val="1"/>
  </w:num>
  <w:num w:numId="42">
    <w:abstractNumId w:val="0"/>
  </w:num>
  <w:num w:numId="43">
    <w:abstractNumId w:val="72"/>
  </w:num>
  <w:num w:numId="44">
    <w:abstractNumId w:val="29"/>
  </w:num>
  <w:num w:numId="45">
    <w:abstractNumId w:val="62"/>
  </w:num>
  <w:num w:numId="46">
    <w:abstractNumId w:val="20"/>
  </w:num>
  <w:num w:numId="47">
    <w:abstractNumId w:val="39"/>
  </w:num>
  <w:num w:numId="48">
    <w:abstractNumId w:val="65"/>
  </w:num>
  <w:num w:numId="49">
    <w:abstractNumId w:val="45"/>
  </w:num>
  <w:num w:numId="50">
    <w:abstractNumId w:val="11"/>
  </w:num>
  <w:num w:numId="51">
    <w:abstractNumId w:val="104"/>
  </w:num>
  <w:num w:numId="52">
    <w:abstractNumId w:val="73"/>
  </w:num>
  <w:num w:numId="53">
    <w:abstractNumId w:val="50"/>
  </w:num>
  <w:num w:numId="54">
    <w:abstractNumId w:val="15"/>
  </w:num>
  <w:num w:numId="5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8"/>
  </w:num>
  <w:num w:numId="59">
    <w:abstractNumId w:val="60"/>
  </w:num>
  <w:num w:numId="60">
    <w:abstractNumId w:val="22"/>
  </w:num>
  <w:num w:numId="61">
    <w:abstractNumId w:val="30"/>
  </w:num>
  <w:num w:numId="62">
    <w:abstractNumId w:val="98"/>
  </w:num>
  <w:num w:numId="63">
    <w:abstractNumId w:val="80"/>
  </w:num>
  <w:num w:numId="64">
    <w:abstractNumId w:val="83"/>
  </w:num>
  <w:num w:numId="65">
    <w:abstractNumId w:val="100"/>
  </w:num>
  <w:num w:numId="66">
    <w:abstractNumId w:val="87"/>
  </w:num>
  <w:num w:numId="67">
    <w:abstractNumId w:val="38"/>
  </w:num>
  <w:num w:numId="68">
    <w:abstractNumId w:val="33"/>
  </w:num>
  <w:num w:numId="69">
    <w:abstractNumId w:val="16"/>
  </w:num>
  <w:num w:numId="70">
    <w:abstractNumId w:val="89"/>
  </w:num>
  <w:num w:numId="71">
    <w:abstractNumId w:val="63"/>
  </w:num>
  <w:num w:numId="72">
    <w:abstractNumId w:val="7"/>
  </w:num>
  <w:num w:numId="73">
    <w:abstractNumId w:val="35"/>
  </w:num>
  <w:num w:numId="74">
    <w:abstractNumId w:val="24"/>
  </w:num>
  <w:num w:numId="75">
    <w:abstractNumId w:val="90"/>
  </w:num>
  <w:num w:numId="76">
    <w:abstractNumId w:val="37"/>
  </w:num>
  <w:num w:numId="77">
    <w:abstractNumId w:val="93"/>
  </w:num>
  <w:num w:numId="78">
    <w:abstractNumId w:val="18"/>
  </w:num>
  <w:num w:numId="79">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99"/>
  </w:num>
  <w:num w:numId="81">
    <w:abstractNumId w:val="69"/>
  </w:num>
  <w:num w:numId="82">
    <w:abstractNumId w:val="4"/>
    <w:lvlOverride w:ilvl="0">
      <w:lvl w:ilvl="0">
        <w:start w:val="1"/>
        <w:numFmt w:val="bullet"/>
        <w:lvlText w:val=""/>
        <w:legacy w:legacy="1" w:legacySpace="0" w:legacyIndent="283"/>
        <w:lvlJc w:val="left"/>
        <w:pPr>
          <w:ind w:left="2124" w:hanging="283"/>
        </w:pPr>
        <w:rPr>
          <w:rFonts w:ascii="Symbol" w:hAnsi="Symbol" w:hint="default"/>
        </w:rPr>
      </w:lvl>
    </w:lvlOverride>
  </w:num>
  <w:num w:numId="83">
    <w:abstractNumId w:val="49"/>
  </w:num>
  <w:num w:numId="84">
    <w:abstractNumId w:val="14"/>
  </w:num>
  <w:num w:numId="85">
    <w:abstractNumId w:val="67"/>
  </w:num>
  <w:num w:numId="86">
    <w:abstractNumId w:val="94"/>
  </w:num>
  <w:num w:numId="87">
    <w:abstractNumId w:val="106"/>
  </w:num>
  <w:num w:numId="88">
    <w:abstractNumId w:val="42"/>
  </w:num>
  <w:num w:numId="89">
    <w:abstractNumId w:val="92"/>
  </w:num>
  <w:num w:numId="90">
    <w:abstractNumId w:val="28"/>
  </w:num>
  <w:num w:numId="91">
    <w:abstractNumId w:val="96"/>
  </w:num>
  <w:num w:numId="92">
    <w:abstractNumId w:val="64"/>
  </w:num>
  <w:num w:numId="93">
    <w:abstractNumId w:val="4"/>
    <w:lvlOverride w:ilvl="0">
      <w:lvl w:ilvl="0">
        <w:start w:val="1"/>
        <w:numFmt w:val="bullet"/>
        <w:lvlText w:val=""/>
        <w:legacy w:legacy="1" w:legacySpace="0" w:legacyIndent="283"/>
        <w:lvlJc w:val="left"/>
        <w:pPr>
          <w:ind w:left="1699" w:hanging="283"/>
        </w:pPr>
        <w:rPr>
          <w:rFonts w:ascii="Symbol" w:hAnsi="Symbol" w:hint="default"/>
        </w:rPr>
      </w:lvl>
    </w:lvlOverride>
  </w:num>
  <w:num w:numId="94">
    <w:abstractNumId w:val="26"/>
  </w:num>
  <w:num w:numId="95">
    <w:abstractNumId w:val="25"/>
  </w:num>
  <w:num w:numId="96">
    <w:abstractNumId w:val="107"/>
  </w:num>
  <w:num w:numId="97">
    <w:abstractNumId w:val="101"/>
  </w:num>
  <w:num w:numId="98">
    <w:abstractNumId w:val="27"/>
  </w:num>
  <w:num w:numId="99">
    <w:abstractNumId w:val="46"/>
  </w:num>
  <w:num w:numId="100">
    <w:abstractNumId w:val="76"/>
  </w:num>
  <w:num w:numId="101">
    <w:abstractNumId w:val="9"/>
  </w:num>
  <w:num w:numId="102">
    <w:abstractNumId w:val="23"/>
  </w:num>
  <w:num w:numId="103">
    <w:abstractNumId w:val="70"/>
  </w:num>
  <w:num w:numId="104">
    <w:abstractNumId w:val="32"/>
  </w:num>
  <w:num w:numId="105">
    <w:abstractNumId w:val="102"/>
  </w:num>
  <w:num w:numId="106">
    <w:abstractNumId w:val="82"/>
  </w:num>
  <w:num w:numId="107">
    <w:abstractNumId w:val="40"/>
  </w:num>
  <w:num w:numId="108">
    <w:abstractNumId w:val="10"/>
  </w:num>
  <w:num w:numId="109">
    <w:abstractNumId w:val="78"/>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Footer/>
  <w:activeWritingStyle w:appName="MSWord" w:lang="fr-FR" w:vendorID="9" w:dllVersion="512" w:checkStyle="1"/>
  <w:activeWritingStyle w:appName="MSWord" w:lang="nl-NL" w:vendorID="1" w:dllVersion="512" w:checkStyle="1"/>
  <w:activeWritingStyle w:appName="MSWord" w:lang="pt-PT" w:vendorID="13" w:dllVersion="513" w:checkStyle="1"/>
  <w:stylePaneFormatFilter w:val="1F08"/>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101378">
      <o:colormenu v:ext="edit" fillcolor="none" strokecolor="none"/>
    </o:shapedefaults>
  </w:hdrShapeDefaults>
  <w:footnotePr>
    <w:footnote w:id="0"/>
    <w:footnote w:id="1"/>
  </w:footnotePr>
  <w:endnotePr>
    <w:endnote w:id="0"/>
    <w:endnote w:id="1"/>
  </w:endnotePr>
  <w:compat/>
  <w:rsids>
    <w:rsidRoot w:val="00610E5F"/>
    <w:rsid w:val="0000026E"/>
    <w:rsid w:val="00000EB9"/>
    <w:rsid w:val="00001D2F"/>
    <w:rsid w:val="00001D36"/>
    <w:rsid w:val="000021E7"/>
    <w:rsid w:val="000022A1"/>
    <w:rsid w:val="000032AA"/>
    <w:rsid w:val="00004590"/>
    <w:rsid w:val="00004633"/>
    <w:rsid w:val="00004CC0"/>
    <w:rsid w:val="000076C9"/>
    <w:rsid w:val="00012F82"/>
    <w:rsid w:val="0001347D"/>
    <w:rsid w:val="0001400A"/>
    <w:rsid w:val="000144E4"/>
    <w:rsid w:val="0001495E"/>
    <w:rsid w:val="000149A7"/>
    <w:rsid w:val="0001505C"/>
    <w:rsid w:val="00016A34"/>
    <w:rsid w:val="000178FA"/>
    <w:rsid w:val="00017A55"/>
    <w:rsid w:val="00021E60"/>
    <w:rsid w:val="0002303E"/>
    <w:rsid w:val="000230E5"/>
    <w:rsid w:val="000231AB"/>
    <w:rsid w:val="000232D0"/>
    <w:rsid w:val="00024095"/>
    <w:rsid w:val="0002486C"/>
    <w:rsid w:val="00024B14"/>
    <w:rsid w:val="000259DC"/>
    <w:rsid w:val="00026080"/>
    <w:rsid w:val="000318A5"/>
    <w:rsid w:val="00031EAF"/>
    <w:rsid w:val="0003261C"/>
    <w:rsid w:val="00032CD8"/>
    <w:rsid w:val="00032E19"/>
    <w:rsid w:val="0003363B"/>
    <w:rsid w:val="000338ED"/>
    <w:rsid w:val="000343FC"/>
    <w:rsid w:val="000361F7"/>
    <w:rsid w:val="000363CF"/>
    <w:rsid w:val="000372C8"/>
    <w:rsid w:val="00037A9B"/>
    <w:rsid w:val="00037AC5"/>
    <w:rsid w:val="0004029B"/>
    <w:rsid w:val="00040FAA"/>
    <w:rsid w:val="00041395"/>
    <w:rsid w:val="00041A06"/>
    <w:rsid w:val="00042ED6"/>
    <w:rsid w:val="00043197"/>
    <w:rsid w:val="0004375E"/>
    <w:rsid w:val="00043D19"/>
    <w:rsid w:val="00043FC7"/>
    <w:rsid w:val="000443AC"/>
    <w:rsid w:val="00045115"/>
    <w:rsid w:val="000452D9"/>
    <w:rsid w:val="00045AF5"/>
    <w:rsid w:val="00045DFD"/>
    <w:rsid w:val="000462BA"/>
    <w:rsid w:val="00046395"/>
    <w:rsid w:val="00047CC2"/>
    <w:rsid w:val="0005065C"/>
    <w:rsid w:val="000510BC"/>
    <w:rsid w:val="00051937"/>
    <w:rsid w:val="00051EA5"/>
    <w:rsid w:val="00052D33"/>
    <w:rsid w:val="00053794"/>
    <w:rsid w:val="00053B46"/>
    <w:rsid w:val="0005468B"/>
    <w:rsid w:val="000547EE"/>
    <w:rsid w:val="00054977"/>
    <w:rsid w:val="00054E82"/>
    <w:rsid w:val="00055268"/>
    <w:rsid w:val="0005535D"/>
    <w:rsid w:val="0005658F"/>
    <w:rsid w:val="00056D61"/>
    <w:rsid w:val="00057A65"/>
    <w:rsid w:val="00057C94"/>
    <w:rsid w:val="00057E15"/>
    <w:rsid w:val="0006083C"/>
    <w:rsid w:val="0006252F"/>
    <w:rsid w:val="00063244"/>
    <w:rsid w:val="00063873"/>
    <w:rsid w:val="00063BA3"/>
    <w:rsid w:val="000647E4"/>
    <w:rsid w:val="00064E92"/>
    <w:rsid w:val="00065553"/>
    <w:rsid w:val="00065A31"/>
    <w:rsid w:val="000660AD"/>
    <w:rsid w:val="00066BB4"/>
    <w:rsid w:val="00066FF4"/>
    <w:rsid w:val="00067BA3"/>
    <w:rsid w:val="00067D3D"/>
    <w:rsid w:val="00067D3E"/>
    <w:rsid w:val="00070083"/>
    <w:rsid w:val="00071B20"/>
    <w:rsid w:val="00071D93"/>
    <w:rsid w:val="000725D5"/>
    <w:rsid w:val="00073BAD"/>
    <w:rsid w:val="00075271"/>
    <w:rsid w:val="00077DF8"/>
    <w:rsid w:val="0008124C"/>
    <w:rsid w:val="00081CAB"/>
    <w:rsid w:val="00082025"/>
    <w:rsid w:val="000822C5"/>
    <w:rsid w:val="000823E1"/>
    <w:rsid w:val="000827AC"/>
    <w:rsid w:val="00082C4A"/>
    <w:rsid w:val="00083AD6"/>
    <w:rsid w:val="00084433"/>
    <w:rsid w:val="000848C1"/>
    <w:rsid w:val="00086BEE"/>
    <w:rsid w:val="00086FA8"/>
    <w:rsid w:val="00087387"/>
    <w:rsid w:val="0009043A"/>
    <w:rsid w:val="00091C4B"/>
    <w:rsid w:val="0009310A"/>
    <w:rsid w:val="00093423"/>
    <w:rsid w:val="00093F69"/>
    <w:rsid w:val="0009406A"/>
    <w:rsid w:val="0009451E"/>
    <w:rsid w:val="00094DD3"/>
    <w:rsid w:val="0009548A"/>
    <w:rsid w:val="0009577D"/>
    <w:rsid w:val="00096652"/>
    <w:rsid w:val="00096C88"/>
    <w:rsid w:val="00096DC5"/>
    <w:rsid w:val="0009728C"/>
    <w:rsid w:val="00097710"/>
    <w:rsid w:val="000A080E"/>
    <w:rsid w:val="000A0BEE"/>
    <w:rsid w:val="000A0FF5"/>
    <w:rsid w:val="000A15B1"/>
    <w:rsid w:val="000A36B0"/>
    <w:rsid w:val="000A46D2"/>
    <w:rsid w:val="000A6523"/>
    <w:rsid w:val="000A6B68"/>
    <w:rsid w:val="000A6E1D"/>
    <w:rsid w:val="000A74E2"/>
    <w:rsid w:val="000B076D"/>
    <w:rsid w:val="000B0A71"/>
    <w:rsid w:val="000B1179"/>
    <w:rsid w:val="000B178F"/>
    <w:rsid w:val="000B2028"/>
    <w:rsid w:val="000B219D"/>
    <w:rsid w:val="000B389F"/>
    <w:rsid w:val="000B4636"/>
    <w:rsid w:val="000B68D0"/>
    <w:rsid w:val="000B7705"/>
    <w:rsid w:val="000B796C"/>
    <w:rsid w:val="000C019E"/>
    <w:rsid w:val="000C05AB"/>
    <w:rsid w:val="000C0AAE"/>
    <w:rsid w:val="000C108E"/>
    <w:rsid w:val="000C2842"/>
    <w:rsid w:val="000C3835"/>
    <w:rsid w:val="000C3B8D"/>
    <w:rsid w:val="000C4540"/>
    <w:rsid w:val="000C4799"/>
    <w:rsid w:val="000C5774"/>
    <w:rsid w:val="000C5C4D"/>
    <w:rsid w:val="000C63B5"/>
    <w:rsid w:val="000C6C1D"/>
    <w:rsid w:val="000C6D1B"/>
    <w:rsid w:val="000C7124"/>
    <w:rsid w:val="000D0459"/>
    <w:rsid w:val="000D0DB8"/>
    <w:rsid w:val="000D0E74"/>
    <w:rsid w:val="000D1197"/>
    <w:rsid w:val="000D14D1"/>
    <w:rsid w:val="000D1613"/>
    <w:rsid w:val="000D1E1F"/>
    <w:rsid w:val="000D2BE3"/>
    <w:rsid w:val="000D2C56"/>
    <w:rsid w:val="000D3652"/>
    <w:rsid w:val="000D3841"/>
    <w:rsid w:val="000D4374"/>
    <w:rsid w:val="000D44FC"/>
    <w:rsid w:val="000D4E3B"/>
    <w:rsid w:val="000D5238"/>
    <w:rsid w:val="000D5755"/>
    <w:rsid w:val="000D617C"/>
    <w:rsid w:val="000D74E6"/>
    <w:rsid w:val="000D7D27"/>
    <w:rsid w:val="000D7EFD"/>
    <w:rsid w:val="000E07D9"/>
    <w:rsid w:val="000E0F99"/>
    <w:rsid w:val="000E156C"/>
    <w:rsid w:val="000E1C05"/>
    <w:rsid w:val="000E2BA2"/>
    <w:rsid w:val="000E306A"/>
    <w:rsid w:val="000E4D68"/>
    <w:rsid w:val="000E4FB3"/>
    <w:rsid w:val="000E535C"/>
    <w:rsid w:val="000E6693"/>
    <w:rsid w:val="000E73A1"/>
    <w:rsid w:val="000E78A9"/>
    <w:rsid w:val="000F2DFB"/>
    <w:rsid w:val="000F42CF"/>
    <w:rsid w:val="000F4556"/>
    <w:rsid w:val="000F555F"/>
    <w:rsid w:val="000F6A84"/>
    <w:rsid w:val="000F6EE5"/>
    <w:rsid w:val="000F7B77"/>
    <w:rsid w:val="000F7C91"/>
    <w:rsid w:val="000F7D13"/>
    <w:rsid w:val="00101429"/>
    <w:rsid w:val="00101785"/>
    <w:rsid w:val="00101D0A"/>
    <w:rsid w:val="00101D46"/>
    <w:rsid w:val="00101F1D"/>
    <w:rsid w:val="0010383B"/>
    <w:rsid w:val="00103A13"/>
    <w:rsid w:val="00103BB1"/>
    <w:rsid w:val="00103EB0"/>
    <w:rsid w:val="00104379"/>
    <w:rsid w:val="0010448D"/>
    <w:rsid w:val="0010458B"/>
    <w:rsid w:val="001052C6"/>
    <w:rsid w:val="00105DFA"/>
    <w:rsid w:val="001064D9"/>
    <w:rsid w:val="00107F5C"/>
    <w:rsid w:val="0011011F"/>
    <w:rsid w:val="001107FB"/>
    <w:rsid w:val="001109BC"/>
    <w:rsid w:val="00110B53"/>
    <w:rsid w:val="00110BF1"/>
    <w:rsid w:val="001122DC"/>
    <w:rsid w:val="001122ED"/>
    <w:rsid w:val="00113348"/>
    <w:rsid w:val="001133B1"/>
    <w:rsid w:val="00114364"/>
    <w:rsid w:val="0011537C"/>
    <w:rsid w:val="0011539D"/>
    <w:rsid w:val="00115649"/>
    <w:rsid w:val="0011622E"/>
    <w:rsid w:val="00117FD6"/>
    <w:rsid w:val="00120262"/>
    <w:rsid w:val="00120584"/>
    <w:rsid w:val="001208D2"/>
    <w:rsid w:val="00120A36"/>
    <w:rsid w:val="00120B79"/>
    <w:rsid w:val="00120EDC"/>
    <w:rsid w:val="001214E8"/>
    <w:rsid w:val="0012344C"/>
    <w:rsid w:val="001238DA"/>
    <w:rsid w:val="00124CC8"/>
    <w:rsid w:val="00124D53"/>
    <w:rsid w:val="00125543"/>
    <w:rsid w:val="001273F2"/>
    <w:rsid w:val="00130000"/>
    <w:rsid w:val="00130766"/>
    <w:rsid w:val="0013093E"/>
    <w:rsid w:val="00131DE7"/>
    <w:rsid w:val="00131E43"/>
    <w:rsid w:val="00132280"/>
    <w:rsid w:val="00133FC9"/>
    <w:rsid w:val="00134E73"/>
    <w:rsid w:val="00134EEF"/>
    <w:rsid w:val="00135554"/>
    <w:rsid w:val="00136BE1"/>
    <w:rsid w:val="001371B4"/>
    <w:rsid w:val="001374DA"/>
    <w:rsid w:val="001375A0"/>
    <w:rsid w:val="00137640"/>
    <w:rsid w:val="00137CCB"/>
    <w:rsid w:val="00137E3A"/>
    <w:rsid w:val="00142C6E"/>
    <w:rsid w:val="00144682"/>
    <w:rsid w:val="00144A01"/>
    <w:rsid w:val="001458FD"/>
    <w:rsid w:val="00145EF2"/>
    <w:rsid w:val="0014757B"/>
    <w:rsid w:val="00147CD6"/>
    <w:rsid w:val="0015058C"/>
    <w:rsid w:val="00150CC6"/>
    <w:rsid w:val="0015236F"/>
    <w:rsid w:val="001525A7"/>
    <w:rsid w:val="001532CA"/>
    <w:rsid w:val="001535B7"/>
    <w:rsid w:val="00153934"/>
    <w:rsid w:val="00153EA4"/>
    <w:rsid w:val="00154B4E"/>
    <w:rsid w:val="0015701C"/>
    <w:rsid w:val="00160835"/>
    <w:rsid w:val="001609D8"/>
    <w:rsid w:val="001613D7"/>
    <w:rsid w:val="001626F2"/>
    <w:rsid w:val="00165BFF"/>
    <w:rsid w:val="00165E30"/>
    <w:rsid w:val="001663CD"/>
    <w:rsid w:val="00166DA1"/>
    <w:rsid w:val="0016724D"/>
    <w:rsid w:val="00170A98"/>
    <w:rsid w:val="00170F51"/>
    <w:rsid w:val="00172A9C"/>
    <w:rsid w:val="00174260"/>
    <w:rsid w:val="00175DB9"/>
    <w:rsid w:val="001763A6"/>
    <w:rsid w:val="0017682E"/>
    <w:rsid w:val="001778DA"/>
    <w:rsid w:val="00177C57"/>
    <w:rsid w:val="00177F17"/>
    <w:rsid w:val="001803C4"/>
    <w:rsid w:val="00180BDC"/>
    <w:rsid w:val="00181287"/>
    <w:rsid w:val="00182584"/>
    <w:rsid w:val="0018282A"/>
    <w:rsid w:val="0018325D"/>
    <w:rsid w:val="00184BDD"/>
    <w:rsid w:val="00185017"/>
    <w:rsid w:val="001852F8"/>
    <w:rsid w:val="001862E7"/>
    <w:rsid w:val="001870C5"/>
    <w:rsid w:val="0018711E"/>
    <w:rsid w:val="00192C04"/>
    <w:rsid w:val="00193926"/>
    <w:rsid w:val="00193FDB"/>
    <w:rsid w:val="00194F6B"/>
    <w:rsid w:val="001952B9"/>
    <w:rsid w:val="00196ACD"/>
    <w:rsid w:val="00196C05"/>
    <w:rsid w:val="001973A5"/>
    <w:rsid w:val="00197B67"/>
    <w:rsid w:val="001A0549"/>
    <w:rsid w:val="001A05BF"/>
    <w:rsid w:val="001A16E2"/>
    <w:rsid w:val="001A2EC3"/>
    <w:rsid w:val="001A3569"/>
    <w:rsid w:val="001A36D9"/>
    <w:rsid w:val="001A3814"/>
    <w:rsid w:val="001A4B14"/>
    <w:rsid w:val="001A569A"/>
    <w:rsid w:val="001A5BAE"/>
    <w:rsid w:val="001A5CDE"/>
    <w:rsid w:val="001A5E18"/>
    <w:rsid w:val="001A608A"/>
    <w:rsid w:val="001A61F2"/>
    <w:rsid w:val="001A6C34"/>
    <w:rsid w:val="001A6C83"/>
    <w:rsid w:val="001A6D5A"/>
    <w:rsid w:val="001A6E27"/>
    <w:rsid w:val="001B06EB"/>
    <w:rsid w:val="001B08A5"/>
    <w:rsid w:val="001B0F3D"/>
    <w:rsid w:val="001B1097"/>
    <w:rsid w:val="001B20B7"/>
    <w:rsid w:val="001B2569"/>
    <w:rsid w:val="001B3E56"/>
    <w:rsid w:val="001B41C7"/>
    <w:rsid w:val="001B50C5"/>
    <w:rsid w:val="001B5474"/>
    <w:rsid w:val="001B6A04"/>
    <w:rsid w:val="001B7088"/>
    <w:rsid w:val="001B71E0"/>
    <w:rsid w:val="001B779A"/>
    <w:rsid w:val="001B79A6"/>
    <w:rsid w:val="001B7D46"/>
    <w:rsid w:val="001C006C"/>
    <w:rsid w:val="001C01DE"/>
    <w:rsid w:val="001C03B4"/>
    <w:rsid w:val="001C0969"/>
    <w:rsid w:val="001C12DF"/>
    <w:rsid w:val="001C19F1"/>
    <w:rsid w:val="001C208A"/>
    <w:rsid w:val="001C26A8"/>
    <w:rsid w:val="001C32C9"/>
    <w:rsid w:val="001C409F"/>
    <w:rsid w:val="001C448E"/>
    <w:rsid w:val="001C4995"/>
    <w:rsid w:val="001C4E1F"/>
    <w:rsid w:val="001C6356"/>
    <w:rsid w:val="001C64C8"/>
    <w:rsid w:val="001C6B71"/>
    <w:rsid w:val="001D0969"/>
    <w:rsid w:val="001D0F31"/>
    <w:rsid w:val="001D2C72"/>
    <w:rsid w:val="001D31CD"/>
    <w:rsid w:val="001D344F"/>
    <w:rsid w:val="001D34B7"/>
    <w:rsid w:val="001D3746"/>
    <w:rsid w:val="001D384A"/>
    <w:rsid w:val="001D52CE"/>
    <w:rsid w:val="001D5366"/>
    <w:rsid w:val="001D5BE5"/>
    <w:rsid w:val="001D6761"/>
    <w:rsid w:val="001D6F5F"/>
    <w:rsid w:val="001D776B"/>
    <w:rsid w:val="001D7B07"/>
    <w:rsid w:val="001D7E56"/>
    <w:rsid w:val="001E0BD8"/>
    <w:rsid w:val="001E10C2"/>
    <w:rsid w:val="001E1EA8"/>
    <w:rsid w:val="001E2DAC"/>
    <w:rsid w:val="001E2F2E"/>
    <w:rsid w:val="001E3090"/>
    <w:rsid w:val="001E3128"/>
    <w:rsid w:val="001E34E5"/>
    <w:rsid w:val="001E4045"/>
    <w:rsid w:val="001E44B4"/>
    <w:rsid w:val="001E4655"/>
    <w:rsid w:val="001E4938"/>
    <w:rsid w:val="001E50E5"/>
    <w:rsid w:val="001E5B3C"/>
    <w:rsid w:val="001E5C66"/>
    <w:rsid w:val="001E60E6"/>
    <w:rsid w:val="001E68A6"/>
    <w:rsid w:val="001F049F"/>
    <w:rsid w:val="001F04C2"/>
    <w:rsid w:val="001F0699"/>
    <w:rsid w:val="001F1DB0"/>
    <w:rsid w:val="001F20BE"/>
    <w:rsid w:val="001F37F0"/>
    <w:rsid w:val="001F4711"/>
    <w:rsid w:val="001F4E4D"/>
    <w:rsid w:val="001F584F"/>
    <w:rsid w:val="001F5F61"/>
    <w:rsid w:val="002000BE"/>
    <w:rsid w:val="0020120B"/>
    <w:rsid w:val="002017F7"/>
    <w:rsid w:val="00201AF4"/>
    <w:rsid w:val="002023B5"/>
    <w:rsid w:val="00202A8E"/>
    <w:rsid w:val="0020378F"/>
    <w:rsid w:val="002047B9"/>
    <w:rsid w:val="00204BE8"/>
    <w:rsid w:val="002051FA"/>
    <w:rsid w:val="00205475"/>
    <w:rsid w:val="0020709D"/>
    <w:rsid w:val="00207361"/>
    <w:rsid w:val="00207647"/>
    <w:rsid w:val="002117A9"/>
    <w:rsid w:val="00211B69"/>
    <w:rsid w:val="00212878"/>
    <w:rsid w:val="00212E15"/>
    <w:rsid w:val="00213244"/>
    <w:rsid w:val="0021346A"/>
    <w:rsid w:val="002138A6"/>
    <w:rsid w:val="00213DED"/>
    <w:rsid w:val="00213F4A"/>
    <w:rsid w:val="00214D8F"/>
    <w:rsid w:val="00214F9F"/>
    <w:rsid w:val="0021524E"/>
    <w:rsid w:val="002152EC"/>
    <w:rsid w:val="002154B8"/>
    <w:rsid w:val="00215D4D"/>
    <w:rsid w:val="00217449"/>
    <w:rsid w:val="00217678"/>
    <w:rsid w:val="00217933"/>
    <w:rsid w:val="00220718"/>
    <w:rsid w:val="002208DE"/>
    <w:rsid w:val="00220E47"/>
    <w:rsid w:val="00220FC7"/>
    <w:rsid w:val="00221C3F"/>
    <w:rsid w:val="00224E38"/>
    <w:rsid w:val="0022602B"/>
    <w:rsid w:val="00226895"/>
    <w:rsid w:val="002271A6"/>
    <w:rsid w:val="0022733D"/>
    <w:rsid w:val="00230FA2"/>
    <w:rsid w:val="002311A0"/>
    <w:rsid w:val="00231928"/>
    <w:rsid w:val="0023224E"/>
    <w:rsid w:val="00232B61"/>
    <w:rsid w:val="0023303F"/>
    <w:rsid w:val="002331D3"/>
    <w:rsid w:val="0023433C"/>
    <w:rsid w:val="00234847"/>
    <w:rsid w:val="00234C36"/>
    <w:rsid w:val="00235097"/>
    <w:rsid w:val="002350AF"/>
    <w:rsid w:val="002354B8"/>
    <w:rsid w:val="002354F6"/>
    <w:rsid w:val="00235C9C"/>
    <w:rsid w:val="00236366"/>
    <w:rsid w:val="0023716F"/>
    <w:rsid w:val="00237AC9"/>
    <w:rsid w:val="00240065"/>
    <w:rsid w:val="00241837"/>
    <w:rsid w:val="0024232D"/>
    <w:rsid w:val="0024299E"/>
    <w:rsid w:val="002445AF"/>
    <w:rsid w:val="00244C5A"/>
    <w:rsid w:val="002456F1"/>
    <w:rsid w:val="002457DB"/>
    <w:rsid w:val="00245F69"/>
    <w:rsid w:val="00246648"/>
    <w:rsid w:val="00247604"/>
    <w:rsid w:val="002503F9"/>
    <w:rsid w:val="00250564"/>
    <w:rsid w:val="00250A9F"/>
    <w:rsid w:val="00251B15"/>
    <w:rsid w:val="0025246A"/>
    <w:rsid w:val="00254008"/>
    <w:rsid w:val="002550BE"/>
    <w:rsid w:val="002553CE"/>
    <w:rsid w:val="002571FE"/>
    <w:rsid w:val="002573AD"/>
    <w:rsid w:val="0025747C"/>
    <w:rsid w:val="00260E60"/>
    <w:rsid w:val="00262048"/>
    <w:rsid w:val="00262F7C"/>
    <w:rsid w:val="0026407C"/>
    <w:rsid w:val="00265623"/>
    <w:rsid w:val="002659A4"/>
    <w:rsid w:val="00265F88"/>
    <w:rsid w:val="00266141"/>
    <w:rsid w:val="0026619D"/>
    <w:rsid w:val="00266DB4"/>
    <w:rsid w:val="00267161"/>
    <w:rsid w:val="00267179"/>
    <w:rsid w:val="00267911"/>
    <w:rsid w:val="0027012C"/>
    <w:rsid w:val="002715E5"/>
    <w:rsid w:val="00271CAE"/>
    <w:rsid w:val="00271E72"/>
    <w:rsid w:val="00272396"/>
    <w:rsid w:val="0027289A"/>
    <w:rsid w:val="0027360E"/>
    <w:rsid w:val="0027384E"/>
    <w:rsid w:val="00277E1C"/>
    <w:rsid w:val="00280208"/>
    <w:rsid w:val="002803A1"/>
    <w:rsid w:val="00280653"/>
    <w:rsid w:val="00280716"/>
    <w:rsid w:val="00281F69"/>
    <w:rsid w:val="0028262B"/>
    <w:rsid w:val="00282788"/>
    <w:rsid w:val="00282A52"/>
    <w:rsid w:val="00282D10"/>
    <w:rsid w:val="00282DE3"/>
    <w:rsid w:val="00284BB1"/>
    <w:rsid w:val="0028607A"/>
    <w:rsid w:val="00286094"/>
    <w:rsid w:val="0028609B"/>
    <w:rsid w:val="0028674F"/>
    <w:rsid w:val="00286782"/>
    <w:rsid w:val="00286838"/>
    <w:rsid w:val="002869D9"/>
    <w:rsid w:val="002904E8"/>
    <w:rsid w:val="002905CA"/>
    <w:rsid w:val="00291A9D"/>
    <w:rsid w:val="00292B65"/>
    <w:rsid w:val="00292C3D"/>
    <w:rsid w:val="00293F28"/>
    <w:rsid w:val="002958EE"/>
    <w:rsid w:val="00295E44"/>
    <w:rsid w:val="00296185"/>
    <w:rsid w:val="002961D0"/>
    <w:rsid w:val="00296A13"/>
    <w:rsid w:val="00296AED"/>
    <w:rsid w:val="0029717C"/>
    <w:rsid w:val="002972F6"/>
    <w:rsid w:val="002A0782"/>
    <w:rsid w:val="002A160D"/>
    <w:rsid w:val="002A1887"/>
    <w:rsid w:val="002A1FDE"/>
    <w:rsid w:val="002A2AD2"/>
    <w:rsid w:val="002A469E"/>
    <w:rsid w:val="002A4F32"/>
    <w:rsid w:val="002A545A"/>
    <w:rsid w:val="002A5A55"/>
    <w:rsid w:val="002A653A"/>
    <w:rsid w:val="002A6C6A"/>
    <w:rsid w:val="002A6FEF"/>
    <w:rsid w:val="002A74D3"/>
    <w:rsid w:val="002A756C"/>
    <w:rsid w:val="002B0B43"/>
    <w:rsid w:val="002B0E7F"/>
    <w:rsid w:val="002B1153"/>
    <w:rsid w:val="002B1295"/>
    <w:rsid w:val="002B12E8"/>
    <w:rsid w:val="002B29FF"/>
    <w:rsid w:val="002B2EBA"/>
    <w:rsid w:val="002B4750"/>
    <w:rsid w:val="002B552C"/>
    <w:rsid w:val="002B64F2"/>
    <w:rsid w:val="002B7BEE"/>
    <w:rsid w:val="002B7F09"/>
    <w:rsid w:val="002B7F3E"/>
    <w:rsid w:val="002C02EF"/>
    <w:rsid w:val="002C1014"/>
    <w:rsid w:val="002C1762"/>
    <w:rsid w:val="002C25C2"/>
    <w:rsid w:val="002C318C"/>
    <w:rsid w:val="002C345C"/>
    <w:rsid w:val="002C38F2"/>
    <w:rsid w:val="002C3EA8"/>
    <w:rsid w:val="002C4C59"/>
    <w:rsid w:val="002C4E04"/>
    <w:rsid w:val="002C4ED9"/>
    <w:rsid w:val="002C5821"/>
    <w:rsid w:val="002C5A14"/>
    <w:rsid w:val="002C5FE9"/>
    <w:rsid w:val="002C6A5C"/>
    <w:rsid w:val="002D00F8"/>
    <w:rsid w:val="002D094A"/>
    <w:rsid w:val="002D0BCA"/>
    <w:rsid w:val="002D1B59"/>
    <w:rsid w:val="002D2482"/>
    <w:rsid w:val="002D25B2"/>
    <w:rsid w:val="002D2EE1"/>
    <w:rsid w:val="002D33FC"/>
    <w:rsid w:val="002D36F0"/>
    <w:rsid w:val="002D3DF3"/>
    <w:rsid w:val="002D4738"/>
    <w:rsid w:val="002D5BDF"/>
    <w:rsid w:val="002D653F"/>
    <w:rsid w:val="002D6E15"/>
    <w:rsid w:val="002D70AC"/>
    <w:rsid w:val="002D732B"/>
    <w:rsid w:val="002D7662"/>
    <w:rsid w:val="002D7AAE"/>
    <w:rsid w:val="002E174E"/>
    <w:rsid w:val="002E29F3"/>
    <w:rsid w:val="002E4202"/>
    <w:rsid w:val="002E4665"/>
    <w:rsid w:val="002E4F34"/>
    <w:rsid w:val="002E4F87"/>
    <w:rsid w:val="002E5D1C"/>
    <w:rsid w:val="002E6242"/>
    <w:rsid w:val="002E7288"/>
    <w:rsid w:val="002E78F5"/>
    <w:rsid w:val="002E7BFC"/>
    <w:rsid w:val="002E7C82"/>
    <w:rsid w:val="002E7E2D"/>
    <w:rsid w:val="002F1824"/>
    <w:rsid w:val="002F3189"/>
    <w:rsid w:val="002F334B"/>
    <w:rsid w:val="002F3541"/>
    <w:rsid w:val="002F375A"/>
    <w:rsid w:val="002F3FEB"/>
    <w:rsid w:val="002F440F"/>
    <w:rsid w:val="002F47A2"/>
    <w:rsid w:val="002F5B2D"/>
    <w:rsid w:val="002F61E2"/>
    <w:rsid w:val="002F672D"/>
    <w:rsid w:val="002F777B"/>
    <w:rsid w:val="002F7FA3"/>
    <w:rsid w:val="003001DD"/>
    <w:rsid w:val="00300CAE"/>
    <w:rsid w:val="00300DA6"/>
    <w:rsid w:val="0030156D"/>
    <w:rsid w:val="003016ED"/>
    <w:rsid w:val="00301A93"/>
    <w:rsid w:val="00303736"/>
    <w:rsid w:val="0030395D"/>
    <w:rsid w:val="0030598C"/>
    <w:rsid w:val="003064D3"/>
    <w:rsid w:val="003075DF"/>
    <w:rsid w:val="0031007A"/>
    <w:rsid w:val="00311F9F"/>
    <w:rsid w:val="00313CAF"/>
    <w:rsid w:val="00313FC7"/>
    <w:rsid w:val="00315055"/>
    <w:rsid w:val="003156E9"/>
    <w:rsid w:val="00315C8D"/>
    <w:rsid w:val="003176E2"/>
    <w:rsid w:val="00320E55"/>
    <w:rsid w:val="0032174E"/>
    <w:rsid w:val="0032495F"/>
    <w:rsid w:val="003259ED"/>
    <w:rsid w:val="00327B3B"/>
    <w:rsid w:val="0033060C"/>
    <w:rsid w:val="00330FE6"/>
    <w:rsid w:val="003312EC"/>
    <w:rsid w:val="003326BD"/>
    <w:rsid w:val="00332A8C"/>
    <w:rsid w:val="00333102"/>
    <w:rsid w:val="00335587"/>
    <w:rsid w:val="0033565F"/>
    <w:rsid w:val="0033567A"/>
    <w:rsid w:val="00335760"/>
    <w:rsid w:val="00335E98"/>
    <w:rsid w:val="00336301"/>
    <w:rsid w:val="00336DAF"/>
    <w:rsid w:val="0033778C"/>
    <w:rsid w:val="00337FC1"/>
    <w:rsid w:val="00343DFD"/>
    <w:rsid w:val="00344341"/>
    <w:rsid w:val="00344BF0"/>
    <w:rsid w:val="00345883"/>
    <w:rsid w:val="00345EA6"/>
    <w:rsid w:val="003474C8"/>
    <w:rsid w:val="00347582"/>
    <w:rsid w:val="00347906"/>
    <w:rsid w:val="00350190"/>
    <w:rsid w:val="00351809"/>
    <w:rsid w:val="00352DE8"/>
    <w:rsid w:val="0035397E"/>
    <w:rsid w:val="00353E48"/>
    <w:rsid w:val="00354914"/>
    <w:rsid w:val="003549AF"/>
    <w:rsid w:val="00354B40"/>
    <w:rsid w:val="00355415"/>
    <w:rsid w:val="003555C2"/>
    <w:rsid w:val="003557D0"/>
    <w:rsid w:val="00355A77"/>
    <w:rsid w:val="00355C5C"/>
    <w:rsid w:val="00355E89"/>
    <w:rsid w:val="0035643B"/>
    <w:rsid w:val="00356833"/>
    <w:rsid w:val="003572F7"/>
    <w:rsid w:val="00357631"/>
    <w:rsid w:val="00360344"/>
    <w:rsid w:val="0036254F"/>
    <w:rsid w:val="00362CDD"/>
    <w:rsid w:val="00363A43"/>
    <w:rsid w:val="00364168"/>
    <w:rsid w:val="003645BC"/>
    <w:rsid w:val="00364B59"/>
    <w:rsid w:val="0036572C"/>
    <w:rsid w:val="00365831"/>
    <w:rsid w:val="00367630"/>
    <w:rsid w:val="0037257B"/>
    <w:rsid w:val="003732E4"/>
    <w:rsid w:val="003735D1"/>
    <w:rsid w:val="00373C01"/>
    <w:rsid w:val="00373CFE"/>
    <w:rsid w:val="00374029"/>
    <w:rsid w:val="00374346"/>
    <w:rsid w:val="0037540D"/>
    <w:rsid w:val="00375BFB"/>
    <w:rsid w:val="00375FBA"/>
    <w:rsid w:val="00376CEA"/>
    <w:rsid w:val="0037737C"/>
    <w:rsid w:val="00377CB6"/>
    <w:rsid w:val="00377E9A"/>
    <w:rsid w:val="00377F01"/>
    <w:rsid w:val="00380211"/>
    <w:rsid w:val="003807FE"/>
    <w:rsid w:val="0038089C"/>
    <w:rsid w:val="00380969"/>
    <w:rsid w:val="00380DEE"/>
    <w:rsid w:val="00381A67"/>
    <w:rsid w:val="00381DE6"/>
    <w:rsid w:val="003820E0"/>
    <w:rsid w:val="00382BDA"/>
    <w:rsid w:val="00385079"/>
    <w:rsid w:val="003852E2"/>
    <w:rsid w:val="00385980"/>
    <w:rsid w:val="00385ACF"/>
    <w:rsid w:val="00387107"/>
    <w:rsid w:val="003871FE"/>
    <w:rsid w:val="00387A9E"/>
    <w:rsid w:val="00387F8B"/>
    <w:rsid w:val="003928A0"/>
    <w:rsid w:val="00392A6A"/>
    <w:rsid w:val="00393277"/>
    <w:rsid w:val="00393FD7"/>
    <w:rsid w:val="00394805"/>
    <w:rsid w:val="003951C9"/>
    <w:rsid w:val="00396078"/>
    <w:rsid w:val="003965A0"/>
    <w:rsid w:val="003A0002"/>
    <w:rsid w:val="003A0AA2"/>
    <w:rsid w:val="003A0D03"/>
    <w:rsid w:val="003A2083"/>
    <w:rsid w:val="003A2A87"/>
    <w:rsid w:val="003A318B"/>
    <w:rsid w:val="003A4369"/>
    <w:rsid w:val="003A4E59"/>
    <w:rsid w:val="003A5868"/>
    <w:rsid w:val="003A5FC8"/>
    <w:rsid w:val="003A6181"/>
    <w:rsid w:val="003A6803"/>
    <w:rsid w:val="003A6878"/>
    <w:rsid w:val="003A70B7"/>
    <w:rsid w:val="003A7CCE"/>
    <w:rsid w:val="003A7F7B"/>
    <w:rsid w:val="003B1A1D"/>
    <w:rsid w:val="003B40B4"/>
    <w:rsid w:val="003B435D"/>
    <w:rsid w:val="003B46FD"/>
    <w:rsid w:val="003B5313"/>
    <w:rsid w:val="003B5915"/>
    <w:rsid w:val="003B6161"/>
    <w:rsid w:val="003B66BF"/>
    <w:rsid w:val="003B6F29"/>
    <w:rsid w:val="003B72C3"/>
    <w:rsid w:val="003B7554"/>
    <w:rsid w:val="003B76D0"/>
    <w:rsid w:val="003B7C93"/>
    <w:rsid w:val="003B7D5A"/>
    <w:rsid w:val="003B7F2E"/>
    <w:rsid w:val="003C04EF"/>
    <w:rsid w:val="003C09BE"/>
    <w:rsid w:val="003C153E"/>
    <w:rsid w:val="003C2271"/>
    <w:rsid w:val="003C2AF6"/>
    <w:rsid w:val="003C2F11"/>
    <w:rsid w:val="003C4329"/>
    <w:rsid w:val="003C590B"/>
    <w:rsid w:val="003C68E1"/>
    <w:rsid w:val="003C69F6"/>
    <w:rsid w:val="003C702B"/>
    <w:rsid w:val="003D28FB"/>
    <w:rsid w:val="003D5657"/>
    <w:rsid w:val="003D5A58"/>
    <w:rsid w:val="003D6006"/>
    <w:rsid w:val="003D614B"/>
    <w:rsid w:val="003D61F6"/>
    <w:rsid w:val="003D6342"/>
    <w:rsid w:val="003D6DBC"/>
    <w:rsid w:val="003D7715"/>
    <w:rsid w:val="003D7B86"/>
    <w:rsid w:val="003E05FF"/>
    <w:rsid w:val="003E0A24"/>
    <w:rsid w:val="003E15C8"/>
    <w:rsid w:val="003E4C00"/>
    <w:rsid w:val="003E5A48"/>
    <w:rsid w:val="003E612D"/>
    <w:rsid w:val="003E64BF"/>
    <w:rsid w:val="003F05DF"/>
    <w:rsid w:val="003F0693"/>
    <w:rsid w:val="003F0B75"/>
    <w:rsid w:val="003F1543"/>
    <w:rsid w:val="003F2146"/>
    <w:rsid w:val="003F375E"/>
    <w:rsid w:val="003F6044"/>
    <w:rsid w:val="003F63D1"/>
    <w:rsid w:val="003F6ABE"/>
    <w:rsid w:val="003F7191"/>
    <w:rsid w:val="003F74CE"/>
    <w:rsid w:val="004003E9"/>
    <w:rsid w:val="00402739"/>
    <w:rsid w:val="00402DD4"/>
    <w:rsid w:val="00402FB0"/>
    <w:rsid w:val="00403549"/>
    <w:rsid w:val="00404AC5"/>
    <w:rsid w:val="00405143"/>
    <w:rsid w:val="00406111"/>
    <w:rsid w:val="00410391"/>
    <w:rsid w:val="00410DDE"/>
    <w:rsid w:val="00411B40"/>
    <w:rsid w:val="004125CE"/>
    <w:rsid w:val="00412D2C"/>
    <w:rsid w:val="00412F6C"/>
    <w:rsid w:val="004139B8"/>
    <w:rsid w:val="00413ECE"/>
    <w:rsid w:val="0041462A"/>
    <w:rsid w:val="004147D4"/>
    <w:rsid w:val="00414D11"/>
    <w:rsid w:val="00414F98"/>
    <w:rsid w:val="004151E1"/>
    <w:rsid w:val="00415DD5"/>
    <w:rsid w:val="004162D0"/>
    <w:rsid w:val="00417E01"/>
    <w:rsid w:val="004203B0"/>
    <w:rsid w:val="0042130C"/>
    <w:rsid w:val="00421A59"/>
    <w:rsid w:val="00422819"/>
    <w:rsid w:val="0042349B"/>
    <w:rsid w:val="004237CD"/>
    <w:rsid w:val="00423B2C"/>
    <w:rsid w:val="00424482"/>
    <w:rsid w:val="004248F9"/>
    <w:rsid w:val="00425186"/>
    <w:rsid w:val="00425552"/>
    <w:rsid w:val="00426BF9"/>
    <w:rsid w:val="004277F4"/>
    <w:rsid w:val="00427E69"/>
    <w:rsid w:val="00430125"/>
    <w:rsid w:val="00430B4C"/>
    <w:rsid w:val="0043165B"/>
    <w:rsid w:val="004335C6"/>
    <w:rsid w:val="004345B1"/>
    <w:rsid w:val="004352D0"/>
    <w:rsid w:val="004360EC"/>
    <w:rsid w:val="00436347"/>
    <w:rsid w:val="0043642D"/>
    <w:rsid w:val="00436BA9"/>
    <w:rsid w:val="004374BB"/>
    <w:rsid w:val="004377F3"/>
    <w:rsid w:val="00437B4F"/>
    <w:rsid w:val="00440A26"/>
    <w:rsid w:val="00440CD7"/>
    <w:rsid w:val="00440EE2"/>
    <w:rsid w:val="00441938"/>
    <w:rsid w:val="00442370"/>
    <w:rsid w:val="004423CE"/>
    <w:rsid w:val="00442521"/>
    <w:rsid w:val="00442E85"/>
    <w:rsid w:val="0044325D"/>
    <w:rsid w:val="00443588"/>
    <w:rsid w:val="004443F6"/>
    <w:rsid w:val="00445318"/>
    <w:rsid w:val="00445968"/>
    <w:rsid w:val="0044641E"/>
    <w:rsid w:val="00452717"/>
    <w:rsid w:val="00453D1B"/>
    <w:rsid w:val="0045436A"/>
    <w:rsid w:val="00455876"/>
    <w:rsid w:val="00456D7A"/>
    <w:rsid w:val="0045711A"/>
    <w:rsid w:val="004575AF"/>
    <w:rsid w:val="004578A5"/>
    <w:rsid w:val="0045795F"/>
    <w:rsid w:val="00460052"/>
    <w:rsid w:val="0046089D"/>
    <w:rsid w:val="00463171"/>
    <w:rsid w:val="004633B9"/>
    <w:rsid w:val="0046583B"/>
    <w:rsid w:val="00466DBF"/>
    <w:rsid w:val="0046761A"/>
    <w:rsid w:val="004700D7"/>
    <w:rsid w:val="00470709"/>
    <w:rsid w:val="004707C9"/>
    <w:rsid w:val="00470925"/>
    <w:rsid w:val="00471A4F"/>
    <w:rsid w:val="00471C57"/>
    <w:rsid w:val="004723BD"/>
    <w:rsid w:val="004724DF"/>
    <w:rsid w:val="00472F0F"/>
    <w:rsid w:val="00473C52"/>
    <w:rsid w:val="0047426F"/>
    <w:rsid w:val="00474E08"/>
    <w:rsid w:val="00476364"/>
    <w:rsid w:val="00476469"/>
    <w:rsid w:val="00477B66"/>
    <w:rsid w:val="004804D5"/>
    <w:rsid w:val="0048077D"/>
    <w:rsid w:val="00480E6C"/>
    <w:rsid w:val="0048170D"/>
    <w:rsid w:val="00481C63"/>
    <w:rsid w:val="00482E5F"/>
    <w:rsid w:val="00482EAA"/>
    <w:rsid w:val="004830D3"/>
    <w:rsid w:val="004846C0"/>
    <w:rsid w:val="004850C2"/>
    <w:rsid w:val="00485B6C"/>
    <w:rsid w:val="00486126"/>
    <w:rsid w:val="004862F8"/>
    <w:rsid w:val="00486ACE"/>
    <w:rsid w:val="00486EA3"/>
    <w:rsid w:val="00486FE0"/>
    <w:rsid w:val="00487063"/>
    <w:rsid w:val="00487641"/>
    <w:rsid w:val="004916D8"/>
    <w:rsid w:val="004924FB"/>
    <w:rsid w:val="004930E5"/>
    <w:rsid w:val="0049314B"/>
    <w:rsid w:val="00493A2F"/>
    <w:rsid w:val="00493FBA"/>
    <w:rsid w:val="00494491"/>
    <w:rsid w:val="004955A3"/>
    <w:rsid w:val="004965E7"/>
    <w:rsid w:val="004969D8"/>
    <w:rsid w:val="00496C16"/>
    <w:rsid w:val="00497DE4"/>
    <w:rsid w:val="004A02F2"/>
    <w:rsid w:val="004A0637"/>
    <w:rsid w:val="004A06A5"/>
    <w:rsid w:val="004A0B2E"/>
    <w:rsid w:val="004A2C26"/>
    <w:rsid w:val="004A3DC7"/>
    <w:rsid w:val="004A3FF6"/>
    <w:rsid w:val="004A40F6"/>
    <w:rsid w:val="004A42AC"/>
    <w:rsid w:val="004A4360"/>
    <w:rsid w:val="004A5AAF"/>
    <w:rsid w:val="004A685D"/>
    <w:rsid w:val="004A734E"/>
    <w:rsid w:val="004B0400"/>
    <w:rsid w:val="004B1F9D"/>
    <w:rsid w:val="004B2823"/>
    <w:rsid w:val="004B2C14"/>
    <w:rsid w:val="004B3B17"/>
    <w:rsid w:val="004B3BF8"/>
    <w:rsid w:val="004B538B"/>
    <w:rsid w:val="004B5704"/>
    <w:rsid w:val="004B5F3E"/>
    <w:rsid w:val="004B5F4D"/>
    <w:rsid w:val="004B6A23"/>
    <w:rsid w:val="004B7F89"/>
    <w:rsid w:val="004C04B2"/>
    <w:rsid w:val="004C0749"/>
    <w:rsid w:val="004C1C5D"/>
    <w:rsid w:val="004C26C9"/>
    <w:rsid w:val="004C2DBA"/>
    <w:rsid w:val="004C3C9F"/>
    <w:rsid w:val="004C410C"/>
    <w:rsid w:val="004C434A"/>
    <w:rsid w:val="004C4C18"/>
    <w:rsid w:val="004C4CE1"/>
    <w:rsid w:val="004C6EAC"/>
    <w:rsid w:val="004C7840"/>
    <w:rsid w:val="004C792D"/>
    <w:rsid w:val="004D141E"/>
    <w:rsid w:val="004D167D"/>
    <w:rsid w:val="004D1B70"/>
    <w:rsid w:val="004D20CB"/>
    <w:rsid w:val="004D2B14"/>
    <w:rsid w:val="004D2DB0"/>
    <w:rsid w:val="004D34D9"/>
    <w:rsid w:val="004D3C06"/>
    <w:rsid w:val="004D3DFC"/>
    <w:rsid w:val="004D3EE1"/>
    <w:rsid w:val="004D7312"/>
    <w:rsid w:val="004D7D81"/>
    <w:rsid w:val="004E0310"/>
    <w:rsid w:val="004E0391"/>
    <w:rsid w:val="004E051C"/>
    <w:rsid w:val="004E0859"/>
    <w:rsid w:val="004E0892"/>
    <w:rsid w:val="004E0ECC"/>
    <w:rsid w:val="004E1A6D"/>
    <w:rsid w:val="004E22D6"/>
    <w:rsid w:val="004E2C63"/>
    <w:rsid w:val="004E2E87"/>
    <w:rsid w:val="004E45D7"/>
    <w:rsid w:val="004E515F"/>
    <w:rsid w:val="004E53BB"/>
    <w:rsid w:val="004E5482"/>
    <w:rsid w:val="004E5AE7"/>
    <w:rsid w:val="004E603E"/>
    <w:rsid w:val="004E7F7F"/>
    <w:rsid w:val="004F06F9"/>
    <w:rsid w:val="004F0C99"/>
    <w:rsid w:val="004F19E6"/>
    <w:rsid w:val="004F1BD5"/>
    <w:rsid w:val="004F46CB"/>
    <w:rsid w:val="004F49EB"/>
    <w:rsid w:val="004F4F1D"/>
    <w:rsid w:val="004F5589"/>
    <w:rsid w:val="004F668D"/>
    <w:rsid w:val="004F6A44"/>
    <w:rsid w:val="004F738E"/>
    <w:rsid w:val="004F74E0"/>
    <w:rsid w:val="00500160"/>
    <w:rsid w:val="005025CA"/>
    <w:rsid w:val="005031AE"/>
    <w:rsid w:val="005035F8"/>
    <w:rsid w:val="00503649"/>
    <w:rsid w:val="00503D0C"/>
    <w:rsid w:val="00505C1B"/>
    <w:rsid w:val="00505CBC"/>
    <w:rsid w:val="00506F22"/>
    <w:rsid w:val="00507CDA"/>
    <w:rsid w:val="00510556"/>
    <w:rsid w:val="00511257"/>
    <w:rsid w:val="00512E4C"/>
    <w:rsid w:val="005143C0"/>
    <w:rsid w:val="00514694"/>
    <w:rsid w:val="00514777"/>
    <w:rsid w:val="00515073"/>
    <w:rsid w:val="00515B8F"/>
    <w:rsid w:val="00515EEB"/>
    <w:rsid w:val="00516B5B"/>
    <w:rsid w:val="00516B8A"/>
    <w:rsid w:val="00521464"/>
    <w:rsid w:val="005214B4"/>
    <w:rsid w:val="0052154B"/>
    <w:rsid w:val="00522FED"/>
    <w:rsid w:val="005238E7"/>
    <w:rsid w:val="00525A48"/>
    <w:rsid w:val="00526825"/>
    <w:rsid w:val="00526E12"/>
    <w:rsid w:val="0052731B"/>
    <w:rsid w:val="00531789"/>
    <w:rsid w:val="00532F58"/>
    <w:rsid w:val="0053316A"/>
    <w:rsid w:val="00533464"/>
    <w:rsid w:val="005337A6"/>
    <w:rsid w:val="005343F6"/>
    <w:rsid w:val="00534517"/>
    <w:rsid w:val="00535756"/>
    <w:rsid w:val="00535913"/>
    <w:rsid w:val="00535E13"/>
    <w:rsid w:val="005364B1"/>
    <w:rsid w:val="00537CC6"/>
    <w:rsid w:val="00540EC2"/>
    <w:rsid w:val="005413DA"/>
    <w:rsid w:val="00542760"/>
    <w:rsid w:val="005434BF"/>
    <w:rsid w:val="00543502"/>
    <w:rsid w:val="005435D2"/>
    <w:rsid w:val="00543A59"/>
    <w:rsid w:val="005443BF"/>
    <w:rsid w:val="00545D8D"/>
    <w:rsid w:val="005463CD"/>
    <w:rsid w:val="00547468"/>
    <w:rsid w:val="00547752"/>
    <w:rsid w:val="00547E7A"/>
    <w:rsid w:val="005520C9"/>
    <w:rsid w:val="00552403"/>
    <w:rsid w:val="00552605"/>
    <w:rsid w:val="00552C6F"/>
    <w:rsid w:val="00553476"/>
    <w:rsid w:val="00553F64"/>
    <w:rsid w:val="00556F03"/>
    <w:rsid w:val="0055741A"/>
    <w:rsid w:val="00557563"/>
    <w:rsid w:val="005575B4"/>
    <w:rsid w:val="00557A69"/>
    <w:rsid w:val="00560920"/>
    <w:rsid w:val="00560B3E"/>
    <w:rsid w:val="00560E37"/>
    <w:rsid w:val="00560EAE"/>
    <w:rsid w:val="00563C19"/>
    <w:rsid w:val="00564173"/>
    <w:rsid w:val="005641D0"/>
    <w:rsid w:val="0056478C"/>
    <w:rsid w:val="00564821"/>
    <w:rsid w:val="00564CB2"/>
    <w:rsid w:val="005651A8"/>
    <w:rsid w:val="00565F8E"/>
    <w:rsid w:val="00565FFA"/>
    <w:rsid w:val="00566520"/>
    <w:rsid w:val="005665B7"/>
    <w:rsid w:val="005672B6"/>
    <w:rsid w:val="005676CE"/>
    <w:rsid w:val="00570C3E"/>
    <w:rsid w:val="00571E89"/>
    <w:rsid w:val="005721F6"/>
    <w:rsid w:val="00572401"/>
    <w:rsid w:val="00572C3E"/>
    <w:rsid w:val="00573857"/>
    <w:rsid w:val="00573E63"/>
    <w:rsid w:val="00574E9D"/>
    <w:rsid w:val="00575509"/>
    <w:rsid w:val="0057650C"/>
    <w:rsid w:val="00576B6F"/>
    <w:rsid w:val="00577F30"/>
    <w:rsid w:val="00580E7C"/>
    <w:rsid w:val="0058123F"/>
    <w:rsid w:val="005818D9"/>
    <w:rsid w:val="00581A21"/>
    <w:rsid w:val="00582BF2"/>
    <w:rsid w:val="005831B7"/>
    <w:rsid w:val="005832F7"/>
    <w:rsid w:val="0058350B"/>
    <w:rsid w:val="005835A8"/>
    <w:rsid w:val="00583E29"/>
    <w:rsid w:val="00583EC1"/>
    <w:rsid w:val="00586681"/>
    <w:rsid w:val="005904AB"/>
    <w:rsid w:val="00590D82"/>
    <w:rsid w:val="00591675"/>
    <w:rsid w:val="005925EE"/>
    <w:rsid w:val="0059282E"/>
    <w:rsid w:val="00593104"/>
    <w:rsid w:val="00593DE2"/>
    <w:rsid w:val="0059542A"/>
    <w:rsid w:val="005955AF"/>
    <w:rsid w:val="00595A0B"/>
    <w:rsid w:val="00595ECB"/>
    <w:rsid w:val="00595F62"/>
    <w:rsid w:val="00596AE6"/>
    <w:rsid w:val="005974FC"/>
    <w:rsid w:val="005A099C"/>
    <w:rsid w:val="005A106E"/>
    <w:rsid w:val="005A12E2"/>
    <w:rsid w:val="005A205A"/>
    <w:rsid w:val="005A248A"/>
    <w:rsid w:val="005A2630"/>
    <w:rsid w:val="005A2CD2"/>
    <w:rsid w:val="005A425E"/>
    <w:rsid w:val="005A42D7"/>
    <w:rsid w:val="005A5446"/>
    <w:rsid w:val="005A559D"/>
    <w:rsid w:val="005A5FA7"/>
    <w:rsid w:val="005A6167"/>
    <w:rsid w:val="005A6E68"/>
    <w:rsid w:val="005B03E5"/>
    <w:rsid w:val="005B1D48"/>
    <w:rsid w:val="005B2133"/>
    <w:rsid w:val="005B34B7"/>
    <w:rsid w:val="005B3AEF"/>
    <w:rsid w:val="005B6026"/>
    <w:rsid w:val="005B69E4"/>
    <w:rsid w:val="005B7E53"/>
    <w:rsid w:val="005C08DE"/>
    <w:rsid w:val="005C09DE"/>
    <w:rsid w:val="005C0F81"/>
    <w:rsid w:val="005C187C"/>
    <w:rsid w:val="005C2793"/>
    <w:rsid w:val="005C360E"/>
    <w:rsid w:val="005C3A07"/>
    <w:rsid w:val="005C42CE"/>
    <w:rsid w:val="005C5472"/>
    <w:rsid w:val="005C558A"/>
    <w:rsid w:val="005C5B8D"/>
    <w:rsid w:val="005C5E27"/>
    <w:rsid w:val="005C69CB"/>
    <w:rsid w:val="005C6B45"/>
    <w:rsid w:val="005C6EFC"/>
    <w:rsid w:val="005C7882"/>
    <w:rsid w:val="005D1158"/>
    <w:rsid w:val="005D132C"/>
    <w:rsid w:val="005D1699"/>
    <w:rsid w:val="005D198F"/>
    <w:rsid w:val="005D1A0D"/>
    <w:rsid w:val="005D1AAC"/>
    <w:rsid w:val="005D2DD3"/>
    <w:rsid w:val="005D349A"/>
    <w:rsid w:val="005D3C1D"/>
    <w:rsid w:val="005D4AF8"/>
    <w:rsid w:val="005D506D"/>
    <w:rsid w:val="005D50D2"/>
    <w:rsid w:val="005D5EA3"/>
    <w:rsid w:val="005D721D"/>
    <w:rsid w:val="005D7746"/>
    <w:rsid w:val="005E0559"/>
    <w:rsid w:val="005E08B1"/>
    <w:rsid w:val="005E18C7"/>
    <w:rsid w:val="005E2315"/>
    <w:rsid w:val="005E2582"/>
    <w:rsid w:val="005E277F"/>
    <w:rsid w:val="005E30FB"/>
    <w:rsid w:val="005E3B2A"/>
    <w:rsid w:val="005E4968"/>
    <w:rsid w:val="005E4E37"/>
    <w:rsid w:val="005E599F"/>
    <w:rsid w:val="005E63C9"/>
    <w:rsid w:val="005E6561"/>
    <w:rsid w:val="005E69A9"/>
    <w:rsid w:val="005E7D2B"/>
    <w:rsid w:val="005F068C"/>
    <w:rsid w:val="005F1339"/>
    <w:rsid w:val="005F2D7C"/>
    <w:rsid w:val="005F2F31"/>
    <w:rsid w:val="005F4879"/>
    <w:rsid w:val="005F4E34"/>
    <w:rsid w:val="005F4EFD"/>
    <w:rsid w:val="005F5022"/>
    <w:rsid w:val="005F5AA8"/>
    <w:rsid w:val="005F67B4"/>
    <w:rsid w:val="005F6EB3"/>
    <w:rsid w:val="005F7904"/>
    <w:rsid w:val="005F796E"/>
    <w:rsid w:val="005F7F18"/>
    <w:rsid w:val="005F7F9F"/>
    <w:rsid w:val="006010A6"/>
    <w:rsid w:val="0060153E"/>
    <w:rsid w:val="006015BF"/>
    <w:rsid w:val="00601787"/>
    <w:rsid w:val="006018A5"/>
    <w:rsid w:val="00601F20"/>
    <w:rsid w:val="0060243B"/>
    <w:rsid w:val="00602C74"/>
    <w:rsid w:val="00604498"/>
    <w:rsid w:val="0060494F"/>
    <w:rsid w:val="006052DA"/>
    <w:rsid w:val="00605A10"/>
    <w:rsid w:val="00605B2D"/>
    <w:rsid w:val="006064ED"/>
    <w:rsid w:val="00610DF4"/>
    <w:rsid w:val="00610E5F"/>
    <w:rsid w:val="00611B72"/>
    <w:rsid w:val="00612189"/>
    <w:rsid w:val="006127F8"/>
    <w:rsid w:val="0061289D"/>
    <w:rsid w:val="00612BA5"/>
    <w:rsid w:val="00613DFA"/>
    <w:rsid w:val="006147F4"/>
    <w:rsid w:val="006149FC"/>
    <w:rsid w:val="006157AF"/>
    <w:rsid w:val="00615C25"/>
    <w:rsid w:val="00616088"/>
    <w:rsid w:val="006160B3"/>
    <w:rsid w:val="00616E32"/>
    <w:rsid w:val="0062173A"/>
    <w:rsid w:val="00622903"/>
    <w:rsid w:val="00622DA1"/>
    <w:rsid w:val="0062399B"/>
    <w:rsid w:val="0062461C"/>
    <w:rsid w:val="006248B3"/>
    <w:rsid w:val="00626683"/>
    <w:rsid w:val="006266C8"/>
    <w:rsid w:val="00626892"/>
    <w:rsid w:val="006269BA"/>
    <w:rsid w:val="00626D92"/>
    <w:rsid w:val="006278ED"/>
    <w:rsid w:val="00627E09"/>
    <w:rsid w:val="00627E4A"/>
    <w:rsid w:val="006309A1"/>
    <w:rsid w:val="0063160C"/>
    <w:rsid w:val="006319A1"/>
    <w:rsid w:val="00634A60"/>
    <w:rsid w:val="00635F92"/>
    <w:rsid w:val="006360FE"/>
    <w:rsid w:val="006366F9"/>
    <w:rsid w:val="006373A5"/>
    <w:rsid w:val="00641D64"/>
    <w:rsid w:val="00642340"/>
    <w:rsid w:val="00642492"/>
    <w:rsid w:val="006433AF"/>
    <w:rsid w:val="00643775"/>
    <w:rsid w:val="00643D80"/>
    <w:rsid w:val="006441BD"/>
    <w:rsid w:val="00644220"/>
    <w:rsid w:val="00644478"/>
    <w:rsid w:val="00644EE8"/>
    <w:rsid w:val="00644F1C"/>
    <w:rsid w:val="00645165"/>
    <w:rsid w:val="006452C3"/>
    <w:rsid w:val="006469F8"/>
    <w:rsid w:val="0064702D"/>
    <w:rsid w:val="0065054E"/>
    <w:rsid w:val="00650CAB"/>
    <w:rsid w:val="006511AF"/>
    <w:rsid w:val="00651B26"/>
    <w:rsid w:val="006520E7"/>
    <w:rsid w:val="0065324A"/>
    <w:rsid w:val="00653374"/>
    <w:rsid w:val="006535EC"/>
    <w:rsid w:val="006549DD"/>
    <w:rsid w:val="006566A0"/>
    <w:rsid w:val="0065795E"/>
    <w:rsid w:val="00660C75"/>
    <w:rsid w:val="00661568"/>
    <w:rsid w:val="006617B4"/>
    <w:rsid w:val="00661C41"/>
    <w:rsid w:val="00662A12"/>
    <w:rsid w:val="00663AB1"/>
    <w:rsid w:val="00663B74"/>
    <w:rsid w:val="00663C9A"/>
    <w:rsid w:val="00664588"/>
    <w:rsid w:val="00664E6A"/>
    <w:rsid w:val="00664F95"/>
    <w:rsid w:val="006651C8"/>
    <w:rsid w:val="00665364"/>
    <w:rsid w:val="00665503"/>
    <w:rsid w:val="00666445"/>
    <w:rsid w:val="0066687B"/>
    <w:rsid w:val="006669A8"/>
    <w:rsid w:val="00666E1B"/>
    <w:rsid w:val="006673EC"/>
    <w:rsid w:val="00667827"/>
    <w:rsid w:val="00667C93"/>
    <w:rsid w:val="006706EF"/>
    <w:rsid w:val="00670F30"/>
    <w:rsid w:val="00671C97"/>
    <w:rsid w:val="006729D7"/>
    <w:rsid w:val="00673036"/>
    <w:rsid w:val="00673DF1"/>
    <w:rsid w:val="00674D78"/>
    <w:rsid w:val="006750E3"/>
    <w:rsid w:val="0067556A"/>
    <w:rsid w:val="006757B4"/>
    <w:rsid w:val="00676251"/>
    <w:rsid w:val="00676940"/>
    <w:rsid w:val="00677248"/>
    <w:rsid w:val="00677D58"/>
    <w:rsid w:val="006803CF"/>
    <w:rsid w:val="0068067B"/>
    <w:rsid w:val="00681AF7"/>
    <w:rsid w:val="00681FB0"/>
    <w:rsid w:val="006830F8"/>
    <w:rsid w:val="0068374E"/>
    <w:rsid w:val="006844B7"/>
    <w:rsid w:val="00685430"/>
    <w:rsid w:val="0068757F"/>
    <w:rsid w:val="00687947"/>
    <w:rsid w:val="00687F88"/>
    <w:rsid w:val="00690BCA"/>
    <w:rsid w:val="00691932"/>
    <w:rsid w:val="00691F6F"/>
    <w:rsid w:val="006922FB"/>
    <w:rsid w:val="00692C32"/>
    <w:rsid w:val="006942F5"/>
    <w:rsid w:val="006950D9"/>
    <w:rsid w:val="006959E8"/>
    <w:rsid w:val="00695A18"/>
    <w:rsid w:val="00695ADA"/>
    <w:rsid w:val="00695D7A"/>
    <w:rsid w:val="0069687B"/>
    <w:rsid w:val="00696A55"/>
    <w:rsid w:val="00696D48"/>
    <w:rsid w:val="006971E4"/>
    <w:rsid w:val="006A01F5"/>
    <w:rsid w:val="006A0D20"/>
    <w:rsid w:val="006A0E65"/>
    <w:rsid w:val="006A1A2A"/>
    <w:rsid w:val="006A1D77"/>
    <w:rsid w:val="006A24D4"/>
    <w:rsid w:val="006A3806"/>
    <w:rsid w:val="006A3B0C"/>
    <w:rsid w:val="006A5388"/>
    <w:rsid w:val="006A603D"/>
    <w:rsid w:val="006A6482"/>
    <w:rsid w:val="006B031A"/>
    <w:rsid w:val="006B13FC"/>
    <w:rsid w:val="006B14AB"/>
    <w:rsid w:val="006B2E82"/>
    <w:rsid w:val="006B2FF3"/>
    <w:rsid w:val="006B33D3"/>
    <w:rsid w:val="006B3663"/>
    <w:rsid w:val="006B494D"/>
    <w:rsid w:val="006B51B6"/>
    <w:rsid w:val="006B6006"/>
    <w:rsid w:val="006B609F"/>
    <w:rsid w:val="006B6626"/>
    <w:rsid w:val="006B666A"/>
    <w:rsid w:val="006C0D0B"/>
    <w:rsid w:val="006C1567"/>
    <w:rsid w:val="006C28B9"/>
    <w:rsid w:val="006C29AD"/>
    <w:rsid w:val="006C2FCE"/>
    <w:rsid w:val="006C35D1"/>
    <w:rsid w:val="006C3C97"/>
    <w:rsid w:val="006C3E5C"/>
    <w:rsid w:val="006C40E3"/>
    <w:rsid w:val="006C69C8"/>
    <w:rsid w:val="006D1D2E"/>
    <w:rsid w:val="006D2D70"/>
    <w:rsid w:val="006D364F"/>
    <w:rsid w:val="006D3B07"/>
    <w:rsid w:val="006D4143"/>
    <w:rsid w:val="006D61AF"/>
    <w:rsid w:val="006D6678"/>
    <w:rsid w:val="006D69FC"/>
    <w:rsid w:val="006D7504"/>
    <w:rsid w:val="006D7603"/>
    <w:rsid w:val="006D773C"/>
    <w:rsid w:val="006E0236"/>
    <w:rsid w:val="006E1041"/>
    <w:rsid w:val="006E2700"/>
    <w:rsid w:val="006E2D88"/>
    <w:rsid w:val="006E34AD"/>
    <w:rsid w:val="006E4B30"/>
    <w:rsid w:val="006E4CC9"/>
    <w:rsid w:val="006E64CE"/>
    <w:rsid w:val="006E686D"/>
    <w:rsid w:val="006E708C"/>
    <w:rsid w:val="006F06EA"/>
    <w:rsid w:val="006F1271"/>
    <w:rsid w:val="006F23F0"/>
    <w:rsid w:val="006F2E10"/>
    <w:rsid w:val="006F2EE7"/>
    <w:rsid w:val="006F378F"/>
    <w:rsid w:val="006F3DEF"/>
    <w:rsid w:val="006F4358"/>
    <w:rsid w:val="006F43EB"/>
    <w:rsid w:val="006F618A"/>
    <w:rsid w:val="006F6413"/>
    <w:rsid w:val="006F6F48"/>
    <w:rsid w:val="006F7A0A"/>
    <w:rsid w:val="0070001D"/>
    <w:rsid w:val="00700993"/>
    <w:rsid w:val="00700E8D"/>
    <w:rsid w:val="00701FE5"/>
    <w:rsid w:val="00704475"/>
    <w:rsid w:val="00705C5C"/>
    <w:rsid w:val="00706B4A"/>
    <w:rsid w:val="007076CB"/>
    <w:rsid w:val="00707C8C"/>
    <w:rsid w:val="00710F56"/>
    <w:rsid w:val="00711BDC"/>
    <w:rsid w:val="00711F1C"/>
    <w:rsid w:val="00711F2C"/>
    <w:rsid w:val="0071274F"/>
    <w:rsid w:val="00713FF3"/>
    <w:rsid w:val="00714254"/>
    <w:rsid w:val="00714402"/>
    <w:rsid w:val="007149CF"/>
    <w:rsid w:val="00715209"/>
    <w:rsid w:val="00715A74"/>
    <w:rsid w:val="00717603"/>
    <w:rsid w:val="00720CA6"/>
    <w:rsid w:val="0072125F"/>
    <w:rsid w:val="00721281"/>
    <w:rsid w:val="007224A4"/>
    <w:rsid w:val="007230E8"/>
    <w:rsid w:val="007234D0"/>
    <w:rsid w:val="0072458C"/>
    <w:rsid w:val="00724A7D"/>
    <w:rsid w:val="00724ACB"/>
    <w:rsid w:val="00724B13"/>
    <w:rsid w:val="00725603"/>
    <w:rsid w:val="007263FA"/>
    <w:rsid w:val="00726E1F"/>
    <w:rsid w:val="00727946"/>
    <w:rsid w:val="00727C15"/>
    <w:rsid w:val="007302DB"/>
    <w:rsid w:val="00731504"/>
    <w:rsid w:val="00731A95"/>
    <w:rsid w:val="007322F7"/>
    <w:rsid w:val="007327E8"/>
    <w:rsid w:val="00732B34"/>
    <w:rsid w:val="00732BC9"/>
    <w:rsid w:val="007334DE"/>
    <w:rsid w:val="00734308"/>
    <w:rsid w:val="00734DBC"/>
    <w:rsid w:val="00735C08"/>
    <w:rsid w:val="007367D6"/>
    <w:rsid w:val="00737315"/>
    <w:rsid w:val="00737AED"/>
    <w:rsid w:val="00740512"/>
    <w:rsid w:val="00740E41"/>
    <w:rsid w:val="00741305"/>
    <w:rsid w:val="007418B3"/>
    <w:rsid w:val="00741C3C"/>
    <w:rsid w:val="0074250D"/>
    <w:rsid w:val="00743B21"/>
    <w:rsid w:val="00743BCC"/>
    <w:rsid w:val="007446A6"/>
    <w:rsid w:val="00745463"/>
    <w:rsid w:val="00745A48"/>
    <w:rsid w:val="00745B9B"/>
    <w:rsid w:val="00745FE3"/>
    <w:rsid w:val="00751051"/>
    <w:rsid w:val="007515EE"/>
    <w:rsid w:val="00751CD4"/>
    <w:rsid w:val="0075375A"/>
    <w:rsid w:val="007537BD"/>
    <w:rsid w:val="00754228"/>
    <w:rsid w:val="0075431F"/>
    <w:rsid w:val="007545BE"/>
    <w:rsid w:val="00754718"/>
    <w:rsid w:val="0075507A"/>
    <w:rsid w:val="00756583"/>
    <w:rsid w:val="00756BB8"/>
    <w:rsid w:val="00756E71"/>
    <w:rsid w:val="007575F4"/>
    <w:rsid w:val="0076060E"/>
    <w:rsid w:val="00760FE3"/>
    <w:rsid w:val="00761337"/>
    <w:rsid w:val="00761695"/>
    <w:rsid w:val="00761F65"/>
    <w:rsid w:val="0076245C"/>
    <w:rsid w:val="00763C4D"/>
    <w:rsid w:val="00763EE8"/>
    <w:rsid w:val="00764986"/>
    <w:rsid w:val="007650C1"/>
    <w:rsid w:val="0076743C"/>
    <w:rsid w:val="00767556"/>
    <w:rsid w:val="00767CFE"/>
    <w:rsid w:val="00767D6E"/>
    <w:rsid w:val="00770008"/>
    <w:rsid w:val="007706D0"/>
    <w:rsid w:val="00770A38"/>
    <w:rsid w:val="00771609"/>
    <w:rsid w:val="007717C7"/>
    <w:rsid w:val="007719DE"/>
    <w:rsid w:val="00771D08"/>
    <w:rsid w:val="007724F2"/>
    <w:rsid w:val="00772C3F"/>
    <w:rsid w:val="00773D46"/>
    <w:rsid w:val="00773F0C"/>
    <w:rsid w:val="00774B0F"/>
    <w:rsid w:val="00774CFF"/>
    <w:rsid w:val="00775426"/>
    <w:rsid w:val="007755D0"/>
    <w:rsid w:val="00775E0D"/>
    <w:rsid w:val="00776DAF"/>
    <w:rsid w:val="00777967"/>
    <w:rsid w:val="007806C9"/>
    <w:rsid w:val="00780933"/>
    <w:rsid w:val="007814BD"/>
    <w:rsid w:val="00781C86"/>
    <w:rsid w:val="007820A9"/>
    <w:rsid w:val="00782545"/>
    <w:rsid w:val="00782586"/>
    <w:rsid w:val="00782B65"/>
    <w:rsid w:val="00782C7F"/>
    <w:rsid w:val="00783CAB"/>
    <w:rsid w:val="00784AF3"/>
    <w:rsid w:val="0078592E"/>
    <w:rsid w:val="00790A44"/>
    <w:rsid w:val="00792393"/>
    <w:rsid w:val="00792FAB"/>
    <w:rsid w:val="007931BF"/>
    <w:rsid w:val="00793B09"/>
    <w:rsid w:val="00793CA3"/>
    <w:rsid w:val="00795971"/>
    <w:rsid w:val="007A0FBB"/>
    <w:rsid w:val="007A1DB5"/>
    <w:rsid w:val="007A2167"/>
    <w:rsid w:val="007A21DB"/>
    <w:rsid w:val="007A238E"/>
    <w:rsid w:val="007A2B4B"/>
    <w:rsid w:val="007A3294"/>
    <w:rsid w:val="007A338F"/>
    <w:rsid w:val="007A43BC"/>
    <w:rsid w:val="007A58F0"/>
    <w:rsid w:val="007A5A64"/>
    <w:rsid w:val="007A6A54"/>
    <w:rsid w:val="007A7172"/>
    <w:rsid w:val="007A76CF"/>
    <w:rsid w:val="007A7CE9"/>
    <w:rsid w:val="007B11D9"/>
    <w:rsid w:val="007B2AF2"/>
    <w:rsid w:val="007B2C6F"/>
    <w:rsid w:val="007B3F4C"/>
    <w:rsid w:val="007B464A"/>
    <w:rsid w:val="007B4D64"/>
    <w:rsid w:val="007B55E2"/>
    <w:rsid w:val="007B650B"/>
    <w:rsid w:val="007B67D4"/>
    <w:rsid w:val="007B6E03"/>
    <w:rsid w:val="007B6EBC"/>
    <w:rsid w:val="007B717A"/>
    <w:rsid w:val="007B7AD5"/>
    <w:rsid w:val="007C0298"/>
    <w:rsid w:val="007C080F"/>
    <w:rsid w:val="007C0EE5"/>
    <w:rsid w:val="007C18D4"/>
    <w:rsid w:val="007C2E52"/>
    <w:rsid w:val="007C3729"/>
    <w:rsid w:val="007C37FE"/>
    <w:rsid w:val="007C3986"/>
    <w:rsid w:val="007C39C5"/>
    <w:rsid w:val="007C3E6C"/>
    <w:rsid w:val="007C3F1D"/>
    <w:rsid w:val="007C46C6"/>
    <w:rsid w:val="007C5035"/>
    <w:rsid w:val="007C56AB"/>
    <w:rsid w:val="007C6B1C"/>
    <w:rsid w:val="007C6B6A"/>
    <w:rsid w:val="007C6CD4"/>
    <w:rsid w:val="007C7F34"/>
    <w:rsid w:val="007C7FD8"/>
    <w:rsid w:val="007D0F04"/>
    <w:rsid w:val="007D148A"/>
    <w:rsid w:val="007D2DB2"/>
    <w:rsid w:val="007D2E7F"/>
    <w:rsid w:val="007D46A2"/>
    <w:rsid w:val="007D4768"/>
    <w:rsid w:val="007D4C33"/>
    <w:rsid w:val="007D5116"/>
    <w:rsid w:val="007D5366"/>
    <w:rsid w:val="007E01CB"/>
    <w:rsid w:val="007E0C89"/>
    <w:rsid w:val="007E11CF"/>
    <w:rsid w:val="007E171D"/>
    <w:rsid w:val="007E17CB"/>
    <w:rsid w:val="007E1D71"/>
    <w:rsid w:val="007E371F"/>
    <w:rsid w:val="007E4318"/>
    <w:rsid w:val="007E4370"/>
    <w:rsid w:val="007E4575"/>
    <w:rsid w:val="007E5187"/>
    <w:rsid w:val="007E529A"/>
    <w:rsid w:val="007E5795"/>
    <w:rsid w:val="007E5E0C"/>
    <w:rsid w:val="007E6422"/>
    <w:rsid w:val="007E7025"/>
    <w:rsid w:val="007E7818"/>
    <w:rsid w:val="007E78F8"/>
    <w:rsid w:val="007E7C8C"/>
    <w:rsid w:val="007E7D7B"/>
    <w:rsid w:val="007F06FE"/>
    <w:rsid w:val="007F0ED3"/>
    <w:rsid w:val="007F18F8"/>
    <w:rsid w:val="007F364B"/>
    <w:rsid w:val="007F3AF2"/>
    <w:rsid w:val="007F3DE4"/>
    <w:rsid w:val="007F445E"/>
    <w:rsid w:val="007F4628"/>
    <w:rsid w:val="007F49C3"/>
    <w:rsid w:val="007F4C79"/>
    <w:rsid w:val="007F549C"/>
    <w:rsid w:val="007F60BB"/>
    <w:rsid w:val="007F6D72"/>
    <w:rsid w:val="007F701B"/>
    <w:rsid w:val="007F71EC"/>
    <w:rsid w:val="007F794D"/>
    <w:rsid w:val="007F7A21"/>
    <w:rsid w:val="007F7CB2"/>
    <w:rsid w:val="007F7DAB"/>
    <w:rsid w:val="007F7FE7"/>
    <w:rsid w:val="00800130"/>
    <w:rsid w:val="0080229A"/>
    <w:rsid w:val="00802822"/>
    <w:rsid w:val="00802A2C"/>
    <w:rsid w:val="00802C88"/>
    <w:rsid w:val="0080385C"/>
    <w:rsid w:val="00804051"/>
    <w:rsid w:val="0080452A"/>
    <w:rsid w:val="00804786"/>
    <w:rsid w:val="00804C98"/>
    <w:rsid w:val="00805308"/>
    <w:rsid w:val="00805417"/>
    <w:rsid w:val="00805C43"/>
    <w:rsid w:val="008065E6"/>
    <w:rsid w:val="00806D97"/>
    <w:rsid w:val="0080712A"/>
    <w:rsid w:val="008076EA"/>
    <w:rsid w:val="00807858"/>
    <w:rsid w:val="00807865"/>
    <w:rsid w:val="00810650"/>
    <w:rsid w:val="00810812"/>
    <w:rsid w:val="008123BF"/>
    <w:rsid w:val="008132CD"/>
    <w:rsid w:val="008146F2"/>
    <w:rsid w:val="00814AAC"/>
    <w:rsid w:val="00814DD2"/>
    <w:rsid w:val="00814F2E"/>
    <w:rsid w:val="00815485"/>
    <w:rsid w:val="008157AB"/>
    <w:rsid w:val="00815EAD"/>
    <w:rsid w:val="0081741F"/>
    <w:rsid w:val="008204FD"/>
    <w:rsid w:val="00820742"/>
    <w:rsid w:val="00820A33"/>
    <w:rsid w:val="00820E9C"/>
    <w:rsid w:val="0082151A"/>
    <w:rsid w:val="0082283E"/>
    <w:rsid w:val="008237BE"/>
    <w:rsid w:val="00823AAF"/>
    <w:rsid w:val="00823D4C"/>
    <w:rsid w:val="008250CF"/>
    <w:rsid w:val="00825D86"/>
    <w:rsid w:val="0083040E"/>
    <w:rsid w:val="008307DE"/>
    <w:rsid w:val="00831537"/>
    <w:rsid w:val="008319E9"/>
    <w:rsid w:val="008328DA"/>
    <w:rsid w:val="008341FD"/>
    <w:rsid w:val="00834538"/>
    <w:rsid w:val="0084007C"/>
    <w:rsid w:val="00840247"/>
    <w:rsid w:val="00840883"/>
    <w:rsid w:val="00841A72"/>
    <w:rsid w:val="00842513"/>
    <w:rsid w:val="00842F64"/>
    <w:rsid w:val="008434CF"/>
    <w:rsid w:val="00844CB6"/>
    <w:rsid w:val="00844F81"/>
    <w:rsid w:val="00845501"/>
    <w:rsid w:val="00845754"/>
    <w:rsid w:val="008457F2"/>
    <w:rsid w:val="008463BE"/>
    <w:rsid w:val="00846BAA"/>
    <w:rsid w:val="00850128"/>
    <w:rsid w:val="00850CC3"/>
    <w:rsid w:val="00852055"/>
    <w:rsid w:val="00852593"/>
    <w:rsid w:val="0085261D"/>
    <w:rsid w:val="0085431B"/>
    <w:rsid w:val="008545C3"/>
    <w:rsid w:val="00854B4A"/>
    <w:rsid w:val="00854D0D"/>
    <w:rsid w:val="008555E6"/>
    <w:rsid w:val="0085672C"/>
    <w:rsid w:val="00857836"/>
    <w:rsid w:val="00860173"/>
    <w:rsid w:val="0086020D"/>
    <w:rsid w:val="00860779"/>
    <w:rsid w:val="00860E92"/>
    <w:rsid w:val="008622A5"/>
    <w:rsid w:val="0086278B"/>
    <w:rsid w:val="00864143"/>
    <w:rsid w:val="008647C4"/>
    <w:rsid w:val="00864B40"/>
    <w:rsid w:val="00865262"/>
    <w:rsid w:val="008660F4"/>
    <w:rsid w:val="008661D2"/>
    <w:rsid w:val="008663FF"/>
    <w:rsid w:val="0086647D"/>
    <w:rsid w:val="008711EE"/>
    <w:rsid w:val="00872905"/>
    <w:rsid w:val="00872C14"/>
    <w:rsid w:val="00872F90"/>
    <w:rsid w:val="00873BAA"/>
    <w:rsid w:val="008742AF"/>
    <w:rsid w:val="00874988"/>
    <w:rsid w:val="008756DF"/>
    <w:rsid w:val="008756EB"/>
    <w:rsid w:val="00876B9E"/>
    <w:rsid w:val="00877000"/>
    <w:rsid w:val="008803D8"/>
    <w:rsid w:val="00881B18"/>
    <w:rsid w:val="00883258"/>
    <w:rsid w:val="008834F9"/>
    <w:rsid w:val="00883DE2"/>
    <w:rsid w:val="0088413D"/>
    <w:rsid w:val="0088588F"/>
    <w:rsid w:val="00885E0A"/>
    <w:rsid w:val="008861FE"/>
    <w:rsid w:val="008866BF"/>
    <w:rsid w:val="00886D8A"/>
    <w:rsid w:val="00887DF6"/>
    <w:rsid w:val="00890004"/>
    <w:rsid w:val="008901F2"/>
    <w:rsid w:val="00890397"/>
    <w:rsid w:val="008911DD"/>
    <w:rsid w:val="0089176A"/>
    <w:rsid w:val="00891CB6"/>
    <w:rsid w:val="00892344"/>
    <w:rsid w:val="00893144"/>
    <w:rsid w:val="008931E3"/>
    <w:rsid w:val="0089352C"/>
    <w:rsid w:val="0089396E"/>
    <w:rsid w:val="00894D1D"/>
    <w:rsid w:val="00895924"/>
    <w:rsid w:val="00896E3F"/>
    <w:rsid w:val="00897084"/>
    <w:rsid w:val="00897163"/>
    <w:rsid w:val="0089738E"/>
    <w:rsid w:val="008A12A0"/>
    <w:rsid w:val="008A198A"/>
    <w:rsid w:val="008A354B"/>
    <w:rsid w:val="008A36CC"/>
    <w:rsid w:val="008A37E0"/>
    <w:rsid w:val="008A6B2C"/>
    <w:rsid w:val="008A6B8D"/>
    <w:rsid w:val="008A6C4C"/>
    <w:rsid w:val="008A771A"/>
    <w:rsid w:val="008A7D51"/>
    <w:rsid w:val="008B030C"/>
    <w:rsid w:val="008B08F7"/>
    <w:rsid w:val="008B1011"/>
    <w:rsid w:val="008B1828"/>
    <w:rsid w:val="008B1B35"/>
    <w:rsid w:val="008B1DE3"/>
    <w:rsid w:val="008B2259"/>
    <w:rsid w:val="008B2F9B"/>
    <w:rsid w:val="008B4659"/>
    <w:rsid w:val="008B513D"/>
    <w:rsid w:val="008B52FC"/>
    <w:rsid w:val="008B56D0"/>
    <w:rsid w:val="008B5E74"/>
    <w:rsid w:val="008B6FD0"/>
    <w:rsid w:val="008B70CF"/>
    <w:rsid w:val="008B74A5"/>
    <w:rsid w:val="008B7E5F"/>
    <w:rsid w:val="008C2819"/>
    <w:rsid w:val="008C287E"/>
    <w:rsid w:val="008C3A31"/>
    <w:rsid w:val="008C4BB1"/>
    <w:rsid w:val="008C4F55"/>
    <w:rsid w:val="008C5558"/>
    <w:rsid w:val="008C592E"/>
    <w:rsid w:val="008C5B77"/>
    <w:rsid w:val="008C6319"/>
    <w:rsid w:val="008C6C03"/>
    <w:rsid w:val="008C7C9F"/>
    <w:rsid w:val="008D060A"/>
    <w:rsid w:val="008D2508"/>
    <w:rsid w:val="008D361B"/>
    <w:rsid w:val="008D4144"/>
    <w:rsid w:val="008D44FE"/>
    <w:rsid w:val="008D49F2"/>
    <w:rsid w:val="008D4ED2"/>
    <w:rsid w:val="008D5197"/>
    <w:rsid w:val="008D58F3"/>
    <w:rsid w:val="008D5C46"/>
    <w:rsid w:val="008D6AA0"/>
    <w:rsid w:val="008D6EDE"/>
    <w:rsid w:val="008E03CB"/>
    <w:rsid w:val="008E0AB2"/>
    <w:rsid w:val="008E0B85"/>
    <w:rsid w:val="008E1FD6"/>
    <w:rsid w:val="008E28C3"/>
    <w:rsid w:val="008E2A85"/>
    <w:rsid w:val="008E2DBF"/>
    <w:rsid w:val="008E32AC"/>
    <w:rsid w:val="008E32CC"/>
    <w:rsid w:val="008E3691"/>
    <w:rsid w:val="008E5806"/>
    <w:rsid w:val="008E6768"/>
    <w:rsid w:val="008E7143"/>
    <w:rsid w:val="008E7F90"/>
    <w:rsid w:val="008F1119"/>
    <w:rsid w:val="008F1464"/>
    <w:rsid w:val="008F1AB2"/>
    <w:rsid w:val="008F3B18"/>
    <w:rsid w:val="008F41EE"/>
    <w:rsid w:val="008F512A"/>
    <w:rsid w:val="008F63E1"/>
    <w:rsid w:val="008F6FCE"/>
    <w:rsid w:val="008F7360"/>
    <w:rsid w:val="009000FE"/>
    <w:rsid w:val="00900A32"/>
    <w:rsid w:val="00901041"/>
    <w:rsid w:val="00901A73"/>
    <w:rsid w:val="00904066"/>
    <w:rsid w:val="009041DD"/>
    <w:rsid w:val="0090554B"/>
    <w:rsid w:val="00905803"/>
    <w:rsid w:val="00905BD4"/>
    <w:rsid w:val="00905E7E"/>
    <w:rsid w:val="0090662D"/>
    <w:rsid w:val="009114AF"/>
    <w:rsid w:val="009119EC"/>
    <w:rsid w:val="00911E12"/>
    <w:rsid w:val="00912025"/>
    <w:rsid w:val="009123BA"/>
    <w:rsid w:val="00913730"/>
    <w:rsid w:val="0091459F"/>
    <w:rsid w:val="0091470A"/>
    <w:rsid w:val="00917238"/>
    <w:rsid w:val="009202C1"/>
    <w:rsid w:val="0092073D"/>
    <w:rsid w:val="00920A2E"/>
    <w:rsid w:val="00921243"/>
    <w:rsid w:val="009212B7"/>
    <w:rsid w:val="00921BA7"/>
    <w:rsid w:val="00921EAC"/>
    <w:rsid w:val="009224BE"/>
    <w:rsid w:val="0092347F"/>
    <w:rsid w:val="0092349E"/>
    <w:rsid w:val="00923D79"/>
    <w:rsid w:val="00923FD5"/>
    <w:rsid w:val="00924F80"/>
    <w:rsid w:val="009251A9"/>
    <w:rsid w:val="00925B5F"/>
    <w:rsid w:val="009264B4"/>
    <w:rsid w:val="00927A6D"/>
    <w:rsid w:val="00931B61"/>
    <w:rsid w:val="00931E11"/>
    <w:rsid w:val="00931EF2"/>
    <w:rsid w:val="0093211E"/>
    <w:rsid w:val="00932268"/>
    <w:rsid w:val="00933816"/>
    <w:rsid w:val="00933BEC"/>
    <w:rsid w:val="00934663"/>
    <w:rsid w:val="009351B1"/>
    <w:rsid w:val="0093659D"/>
    <w:rsid w:val="009369B8"/>
    <w:rsid w:val="00936B71"/>
    <w:rsid w:val="00937460"/>
    <w:rsid w:val="009403FE"/>
    <w:rsid w:val="009404E4"/>
    <w:rsid w:val="0094071D"/>
    <w:rsid w:val="0094086E"/>
    <w:rsid w:val="009426AE"/>
    <w:rsid w:val="00942776"/>
    <w:rsid w:val="009427F9"/>
    <w:rsid w:val="0094360E"/>
    <w:rsid w:val="00943F0B"/>
    <w:rsid w:val="009442AC"/>
    <w:rsid w:val="00944A8A"/>
    <w:rsid w:val="009464D7"/>
    <w:rsid w:val="00947137"/>
    <w:rsid w:val="00947257"/>
    <w:rsid w:val="00947798"/>
    <w:rsid w:val="00947CEA"/>
    <w:rsid w:val="00947DE0"/>
    <w:rsid w:val="00947E42"/>
    <w:rsid w:val="0095033B"/>
    <w:rsid w:val="00952585"/>
    <w:rsid w:val="00952CB4"/>
    <w:rsid w:val="009537D5"/>
    <w:rsid w:val="00953844"/>
    <w:rsid w:val="00954AA0"/>
    <w:rsid w:val="00954AD6"/>
    <w:rsid w:val="009550C7"/>
    <w:rsid w:val="00955AAD"/>
    <w:rsid w:val="009602A0"/>
    <w:rsid w:val="00960EDF"/>
    <w:rsid w:val="0096107E"/>
    <w:rsid w:val="00961685"/>
    <w:rsid w:val="00962A5E"/>
    <w:rsid w:val="00962CCA"/>
    <w:rsid w:val="00962EA0"/>
    <w:rsid w:val="0096305B"/>
    <w:rsid w:val="00963890"/>
    <w:rsid w:val="00964D91"/>
    <w:rsid w:val="009652B1"/>
    <w:rsid w:val="00965BCB"/>
    <w:rsid w:val="009662AB"/>
    <w:rsid w:val="0096649A"/>
    <w:rsid w:val="00966B32"/>
    <w:rsid w:val="009670FA"/>
    <w:rsid w:val="00967186"/>
    <w:rsid w:val="009676DD"/>
    <w:rsid w:val="00967AF3"/>
    <w:rsid w:val="009701F2"/>
    <w:rsid w:val="009712F6"/>
    <w:rsid w:val="009713E1"/>
    <w:rsid w:val="00971548"/>
    <w:rsid w:val="009719F3"/>
    <w:rsid w:val="00971A84"/>
    <w:rsid w:val="00972089"/>
    <w:rsid w:val="00972570"/>
    <w:rsid w:val="00973105"/>
    <w:rsid w:val="0097337F"/>
    <w:rsid w:val="009737CF"/>
    <w:rsid w:val="00973929"/>
    <w:rsid w:val="00973E63"/>
    <w:rsid w:val="00973F78"/>
    <w:rsid w:val="00976262"/>
    <w:rsid w:val="00976485"/>
    <w:rsid w:val="00976731"/>
    <w:rsid w:val="00977332"/>
    <w:rsid w:val="00977E1F"/>
    <w:rsid w:val="00977FFA"/>
    <w:rsid w:val="00980194"/>
    <w:rsid w:val="00982861"/>
    <w:rsid w:val="009835AE"/>
    <w:rsid w:val="00984108"/>
    <w:rsid w:val="00985034"/>
    <w:rsid w:val="009855DE"/>
    <w:rsid w:val="00986B7B"/>
    <w:rsid w:val="00987C6E"/>
    <w:rsid w:val="00987D80"/>
    <w:rsid w:val="009908FC"/>
    <w:rsid w:val="00991067"/>
    <w:rsid w:val="0099132B"/>
    <w:rsid w:val="00991C28"/>
    <w:rsid w:val="00991F85"/>
    <w:rsid w:val="009921DA"/>
    <w:rsid w:val="00993245"/>
    <w:rsid w:val="00993721"/>
    <w:rsid w:val="009946E1"/>
    <w:rsid w:val="009949AB"/>
    <w:rsid w:val="00994A89"/>
    <w:rsid w:val="009959C5"/>
    <w:rsid w:val="009974BA"/>
    <w:rsid w:val="0099751E"/>
    <w:rsid w:val="009A364C"/>
    <w:rsid w:val="009A47A0"/>
    <w:rsid w:val="009A4FE4"/>
    <w:rsid w:val="009A5868"/>
    <w:rsid w:val="009A6260"/>
    <w:rsid w:val="009A6CA1"/>
    <w:rsid w:val="009A7382"/>
    <w:rsid w:val="009B11A9"/>
    <w:rsid w:val="009B1E18"/>
    <w:rsid w:val="009B2C9E"/>
    <w:rsid w:val="009B2D8D"/>
    <w:rsid w:val="009B4330"/>
    <w:rsid w:val="009B4871"/>
    <w:rsid w:val="009B5A16"/>
    <w:rsid w:val="009B61A6"/>
    <w:rsid w:val="009B6503"/>
    <w:rsid w:val="009B6703"/>
    <w:rsid w:val="009B6B75"/>
    <w:rsid w:val="009B710B"/>
    <w:rsid w:val="009B74CC"/>
    <w:rsid w:val="009B79D3"/>
    <w:rsid w:val="009C0540"/>
    <w:rsid w:val="009C0D86"/>
    <w:rsid w:val="009C0EF1"/>
    <w:rsid w:val="009C116B"/>
    <w:rsid w:val="009C13D6"/>
    <w:rsid w:val="009C2840"/>
    <w:rsid w:val="009C29F4"/>
    <w:rsid w:val="009C2A2C"/>
    <w:rsid w:val="009C569A"/>
    <w:rsid w:val="009C62F1"/>
    <w:rsid w:val="009C660F"/>
    <w:rsid w:val="009C6DD9"/>
    <w:rsid w:val="009C6F57"/>
    <w:rsid w:val="009C71FD"/>
    <w:rsid w:val="009C7587"/>
    <w:rsid w:val="009D1F6A"/>
    <w:rsid w:val="009D379C"/>
    <w:rsid w:val="009D4B7D"/>
    <w:rsid w:val="009D633D"/>
    <w:rsid w:val="009D64ED"/>
    <w:rsid w:val="009D71B3"/>
    <w:rsid w:val="009D77FB"/>
    <w:rsid w:val="009E03C2"/>
    <w:rsid w:val="009E0F71"/>
    <w:rsid w:val="009E2618"/>
    <w:rsid w:val="009E29A5"/>
    <w:rsid w:val="009E2A74"/>
    <w:rsid w:val="009E2DA8"/>
    <w:rsid w:val="009E31D6"/>
    <w:rsid w:val="009E369B"/>
    <w:rsid w:val="009E36F7"/>
    <w:rsid w:val="009E4E24"/>
    <w:rsid w:val="009E6126"/>
    <w:rsid w:val="009E6C3D"/>
    <w:rsid w:val="009E71F3"/>
    <w:rsid w:val="009E7B7E"/>
    <w:rsid w:val="009E7CCE"/>
    <w:rsid w:val="009E7E48"/>
    <w:rsid w:val="009F0397"/>
    <w:rsid w:val="009F0534"/>
    <w:rsid w:val="009F0832"/>
    <w:rsid w:val="009F174C"/>
    <w:rsid w:val="009F19CC"/>
    <w:rsid w:val="009F1EB6"/>
    <w:rsid w:val="009F215E"/>
    <w:rsid w:val="009F3243"/>
    <w:rsid w:val="009F33A4"/>
    <w:rsid w:val="009F382B"/>
    <w:rsid w:val="009F3EDB"/>
    <w:rsid w:val="009F511A"/>
    <w:rsid w:val="009F5796"/>
    <w:rsid w:val="009F6105"/>
    <w:rsid w:val="009F74AD"/>
    <w:rsid w:val="00A00D7B"/>
    <w:rsid w:val="00A019B5"/>
    <w:rsid w:val="00A01D42"/>
    <w:rsid w:val="00A02CDB"/>
    <w:rsid w:val="00A03035"/>
    <w:rsid w:val="00A03484"/>
    <w:rsid w:val="00A047D3"/>
    <w:rsid w:val="00A048C1"/>
    <w:rsid w:val="00A05091"/>
    <w:rsid w:val="00A0571B"/>
    <w:rsid w:val="00A0575E"/>
    <w:rsid w:val="00A0593C"/>
    <w:rsid w:val="00A05ADC"/>
    <w:rsid w:val="00A06B9E"/>
    <w:rsid w:val="00A0793D"/>
    <w:rsid w:val="00A10507"/>
    <w:rsid w:val="00A11115"/>
    <w:rsid w:val="00A11426"/>
    <w:rsid w:val="00A11615"/>
    <w:rsid w:val="00A11799"/>
    <w:rsid w:val="00A12282"/>
    <w:rsid w:val="00A13459"/>
    <w:rsid w:val="00A134A0"/>
    <w:rsid w:val="00A136D0"/>
    <w:rsid w:val="00A14A06"/>
    <w:rsid w:val="00A14E78"/>
    <w:rsid w:val="00A15A6E"/>
    <w:rsid w:val="00A15B35"/>
    <w:rsid w:val="00A1605E"/>
    <w:rsid w:val="00A161D6"/>
    <w:rsid w:val="00A17491"/>
    <w:rsid w:val="00A1773B"/>
    <w:rsid w:val="00A204BB"/>
    <w:rsid w:val="00A20937"/>
    <w:rsid w:val="00A22122"/>
    <w:rsid w:val="00A224FD"/>
    <w:rsid w:val="00A2251D"/>
    <w:rsid w:val="00A22571"/>
    <w:rsid w:val="00A22899"/>
    <w:rsid w:val="00A22944"/>
    <w:rsid w:val="00A2389D"/>
    <w:rsid w:val="00A2440A"/>
    <w:rsid w:val="00A24AB1"/>
    <w:rsid w:val="00A24B1B"/>
    <w:rsid w:val="00A252FA"/>
    <w:rsid w:val="00A2575D"/>
    <w:rsid w:val="00A25FFC"/>
    <w:rsid w:val="00A2611B"/>
    <w:rsid w:val="00A26D04"/>
    <w:rsid w:val="00A26D45"/>
    <w:rsid w:val="00A26D71"/>
    <w:rsid w:val="00A27320"/>
    <w:rsid w:val="00A2770F"/>
    <w:rsid w:val="00A27CC6"/>
    <w:rsid w:val="00A30C27"/>
    <w:rsid w:val="00A32213"/>
    <w:rsid w:val="00A3470E"/>
    <w:rsid w:val="00A348E9"/>
    <w:rsid w:val="00A3638D"/>
    <w:rsid w:val="00A36475"/>
    <w:rsid w:val="00A3680F"/>
    <w:rsid w:val="00A401CC"/>
    <w:rsid w:val="00A40629"/>
    <w:rsid w:val="00A407C8"/>
    <w:rsid w:val="00A4305A"/>
    <w:rsid w:val="00A435CB"/>
    <w:rsid w:val="00A44532"/>
    <w:rsid w:val="00A44660"/>
    <w:rsid w:val="00A44E83"/>
    <w:rsid w:val="00A45C57"/>
    <w:rsid w:val="00A46577"/>
    <w:rsid w:val="00A4698C"/>
    <w:rsid w:val="00A4724F"/>
    <w:rsid w:val="00A47497"/>
    <w:rsid w:val="00A4761A"/>
    <w:rsid w:val="00A47A3D"/>
    <w:rsid w:val="00A47A7C"/>
    <w:rsid w:val="00A50BEE"/>
    <w:rsid w:val="00A51F32"/>
    <w:rsid w:val="00A5239F"/>
    <w:rsid w:val="00A53A1F"/>
    <w:rsid w:val="00A54F68"/>
    <w:rsid w:val="00A55CF6"/>
    <w:rsid w:val="00A56B08"/>
    <w:rsid w:val="00A57A09"/>
    <w:rsid w:val="00A6077D"/>
    <w:rsid w:val="00A60DD8"/>
    <w:rsid w:val="00A614A7"/>
    <w:rsid w:val="00A61EC4"/>
    <w:rsid w:val="00A62D28"/>
    <w:rsid w:val="00A63214"/>
    <w:rsid w:val="00A63A23"/>
    <w:rsid w:val="00A67415"/>
    <w:rsid w:val="00A67544"/>
    <w:rsid w:val="00A70025"/>
    <w:rsid w:val="00A70099"/>
    <w:rsid w:val="00A71BC8"/>
    <w:rsid w:val="00A7244C"/>
    <w:rsid w:val="00A72539"/>
    <w:rsid w:val="00A72C97"/>
    <w:rsid w:val="00A72CF2"/>
    <w:rsid w:val="00A74777"/>
    <w:rsid w:val="00A74AFF"/>
    <w:rsid w:val="00A75F73"/>
    <w:rsid w:val="00A76479"/>
    <w:rsid w:val="00A81A3B"/>
    <w:rsid w:val="00A82529"/>
    <w:rsid w:val="00A83201"/>
    <w:rsid w:val="00A83647"/>
    <w:rsid w:val="00A83F81"/>
    <w:rsid w:val="00A84180"/>
    <w:rsid w:val="00A84595"/>
    <w:rsid w:val="00A84C5A"/>
    <w:rsid w:val="00A86065"/>
    <w:rsid w:val="00A86537"/>
    <w:rsid w:val="00A86BCB"/>
    <w:rsid w:val="00A87104"/>
    <w:rsid w:val="00A87132"/>
    <w:rsid w:val="00A90638"/>
    <w:rsid w:val="00A90F1A"/>
    <w:rsid w:val="00A91115"/>
    <w:rsid w:val="00A91A32"/>
    <w:rsid w:val="00A9202D"/>
    <w:rsid w:val="00A92A3D"/>
    <w:rsid w:val="00A938C9"/>
    <w:rsid w:val="00A93CBD"/>
    <w:rsid w:val="00A94B46"/>
    <w:rsid w:val="00A94CEF"/>
    <w:rsid w:val="00A956CC"/>
    <w:rsid w:val="00A95D35"/>
    <w:rsid w:val="00A96016"/>
    <w:rsid w:val="00A971E2"/>
    <w:rsid w:val="00A97333"/>
    <w:rsid w:val="00A9754B"/>
    <w:rsid w:val="00A975C4"/>
    <w:rsid w:val="00A97715"/>
    <w:rsid w:val="00A97799"/>
    <w:rsid w:val="00AA2DA1"/>
    <w:rsid w:val="00AA33B0"/>
    <w:rsid w:val="00AA4CA8"/>
    <w:rsid w:val="00AA5220"/>
    <w:rsid w:val="00AA6366"/>
    <w:rsid w:val="00AA6E3F"/>
    <w:rsid w:val="00AA7692"/>
    <w:rsid w:val="00AA7AEC"/>
    <w:rsid w:val="00AA7C02"/>
    <w:rsid w:val="00AA7E1D"/>
    <w:rsid w:val="00AB18A0"/>
    <w:rsid w:val="00AB245E"/>
    <w:rsid w:val="00AB2F57"/>
    <w:rsid w:val="00AB37B4"/>
    <w:rsid w:val="00AB3A32"/>
    <w:rsid w:val="00AB3BB8"/>
    <w:rsid w:val="00AB3D7A"/>
    <w:rsid w:val="00AB4A7C"/>
    <w:rsid w:val="00AB4A9D"/>
    <w:rsid w:val="00AB4AEB"/>
    <w:rsid w:val="00AB58A4"/>
    <w:rsid w:val="00AB650B"/>
    <w:rsid w:val="00AB6F64"/>
    <w:rsid w:val="00AB789F"/>
    <w:rsid w:val="00AC0835"/>
    <w:rsid w:val="00AC0A94"/>
    <w:rsid w:val="00AC1391"/>
    <w:rsid w:val="00AC30F5"/>
    <w:rsid w:val="00AC3AEF"/>
    <w:rsid w:val="00AC3CC8"/>
    <w:rsid w:val="00AC4067"/>
    <w:rsid w:val="00AC552B"/>
    <w:rsid w:val="00AC760D"/>
    <w:rsid w:val="00AD136A"/>
    <w:rsid w:val="00AD159B"/>
    <w:rsid w:val="00AD2712"/>
    <w:rsid w:val="00AD2C3E"/>
    <w:rsid w:val="00AD4008"/>
    <w:rsid w:val="00AD427D"/>
    <w:rsid w:val="00AD4388"/>
    <w:rsid w:val="00AD44AE"/>
    <w:rsid w:val="00AD49D0"/>
    <w:rsid w:val="00AD5C65"/>
    <w:rsid w:val="00AD78C6"/>
    <w:rsid w:val="00AD7AAB"/>
    <w:rsid w:val="00AD7EB3"/>
    <w:rsid w:val="00AE0DDB"/>
    <w:rsid w:val="00AE1043"/>
    <w:rsid w:val="00AE1554"/>
    <w:rsid w:val="00AE17AF"/>
    <w:rsid w:val="00AE17C1"/>
    <w:rsid w:val="00AE2600"/>
    <w:rsid w:val="00AE321E"/>
    <w:rsid w:val="00AE38E9"/>
    <w:rsid w:val="00AE4C38"/>
    <w:rsid w:val="00AE4D20"/>
    <w:rsid w:val="00AE5198"/>
    <w:rsid w:val="00AE5AD8"/>
    <w:rsid w:val="00AE5F86"/>
    <w:rsid w:val="00AE6180"/>
    <w:rsid w:val="00AE6347"/>
    <w:rsid w:val="00AE68D7"/>
    <w:rsid w:val="00AE68E3"/>
    <w:rsid w:val="00AE69ED"/>
    <w:rsid w:val="00AE6B18"/>
    <w:rsid w:val="00AE7617"/>
    <w:rsid w:val="00AE7BE9"/>
    <w:rsid w:val="00AE7D9F"/>
    <w:rsid w:val="00AE7E67"/>
    <w:rsid w:val="00AF078C"/>
    <w:rsid w:val="00AF08A5"/>
    <w:rsid w:val="00AF0CB3"/>
    <w:rsid w:val="00AF1080"/>
    <w:rsid w:val="00AF119B"/>
    <w:rsid w:val="00AF133E"/>
    <w:rsid w:val="00AF13BE"/>
    <w:rsid w:val="00AF1D03"/>
    <w:rsid w:val="00AF1EF4"/>
    <w:rsid w:val="00AF2938"/>
    <w:rsid w:val="00AF2A13"/>
    <w:rsid w:val="00AF33F8"/>
    <w:rsid w:val="00AF3428"/>
    <w:rsid w:val="00AF3ED5"/>
    <w:rsid w:val="00AF41BC"/>
    <w:rsid w:val="00AF4BFA"/>
    <w:rsid w:val="00AF4F19"/>
    <w:rsid w:val="00AF5BE1"/>
    <w:rsid w:val="00AF5FD9"/>
    <w:rsid w:val="00AF6CD9"/>
    <w:rsid w:val="00AF6D7E"/>
    <w:rsid w:val="00AF7114"/>
    <w:rsid w:val="00AF76AA"/>
    <w:rsid w:val="00AF7F34"/>
    <w:rsid w:val="00B00D81"/>
    <w:rsid w:val="00B01084"/>
    <w:rsid w:val="00B01E45"/>
    <w:rsid w:val="00B01FF7"/>
    <w:rsid w:val="00B027B0"/>
    <w:rsid w:val="00B0357F"/>
    <w:rsid w:val="00B0389F"/>
    <w:rsid w:val="00B03A16"/>
    <w:rsid w:val="00B03C0A"/>
    <w:rsid w:val="00B04078"/>
    <w:rsid w:val="00B04531"/>
    <w:rsid w:val="00B04BC6"/>
    <w:rsid w:val="00B04D74"/>
    <w:rsid w:val="00B05FBE"/>
    <w:rsid w:val="00B06ED4"/>
    <w:rsid w:val="00B07F48"/>
    <w:rsid w:val="00B11029"/>
    <w:rsid w:val="00B11A91"/>
    <w:rsid w:val="00B12020"/>
    <w:rsid w:val="00B12D3F"/>
    <w:rsid w:val="00B1348C"/>
    <w:rsid w:val="00B13F25"/>
    <w:rsid w:val="00B15469"/>
    <w:rsid w:val="00B1561E"/>
    <w:rsid w:val="00B172EE"/>
    <w:rsid w:val="00B1739C"/>
    <w:rsid w:val="00B179AE"/>
    <w:rsid w:val="00B20624"/>
    <w:rsid w:val="00B20AF5"/>
    <w:rsid w:val="00B20DAA"/>
    <w:rsid w:val="00B216AF"/>
    <w:rsid w:val="00B21A82"/>
    <w:rsid w:val="00B22309"/>
    <w:rsid w:val="00B23508"/>
    <w:rsid w:val="00B2439A"/>
    <w:rsid w:val="00B24E0B"/>
    <w:rsid w:val="00B25240"/>
    <w:rsid w:val="00B25798"/>
    <w:rsid w:val="00B2588D"/>
    <w:rsid w:val="00B258BF"/>
    <w:rsid w:val="00B26318"/>
    <w:rsid w:val="00B2680E"/>
    <w:rsid w:val="00B27417"/>
    <w:rsid w:val="00B30675"/>
    <w:rsid w:val="00B314DC"/>
    <w:rsid w:val="00B31E70"/>
    <w:rsid w:val="00B321B9"/>
    <w:rsid w:val="00B3261D"/>
    <w:rsid w:val="00B3437A"/>
    <w:rsid w:val="00B348B3"/>
    <w:rsid w:val="00B34B77"/>
    <w:rsid w:val="00B35444"/>
    <w:rsid w:val="00B37084"/>
    <w:rsid w:val="00B3778E"/>
    <w:rsid w:val="00B37850"/>
    <w:rsid w:val="00B37B57"/>
    <w:rsid w:val="00B40116"/>
    <w:rsid w:val="00B40AAD"/>
    <w:rsid w:val="00B40BB9"/>
    <w:rsid w:val="00B40D2C"/>
    <w:rsid w:val="00B40E10"/>
    <w:rsid w:val="00B41205"/>
    <w:rsid w:val="00B415FA"/>
    <w:rsid w:val="00B4171F"/>
    <w:rsid w:val="00B41851"/>
    <w:rsid w:val="00B41AA9"/>
    <w:rsid w:val="00B41D33"/>
    <w:rsid w:val="00B426DA"/>
    <w:rsid w:val="00B428B6"/>
    <w:rsid w:val="00B433DF"/>
    <w:rsid w:val="00B43D2B"/>
    <w:rsid w:val="00B446FD"/>
    <w:rsid w:val="00B451BE"/>
    <w:rsid w:val="00B45AB9"/>
    <w:rsid w:val="00B46081"/>
    <w:rsid w:val="00B468BC"/>
    <w:rsid w:val="00B4694E"/>
    <w:rsid w:val="00B46AB9"/>
    <w:rsid w:val="00B477EA"/>
    <w:rsid w:val="00B47B11"/>
    <w:rsid w:val="00B50149"/>
    <w:rsid w:val="00B50580"/>
    <w:rsid w:val="00B51C9B"/>
    <w:rsid w:val="00B51EF2"/>
    <w:rsid w:val="00B552AC"/>
    <w:rsid w:val="00B55D17"/>
    <w:rsid w:val="00B562CD"/>
    <w:rsid w:val="00B5707C"/>
    <w:rsid w:val="00B57DEA"/>
    <w:rsid w:val="00B6001B"/>
    <w:rsid w:val="00B60E5A"/>
    <w:rsid w:val="00B6299B"/>
    <w:rsid w:val="00B633DB"/>
    <w:rsid w:val="00B6365B"/>
    <w:rsid w:val="00B638C2"/>
    <w:rsid w:val="00B6550C"/>
    <w:rsid w:val="00B658E2"/>
    <w:rsid w:val="00B65B1B"/>
    <w:rsid w:val="00B67056"/>
    <w:rsid w:val="00B6742C"/>
    <w:rsid w:val="00B70C85"/>
    <w:rsid w:val="00B71780"/>
    <w:rsid w:val="00B717D1"/>
    <w:rsid w:val="00B724A1"/>
    <w:rsid w:val="00B72943"/>
    <w:rsid w:val="00B74094"/>
    <w:rsid w:val="00B7573F"/>
    <w:rsid w:val="00B7624F"/>
    <w:rsid w:val="00B764AD"/>
    <w:rsid w:val="00B77C29"/>
    <w:rsid w:val="00B77FA0"/>
    <w:rsid w:val="00B80250"/>
    <w:rsid w:val="00B804B5"/>
    <w:rsid w:val="00B80612"/>
    <w:rsid w:val="00B81295"/>
    <w:rsid w:val="00B81D82"/>
    <w:rsid w:val="00B828E5"/>
    <w:rsid w:val="00B82E2C"/>
    <w:rsid w:val="00B83DBC"/>
    <w:rsid w:val="00B83EDB"/>
    <w:rsid w:val="00B83F37"/>
    <w:rsid w:val="00B84C8B"/>
    <w:rsid w:val="00B86552"/>
    <w:rsid w:val="00B876D4"/>
    <w:rsid w:val="00B87A0A"/>
    <w:rsid w:val="00B87BA6"/>
    <w:rsid w:val="00B87D89"/>
    <w:rsid w:val="00B90094"/>
    <w:rsid w:val="00B90741"/>
    <w:rsid w:val="00B912F0"/>
    <w:rsid w:val="00B92EFE"/>
    <w:rsid w:val="00B93C85"/>
    <w:rsid w:val="00B93F8B"/>
    <w:rsid w:val="00B9642C"/>
    <w:rsid w:val="00B973D7"/>
    <w:rsid w:val="00B97FFA"/>
    <w:rsid w:val="00BA0737"/>
    <w:rsid w:val="00BA1E9A"/>
    <w:rsid w:val="00BA2C41"/>
    <w:rsid w:val="00BA3000"/>
    <w:rsid w:val="00BA32DF"/>
    <w:rsid w:val="00BA3653"/>
    <w:rsid w:val="00BA3A08"/>
    <w:rsid w:val="00BA3D21"/>
    <w:rsid w:val="00BA426F"/>
    <w:rsid w:val="00BA4292"/>
    <w:rsid w:val="00BA4A67"/>
    <w:rsid w:val="00BA532D"/>
    <w:rsid w:val="00BA597E"/>
    <w:rsid w:val="00BA60C5"/>
    <w:rsid w:val="00BA6A07"/>
    <w:rsid w:val="00BA6ABC"/>
    <w:rsid w:val="00BA6E92"/>
    <w:rsid w:val="00BA7313"/>
    <w:rsid w:val="00BA733F"/>
    <w:rsid w:val="00BA7ED9"/>
    <w:rsid w:val="00BB026B"/>
    <w:rsid w:val="00BB0A11"/>
    <w:rsid w:val="00BB23A8"/>
    <w:rsid w:val="00BB2445"/>
    <w:rsid w:val="00BB2775"/>
    <w:rsid w:val="00BB2DDE"/>
    <w:rsid w:val="00BB3265"/>
    <w:rsid w:val="00BB32C3"/>
    <w:rsid w:val="00BB34DE"/>
    <w:rsid w:val="00BB3FBF"/>
    <w:rsid w:val="00BB4D58"/>
    <w:rsid w:val="00BB50B2"/>
    <w:rsid w:val="00BB6806"/>
    <w:rsid w:val="00BB6C91"/>
    <w:rsid w:val="00BC165D"/>
    <w:rsid w:val="00BC1DDC"/>
    <w:rsid w:val="00BC294E"/>
    <w:rsid w:val="00BC4E12"/>
    <w:rsid w:val="00BC65D0"/>
    <w:rsid w:val="00BC7249"/>
    <w:rsid w:val="00BC7290"/>
    <w:rsid w:val="00BC7BB7"/>
    <w:rsid w:val="00BC7DCE"/>
    <w:rsid w:val="00BC7E7E"/>
    <w:rsid w:val="00BD068C"/>
    <w:rsid w:val="00BD1D87"/>
    <w:rsid w:val="00BD2B63"/>
    <w:rsid w:val="00BD30C5"/>
    <w:rsid w:val="00BD34BD"/>
    <w:rsid w:val="00BD4FB1"/>
    <w:rsid w:val="00BD53ED"/>
    <w:rsid w:val="00BD59E8"/>
    <w:rsid w:val="00BD5BED"/>
    <w:rsid w:val="00BD7EC7"/>
    <w:rsid w:val="00BE09D4"/>
    <w:rsid w:val="00BE0C95"/>
    <w:rsid w:val="00BE0E3A"/>
    <w:rsid w:val="00BE1048"/>
    <w:rsid w:val="00BE1148"/>
    <w:rsid w:val="00BE1D71"/>
    <w:rsid w:val="00BE2B2F"/>
    <w:rsid w:val="00BE2D55"/>
    <w:rsid w:val="00BE67C2"/>
    <w:rsid w:val="00BE6896"/>
    <w:rsid w:val="00BE771A"/>
    <w:rsid w:val="00BF01E1"/>
    <w:rsid w:val="00BF0782"/>
    <w:rsid w:val="00BF0FD2"/>
    <w:rsid w:val="00BF113D"/>
    <w:rsid w:val="00BF179B"/>
    <w:rsid w:val="00BF1F44"/>
    <w:rsid w:val="00BF222C"/>
    <w:rsid w:val="00BF310A"/>
    <w:rsid w:val="00BF35CD"/>
    <w:rsid w:val="00BF404F"/>
    <w:rsid w:val="00BF5E69"/>
    <w:rsid w:val="00BF631C"/>
    <w:rsid w:val="00BF656F"/>
    <w:rsid w:val="00BF6B60"/>
    <w:rsid w:val="00BF7085"/>
    <w:rsid w:val="00BF7493"/>
    <w:rsid w:val="00BF774D"/>
    <w:rsid w:val="00BF78E4"/>
    <w:rsid w:val="00BF7CF2"/>
    <w:rsid w:val="00C00F51"/>
    <w:rsid w:val="00C0131D"/>
    <w:rsid w:val="00C01EFD"/>
    <w:rsid w:val="00C0213E"/>
    <w:rsid w:val="00C0247C"/>
    <w:rsid w:val="00C036B6"/>
    <w:rsid w:val="00C04BC4"/>
    <w:rsid w:val="00C072D4"/>
    <w:rsid w:val="00C1060D"/>
    <w:rsid w:val="00C10745"/>
    <w:rsid w:val="00C10B1F"/>
    <w:rsid w:val="00C11740"/>
    <w:rsid w:val="00C126AC"/>
    <w:rsid w:val="00C131DD"/>
    <w:rsid w:val="00C133F1"/>
    <w:rsid w:val="00C13DDD"/>
    <w:rsid w:val="00C13E1A"/>
    <w:rsid w:val="00C15856"/>
    <w:rsid w:val="00C15C53"/>
    <w:rsid w:val="00C15CA4"/>
    <w:rsid w:val="00C16882"/>
    <w:rsid w:val="00C175CA"/>
    <w:rsid w:val="00C17816"/>
    <w:rsid w:val="00C17C01"/>
    <w:rsid w:val="00C20AEB"/>
    <w:rsid w:val="00C2141D"/>
    <w:rsid w:val="00C23330"/>
    <w:rsid w:val="00C23491"/>
    <w:rsid w:val="00C23937"/>
    <w:rsid w:val="00C25243"/>
    <w:rsid w:val="00C267D9"/>
    <w:rsid w:val="00C3109B"/>
    <w:rsid w:val="00C31EF3"/>
    <w:rsid w:val="00C3370E"/>
    <w:rsid w:val="00C3375F"/>
    <w:rsid w:val="00C3530E"/>
    <w:rsid w:val="00C35A43"/>
    <w:rsid w:val="00C37B1C"/>
    <w:rsid w:val="00C37CAD"/>
    <w:rsid w:val="00C37D4F"/>
    <w:rsid w:val="00C4137B"/>
    <w:rsid w:val="00C41AFE"/>
    <w:rsid w:val="00C426FE"/>
    <w:rsid w:val="00C4357D"/>
    <w:rsid w:val="00C45410"/>
    <w:rsid w:val="00C455AA"/>
    <w:rsid w:val="00C4565A"/>
    <w:rsid w:val="00C45662"/>
    <w:rsid w:val="00C45A2B"/>
    <w:rsid w:val="00C45D59"/>
    <w:rsid w:val="00C47856"/>
    <w:rsid w:val="00C47C0A"/>
    <w:rsid w:val="00C50BDB"/>
    <w:rsid w:val="00C5248C"/>
    <w:rsid w:val="00C53EDE"/>
    <w:rsid w:val="00C54413"/>
    <w:rsid w:val="00C544EE"/>
    <w:rsid w:val="00C54F09"/>
    <w:rsid w:val="00C55779"/>
    <w:rsid w:val="00C5709E"/>
    <w:rsid w:val="00C5756E"/>
    <w:rsid w:val="00C57B0E"/>
    <w:rsid w:val="00C6041F"/>
    <w:rsid w:val="00C60530"/>
    <w:rsid w:val="00C61FA7"/>
    <w:rsid w:val="00C621F8"/>
    <w:rsid w:val="00C626C4"/>
    <w:rsid w:val="00C6285E"/>
    <w:rsid w:val="00C63876"/>
    <w:rsid w:val="00C63942"/>
    <w:rsid w:val="00C63EAA"/>
    <w:rsid w:val="00C64565"/>
    <w:rsid w:val="00C654AA"/>
    <w:rsid w:val="00C655F9"/>
    <w:rsid w:val="00C66106"/>
    <w:rsid w:val="00C66665"/>
    <w:rsid w:val="00C673B7"/>
    <w:rsid w:val="00C70ED1"/>
    <w:rsid w:val="00C7281A"/>
    <w:rsid w:val="00C72E5C"/>
    <w:rsid w:val="00C73697"/>
    <w:rsid w:val="00C73861"/>
    <w:rsid w:val="00C73F53"/>
    <w:rsid w:val="00C7402F"/>
    <w:rsid w:val="00C760CC"/>
    <w:rsid w:val="00C764EE"/>
    <w:rsid w:val="00C7665F"/>
    <w:rsid w:val="00C7717D"/>
    <w:rsid w:val="00C773A1"/>
    <w:rsid w:val="00C77C0D"/>
    <w:rsid w:val="00C80611"/>
    <w:rsid w:val="00C80F72"/>
    <w:rsid w:val="00C82393"/>
    <w:rsid w:val="00C82437"/>
    <w:rsid w:val="00C82985"/>
    <w:rsid w:val="00C82D9A"/>
    <w:rsid w:val="00C8344A"/>
    <w:rsid w:val="00C84277"/>
    <w:rsid w:val="00C84EEA"/>
    <w:rsid w:val="00C8529E"/>
    <w:rsid w:val="00C868F3"/>
    <w:rsid w:val="00C86E76"/>
    <w:rsid w:val="00C87033"/>
    <w:rsid w:val="00C878CE"/>
    <w:rsid w:val="00C87A0D"/>
    <w:rsid w:val="00C90159"/>
    <w:rsid w:val="00C904C7"/>
    <w:rsid w:val="00C90663"/>
    <w:rsid w:val="00C911CF"/>
    <w:rsid w:val="00C918C7"/>
    <w:rsid w:val="00C9246E"/>
    <w:rsid w:val="00C9314B"/>
    <w:rsid w:val="00C9378B"/>
    <w:rsid w:val="00C93AA0"/>
    <w:rsid w:val="00C96140"/>
    <w:rsid w:val="00C96B2C"/>
    <w:rsid w:val="00C96C54"/>
    <w:rsid w:val="00C96F37"/>
    <w:rsid w:val="00C9773A"/>
    <w:rsid w:val="00C97BFB"/>
    <w:rsid w:val="00CA0880"/>
    <w:rsid w:val="00CA09C8"/>
    <w:rsid w:val="00CA0F6E"/>
    <w:rsid w:val="00CA15EE"/>
    <w:rsid w:val="00CA1948"/>
    <w:rsid w:val="00CA23F7"/>
    <w:rsid w:val="00CA37CA"/>
    <w:rsid w:val="00CA3E05"/>
    <w:rsid w:val="00CA3FC6"/>
    <w:rsid w:val="00CA3FE0"/>
    <w:rsid w:val="00CA46EF"/>
    <w:rsid w:val="00CA5582"/>
    <w:rsid w:val="00CA6B9D"/>
    <w:rsid w:val="00CB0B44"/>
    <w:rsid w:val="00CB1A6E"/>
    <w:rsid w:val="00CB2F83"/>
    <w:rsid w:val="00CB340A"/>
    <w:rsid w:val="00CB42A9"/>
    <w:rsid w:val="00CB46FE"/>
    <w:rsid w:val="00CB4A03"/>
    <w:rsid w:val="00CB674F"/>
    <w:rsid w:val="00CB6E0D"/>
    <w:rsid w:val="00CB6E2C"/>
    <w:rsid w:val="00CB6EEA"/>
    <w:rsid w:val="00CB7149"/>
    <w:rsid w:val="00CB71D1"/>
    <w:rsid w:val="00CB7345"/>
    <w:rsid w:val="00CC10F5"/>
    <w:rsid w:val="00CC13BC"/>
    <w:rsid w:val="00CC210D"/>
    <w:rsid w:val="00CC21AB"/>
    <w:rsid w:val="00CC33ED"/>
    <w:rsid w:val="00CC396D"/>
    <w:rsid w:val="00CC47A3"/>
    <w:rsid w:val="00CC5D6A"/>
    <w:rsid w:val="00CC695B"/>
    <w:rsid w:val="00CC6A12"/>
    <w:rsid w:val="00CC6B17"/>
    <w:rsid w:val="00CC7C48"/>
    <w:rsid w:val="00CD010E"/>
    <w:rsid w:val="00CD018E"/>
    <w:rsid w:val="00CD12E6"/>
    <w:rsid w:val="00CD301F"/>
    <w:rsid w:val="00CD314C"/>
    <w:rsid w:val="00CD3291"/>
    <w:rsid w:val="00CD4FA6"/>
    <w:rsid w:val="00CD50B1"/>
    <w:rsid w:val="00CD554B"/>
    <w:rsid w:val="00CD6057"/>
    <w:rsid w:val="00CD690E"/>
    <w:rsid w:val="00CD74E6"/>
    <w:rsid w:val="00CD7762"/>
    <w:rsid w:val="00CD7CA9"/>
    <w:rsid w:val="00CE012C"/>
    <w:rsid w:val="00CE182E"/>
    <w:rsid w:val="00CE1FED"/>
    <w:rsid w:val="00CE28FC"/>
    <w:rsid w:val="00CE495B"/>
    <w:rsid w:val="00CE4EF8"/>
    <w:rsid w:val="00CE565E"/>
    <w:rsid w:val="00CE648C"/>
    <w:rsid w:val="00CF02EB"/>
    <w:rsid w:val="00CF046F"/>
    <w:rsid w:val="00CF0C72"/>
    <w:rsid w:val="00CF278A"/>
    <w:rsid w:val="00CF2A69"/>
    <w:rsid w:val="00CF2BA7"/>
    <w:rsid w:val="00CF3C10"/>
    <w:rsid w:val="00CF422D"/>
    <w:rsid w:val="00CF51CA"/>
    <w:rsid w:val="00CF53B7"/>
    <w:rsid w:val="00CF53C4"/>
    <w:rsid w:val="00CF5721"/>
    <w:rsid w:val="00CF5BB7"/>
    <w:rsid w:val="00CF60CC"/>
    <w:rsid w:val="00CF61AE"/>
    <w:rsid w:val="00CF6503"/>
    <w:rsid w:val="00CF6863"/>
    <w:rsid w:val="00CF6DF7"/>
    <w:rsid w:val="00D000BB"/>
    <w:rsid w:val="00D0024C"/>
    <w:rsid w:val="00D00975"/>
    <w:rsid w:val="00D0105A"/>
    <w:rsid w:val="00D022F6"/>
    <w:rsid w:val="00D042BD"/>
    <w:rsid w:val="00D05D6A"/>
    <w:rsid w:val="00D063DC"/>
    <w:rsid w:val="00D068E9"/>
    <w:rsid w:val="00D07341"/>
    <w:rsid w:val="00D07E2F"/>
    <w:rsid w:val="00D10EE0"/>
    <w:rsid w:val="00D117D1"/>
    <w:rsid w:val="00D11D99"/>
    <w:rsid w:val="00D131D3"/>
    <w:rsid w:val="00D14F6B"/>
    <w:rsid w:val="00D15A06"/>
    <w:rsid w:val="00D16291"/>
    <w:rsid w:val="00D16713"/>
    <w:rsid w:val="00D16FCE"/>
    <w:rsid w:val="00D17701"/>
    <w:rsid w:val="00D20A69"/>
    <w:rsid w:val="00D212BF"/>
    <w:rsid w:val="00D21B9F"/>
    <w:rsid w:val="00D21E92"/>
    <w:rsid w:val="00D22564"/>
    <w:rsid w:val="00D22E73"/>
    <w:rsid w:val="00D2596F"/>
    <w:rsid w:val="00D265EC"/>
    <w:rsid w:val="00D26E00"/>
    <w:rsid w:val="00D27FC0"/>
    <w:rsid w:val="00D30292"/>
    <w:rsid w:val="00D3122D"/>
    <w:rsid w:val="00D316A5"/>
    <w:rsid w:val="00D328C7"/>
    <w:rsid w:val="00D32AFF"/>
    <w:rsid w:val="00D3300C"/>
    <w:rsid w:val="00D33941"/>
    <w:rsid w:val="00D341F8"/>
    <w:rsid w:val="00D3428B"/>
    <w:rsid w:val="00D34C84"/>
    <w:rsid w:val="00D35454"/>
    <w:rsid w:val="00D35E9C"/>
    <w:rsid w:val="00D36D00"/>
    <w:rsid w:val="00D37624"/>
    <w:rsid w:val="00D40089"/>
    <w:rsid w:val="00D4235C"/>
    <w:rsid w:val="00D42A37"/>
    <w:rsid w:val="00D43954"/>
    <w:rsid w:val="00D44631"/>
    <w:rsid w:val="00D4467F"/>
    <w:rsid w:val="00D44975"/>
    <w:rsid w:val="00D45921"/>
    <w:rsid w:val="00D45931"/>
    <w:rsid w:val="00D46DEF"/>
    <w:rsid w:val="00D476B9"/>
    <w:rsid w:val="00D50052"/>
    <w:rsid w:val="00D52029"/>
    <w:rsid w:val="00D52116"/>
    <w:rsid w:val="00D52BE5"/>
    <w:rsid w:val="00D5321F"/>
    <w:rsid w:val="00D53C98"/>
    <w:rsid w:val="00D5428A"/>
    <w:rsid w:val="00D553C6"/>
    <w:rsid w:val="00D55867"/>
    <w:rsid w:val="00D55D86"/>
    <w:rsid w:val="00D5734F"/>
    <w:rsid w:val="00D577FF"/>
    <w:rsid w:val="00D57B0F"/>
    <w:rsid w:val="00D6091F"/>
    <w:rsid w:val="00D618E4"/>
    <w:rsid w:val="00D62572"/>
    <w:rsid w:val="00D640D6"/>
    <w:rsid w:val="00D64B05"/>
    <w:rsid w:val="00D64B41"/>
    <w:rsid w:val="00D67858"/>
    <w:rsid w:val="00D67EFC"/>
    <w:rsid w:val="00D702DD"/>
    <w:rsid w:val="00D709CD"/>
    <w:rsid w:val="00D709DC"/>
    <w:rsid w:val="00D71CD5"/>
    <w:rsid w:val="00D71E54"/>
    <w:rsid w:val="00D72331"/>
    <w:rsid w:val="00D72397"/>
    <w:rsid w:val="00D726F8"/>
    <w:rsid w:val="00D7293B"/>
    <w:rsid w:val="00D72D7C"/>
    <w:rsid w:val="00D749AB"/>
    <w:rsid w:val="00D75B12"/>
    <w:rsid w:val="00D768D9"/>
    <w:rsid w:val="00D76F97"/>
    <w:rsid w:val="00D775DF"/>
    <w:rsid w:val="00D80E11"/>
    <w:rsid w:val="00D80F25"/>
    <w:rsid w:val="00D81586"/>
    <w:rsid w:val="00D82448"/>
    <w:rsid w:val="00D86226"/>
    <w:rsid w:val="00D86E05"/>
    <w:rsid w:val="00D876B9"/>
    <w:rsid w:val="00D87C07"/>
    <w:rsid w:val="00D87DC9"/>
    <w:rsid w:val="00D900E4"/>
    <w:rsid w:val="00D9110F"/>
    <w:rsid w:val="00D9157C"/>
    <w:rsid w:val="00D915A9"/>
    <w:rsid w:val="00D91A34"/>
    <w:rsid w:val="00D92423"/>
    <w:rsid w:val="00D92F6E"/>
    <w:rsid w:val="00D94023"/>
    <w:rsid w:val="00D947D1"/>
    <w:rsid w:val="00D94AD3"/>
    <w:rsid w:val="00D9718F"/>
    <w:rsid w:val="00DA03B1"/>
    <w:rsid w:val="00DA0442"/>
    <w:rsid w:val="00DA0B67"/>
    <w:rsid w:val="00DA0E06"/>
    <w:rsid w:val="00DA1164"/>
    <w:rsid w:val="00DA233B"/>
    <w:rsid w:val="00DA2B41"/>
    <w:rsid w:val="00DA3EE3"/>
    <w:rsid w:val="00DA4523"/>
    <w:rsid w:val="00DA4881"/>
    <w:rsid w:val="00DA503F"/>
    <w:rsid w:val="00DA5820"/>
    <w:rsid w:val="00DA5A4B"/>
    <w:rsid w:val="00DA5B34"/>
    <w:rsid w:val="00DA7DDA"/>
    <w:rsid w:val="00DB0956"/>
    <w:rsid w:val="00DB2739"/>
    <w:rsid w:val="00DB2DE0"/>
    <w:rsid w:val="00DB33EA"/>
    <w:rsid w:val="00DB37FB"/>
    <w:rsid w:val="00DB3EED"/>
    <w:rsid w:val="00DB565F"/>
    <w:rsid w:val="00DB569D"/>
    <w:rsid w:val="00DB5709"/>
    <w:rsid w:val="00DB63F2"/>
    <w:rsid w:val="00DB7116"/>
    <w:rsid w:val="00DB7A52"/>
    <w:rsid w:val="00DC1407"/>
    <w:rsid w:val="00DC242C"/>
    <w:rsid w:val="00DC2865"/>
    <w:rsid w:val="00DC3705"/>
    <w:rsid w:val="00DC386C"/>
    <w:rsid w:val="00DC3AA1"/>
    <w:rsid w:val="00DC3D81"/>
    <w:rsid w:val="00DC4208"/>
    <w:rsid w:val="00DC4B19"/>
    <w:rsid w:val="00DC52D4"/>
    <w:rsid w:val="00DC54F2"/>
    <w:rsid w:val="00DC5F4E"/>
    <w:rsid w:val="00DC67AE"/>
    <w:rsid w:val="00DC6D20"/>
    <w:rsid w:val="00DC6DD2"/>
    <w:rsid w:val="00DC728D"/>
    <w:rsid w:val="00DC7E24"/>
    <w:rsid w:val="00DD0D23"/>
    <w:rsid w:val="00DD196A"/>
    <w:rsid w:val="00DD1AF1"/>
    <w:rsid w:val="00DD1F5F"/>
    <w:rsid w:val="00DD3B05"/>
    <w:rsid w:val="00DD4277"/>
    <w:rsid w:val="00DD4383"/>
    <w:rsid w:val="00DD4DD9"/>
    <w:rsid w:val="00DD50CB"/>
    <w:rsid w:val="00DD5B62"/>
    <w:rsid w:val="00DD5D0A"/>
    <w:rsid w:val="00DD60FD"/>
    <w:rsid w:val="00DD62FE"/>
    <w:rsid w:val="00DD6C18"/>
    <w:rsid w:val="00DD7D42"/>
    <w:rsid w:val="00DD7EFD"/>
    <w:rsid w:val="00DE04B2"/>
    <w:rsid w:val="00DE0767"/>
    <w:rsid w:val="00DE07F2"/>
    <w:rsid w:val="00DE0B05"/>
    <w:rsid w:val="00DE0DA2"/>
    <w:rsid w:val="00DE1010"/>
    <w:rsid w:val="00DE1F5F"/>
    <w:rsid w:val="00DE27C4"/>
    <w:rsid w:val="00DE3C09"/>
    <w:rsid w:val="00DE486A"/>
    <w:rsid w:val="00DE5406"/>
    <w:rsid w:val="00DE6309"/>
    <w:rsid w:val="00DE634F"/>
    <w:rsid w:val="00DE6533"/>
    <w:rsid w:val="00DE655C"/>
    <w:rsid w:val="00DE6D52"/>
    <w:rsid w:val="00DE6DAF"/>
    <w:rsid w:val="00DE6FB5"/>
    <w:rsid w:val="00DE7B59"/>
    <w:rsid w:val="00DE7EAA"/>
    <w:rsid w:val="00DF0E1F"/>
    <w:rsid w:val="00DF1510"/>
    <w:rsid w:val="00DF1C9C"/>
    <w:rsid w:val="00DF2B7C"/>
    <w:rsid w:val="00DF3510"/>
    <w:rsid w:val="00DF40E6"/>
    <w:rsid w:val="00DF42F8"/>
    <w:rsid w:val="00DF4EF4"/>
    <w:rsid w:val="00DF5268"/>
    <w:rsid w:val="00DF590C"/>
    <w:rsid w:val="00DF5A5F"/>
    <w:rsid w:val="00DF608D"/>
    <w:rsid w:val="00DF60FD"/>
    <w:rsid w:val="00DF622F"/>
    <w:rsid w:val="00DF6401"/>
    <w:rsid w:val="00DF69DA"/>
    <w:rsid w:val="00DF6BFE"/>
    <w:rsid w:val="00DF747C"/>
    <w:rsid w:val="00DF7A11"/>
    <w:rsid w:val="00DF7CC3"/>
    <w:rsid w:val="00DF7DFE"/>
    <w:rsid w:val="00E0188B"/>
    <w:rsid w:val="00E0293B"/>
    <w:rsid w:val="00E029CF"/>
    <w:rsid w:val="00E02AD7"/>
    <w:rsid w:val="00E03554"/>
    <w:rsid w:val="00E050C1"/>
    <w:rsid w:val="00E052B6"/>
    <w:rsid w:val="00E061E3"/>
    <w:rsid w:val="00E0622E"/>
    <w:rsid w:val="00E062A3"/>
    <w:rsid w:val="00E06C90"/>
    <w:rsid w:val="00E06CF0"/>
    <w:rsid w:val="00E0707D"/>
    <w:rsid w:val="00E10926"/>
    <w:rsid w:val="00E10DC3"/>
    <w:rsid w:val="00E1154D"/>
    <w:rsid w:val="00E116F9"/>
    <w:rsid w:val="00E119DA"/>
    <w:rsid w:val="00E1252E"/>
    <w:rsid w:val="00E139C7"/>
    <w:rsid w:val="00E153C1"/>
    <w:rsid w:val="00E15594"/>
    <w:rsid w:val="00E164DA"/>
    <w:rsid w:val="00E16B3D"/>
    <w:rsid w:val="00E20001"/>
    <w:rsid w:val="00E200C6"/>
    <w:rsid w:val="00E20651"/>
    <w:rsid w:val="00E20A33"/>
    <w:rsid w:val="00E21744"/>
    <w:rsid w:val="00E22E38"/>
    <w:rsid w:val="00E23448"/>
    <w:rsid w:val="00E23C6C"/>
    <w:rsid w:val="00E241BB"/>
    <w:rsid w:val="00E24A96"/>
    <w:rsid w:val="00E2527A"/>
    <w:rsid w:val="00E252D8"/>
    <w:rsid w:val="00E25430"/>
    <w:rsid w:val="00E25A80"/>
    <w:rsid w:val="00E25F53"/>
    <w:rsid w:val="00E279B7"/>
    <w:rsid w:val="00E308A0"/>
    <w:rsid w:val="00E309C5"/>
    <w:rsid w:val="00E30E61"/>
    <w:rsid w:val="00E31558"/>
    <w:rsid w:val="00E31E5E"/>
    <w:rsid w:val="00E34201"/>
    <w:rsid w:val="00E3437F"/>
    <w:rsid w:val="00E344AB"/>
    <w:rsid w:val="00E34A00"/>
    <w:rsid w:val="00E34E4A"/>
    <w:rsid w:val="00E35FD7"/>
    <w:rsid w:val="00E369AB"/>
    <w:rsid w:val="00E36AF4"/>
    <w:rsid w:val="00E40756"/>
    <w:rsid w:val="00E40A7E"/>
    <w:rsid w:val="00E4115A"/>
    <w:rsid w:val="00E4161A"/>
    <w:rsid w:val="00E417B5"/>
    <w:rsid w:val="00E41A47"/>
    <w:rsid w:val="00E41AE5"/>
    <w:rsid w:val="00E41E76"/>
    <w:rsid w:val="00E4203E"/>
    <w:rsid w:val="00E42274"/>
    <w:rsid w:val="00E42957"/>
    <w:rsid w:val="00E431B7"/>
    <w:rsid w:val="00E434EA"/>
    <w:rsid w:val="00E44455"/>
    <w:rsid w:val="00E45B4F"/>
    <w:rsid w:val="00E47857"/>
    <w:rsid w:val="00E507C5"/>
    <w:rsid w:val="00E51002"/>
    <w:rsid w:val="00E51266"/>
    <w:rsid w:val="00E51DF7"/>
    <w:rsid w:val="00E52A4E"/>
    <w:rsid w:val="00E53684"/>
    <w:rsid w:val="00E53EBF"/>
    <w:rsid w:val="00E53FAC"/>
    <w:rsid w:val="00E544B8"/>
    <w:rsid w:val="00E55008"/>
    <w:rsid w:val="00E55EDD"/>
    <w:rsid w:val="00E560CF"/>
    <w:rsid w:val="00E5626C"/>
    <w:rsid w:val="00E57933"/>
    <w:rsid w:val="00E57C3D"/>
    <w:rsid w:val="00E61560"/>
    <w:rsid w:val="00E61D49"/>
    <w:rsid w:val="00E63615"/>
    <w:rsid w:val="00E64084"/>
    <w:rsid w:val="00E65C0E"/>
    <w:rsid w:val="00E66B17"/>
    <w:rsid w:val="00E702BC"/>
    <w:rsid w:val="00E705D1"/>
    <w:rsid w:val="00E71B02"/>
    <w:rsid w:val="00E725F8"/>
    <w:rsid w:val="00E726D1"/>
    <w:rsid w:val="00E731B6"/>
    <w:rsid w:val="00E737F3"/>
    <w:rsid w:val="00E74484"/>
    <w:rsid w:val="00E74CE9"/>
    <w:rsid w:val="00E758FB"/>
    <w:rsid w:val="00E76073"/>
    <w:rsid w:val="00E7788C"/>
    <w:rsid w:val="00E8081D"/>
    <w:rsid w:val="00E81489"/>
    <w:rsid w:val="00E81B65"/>
    <w:rsid w:val="00E828C5"/>
    <w:rsid w:val="00E82DB4"/>
    <w:rsid w:val="00E835E6"/>
    <w:rsid w:val="00E83BBE"/>
    <w:rsid w:val="00E84124"/>
    <w:rsid w:val="00E85D2C"/>
    <w:rsid w:val="00E86451"/>
    <w:rsid w:val="00E865AD"/>
    <w:rsid w:val="00E875D1"/>
    <w:rsid w:val="00E87B5C"/>
    <w:rsid w:val="00E90364"/>
    <w:rsid w:val="00E90873"/>
    <w:rsid w:val="00E90EC2"/>
    <w:rsid w:val="00E916A7"/>
    <w:rsid w:val="00E925AE"/>
    <w:rsid w:val="00E92DC0"/>
    <w:rsid w:val="00E93A76"/>
    <w:rsid w:val="00E95238"/>
    <w:rsid w:val="00E95A1D"/>
    <w:rsid w:val="00E96C13"/>
    <w:rsid w:val="00E97BE9"/>
    <w:rsid w:val="00E97D2B"/>
    <w:rsid w:val="00EA00C3"/>
    <w:rsid w:val="00EA055D"/>
    <w:rsid w:val="00EA05AD"/>
    <w:rsid w:val="00EA07D9"/>
    <w:rsid w:val="00EA14B1"/>
    <w:rsid w:val="00EA1861"/>
    <w:rsid w:val="00EA3F65"/>
    <w:rsid w:val="00EA4020"/>
    <w:rsid w:val="00EA4F4A"/>
    <w:rsid w:val="00EA6022"/>
    <w:rsid w:val="00EA6837"/>
    <w:rsid w:val="00EA6D92"/>
    <w:rsid w:val="00EA7386"/>
    <w:rsid w:val="00EA7614"/>
    <w:rsid w:val="00EA7BC0"/>
    <w:rsid w:val="00EA7F53"/>
    <w:rsid w:val="00EB048E"/>
    <w:rsid w:val="00EB052B"/>
    <w:rsid w:val="00EB131F"/>
    <w:rsid w:val="00EB379E"/>
    <w:rsid w:val="00EB3EA7"/>
    <w:rsid w:val="00EB48AA"/>
    <w:rsid w:val="00EB49E8"/>
    <w:rsid w:val="00EB632B"/>
    <w:rsid w:val="00EB637A"/>
    <w:rsid w:val="00EB7662"/>
    <w:rsid w:val="00EB781C"/>
    <w:rsid w:val="00EB7C1B"/>
    <w:rsid w:val="00EC096E"/>
    <w:rsid w:val="00EC0C85"/>
    <w:rsid w:val="00EC1101"/>
    <w:rsid w:val="00EC16DB"/>
    <w:rsid w:val="00EC1E88"/>
    <w:rsid w:val="00EC2859"/>
    <w:rsid w:val="00EC2FE8"/>
    <w:rsid w:val="00EC3604"/>
    <w:rsid w:val="00EC3CEA"/>
    <w:rsid w:val="00EC3F06"/>
    <w:rsid w:val="00EC51FB"/>
    <w:rsid w:val="00EC5680"/>
    <w:rsid w:val="00EC6357"/>
    <w:rsid w:val="00EC6840"/>
    <w:rsid w:val="00EC6E38"/>
    <w:rsid w:val="00EC7A1B"/>
    <w:rsid w:val="00ED054B"/>
    <w:rsid w:val="00ED05C7"/>
    <w:rsid w:val="00ED0D18"/>
    <w:rsid w:val="00ED397F"/>
    <w:rsid w:val="00ED3ACD"/>
    <w:rsid w:val="00ED4912"/>
    <w:rsid w:val="00ED65A2"/>
    <w:rsid w:val="00ED6E4A"/>
    <w:rsid w:val="00EE1A5D"/>
    <w:rsid w:val="00EE1D91"/>
    <w:rsid w:val="00EE2F51"/>
    <w:rsid w:val="00EE3222"/>
    <w:rsid w:val="00EE3612"/>
    <w:rsid w:val="00EE3683"/>
    <w:rsid w:val="00EE39C6"/>
    <w:rsid w:val="00EE467F"/>
    <w:rsid w:val="00EE4B7B"/>
    <w:rsid w:val="00EE724E"/>
    <w:rsid w:val="00EF0D4E"/>
    <w:rsid w:val="00EF1E45"/>
    <w:rsid w:val="00EF2752"/>
    <w:rsid w:val="00EF2853"/>
    <w:rsid w:val="00EF29B6"/>
    <w:rsid w:val="00EF2C9D"/>
    <w:rsid w:val="00EF3066"/>
    <w:rsid w:val="00EF4D47"/>
    <w:rsid w:val="00EF4FAA"/>
    <w:rsid w:val="00EF5A31"/>
    <w:rsid w:val="00EF5D77"/>
    <w:rsid w:val="00EF6377"/>
    <w:rsid w:val="00F0030C"/>
    <w:rsid w:val="00F00323"/>
    <w:rsid w:val="00F00382"/>
    <w:rsid w:val="00F00AFF"/>
    <w:rsid w:val="00F01650"/>
    <w:rsid w:val="00F0480D"/>
    <w:rsid w:val="00F054C9"/>
    <w:rsid w:val="00F0636D"/>
    <w:rsid w:val="00F063C9"/>
    <w:rsid w:val="00F07197"/>
    <w:rsid w:val="00F076C4"/>
    <w:rsid w:val="00F078EA"/>
    <w:rsid w:val="00F07921"/>
    <w:rsid w:val="00F10BB9"/>
    <w:rsid w:val="00F10E6A"/>
    <w:rsid w:val="00F11106"/>
    <w:rsid w:val="00F126C1"/>
    <w:rsid w:val="00F12B93"/>
    <w:rsid w:val="00F13BC6"/>
    <w:rsid w:val="00F13D68"/>
    <w:rsid w:val="00F15D80"/>
    <w:rsid w:val="00F170F2"/>
    <w:rsid w:val="00F17133"/>
    <w:rsid w:val="00F1771C"/>
    <w:rsid w:val="00F17911"/>
    <w:rsid w:val="00F2029D"/>
    <w:rsid w:val="00F21786"/>
    <w:rsid w:val="00F226E4"/>
    <w:rsid w:val="00F22E1B"/>
    <w:rsid w:val="00F24207"/>
    <w:rsid w:val="00F247AA"/>
    <w:rsid w:val="00F26FA8"/>
    <w:rsid w:val="00F26FB8"/>
    <w:rsid w:val="00F2712B"/>
    <w:rsid w:val="00F30735"/>
    <w:rsid w:val="00F30971"/>
    <w:rsid w:val="00F30F90"/>
    <w:rsid w:val="00F3114E"/>
    <w:rsid w:val="00F3161B"/>
    <w:rsid w:val="00F32A44"/>
    <w:rsid w:val="00F32A6C"/>
    <w:rsid w:val="00F3353A"/>
    <w:rsid w:val="00F34036"/>
    <w:rsid w:val="00F344A6"/>
    <w:rsid w:val="00F35C03"/>
    <w:rsid w:val="00F366EC"/>
    <w:rsid w:val="00F37C17"/>
    <w:rsid w:val="00F37D98"/>
    <w:rsid w:val="00F37E64"/>
    <w:rsid w:val="00F403BE"/>
    <w:rsid w:val="00F4169C"/>
    <w:rsid w:val="00F42218"/>
    <w:rsid w:val="00F422CE"/>
    <w:rsid w:val="00F4239A"/>
    <w:rsid w:val="00F4274B"/>
    <w:rsid w:val="00F42785"/>
    <w:rsid w:val="00F42C98"/>
    <w:rsid w:val="00F46CE0"/>
    <w:rsid w:val="00F46EF9"/>
    <w:rsid w:val="00F514CB"/>
    <w:rsid w:val="00F514D6"/>
    <w:rsid w:val="00F531C0"/>
    <w:rsid w:val="00F532BD"/>
    <w:rsid w:val="00F5352D"/>
    <w:rsid w:val="00F551C2"/>
    <w:rsid w:val="00F558E7"/>
    <w:rsid w:val="00F55BB4"/>
    <w:rsid w:val="00F55FD6"/>
    <w:rsid w:val="00F564C6"/>
    <w:rsid w:val="00F56601"/>
    <w:rsid w:val="00F577C5"/>
    <w:rsid w:val="00F57A95"/>
    <w:rsid w:val="00F603D3"/>
    <w:rsid w:val="00F60919"/>
    <w:rsid w:val="00F61293"/>
    <w:rsid w:val="00F61C1D"/>
    <w:rsid w:val="00F625ED"/>
    <w:rsid w:val="00F6306C"/>
    <w:rsid w:val="00F634E7"/>
    <w:rsid w:val="00F64A54"/>
    <w:rsid w:val="00F64CD3"/>
    <w:rsid w:val="00F651AF"/>
    <w:rsid w:val="00F65D09"/>
    <w:rsid w:val="00F66943"/>
    <w:rsid w:val="00F67136"/>
    <w:rsid w:val="00F70624"/>
    <w:rsid w:val="00F70A81"/>
    <w:rsid w:val="00F71401"/>
    <w:rsid w:val="00F73187"/>
    <w:rsid w:val="00F73B9D"/>
    <w:rsid w:val="00F74077"/>
    <w:rsid w:val="00F74C20"/>
    <w:rsid w:val="00F74F9F"/>
    <w:rsid w:val="00F75275"/>
    <w:rsid w:val="00F753C2"/>
    <w:rsid w:val="00F75AB8"/>
    <w:rsid w:val="00F76255"/>
    <w:rsid w:val="00F76993"/>
    <w:rsid w:val="00F76EC7"/>
    <w:rsid w:val="00F77171"/>
    <w:rsid w:val="00F77AD5"/>
    <w:rsid w:val="00F77CC1"/>
    <w:rsid w:val="00F80260"/>
    <w:rsid w:val="00F8071A"/>
    <w:rsid w:val="00F819FE"/>
    <w:rsid w:val="00F838C8"/>
    <w:rsid w:val="00F866F6"/>
    <w:rsid w:val="00F8709E"/>
    <w:rsid w:val="00F90180"/>
    <w:rsid w:val="00F90970"/>
    <w:rsid w:val="00F90CF8"/>
    <w:rsid w:val="00F911D9"/>
    <w:rsid w:val="00F91406"/>
    <w:rsid w:val="00F91B5E"/>
    <w:rsid w:val="00F92D1B"/>
    <w:rsid w:val="00F9436F"/>
    <w:rsid w:val="00F94457"/>
    <w:rsid w:val="00F9458B"/>
    <w:rsid w:val="00F965F0"/>
    <w:rsid w:val="00F96D0B"/>
    <w:rsid w:val="00F96F84"/>
    <w:rsid w:val="00FA0146"/>
    <w:rsid w:val="00FA0EC5"/>
    <w:rsid w:val="00FA1CFA"/>
    <w:rsid w:val="00FA2066"/>
    <w:rsid w:val="00FA379E"/>
    <w:rsid w:val="00FA3EF2"/>
    <w:rsid w:val="00FA428E"/>
    <w:rsid w:val="00FA4292"/>
    <w:rsid w:val="00FA456A"/>
    <w:rsid w:val="00FA5783"/>
    <w:rsid w:val="00FA5EA8"/>
    <w:rsid w:val="00FA618E"/>
    <w:rsid w:val="00FA661D"/>
    <w:rsid w:val="00FA6E73"/>
    <w:rsid w:val="00FA7902"/>
    <w:rsid w:val="00FA7C54"/>
    <w:rsid w:val="00FB04AC"/>
    <w:rsid w:val="00FB061A"/>
    <w:rsid w:val="00FB0963"/>
    <w:rsid w:val="00FB0DC8"/>
    <w:rsid w:val="00FB173D"/>
    <w:rsid w:val="00FB1BBD"/>
    <w:rsid w:val="00FB1D37"/>
    <w:rsid w:val="00FB1FB8"/>
    <w:rsid w:val="00FB2AC4"/>
    <w:rsid w:val="00FB3A91"/>
    <w:rsid w:val="00FB3FD7"/>
    <w:rsid w:val="00FB4524"/>
    <w:rsid w:val="00FB45C4"/>
    <w:rsid w:val="00FB5887"/>
    <w:rsid w:val="00FB5AD6"/>
    <w:rsid w:val="00FB628D"/>
    <w:rsid w:val="00FB681A"/>
    <w:rsid w:val="00FB6CD2"/>
    <w:rsid w:val="00FB6E66"/>
    <w:rsid w:val="00FB7795"/>
    <w:rsid w:val="00FC12F6"/>
    <w:rsid w:val="00FC1945"/>
    <w:rsid w:val="00FC2246"/>
    <w:rsid w:val="00FC241E"/>
    <w:rsid w:val="00FC3418"/>
    <w:rsid w:val="00FC4946"/>
    <w:rsid w:val="00FC4C80"/>
    <w:rsid w:val="00FC5099"/>
    <w:rsid w:val="00FC5449"/>
    <w:rsid w:val="00FC6754"/>
    <w:rsid w:val="00FD036D"/>
    <w:rsid w:val="00FD0EAE"/>
    <w:rsid w:val="00FD21C1"/>
    <w:rsid w:val="00FD2252"/>
    <w:rsid w:val="00FD2A9A"/>
    <w:rsid w:val="00FD2F8E"/>
    <w:rsid w:val="00FD47DE"/>
    <w:rsid w:val="00FD66AC"/>
    <w:rsid w:val="00FD6B5D"/>
    <w:rsid w:val="00FD6F9A"/>
    <w:rsid w:val="00FD7390"/>
    <w:rsid w:val="00FD7559"/>
    <w:rsid w:val="00FD792C"/>
    <w:rsid w:val="00FE32D3"/>
    <w:rsid w:val="00FE3DFC"/>
    <w:rsid w:val="00FE3EEA"/>
    <w:rsid w:val="00FE4939"/>
    <w:rsid w:val="00FE5059"/>
    <w:rsid w:val="00FE5895"/>
    <w:rsid w:val="00FE6028"/>
    <w:rsid w:val="00FE67EB"/>
    <w:rsid w:val="00FE6997"/>
    <w:rsid w:val="00FE7FEC"/>
    <w:rsid w:val="00FF0C8F"/>
    <w:rsid w:val="00FF1077"/>
    <w:rsid w:val="00FF1864"/>
    <w:rsid w:val="00FF2BFD"/>
    <w:rsid w:val="00FF3330"/>
    <w:rsid w:val="00FF581E"/>
    <w:rsid w:val="00FF5944"/>
    <w:rsid w:val="00FF5A8E"/>
    <w:rsid w:val="00FF5BDD"/>
    <w:rsid w:val="00FF5EB6"/>
    <w:rsid w:val="00FF67AC"/>
    <w:rsid w:val="00FF77EF"/>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137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nhideWhenUsed="0" w:qFormat="1"/>
    <w:lsdException w:name="Document Map" w:uiPriority="0"/>
    <w:lsdException w:name="HTML Preformatted"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411B40"/>
  </w:style>
  <w:style w:type="paragraph" w:styleId="Titre10">
    <w:name w:val="heading 1"/>
    <w:aliases w:val="YAYA1"/>
    <w:basedOn w:val="Normal"/>
    <w:next w:val="Normal"/>
    <w:link w:val="Titre1Car"/>
    <w:qFormat/>
    <w:rsid w:val="00411B40"/>
    <w:pPr>
      <w:keepNext/>
      <w:jc w:val="center"/>
      <w:outlineLvl w:val="0"/>
    </w:pPr>
    <w:rPr>
      <w:b/>
      <w:i/>
      <w:sz w:val="28"/>
    </w:rPr>
  </w:style>
  <w:style w:type="paragraph" w:styleId="Titre2">
    <w:name w:val="heading 2"/>
    <w:aliases w:val="YAYA2,Titre 2 Car Car Car Car Car Car Car Car,h2,Paranum"/>
    <w:basedOn w:val="Normal"/>
    <w:next w:val="Normal"/>
    <w:link w:val="Titre2Car"/>
    <w:qFormat/>
    <w:rsid w:val="00411B40"/>
    <w:pPr>
      <w:keepNext/>
      <w:outlineLvl w:val="1"/>
    </w:pPr>
    <w:rPr>
      <w:sz w:val="24"/>
    </w:rPr>
  </w:style>
  <w:style w:type="paragraph" w:styleId="Titre3">
    <w:name w:val="heading 3"/>
    <w:aliases w:val="YAYA3"/>
    <w:basedOn w:val="Normal"/>
    <w:next w:val="Normal"/>
    <w:link w:val="Titre3Car"/>
    <w:qFormat/>
    <w:rsid w:val="00411B40"/>
    <w:pPr>
      <w:keepNext/>
      <w:jc w:val="right"/>
      <w:outlineLvl w:val="2"/>
    </w:pPr>
    <w:rPr>
      <w:b/>
      <w:i/>
      <w:sz w:val="24"/>
    </w:rPr>
  </w:style>
  <w:style w:type="paragraph" w:styleId="Titre4">
    <w:name w:val="heading 4"/>
    <w:basedOn w:val="Normal"/>
    <w:next w:val="Normal"/>
    <w:link w:val="Titre4Car"/>
    <w:qFormat/>
    <w:rsid w:val="00411B40"/>
    <w:pPr>
      <w:keepNext/>
      <w:outlineLvl w:val="3"/>
    </w:pPr>
    <w:rPr>
      <w:sz w:val="24"/>
      <w:u w:val="single"/>
    </w:rPr>
  </w:style>
  <w:style w:type="paragraph" w:styleId="Titre5">
    <w:name w:val="heading 5"/>
    <w:aliases w:val=" Side,Side"/>
    <w:basedOn w:val="Normal"/>
    <w:next w:val="Normal"/>
    <w:link w:val="Titre5Car"/>
    <w:qFormat/>
    <w:rsid w:val="00411B40"/>
    <w:pPr>
      <w:keepNext/>
      <w:jc w:val="center"/>
      <w:outlineLvl w:val="4"/>
    </w:pPr>
    <w:rPr>
      <w:b/>
      <w:sz w:val="28"/>
    </w:rPr>
  </w:style>
  <w:style w:type="paragraph" w:styleId="Titre6">
    <w:name w:val="heading 6"/>
    <w:basedOn w:val="Normal"/>
    <w:next w:val="Normal"/>
    <w:link w:val="Titre6Car"/>
    <w:qFormat/>
    <w:rsid w:val="00411B40"/>
    <w:pPr>
      <w:keepNext/>
      <w:outlineLvl w:val="5"/>
    </w:pPr>
    <w:rPr>
      <w:b/>
      <w:i/>
      <w:sz w:val="24"/>
    </w:rPr>
  </w:style>
  <w:style w:type="paragraph" w:styleId="Titre7">
    <w:name w:val="heading 7"/>
    <w:basedOn w:val="Normal"/>
    <w:next w:val="Normal"/>
    <w:link w:val="Titre7Car"/>
    <w:qFormat/>
    <w:rsid w:val="00411B40"/>
    <w:pPr>
      <w:keepNext/>
      <w:jc w:val="both"/>
      <w:outlineLvl w:val="6"/>
    </w:pPr>
    <w:rPr>
      <w:sz w:val="24"/>
    </w:rPr>
  </w:style>
  <w:style w:type="paragraph" w:styleId="Titre8">
    <w:name w:val="heading 8"/>
    <w:basedOn w:val="Normal"/>
    <w:next w:val="Normal"/>
    <w:link w:val="Titre8Car"/>
    <w:qFormat/>
    <w:rsid w:val="00411B40"/>
    <w:pPr>
      <w:keepNext/>
      <w:jc w:val="right"/>
      <w:outlineLvl w:val="7"/>
    </w:pPr>
    <w:rPr>
      <w:sz w:val="24"/>
    </w:rPr>
  </w:style>
  <w:style w:type="paragraph" w:styleId="Titre9">
    <w:name w:val="heading 9"/>
    <w:basedOn w:val="Normal"/>
    <w:next w:val="Normal"/>
    <w:link w:val="Titre9Car"/>
    <w:qFormat/>
    <w:rsid w:val="00411B40"/>
    <w:pPr>
      <w:keepNext/>
      <w:numPr>
        <w:numId w:val="1"/>
      </w:numPr>
      <w:jc w:val="both"/>
      <w:outlineLvl w:val="8"/>
    </w:pPr>
    <w:rPr>
      <w:b/>
      <w:i/>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link w:val="RetraitcorpsdetexteCar"/>
    <w:rsid w:val="00411B40"/>
    <w:pPr>
      <w:ind w:left="705"/>
    </w:pPr>
    <w:rPr>
      <w:sz w:val="24"/>
    </w:rPr>
  </w:style>
  <w:style w:type="paragraph" w:styleId="Corpsdetexte">
    <w:name w:val="Body Text"/>
    <w:aliases w:val="CORPS CCTP"/>
    <w:basedOn w:val="Normal"/>
    <w:link w:val="CorpsdetexteCar"/>
    <w:rsid w:val="00411B40"/>
    <w:rPr>
      <w:sz w:val="24"/>
    </w:rPr>
  </w:style>
  <w:style w:type="paragraph" w:styleId="Corpsdetexte2">
    <w:name w:val="Body Text 2"/>
    <w:basedOn w:val="Normal"/>
    <w:link w:val="Corpsdetexte2Car"/>
    <w:rsid w:val="00411B40"/>
    <w:pPr>
      <w:jc w:val="both"/>
    </w:pPr>
    <w:rPr>
      <w:sz w:val="24"/>
    </w:rPr>
  </w:style>
  <w:style w:type="paragraph" w:styleId="Retraitcorpsdetexte2">
    <w:name w:val="Body Text Indent 2"/>
    <w:basedOn w:val="Normal"/>
    <w:link w:val="Retraitcorpsdetexte2Car"/>
    <w:rsid w:val="00411B40"/>
    <w:pPr>
      <w:ind w:left="708"/>
      <w:jc w:val="both"/>
    </w:pPr>
    <w:rPr>
      <w:sz w:val="24"/>
    </w:rPr>
  </w:style>
  <w:style w:type="paragraph" w:styleId="Pieddepage">
    <w:name w:val="footer"/>
    <w:basedOn w:val="Normal"/>
    <w:link w:val="PieddepageCar"/>
    <w:rsid w:val="00411B40"/>
    <w:pPr>
      <w:tabs>
        <w:tab w:val="center" w:pos="4536"/>
        <w:tab w:val="right" w:pos="9072"/>
      </w:tabs>
    </w:pPr>
  </w:style>
  <w:style w:type="paragraph" w:styleId="Retraitcorpsdetexte3">
    <w:name w:val="Body Text Indent 3"/>
    <w:basedOn w:val="Normal"/>
    <w:link w:val="Retraitcorpsdetexte3Car"/>
    <w:rsid w:val="00411B40"/>
    <w:pPr>
      <w:ind w:firstLine="708"/>
      <w:jc w:val="both"/>
    </w:pPr>
    <w:rPr>
      <w:sz w:val="24"/>
    </w:rPr>
  </w:style>
  <w:style w:type="paragraph" w:styleId="Corpsdetexte3">
    <w:name w:val="Body Text 3"/>
    <w:basedOn w:val="Normal"/>
    <w:link w:val="Corpsdetexte3Car"/>
    <w:rsid w:val="00411B40"/>
    <w:pPr>
      <w:jc w:val="center"/>
    </w:pPr>
    <w:rPr>
      <w:b/>
      <w:i/>
      <w:sz w:val="28"/>
    </w:rPr>
  </w:style>
  <w:style w:type="character" w:styleId="Numrodepage">
    <w:name w:val="page number"/>
    <w:basedOn w:val="Policepardfaut"/>
    <w:rsid w:val="00411B40"/>
  </w:style>
  <w:style w:type="paragraph" w:styleId="Titre">
    <w:name w:val="Title"/>
    <w:basedOn w:val="Normal"/>
    <w:link w:val="TitreCar"/>
    <w:qFormat/>
    <w:rsid w:val="00411B40"/>
    <w:pPr>
      <w:jc w:val="center"/>
    </w:pPr>
    <w:rPr>
      <w:sz w:val="28"/>
      <w:szCs w:val="24"/>
    </w:rPr>
  </w:style>
  <w:style w:type="paragraph" w:styleId="Sous-titre">
    <w:name w:val="Subtitle"/>
    <w:aliases w:val="1.1"/>
    <w:basedOn w:val="Normal"/>
    <w:link w:val="Sous-titreCar"/>
    <w:qFormat/>
    <w:rsid w:val="00411B40"/>
    <w:pPr>
      <w:ind w:left="708"/>
      <w:jc w:val="center"/>
    </w:pPr>
    <w:rPr>
      <w:b/>
      <w:bCs/>
      <w:i/>
      <w:iCs/>
      <w:sz w:val="28"/>
    </w:rPr>
  </w:style>
  <w:style w:type="paragraph" w:styleId="En-tte">
    <w:name w:val="header"/>
    <w:aliases w:val="Para3"/>
    <w:basedOn w:val="Normal"/>
    <w:link w:val="En-tteCar"/>
    <w:rsid w:val="00411B40"/>
    <w:pPr>
      <w:tabs>
        <w:tab w:val="center" w:pos="4536"/>
        <w:tab w:val="right" w:pos="9072"/>
      </w:tabs>
    </w:pPr>
  </w:style>
  <w:style w:type="paragraph" w:styleId="Lgende">
    <w:name w:val="caption"/>
    <w:basedOn w:val="Normal"/>
    <w:next w:val="Normal"/>
    <w:link w:val="LgendeCar"/>
    <w:qFormat/>
    <w:rsid w:val="00411B40"/>
    <w:pPr>
      <w:tabs>
        <w:tab w:val="left" w:pos="5580"/>
        <w:tab w:val="left" w:pos="5760"/>
      </w:tabs>
      <w:ind w:right="4445"/>
      <w:jc w:val="both"/>
    </w:pPr>
    <w:rPr>
      <w:rFonts w:ascii="Tahoma" w:hAnsi="Tahoma"/>
      <w:b/>
      <w:bCs/>
      <w:sz w:val="24"/>
    </w:rPr>
  </w:style>
  <w:style w:type="paragraph" w:customStyle="1" w:styleId="Corpsdetexte21">
    <w:name w:val="Corps de texte 21"/>
    <w:basedOn w:val="Normal"/>
    <w:rsid w:val="00AC4067"/>
    <w:pPr>
      <w:suppressAutoHyphens/>
      <w:jc w:val="both"/>
    </w:pPr>
    <w:rPr>
      <w:sz w:val="24"/>
      <w:lang w:eastAsia="ar-SA"/>
    </w:rPr>
  </w:style>
  <w:style w:type="paragraph" w:customStyle="1" w:styleId="Retraitcorpsdetexte21">
    <w:name w:val="Retrait corps de texte 21"/>
    <w:basedOn w:val="Normal"/>
    <w:rsid w:val="005463CD"/>
    <w:pPr>
      <w:suppressAutoHyphens/>
      <w:ind w:left="708"/>
      <w:jc w:val="both"/>
    </w:pPr>
    <w:rPr>
      <w:sz w:val="24"/>
      <w:lang w:eastAsia="ar-SA"/>
    </w:rPr>
  </w:style>
  <w:style w:type="table" w:styleId="Grilledutableau">
    <w:name w:val="Table Grid"/>
    <w:basedOn w:val="TableauNormal"/>
    <w:uiPriority w:val="59"/>
    <w:rsid w:val="007E01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rsid w:val="004B5F3E"/>
    <w:rPr>
      <w:rFonts w:ascii="Tahoma" w:hAnsi="Tahoma"/>
      <w:sz w:val="16"/>
      <w:szCs w:val="16"/>
    </w:rPr>
  </w:style>
  <w:style w:type="paragraph" w:styleId="NormalWeb">
    <w:name w:val="Normal (Web)"/>
    <w:basedOn w:val="Normal"/>
    <w:uiPriority w:val="99"/>
    <w:rsid w:val="009D64ED"/>
    <w:pPr>
      <w:spacing w:before="100" w:beforeAutospacing="1" w:after="100" w:afterAutospacing="1"/>
    </w:pPr>
    <w:rPr>
      <w:sz w:val="24"/>
      <w:szCs w:val="24"/>
    </w:rPr>
  </w:style>
  <w:style w:type="paragraph" w:styleId="Listepuces">
    <w:name w:val="List Bullet"/>
    <w:basedOn w:val="Normal"/>
    <w:rsid w:val="00C13DDD"/>
    <w:pPr>
      <w:numPr>
        <w:numId w:val="3"/>
      </w:numPr>
      <w:spacing w:before="120" w:after="120" w:line="240" w:lineRule="atLeast"/>
      <w:jc w:val="both"/>
    </w:pPr>
    <w:rPr>
      <w:rFonts w:ascii="Arial" w:hAnsi="Arial"/>
      <w:sz w:val="24"/>
      <w:szCs w:val="24"/>
      <w:lang w:val="en-US" w:eastAsia="en-US"/>
    </w:rPr>
  </w:style>
  <w:style w:type="paragraph" w:styleId="Explorateurdedocuments">
    <w:name w:val="Document Map"/>
    <w:basedOn w:val="Normal"/>
    <w:link w:val="ExplorateurdedocumentsCar"/>
    <w:rsid w:val="001D0F31"/>
    <w:pPr>
      <w:shd w:val="clear" w:color="auto" w:fill="000080"/>
    </w:pPr>
    <w:rPr>
      <w:rFonts w:ascii="Tahoma" w:hAnsi="Tahoma"/>
    </w:rPr>
  </w:style>
  <w:style w:type="character" w:customStyle="1" w:styleId="ExplorateurdedocumentsCar">
    <w:name w:val="Explorateur de documents Car"/>
    <w:link w:val="Explorateurdedocuments"/>
    <w:rsid w:val="001D0F31"/>
    <w:rPr>
      <w:rFonts w:ascii="Tahoma" w:hAnsi="Tahoma"/>
      <w:shd w:val="clear" w:color="auto" w:fill="000080"/>
    </w:rPr>
  </w:style>
  <w:style w:type="paragraph" w:customStyle="1" w:styleId="xl24">
    <w:name w:val="xl24"/>
    <w:basedOn w:val="Normal"/>
    <w:rsid w:val="001D0F31"/>
    <w:pPr>
      <w:spacing w:before="100" w:beforeAutospacing="1" w:after="100" w:afterAutospacing="1"/>
      <w:jc w:val="center"/>
    </w:pPr>
    <w:rPr>
      <w:rFonts w:ascii="Arial" w:eastAsia="Arial Unicode MS" w:hAnsi="Arial" w:cs="Arial"/>
      <w:sz w:val="18"/>
      <w:szCs w:val="18"/>
    </w:rPr>
  </w:style>
  <w:style w:type="paragraph" w:customStyle="1" w:styleId="xl25">
    <w:name w:val="xl25"/>
    <w:basedOn w:val="Normal"/>
    <w:rsid w:val="001D0F31"/>
    <w:pPr>
      <w:spacing w:before="100" w:beforeAutospacing="1" w:after="100" w:afterAutospacing="1"/>
      <w:jc w:val="center"/>
    </w:pPr>
    <w:rPr>
      <w:rFonts w:ascii="Arial Unicode MS" w:eastAsia="Arial Unicode MS" w:hAnsi="Arial Unicode MS" w:cs="Arial Unicode MS"/>
      <w:sz w:val="18"/>
      <w:szCs w:val="18"/>
    </w:rPr>
  </w:style>
  <w:style w:type="paragraph" w:customStyle="1" w:styleId="xl26">
    <w:name w:val="xl26"/>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7">
    <w:name w:val="xl27"/>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28">
    <w:name w:val="xl28"/>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29">
    <w:name w:val="xl29"/>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30">
    <w:name w:val="xl30"/>
    <w:basedOn w:val="Normal"/>
    <w:rsid w:val="001D0F31"/>
    <w:pPr>
      <w:spacing w:before="100" w:beforeAutospacing="1" w:after="100" w:afterAutospacing="1"/>
      <w:jc w:val="center"/>
    </w:pPr>
    <w:rPr>
      <w:rFonts w:ascii="Arial" w:eastAsia="Arial Unicode MS" w:hAnsi="Arial" w:cs="Arial"/>
      <w:sz w:val="24"/>
      <w:szCs w:val="24"/>
    </w:rPr>
  </w:style>
  <w:style w:type="paragraph" w:customStyle="1" w:styleId="xl31">
    <w:name w:val="xl31"/>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2">
    <w:name w:val="xl32"/>
    <w:basedOn w:val="Normal"/>
    <w:rsid w:val="001D0F31"/>
    <w:pPr>
      <w:spacing w:before="100" w:beforeAutospacing="1" w:after="100" w:afterAutospacing="1"/>
      <w:jc w:val="center"/>
    </w:pPr>
    <w:rPr>
      <w:rFonts w:ascii="Arial" w:eastAsia="Arial Unicode MS" w:hAnsi="Arial" w:cs="Arial"/>
      <w:b/>
      <w:bCs/>
      <w:sz w:val="24"/>
      <w:szCs w:val="24"/>
    </w:rPr>
  </w:style>
  <w:style w:type="paragraph" w:customStyle="1" w:styleId="xl33">
    <w:name w:val="xl33"/>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4">
    <w:name w:val="xl3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i/>
      <w:iCs/>
      <w:sz w:val="24"/>
      <w:szCs w:val="24"/>
    </w:rPr>
  </w:style>
  <w:style w:type="paragraph" w:customStyle="1" w:styleId="xl35">
    <w:name w:val="xl35"/>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36">
    <w:name w:val="xl3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7">
    <w:name w:val="xl37"/>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38">
    <w:name w:val="xl38"/>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39">
    <w:name w:val="xl39"/>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0">
    <w:name w:val="xl40"/>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1">
    <w:name w:val="xl41"/>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2">
    <w:name w:val="xl42"/>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3">
    <w:name w:val="xl43"/>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4">
    <w:name w:val="xl44"/>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5">
    <w:name w:val="xl45"/>
    <w:basedOn w:val="Normal"/>
    <w:rsid w:val="001D0F31"/>
    <w:pPr>
      <w:pBdr>
        <w:top w:val="single" w:sz="4" w:space="0" w:color="auto"/>
        <w:left w:val="single" w:sz="4" w:space="0" w:color="auto"/>
        <w:bottom w:val="single" w:sz="4"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6">
    <w:name w:val="xl46"/>
    <w:basedOn w:val="Normal"/>
    <w:rsid w:val="001D0F3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eastAsia="Arial Unicode MS" w:hAnsi="Bookman Old Style" w:cs="Arial Unicode MS"/>
      <w:b/>
      <w:bCs/>
      <w:i/>
      <w:iCs/>
      <w:color w:val="000000"/>
      <w:sz w:val="24"/>
      <w:szCs w:val="24"/>
    </w:rPr>
  </w:style>
  <w:style w:type="paragraph" w:customStyle="1" w:styleId="xl47">
    <w:name w:val="xl47"/>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48">
    <w:name w:val="xl48"/>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49">
    <w:name w:val="xl49"/>
    <w:basedOn w:val="Normal"/>
    <w:rsid w:val="001D0F3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0">
    <w:name w:val="xl50"/>
    <w:basedOn w:val="Normal"/>
    <w:rsid w:val="001D0F3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1">
    <w:name w:val="xl51"/>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2">
    <w:name w:val="xl52"/>
    <w:basedOn w:val="Normal"/>
    <w:rsid w:val="001D0F31"/>
    <w:pPr>
      <w:shd w:val="clear" w:color="auto" w:fill="FFFFFF"/>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53">
    <w:name w:val="xl53"/>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4">
    <w:name w:val="xl54"/>
    <w:basedOn w:val="Normal"/>
    <w:rsid w:val="001D0F31"/>
    <w:pPr>
      <w:shd w:val="clear" w:color="auto" w:fill="FFFFFF"/>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55">
    <w:name w:val="xl55"/>
    <w:basedOn w:val="Normal"/>
    <w:rsid w:val="001D0F31"/>
    <w:pP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6">
    <w:name w:val="xl56"/>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57">
    <w:name w:val="xl57"/>
    <w:basedOn w:val="Normal"/>
    <w:rsid w:val="001D0F31"/>
    <w:pPr>
      <w:pBdr>
        <w:top w:val="single" w:sz="8" w:space="0" w:color="auto"/>
        <w:lef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8">
    <w:name w:val="xl58"/>
    <w:basedOn w:val="Normal"/>
    <w:rsid w:val="001D0F31"/>
    <w:pPr>
      <w:pBdr>
        <w:top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59">
    <w:name w:val="xl59"/>
    <w:basedOn w:val="Normal"/>
    <w:rsid w:val="001D0F31"/>
    <w:pPr>
      <w:pBdr>
        <w:top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i/>
      <w:iCs/>
      <w:sz w:val="24"/>
      <w:szCs w:val="24"/>
    </w:rPr>
  </w:style>
  <w:style w:type="paragraph" w:customStyle="1" w:styleId="xl60">
    <w:name w:val="xl60"/>
    <w:basedOn w:val="Normal"/>
    <w:rsid w:val="001D0F31"/>
    <w:pPr>
      <w:pBdr>
        <w:top w:val="single" w:sz="8" w:space="0" w:color="auto"/>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i/>
      <w:iCs/>
      <w:sz w:val="24"/>
      <w:szCs w:val="24"/>
    </w:rPr>
  </w:style>
  <w:style w:type="paragraph" w:customStyle="1" w:styleId="xl61">
    <w:name w:val="xl61"/>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2">
    <w:name w:val="xl62"/>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3">
    <w:name w:val="xl63"/>
    <w:basedOn w:val="Normal"/>
    <w:rsid w:val="001D0F31"/>
    <w:pPr>
      <w:pBdr>
        <w:lef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4">
    <w:name w:val="xl64"/>
    <w:basedOn w:val="Normal"/>
    <w:rsid w:val="001D0F31"/>
    <w:pP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5">
    <w:name w:val="xl65"/>
    <w:basedOn w:val="Normal"/>
    <w:rsid w:val="001D0F31"/>
    <w:pPr>
      <w:pBdr>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6">
    <w:name w:val="xl66"/>
    <w:basedOn w:val="Normal"/>
    <w:rsid w:val="001D0F31"/>
    <w:pPr>
      <w:pBdr>
        <w:left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7">
    <w:name w:val="xl67"/>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8">
    <w:name w:val="xl68"/>
    <w:basedOn w:val="Normal"/>
    <w:rsid w:val="001D0F31"/>
    <w:pPr>
      <w:pBdr>
        <w:left w:val="single" w:sz="8" w:space="0" w:color="auto"/>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69">
    <w:name w:val="xl69"/>
    <w:basedOn w:val="Normal"/>
    <w:rsid w:val="001D0F31"/>
    <w:pPr>
      <w:pBdr>
        <w:bottom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0">
    <w:name w:val="xl70"/>
    <w:basedOn w:val="Normal"/>
    <w:rsid w:val="001D0F31"/>
    <w:pPr>
      <w:pBdr>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1">
    <w:name w:val="xl71"/>
    <w:basedOn w:val="Normal"/>
    <w:rsid w:val="001D0F31"/>
    <w:pPr>
      <w:pBdr>
        <w:left w:val="single" w:sz="8" w:space="0" w:color="auto"/>
        <w:bottom w:val="single" w:sz="8" w:space="0" w:color="auto"/>
        <w:right w:val="single" w:sz="8" w:space="0" w:color="auto"/>
      </w:pBdr>
      <w:spacing w:before="100" w:beforeAutospacing="1" w:after="100" w:afterAutospacing="1"/>
      <w:jc w:val="center"/>
    </w:pPr>
    <w:rPr>
      <w:rFonts w:ascii="Bookman Old Style" w:eastAsia="Arial Unicode MS" w:hAnsi="Bookman Old Style" w:cs="Arial Unicode MS"/>
      <w:b/>
      <w:bCs/>
      <w:sz w:val="24"/>
      <w:szCs w:val="24"/>
    </w:rPr>
  </w:style>
  <w:style w:type="paragraph" w:customStyle="1" w:styleId="xl72">
    <w:name w:val="xl72"/>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3">
    <w:name w:val="xl73"/>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4">
    <w:name w:val="xl74"/>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5">
    <w:name w:val="xl75"/>
    <w:basedOn w:val="Normal"/>
    <w:rsid w:val="001D0F31"/>
    <w:pPr>
      <w:pBdr>
        <w:top w:val="single" w:sz="4" w:space="0" w:color="auto"/>
        <w:left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6">
    <w:name w:val="xl76"/>
    <w:basedOn w:val="Normal"/>
    <w:rsid w:val="001D0F31"/>
    <w:pPr>
      <w:pBdr>
        <w:top w:val="single" w:sz="4" w:space="0" w:color="auto"/>
        <w:bottom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paragraph" w:customStyle="1" w:styleId="xl77">
    <w:name w:val="xl77"/>
    <w:basedOn w:val="Normal"/>
    <w:rsid w:val="001D0F31"/>
    <w:pPr>
      <w:pBdr>
        <w:top w:val="single" w:sz="4" w:space="0" w:color="auto"/>
        <w:bottom w:val="single" w:sz="4" w:space="0" w:color="auto"/>
        <w:right w:val="single" w:sz="4" w:space="0" w:color="auto"/>
      </w:pBdr>
      <w:spacing w:before="100" w:beforeAutospacing="1" w:after="100" w:afterAutospacing="1"/>
    </w:pPr>
    <w:rPr>
      <w:rFonts w:ascii="Bookman Old Style" w:eastAsia="Arial Unicode MS" w:hAnsi="Bookman Old Style" w:cs="Arial Unicode MS"/>
      <w:b/>
      <w:bCs/>
      <w:i/>
      <w:iCs/>
      <w:sz w:val="24"/>
      <w:szCs w:val="24"/>
    </w:rPr>
  </w:style>
  <w:style w:type="character" w:customStyle="1" w:styleId="Corpsdetexte3Car">
    <w:name w:val="Corps de texte 3 Car"/>
    <w:link w:val="Corpsdetexte3"/>
    <w:uiPriority w:val="99"/>
    <w:rsid w:val="009B61A6"/>
    <w:rPr>
      <w:b/>
      <w:i/>
      <w:sz w:val="28"/>
    </w:rPr>
  </w:style>
  <w:style w:type="character" w:styleId="Appelnotedebasdep">
    <w:name w:val="footnote reference"/>
    <w:rsid w:val="0076743C"/>
    <w:rPr>
      <w:vertAlign w:val="superscript"/>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Car18"/>
    <w:basedOn w:val="Normal"/>
    <w:link w:val="NotedebasdepageCar"/>
    <w:rsid w:val="0076743C"/>
  </w:style>
  <w:style w:type="paragraph" w:styleId="TitreTR">
    <w:name w:val="toa heading"/>
    <w:basedOn w:val="Normal"/>
    <w:next w:val="Normal"/>
    <w:rsid w:val="0076743C"/>
    <w:pPr>
      <w:tabs>
        <w:tab w:val="left" w:pos="9000"/>
        <w:tab w:val="right" w:pos="9360"/>
      </w:tabs>
      <w:suppressAutoHyphens/>
      <w:jc w:val="both"/>
    </w:pPr>
    <w:rPr>
      <w:sz w:val="24"/>
    </w:rPr>
  </w:style>
  <w:style w:type="paragraph" w:customStyle="1" w:styleId="Head22">
    <w:name w:val="Head 2.2"/>
    <w:basedOn w:val="Normal"/>
    <w:rsid w:val="0076743C"/>
    <w:pPr>
      <w:suppressAutoHyphens/>
      <w:ind w:left="360" w:hanging="360"/>
    </w:pPr>
    <w:rPr>
      <w:b/>
      <w:sz w:val="24"/>
    </w:rPr>
  </w:style>
  <w:style w:type="paragraph" w:customStyle="1" w:styleId="Head21">
    <w:name w:val="Head 2.1"/>
    <w:basedOn w:val="Normal"/>
    <w:rsid w:val="0076743C"/>
    <w:pPr>
      <w:suppressAutoHyphens/>
      <w:jc w:val="center"/>
    </w:pPr>
    <w:rPr>
      <w:b/>
      <w:sz w:val="24"/>
    </w:rPr>
  </w:style>
  <w:style w:type="paragraph" w:customStyle="1" w:styleId="Outline">
    <w:name w:val="Outline"/>
    <w:basedOn w:val="Normal"/>
    <w:rsid w:val="0076743C"/>
    <w:pPr>
      <w:spacing w:before="240"/>
    </w:pPr>
    <w:rPr>
      <w:kern w:val="28"/>
      <w:sz w:val="24"/>
    </w:rPr>
  </w:style>
  <w:style w:type="paragraph" w:styleId="Normalcentr">
    <w:name w:val="Block Text"/>
    <w:basedOn w:val="Normal"/>
    <w:rsid w:val="0076743C"/>
    <w:pPr>
      <w:suppressAutoHyphens/>
      <w:ind w:left="533" w:right="-72" w:hanging="533"/>
      <w:jc w:val="both"/>
    </w:pPr>
    <w:rPr>
      <w:sz w:val="24"/>
    </w:rPr>
  </w:style>
  <w:style w:type="paragraph" w:customStyle="1" w:styleId="Titredetablejuridique">
    <w:name w:val="Titre de table juridique"/>
    <w:basedOn w:val="Normal"/>
    <w:rsid w:val="0076743C"/>
    <w:pPr>
      <w:widowControl w:val="0"/>
      <w:tabs>
        <w:tab w:val="right" w:pos="9360"/>
      </w:tabs>
      <w:suppressAutoHyphens/>
      <w:autoSpaceDE w:val="0"/>
      <w:autoSpaceDN w:val="0"/>
      <w:adjustRightInd w:val="0"/>
      <w:spacing w:line="240" w:lineRule="atLeast"/>
    </w:pPr>
    <w:rPr>
      <w:rFonts w:ascii="Courier New" w:hAnsi="Courier New"/>
      <w:sz w:val="24"/>
      <w:lang w:val="en-US"/>
    </w:rPr>
  </w:style>
  <w:style w:type="paragraph" w:styleId="TM1">
    <w:name w:val="toc 1"/>
    <w:aliases w:val="TM 2.1"/>
    <w:basedOn w:val="Normal"/>
    <w:next w:val="Normal"/>
    <w:autoRedefine/>
    <w:qFormat/>
    <w:rsid w:val="00DE1010"/>
    <w:pPr>
      <w:spacing w:before="60" w:after="60"/>
    </w:pPr>
    <w:rPr>
      <w:rFonts w:ascii="Tahoma" w:hAnsi="Tahoma" w:cs="Tahoma"/>
      <w:bCs/>
      <w:iCs/>
      <w:sz w:val="18"/>
      <w:szCs w:val="18"/>
    </w:rPr>
  </w:style>
  <w:style w:type="paragraph" w:styleId="TM2">
    <w:name w:val="toc 2"/>
    <w:aliases w:val="TM 2.2"/>
    <w:basedOn w:val="Normal"/>
    <w:next w:val="Normal"/>
    <w:autoRedefine/>
    <w:qFormat/>
    <w:rsid w:val="002D2EE1"/>
    <w:pPr>
      <w:tabs>
        <w:tab w:val="right" w:leader="dot" w:pos="9639"/>
      </w:tabs>
      <w:ind w:left="240"/>
    </w:pPr>
    <w:rPr>
      <w:rFonts w:ascii="Tahoma" w:hAnsi="Tahoma" w:cs="Tahoma"/>
      <w:b/>
      <w:bCs/>
      <w:noProof/>
    </w:rPr>
  </w:style>
  <w:style w:type="paragraph" w:styleId="TM3">
    <w:name w:val="toc 3"/>
    <w:basedOn w:val="Normal"/>
    <w:next w:val="Normal"/>
    <w:autoRedefine/>
    <w:qFormat/>
    <w:rsid w:val="0076743C"/>
    <w:pPr>
      <w:ind w:left="480"/>
    </w:pPr>
    <w:rPr>
      <w:sz w:val="24"/>
      <w:szCs w:val="24"/>
    </w:rPr>
  </w:style>
  <w:style w:type="paragraph" w:styleId="TM4">
    <w:name w:val="toc 4"/>
    <w:basedOn w:val="Normal"/>
    <w:next w:val="Normal"/>
    <w:autoRedefine/>
    <w:rsid w:val="0076743C"/>
    <w:pPr>
      <w:ind w:left="720"/>
    </w:pPr>
    <w:rPr>
      <w:sz w:val="24"/>
      <w:szCs w:val="24"/>
    </w:rPr>
  </w:style>
  <w:style w:type="paragraph" w:styleId="TM5">
    <w:name w:val="toc 5"/>
    <w:basedOn w:val="Normal"/>
    <w:next w:val="Normal"/>
    <w:autoRedefine/>
    <w:rsid w:val="0076743C"/>
    <w:pPr>
      <w:ind w:left="960"/>
    </w:pPr>
    <w:rPr>
      <w:sz w:val="24"/>
      <w:szCs w:val="24"/>
    </w:rPr>
  </w:style>
  <w:style w:type="paragraph" w:styleId="TM6">
    <w:name w:val="toc 6"/>
    <w:basedOn w:val="Normal"/>
    <w:next w:val="Normal"/>
    <w:autoRedefine/>
    <w:rsid w:val="0076743C"/>
    <w:pPr>
      <w:ind w:left="1200"/>
    </w:pPr>
    <w:rPr>
      <w:sz w:val="24"/>
      <w:szCs w:val="24"/>
    </w:rPr>
  </w:style>
  <w:style w:type="paragraph" w:styleId="TM7">
    <w:name w:val="toc 7"/>
    <w:basedOn w:val="Normal"/>
    <w:next w:val="Normal"/>
    <w:autoRedefine/>
    <w:rsid w:val="0076743C"/>
    <w:pPr>
      <w:ind w:left="1440"/>
    </w:pPr>
    <w:rPr>
      <w:sz w:val="24"/>
      <w:szCs w:val="24"/>
    </w:rPr>
  </w:style>
  <w:style w:type="paragraph" w:styleId="TM8">
    <w:name w:val="toc 8"/>
    <w:basedOn w:val="Normal"/>
    <w:next w:val="Normal"/>
    <w:autoRedefine/>
    <w:rsid w:val="0076743C"/>
    <w:pPr>
      <w:ind w:left="1680"/>
    </w:pPr>
    <w:rPr>
      <w:sz w:val="24"/>
      <w:szCs w:val="24"/>
    </w:rPr>
  </w:style>
  <w:style w:type="paragraph" w:styleId="TM9">
    <w:name w:val="toc 9"/>
    <w:basedOn w:val="Normal"/>
    <w:next w:val="Normal"/>
    <w:autoRedefine/>
    <w:rsid w:val="0076743C"/>
    <w:pPr>
      <w:ind w:left="1920"/>
    </w:pPr>
    <w:rPr>
      <w:sz w:val="24"/>
      <w:szCs w:val="24"/>
    </w:rPr>
  </w:style>
  <w:style w:type="character" w:styleId="Lienhypertexte">
    <w:name w:val="Hyperlink"/>
    <w:rsid w:val="0076743C"/>
    <w:rPr>
      <w:color w:val="0000FF"/>
      <w:u w:val="single"/>
    </w:rPr>
  </w:style>
  <w:style w:type="paragraph" w:customStyle="1" w:styleId="Pucea">
    <w:name w:val="Puce a"/>
    <w:basedOn w:val="Normal"/>
    <w:rsid w:val="0076743C"/>
    <w:pPr>
      <w:widowControl w:val="0"/>
      <w:numPr>
        <w:numId w:val="4"/>
      </w:numPr>
      <w:spacing w:before="60" w:after="60"/>
      <w:jc w:val="both"/>
    </w:pPr>
    <w:rPr>
      <w:rFonts w:ascii="Arial" w:hAnsi="Arial" w:cs="Arial"/>
    </w:rPr>
  </w:style>
  <w:style w:type="paragraph" w:customStyle="1" w:styleId="Tiret">
    <w:name w:val="Tiret"/>
    <w:basedOn w:val="Normal"/>
    <w:rsid w:val="0076743C"/>
    <w:pPr>
      <w:widowControl w:val="0"/>
      <w:numPr>
        <w:ilvl w:val="3"/>
      </w:numPr>
      <w:tabs>
        <w:tab w:val="left" w:pos="1701"/>
      </w:tabs>
      <w:spacing w:after="60"/>
      <w:ind w:left="1701" w:hanging="425"/>
      <w:outlineLvl w:val="3"/>
    </w:pPr>
    <w:rPr>
      <w:rFonts w:ascii="Arial" w:hAnsi="Arial" w:cs="Arial"/>
      <w:bCs/>
    </w:rPr>
  </w:style>
  <w:style w:type="paragraph" w:customStyle="1" w:styleId="Corpsdetexte1a">
    <w:name w:val="Corps de texte 1a"/>
    <w:basedOn w:val="Normal"/>
    <w:rsid w:val="0076743C"/>
    <w:pPr>
      <w:widowControl w:val="0"/>
      <w:tabs>
        <w:tab w:val="left" w:pos="851"/>
      </w:tabs>
      <w:spacing w:before="120" w:after="60"/>
      <w:ind w:left="851" w:hanging="284"/>
      <w:jc w:val="both"/>
    </w:pPr>
    <w:rPr>
      <w:rFonts w:ascii="Arial" w:hAnsi="Arial"/>
    </w:rPr>
  </w:style>
  <w:style w:type="paragraph" w:customStyle="1" w:styleId="corpsdetexte0">
    <w:name w:val="corps de texte"/>
    <w:basedOn w:val="Normal"/>
    <w:rsid w:val="0076743C"/>
    <w:pPr>
      <w:spacing w:after="160" w:line="300" w:lineRule="exact"/>
      <w:jc w:val="both"/>
    </w:pPr>
    <w:rPr>
      <w:sz w:val="24"/>
      <w:szCs w:val="24"/>
    </w:rPr>
  </w:style>
  <w:style w:type="paragraph" w:customStyle="1" w:styleId="siliacII">
    <w:name w:val="siliac II"/>
    <w:basedOn w:val="Normal"/>
    <w:rsid w:val="0076743C"/>
    <w:pPr>
      <w:spacing w:before="100" w:beforeAutospacing="1" w:after="120" w:line="300" w:lineRule="exact"/>
      <w:ind w:left="284"/>
      <w:outlineLvl w:val="2"/>
    </w:pPr>
    <w:rPr>
      <w:rFonts w:ascii="Arial" w:hAnsi="Arial"/>
      <w:b/>
      <w:sz w:val="24"/>
      <w:szCs w:val="24"/>
    </w:rPr>
  </w:style>
  <w:style w:type="character" w:customStyle="1" w:styleId="Titre1Car">
    <w:name w:val="Titre 1 Car"/>
    <w:aliases w:val="YAYA1 Car"/>
    <w:link w:val="Titre10"/>
    <w:rsid w:val="0076743C"/>
    <w:rPr>
      <w:b/>
      <w:i/>
      <w:sz w:val="28"/>
      <w:lang w:val="fr-FR" w:eastAsia="fr-FR" w:bidi="ar-SA"/>
    </w:rPr>
  </w:style>
  <w:style w:type="character" w:customStyle="1" w:styleId="Titre2Car">
    <w:name w:val="Titre 2 Car"/>
    <w:aliases w:val="YAYA2 Car,Titre 2 Car Car Car Car Car Car Car Car Car,h2 Car,Paranum Car"/>
    <w:link w:val="Titre2"/>
    <w:uiPriority w:val="9"/>
    <w:rsid w:val="0076743C"/>
    <w:rPr>
      <w:sz w:val="24"/>
      <w:lang w:val="fr-FR" w:eastAsia="fr-FR" w:bidi="ar-SA"/>
    </w:rPr>
  </w:style>
  <w:style w:type="character" w:customStyle="1" w:styleId="Titre3Car">
    <w:name w:val="Titre 3 Car"/>
    <w:aliases w:val="YAYA3 Car"/>
    <w:link w:val="Titre3"/>
    <w:rsid w:val="0076743C"/>
    <w:rPr>
      <w:b/>
      <w:i/>
      <w:sz w:val="24"/>
      <w:lang w:val="fr-FR" w:eastAsia="fr-FR" w:bidi="ar-SA"/>
    </w:rPr>
  </w:style>
  <w:style w:type="character" w:customStyle="1" w:styleId="Titre4Car">
    <w:name w:val="Titre 4 Car"/>
    <w:link w:val="Titre4"/>
    <w:rsid w:val="0076743C"/>
    <w:rPr>
      <w:sz w:val="24"/>
      <w:u w:val="single"/>
      <w:lang w:val="fr-FR" w:eastAsia="fr-FR" w:bidi="ar-SA"/>
    </w:rPr>
  </w:style>
  <w:style w:type="character" w:customStyle="1" w:styleId="Titre5Car">
    <w:name w:val="Titre 5 Car"/>
    <w:aliases w:val=" Side Car,Side Car"/>
    <w:link w:val="Titre5"/>
    <w:rsid w:val="0076743C"/>
    <w:rPr>
      <w:b/>
      <w:sz w:val="28"/>
      <w:lang w:val="fr-FR" w:eastAsia="fr-FR" w:bidi="ar-SA"/>
    </w:rPr>
  </w:style>
  <w:style w:type="character" w:customStyle="1" w:styleId="Titre6Car">
    <w:name w:val="Titre 6 Car"/>
    <w:link w:val="Titre6"/>
    <w:rsid w:val="0076743C"/>
    <w:rPr>
      <w:b/>
      <w:i/>
      <w:sz w:val="24"/>
      <w:lang w:val="fr-FR" w:eastAsia="fr-FR" w:bidi="ar-SA"/>
    </w:rPr>
  </w:style>
  <w:style w:type="character" w:customStyle="1" w:styleId="Titre7Car">
    <w:name w:val="Titre 7 Car"/>
    <w:link w:val="Titre7"/>
    <w:rsid w:val="0076743C"/>
    <w:rPr>
      <w:sz w:val="24"/>
      <w:lang w:val="fr-FR" w:eastAsia="fr-FR" w:bidi="ar-SA"/>
    </w:rPr>
  </w:style>
  <w:style w:type="character" w:customStyle="1" w:styleId="Titre8Car">
    <w:name w:val="Titre 8 Car"/>
    <w:link w:val="Titre8"/>
    <w:rsid w:val="0076743C"/>
    <w:rPr>
      <w:sz w:val="24"/>
      <w:lang w:val="fr-FR" w:eastAsia="fr-FR" w:bidi="ar-SA"/>
    </w:rPr>
  </w:style>
  <w:style w:type="character" w:customStyle="1" w:styleId="Titre9Car">
    <w:name w:val="Titre 9 Car"/>
    <w:link w:val="Titre9"/>
    <w:rsid w:val="0076743C"/>
    <w:rPr>
      <w:b/>
      <w:i/>
      <w:sz w:val="24"/>
    </w:rPr>
  </w:style>
  <w:style w:type="character" w:customStyle="1" w:styleId="TitreCar">
    <w:name w:val="Titre Car"/>
    <w:link w:val="Titre"/>
    <w:rsid w:val="0076743C"/>
    <w:rPr>
      <w:sz w:val="28"/>
      <w:szCs w:val="24"/>
      <w:lang w:val="fr-FR" w:eastAsia="fr-FR" w:bidi="ar-SA"/>
    </w:rPr>
  </w:style>
  <w:style w:type="character" w:customStyle="1" w:styleId="CorpsdetexteCar">
    <w:name w:val="Corps de texte Car"/>
    <w:aliases w:val="CORPS CCTP Car"/>
    <w:link w:val="Corpsdetexte"/>
    <w:rsid w:val="0076743C"/>
    <w:rPr>
      <w:sz w:val="24"/>
      <w:lang w:val="fr-FR" w:eastAsia="fr-FR" w:bidi="ar-SA"/>
    </w:rPr>
  </w:style>
  <w:style w:type="character" w:customStyle="1" w:styleId="CarCar7">
    <w:name w:val="Car Car7"/>
    <w:semiHidden/>
    <w:rsid w:val="0076743C"/>
    <w:rPr>
      <w:b/>
      <w:bCs/>
      <w:sz w:val="24"/>
      <w:lang w:val="en-GB" w:eastAsia="fr-FR" w:bidi="ar-SA"/>
    </w:rPr>
  </w:style>
  <w:style w:type="character" w:customStyle="1" w:styleId="RetraitcorpsdetexteCar">
    <w:name w:val="Retrait corps de texte Car"/>
    <w:link w:val="Retraitcorpsdetexte"/>
    <w:rsid w:val="0076743C"/>
    <w:rPr>
      <w:sz w:val="24"/>
      <w:lang w:val="fr-FR" w:eastAsia="fr-FR" w:bidi="ar-SA"/>
    </w:rPr>
  </w:style>
  <w:style w:type="character" w:customStyle="1" w:styleId="Retraitcorpsdetexte2Car">
    <w:name w:val="Retrait corps de texte 2 Car"/>
    <w:link w:val="Retraitcorpsdetexte2"/>
    <w:uiPriority w:val="99"/>
    <w:rsid w:val="0076743C"/>
    <w:rPr>
      <w:sz w:val="24"/>
      <w:lang w:val="fr-FR" w:eastAsia="fr-FR" w:bidi="ar-SA"/>
    </w:rPr>
  </w:style>
  <w:style w:type="character" w:customStyle="1" w:styleId="Retraitcorpsdetexte3Car">
    <w:name w:val="Retrait corps de texte 3 Car"/>
    <w:link w:val="Retraitcorpsdetexte3"/>
    <w:rsid w:val="0076743C"/>
    <w:rPr>
      <w:sz w:val="24"/>
      <w:lang w:val="fr-FR" w:eastAsia="fr-FR" w:bidi="ar-SA"/>
    </w:rPr>
  </w:style>
  <w:style w:type="character" w:customStyle="1" w:styleId="PieddepageCar">
    <w:name w:val="Pied de page Car"/>
    <w:link w:val="Pieddepage"/>
    <w:uiPriority w:val="99"/>
    <w:rsid w:val="0076743C"/>
    <w:rPr>
      <w:lang w:val="fr-FR" w:eastAsia="fr-FR" w:bidi="ar-SA"/>
    </w:rPr>
  </w:style>
  <w:style w:type="character" w:customStyle="1" w:styleId="En-tteCar">
    <w:name w:val="En-tête Car"/>
    <w:aliases w:val="Para3 Car"/>
    <w:link w:val="En-tte"/>
    <w:rsid w:val="0076743C"/>
    <w:rPr>
      <w:lang w:val="fr-FR" w:eastAsia="fr-FR" w:bidi="ar-SA"/>
    </w:rPr>
  </w:style>
  <w:style w:type="character" w:customStyle="1" w:styleId="Corpsdetexte2Car">
    <w:name w:val="Corps de texte 2 Car"/>
    <w:link w:val="Corpsdetexte2"/>
    <w:rsid w:val="0076743C"/>
    <w:rPr>
      <w:sz w:val="24"/>
      <w:lang w:val="fr-FR" w:eastAsia="fr-FR" w:bidi="ar-SA"/>
    </w:rPr>
  </w:style>
  <w:style w:type="character" w:customStyle="1" w:styleId="Sous-titreCar">
    <w:name w:val="Sous-titre Car"/>
    <w:aliases w:val="1.1 Car"/>
    <w:link w:val="Sous-titre"/>
    <w:rsid w:val="0076743C"/>
    <w:rPr>
      <w:b/>
      <w:bCs/>
      <w:i/>
      <w:iCs/>
      <w:sz w:val="28"/>
      <w:lang w:val="fr-FR" w:eastAsia="fr-FR" w:bidi="ar-SA"/>
    </w:rPr>
  </w:style>
  <w:style w:type="paragraph" w:styleId="Textebrut">
    <w:name w:val="Plain Text"/>
    <w:basedOn w:val="Normal"/>
    <w:link w:val="TextebrutCar"/>
    <w:uiPriority w:val="99"/>
    <w:rsid w:val="0076743C"/>
    <w:rPr>
      <w:rFonts w:ascii="Courier New" w:hAnsi="Courier New"/>
      <w:lang w:val="en-GB" w:eastAsia="en-US"/>
    </w:rPr>
  </w:style>
  <w:style w:type="paragraph" w:styleId="Commentaire">
    <w:name w:val="annotation text"/>
    <w:basedOn w:val="Normal"/>
    <w:link w:val="CommentaireCar2"/>
    <w:rsid w:val="0076743C"/>
    <w:rPr>
      <w:lang w:eastAsia="en-US"/>
    </w:rPr>
  </w:style>
  <w:style w:type="paragraph" w:customStyle="1" w:styleId="arial">
    <w:name w:val="arial"/>
    <w:basedOn w:val="Normal"/>
    <w:rsid w:val="0076743C"/>
    <w:pPr>
      <w:jc w:val="both"/>
    </w:pPr>
    <w:rPr>
      <w:rFonts w:ascii="Arial" w:hAnsi="Arial" w:cs="Arial"/>
      <w:sz w:val="24"/>
      <w:szCs w:val="24"/>
      <w:lang w:val="fr-CM"/>
    </w:rPr>
  </w:style>
  <w:style w:type="paragraph" w:customStyle="1" w:styleId="Paragraphedeliste1">
    <w:name w:val="Paragraphe de liste1"/>
    <w:basedOn w:val="Normal"/>
    <w:qFormat/>
    <w:rsid w:val="0076743C"/>
    <w:pPr>
      <w:spacing w:after="200" w:line="276" w:lineRule="auto"/>
      <w:ind w:left="720"/>
      <w:contextualSpacing/>
    </w:pPr>
    <w:rPr>
      <w:rFonts w:ascii="Calibri" w:eastAsia="Calibri" w:hAnsi="Calibri"/>
      <w:sz w:val="22"/>
      <w:szCs w:val="22"/>
      <w:lang w:val="en-US" w:eastAsia="en-US"/>
    </w:rPr>
  </w:style>
  <w:style w:type="character" w:customStyle="1" w:styleId="Fort">
    <w:name w:val="Fort"/>
    <w:rsid w:val="0076743C"/>
    <w:rPr>
      <w:b/>
    </w:rPr>
  </w:style>
  <w:style w:type="numbering" w:customStyle="1" w:styleId="NoList1">
    <w:name w:val="No List1"/>
    <w:next w:val="Aucuneliste"/>
    <w:semiHidden/>
    <w:unhideWhenUsed/>
    <w:rsid w:val="0076743C"/>
  </w:style>
  <w:style w:type="paragraph" w:styleId="Retraitnormal">
    <w:name w:val="Normal Indent"/>
    <w:basedOn w:val="Normal"/>
    <w:rsid w:val="0076743C"/>
    <w:pPr>
      <w:widowControl w:val="0"/>
      <w:ind w:left="708"/>
      <w:jc w:val="both"/>
    </w:pPr>
    <w:rPr>
      <w:rFonts w:ascii="Arial" w:hAnsi="Arial"/>
      <w:snapToGrid w:val="0"/>
      <w:sz w:val="22"/>
    </w:rPr>
  </w:style>
  <w:style w:type="character" w:styleId="Lienhypertextesuivivisit">
    <w:name w:val="FollowedHyperlink"/>
    <w:rsid w:val="0076743C"/>
    <w:rPr>
      <w:color w:val="800080"/>
      <w:u w:val="single"/>
    </w:rPr>
  </w:style>
  <w:style w:type="paragraph" w:customStyle="1" w:styleId="font5">
    <w:name w:val="font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78">
    <w:name w:val="xl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color w:val="FF0000"/>
      <w:sz w:val="22"/>
      <w:szCs w:val="22"/>
      <w:lang w:val="en-GB" w:eastAsia="ko-KR"/>
    </w:rPr>
  </w:style>
  <w:style w:type="paragraph" w:customStyle="1" w:styleId="xl79">
    <w:name w:val="xl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0">
    <w:name w:val="xl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1">
    <w:name w:val="xl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2">
    <w:name w:val="xl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3">
    <w:name w:val="xl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4">
    <w:name w:val="xl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color w:val="FF0000"/>
      <w:sz w:val="22"/>
      <w:szCs w:val="22"/>
      <w:lang w:val="en-GB" w:eastAsia="ko-KR"/>
    </w:rPr>
  </w:style>
  <w:style w:type="paragraph" w:customStyle="1" w:styleId="xl85">
    <w:name w:val="xl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6">
    <w:name w:val="xl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87">
    <w:name w:val="xl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88">
    <w:name w:val="xl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89">
    <w:name w:val="xl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0">
    <w:name w:val="xl9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91">
    <w:name w:val="xl9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92">
    <w:name w:val="xl9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3">
    <w:name w:val="xl9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94">
    <w:name w:val="xl94"/>
    <w:basedOn w:val="Normal"/>
    <w:rsid w:val="0076743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95">
    <w:name w:val="xl9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6">
    <w:name w:val="xl9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7">
    <w:name w:val="xl97"/>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8">
    <w:name w:val="xl98"/>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99">
    <w:name w:val="xl9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0">
    <w:name w:val="xl10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1">
    <w:name w:val="xl10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02">
    <w:name w:val="xl10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03">
    <w:name w:val="xl10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04">
    <w:name w:val="xl1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5">
    <w:name w:val="xl1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6">
    <w:name w:val="xl1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07">
    <w:name w:val="xl10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08">
    <w:name w:val="xl108"/>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09">
    <w:name w:val="xl10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0">
    <w:name w:val="xl110"/>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1">
    <w:name w:val="xl111"/>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2">
    <w:name w:val="xl112"/>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3">
    <w:name w:val="xl113"/>
    <w:basedOn w:val="Normal"/>
    <w:rsid w:val="0076743C"/>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Calibri" w:eastAsia="Batang" w:hAnsi="Calibri"/>
      <w:b/>
      <w:bCs/>
      <w:sz w:val="22"/>
      <w:szCs w:val="22"/>
      <w:lang w:val="en-GB" w:eastAsia="ko-KR"/>
    </w:rPr>
  </w:style>
  <w:style w:type="paragraph" w:customStyle="1" w:styleId="xl114">
    <w:name w:val="xl11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5">
    <w:name w:val="xl115"/>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16">
    <w:name w:val="xl116"/>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7">
    <w:name w:val="xl1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18">
    <w:name w:val="xl1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19">
    <w:name w:val="xl1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20">
    <w:name w:val="xl1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1">
    <w:name w:val="xl1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2">
    <w:name w:val="xl1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123">
    <w:name w:val="xl1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124">
    <w:name w:val="xl124"/>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2"/>
      <w:szCs w:val="22"/>
      <w:lang w:val="en-GB" w:eastAsia="ko-KR"/>
    </w:rPr>
  </w:style>
  <w:style w:type="paragraph" w:customStyle="1" w:styleId="xl125">
    <w:name w:val="xl12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6">
    <w:name w:val="xl126"/>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27">
    <w:name w:val="xl127"/>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28">
    <w:name w:val="xl128"/>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29">
    <w:name w:val="xl12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0">
    <w:name w:val="xl130"/>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1">
    <w:name w:val="xl131"/>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2">
    <w:name w:val="xl132"/>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3">
    <w:name w:val="xl133"/>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4">
    <w:name w:val="xl134"/>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5">
    <w:name w:val="xl135"/>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36">
    <w:name w:val="xl1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37">
    <w:name w:val="xl1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38">
    <w:name w:val="xl138"/>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39">
    <w:name w:val="xl139"/>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0">
    <w:name w:val="xl140"/>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41">
    <w:name w:val="xl14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2">
    <w:name w:val="xl142"/>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43">
    <w:name w:val="xl143"/>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4">
    <w:name w:val="xl144"/>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5">
    <w:name w:val="xl145"/>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46">
    <w:name w:val="xl14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147">
    <w:name w:val="xl14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48">
    <w:name w:val="xl14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49">
    <w:name w:val="xl14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2"/>
      <w:szCs w:val="22"/>
      <w:lang w:val="en-GB" w:eastAsia="ko-KR"/>
    </w:rPr>
  </w:style>
  <w:style w:type="paragraph" w:customStyle="1" w:styleId="xl150">
    <w:name w:val="xl150"/>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51">
    <w:name w:val="xl151"/>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2">
    <w:name w:val="xl152"/>
    <w:basedOn w:val="Normal"/>
    <w:rsid w:val="0076743C"/>
    <w:pPr>
      <w:pBdr>
        <w:top w:val="single" w:sz="4" w:space="0" w:color="auto"/>
        <w:left w:val="single" w:sz="4" w:space="0" w:color="auto"/>
        <w:bottom w:val="single" w:sz="4" w:space="0" w:color="auto"/>
      </w:pBdr>
      <w:shd w:val="clear" w:color="auto" w:fill="00FF00"/>
      <w:spacing w:before="100" w:beforeAutospacing="1" w:after="100" w:afterAutospacing="1"/>
      <w:jc w:val="center"/>
    </w:pPr>
    <w:rPr>
      <w:rFonts w:ascii="Calibri" w:eastAsia="Batang" w:hAnsi="Calibri"/>
      <w:b/>
      <w:bCs/>
      <w:sz w:val="24"/>
      <w:szCs w:val="24"/>
      <w:lang w:val="en-GB" w:eastAsia="ko-KR"/>
    </w:rPr>
  </w:style>
  <w:style w:type="paragraph" w:customStyle="1" w:styleId="xl153">
    <w:name w:val="xl15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4">
    <w:name w:val="xl154"/>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155">
    <w:name w:val="xl1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6">
    <w:name w:val="xl156"/>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57">
    <w:name w:val="xl15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8">
    <w:name w:val="xl158"/>
    <w:basedOn w:val="Normal"/>
    <w:rsid w:val="0076743C"/>
    <w:pPr>
      <w:pBdr>
        <w:top w:val="single" w:sz="4" w:space="0" w:color="auto"/>
        <w:left w:val="single" w:sz="4" w:space="0" w:color="auto"/>
        <w:bottom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59">
    <w:name w:val="xl1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60">
    <w:name w:val="xl16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161">
    <w:name w:val="xl161"/>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sz w:val="24"/>
      <w:szCs w:val="24"/>
      <w:lang w:val="en-GB" w:eastAsia="ko-KR"/>
    </w:rPr>
  </w:style>
  <w:style w:type="paragraph" w:customStyle="1" w:styleId="xl162">
    <w:name w:val="xl162"/>
    <w:basedOn w:val="Normal"/>
    <w:rsid w:val="0076743C"/>
    <w:pPr>
      <w:pBdr>
        <w:top w:val="single" w:sz="4" w:space="0" w:color="auto"/>
        <w:left w:val="single" w:sz="4" w:space="0" w:color="auto"/>
        <w:bottom w:val="single" w:sz="4" w:space="0" w:color="auto"/>
      </w:pBdr>
      <w:shd w:val="clear" w:color="auto" w:fill="00CCFF"/>
      <w:spacing w:before="100" w:beforeAutospacing="1" w:after="100" w:afterAutospacing="1"/>
      <w:jc w:val="center"/>
    </w:pPr>
    <w:rPr>
      <w:rFonts w:ascii="Calibri" w:eastAsia="Batang" w:hAnsi="Calibri"/>
      <w:b/>
      <w:bCs/>
      <w:i/>
      <w:iCs/>
      <w:sz w:val="24"/>
      <w:szCs w:val="24"/>
      <w:lang w:val="en-GB" w:eastAsia="ko-KR"/>
    </w:rPr>
  </w:style>
  <w:style w:type="paragraph" w:customStyle="1" w:styleId="xl163">
    <w:name w:val="xl163"/>
    <w:basedOn w:val="Normal"/>
    <w:rsid w:val="0076743C"/>
    <w:pPr>
      <w:pBdr>
        <w:top w:val="single" w:sz="4" w:space="0" w:color="auto"/>
        <w:bottom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4">
    <w:name w:val="xl164"/>
    <w:basedOn w:val="Normal"/>
    <w:rsid w:val="0076743C"/>
    <w:pPr>
      <w:pBdr>
        <w:top w:val="single" w:sz="4" w:space="0" w:color="auto"/>
        <w:bottom w:val="single" w:sz="4" w:space="0" w:color="auto"/>
        <w:right w:val="single" w:sz="4" w:space="0" w:color="auto"/>
      </w:pBdr>
      <w:shd w:val="clear" w:color="auto" w:fill="00CCFF"/>
      <w:spacing w:before="100" w:beforeAutospacing="1" w:after="100" w:afterAutospacing="1"/>
      <w:jc w:val="center"/>
    </w:pPr>
    <w:rPr>
      <w:rFonts w:ascii="Calibri" w:eastAsia="Batang" w:hAnsi="Calibri"/>
      <w:sz w:val="24"/>
      <w:szCs w:val="24"/>
      <w:lang w:val="en-GB" w:eastAsia="ko-KR"/>
    </w:rPr>
  </w:style>
  <w:style w:type="paragraph" w:customStyle="1" w:styleId="xl165">
    <w:name w:val="xl165"/>
    <w:basedOn w:val="Normal"/>
    <w:rsid w:val="0076743C"/>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pPr>
    <w:rPr>
      <w:rFonts w:ascii="Calibri" w:eastAsia="Batang" w:hAnsi="Calibri"/>
      <w:b/>
      <w:bCs/>
      <w:i/>
      <w:iCs/>
      <w:sz w:val="24"/>
      <w:szCs w:val="24"/>
      <w:lang w:val="en-GB" w:eastAsia="ko-KR"/>
    </w:rPr>
  </w:style>
  <w:style w:type="paragraph" w:customStyle="1" w:styleId="xl166">
    <w:name w:val="xl166"/>
    <w:basedOn w:val="Normal"/>
    <w:rsid w:val="0076743C"/>
    <w:pPr>
      <w:pBdr>
        <w:top w:val="single" w:sz="4" w:space="0" w:color="auto"/>
        <w:left w:val="single" w:sz="4" w:space="0" w:color="auto"/>
        <w:bottom w:val="single" w:sz="4" w:space="0" w:color="auto"/>
      </w:pBdr>
      <w:spacing w:before="100" w:beforeAutospacing="1" w:after="100" w:afterAutospacing="1"/>
      <w:jc w:val="center"/>
    </w:pPr>
    <w:rPr>
      <w:rFonts w:ascii="Calibri" w:eastAsia="Batang" w:hAnsi="Calibri"/>
      <w:b/>
      <w:bCs/>
      <w:sz w:val="28"/>
      <w:szCs w:val="28"/>
      <w:lang w:val="en-GB" w:eastAsia="ko-KR"/>
    </w:rPr>
  </w:style>
  <w:style w:type="paragraph" w:customStyle="1" w:styleId="xl167">
    <w:name w:val="xl167"/>
    <w:basedOn w:val="Normal"/>
    <w:rsid w:val="0076743C"/>
    <w:pPr>
      <w:pBdr>
        <w:top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8">
    <w:name w:val="xl168"/>
    <w:basedOn w:val="Normal"/>
    <w:rsid w:val="0076743C"/>
    <w:pPr>
      <w:pBdr>
        <w:top w:val="single" w:sz="4" w:space="0" w:color="auto"/>
        <w:right w:val="single" w:sz="4" w:space="0" w:color="auto"/>
      </w:pBdr>
      <w:spacing w:before="100" w:beforeAutospacing="1" w:after="100" w:afterAutospacing="1"/>
      <w:jc w:val="center"/>
    </w:pPr>
    <w:rPr>
      <w:rFonts w:ascii="Calibri" w:eastAsia="Batang" w:hAnsi="Calibri"/>
      <w:sz w:val="24"/>
      <w:szCs w:val="24"/>
      <w:lang w:val="en-GB" w:eastAsia="ko-KR"/>
    </w:rPr>
  </w:style>
  <w:style w:type="paragraph" w:customStyle="1" w:styleId="xl169">
    <w:name w:val="xl169"/>
    <w:basedOn w:val="Normal"/>
    <w:rsid w:val="0076743C"/>
    <w:pPr>
      <w:pBdr>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170">
    <w:name w:val="xl170"/>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71">
    <w:name w:val="xl171"/>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2">
    <w:name w:val="xl172"/>
    <w:basedOn w:val="Normal"/>
    <w:rsid w:val="0076743C"/>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pPr>
    <w:rPr>
      <w:rFonts w:ascii="Calibri" w:eastAsia="Batang" w:hAnsi="Calibri"/>
      <w:sz w:val="24"/>
      <w:szCs w:val="24"/>
      <w:lang w:val="en-GB" w:eastAsia="ko-KR"/>
    </w:rPr>
  </w:style>
  <w:style w:type="paragraph" w:customStyle="1" w:styleId="xl173">
    <w:name w:val="xl173"/>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74">
    <w:name w:val="xl17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175">
    <w:name w:val="xl17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color w:val="000000"/>
      <w:sz w:val="22"/>
      <w:szCs w:val="22"/>
      <w:lang w:val="en-GB" w:eastAsia="ko-KR"/>
    </w:rPr>
  </w:style>
  <w:style w:type="paragraph" w:customStyle="1" w:styleId="xl176">
    <w:name w:val="xl17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7">
    <w:name w:val="xl17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178">
    <w:name w:val="xl17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79">
    <w:name w:val="xl17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0">
    <w:name w:val="xl18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1">
    <w:name w:val="xl18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182">
    <w:name w:val="xl18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color w:val="000000"/>
      <w:sz w:val="22"/>
      <w:szCs w:val="22"/>
      <w:lang w:val="en-GB" w:eastAsia="ko-KR"/>
    </w:rPr>
  </w:style>
  <w:style w:type="paragraph" w:customStyle="1" w:styleId="xl183">
    <w:name w:val="xl18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b/>
      <w:bCs/>
      <w:sz w:val="22"/>
      <w:szCs w:val="22"/>
      <w:lang w:val="en-GB" w:eastAsia="ko-KR"/>
    </w:rPr>
  </w:style>
  <w:style w:type="paragraph" w:customStyle="1" w:styleId="xl184">
    <w:name w:val="xl18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5">
    <w:name w:val="xl18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6">
    <w:name w:val="xl18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7">
    <w:name w:val="xl18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188">
    <w:name w:val="xl18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189">
    <w:name w:val="xl18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190">
    <w:name w:val="xl19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1">
    <w:name w:val="xl191"/>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2">
    <w:name w:val="xl192"/>
    <w:basedOn w:val="Normal"/>
    <w:rsid w:val="0076743C"/>
    <w:pPr>
      <w:spacing w:before="100" w:beforeAutospacing="1" w:after="100" w:afterAutospacing="1"/>
    </w:pPr>
    <w:rPr>
      <w:rFonts w:ascii="Calibri" w:eastAsia="Batang" w:hAnsi="Calibri"/>
      <w:b/>
      <w:bCs/>
      <w:color w:val="FF0000"/>
      <w:sz w:val="22"/>
      <w:szCs w:val="22"/>
      <w:lang w:val="en-GB" w:eastAsia="ko-KR"/>
    </w:rPr>
  </w:style>
  <w:style w:type="paragraph" w:customStyle="1" w:styleId="xl193">
    <w:name w:val="xl19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194">
    <w:name w:val="xl194"/>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5">
    <w:name w:val="xl195"/>
    <w:basedOn w:val="Normal"/>
    <w:rsid w:val="0076743C"/>
    <w:pPr>
      <w:spacing w:before="100" w:beforeAutospacing="1" w:after="100" w:afterAutospacing="1"/>
    </w:pPr>
    <w:rPr>
      <w:rFonts w:ascii="Calibri" w:eastAsia="Batang" w:hAnsi="Calibri"/>
      <w:color w:val="FF0000"/>
      <w:sz w:val="22"/>
      <w:szCs w:val="22"/>
      <w:lang w:val="en-GB" w:eastAsia="ko-KR"/>
    </w:rPr>
  </w:style>
  <w:style w:type="paragraph" w:customStyle="1" w:styleId="xl196">
    <w:name w:val="xl196"/>
    <w:basedOn w:val="Normal"/>
    <w:rsid w:val="0076743C"/>
    <w:pPr>
      <w:pBdr>
        <w:right w:val="single" w:sz="4" w:space="0" w:color="auto"/>
      </w:pBdr>
      <w:spacing w:before="100" w:beforeAutospacing="1" w:after="100" w:afterAutospacing="1"/>
    </w:pPr>
    <w:rPr>
      <w:rFonts w:ascii="Calibri" w:eastAsia="Batang" w:hAnsi="Calibri"/>
      <w:color w:val="FF0000"/>
      <w:sz w:val="22"/>
      <w:szCs w:val="22"/>
      <w:lang w:val="en-GB" w:eastAsia="ko-KR"/>
    </w:rPr>
  </w:style>
  <w:style w:type="paragraph" w:customStyle="1" w:styleId="xl197">
    <w:name w:val="xl197"/>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198">
    <w:name w:val="xl198"/>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199">
    <w:name w:val="xl199"/>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00">
    <w:name w:val="xl200"/>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1">
    <w:name w:val="xl201"/>
    <w:basedOn w:val="Normal"/>
    <w:rsid w:val="0076743C"/>
    <w:pPr>
      <w:spacing w:before="100" w:beforeAutospacing="1" w:after="100" w:afterAutospacing="1"/>
    </w:pPr>
    <w:rPr>
      <w:rFonts w:ascii="Calibri" w:eastAsia="Batang" w:hAnsi="Calibri"/>
      <w:b/>
      <w:bCs/>
      <w:color w:val="000000"/>
      <w:sz w:val="22"/>
      <w:szCs w:val="22"/>
      <w:lang w:val="en-GB" w:eastAsia="ko-KR"/>
    </w:rPr>
  </w:style>
  <w:style w:type="paragraph" w:customStyle="1" w:styleId="xl202">
    <w:name w:val="xl202"/>
    <w:basedOn w:val="Normal"/>
    <w:rsid w:val="0076743C"/>
    <w:pPr>
      <w:spacing w:before="100" w:beforeAutospacing="1" w:after="100" w:afterAutospacing="1"/>
    </w:pPr>
    <w:rPr>
      <w:rFonts w:ascii="Calibri" w:eastAsia="Batang" w:hAnsi="Calibri"/>
      <w:color w:val="000000"/>
      <w:sz w:val="22"/>
      <w:szCs w:val="22"/>
      <w:lang w:val="en-GB" w:eastAsia="ko-KR"/>
    </w:rPr>
  </w:style>
  <w:style w:type="paragraph" w:customStyle="1" w:styleId="xl203">
    <w:name w:val="xl203"/>
    <w:basedOn w:val="Normal"/>
    <w:rsid w:val="0076743C"/>
    <w:pPr>
      <w:pBdr>
        <w:right w:val="single" w:sz="4" w:space="0" w:color="auto"/>
      </w:pBdr>
      <w:spacing w:before="100" w:beforeAutospacing="1" w:after="100" w:afterAutospacing="1"/>
    </w:pPr>
    <w:rPr>
      <w:rFonts w:ascii="Calibri" w:eastAsia="Batang" w:hAnsi="Calibri"/>
      <w:b/>
      <w:bCs/>
      <w:color w:val="000000"/>
      <w:sz w:val="22"/>
      <w:szCs w:val="22"/>
      <w:lang w:val="en-GB" w:eastAsia="ko-KR"/>
    </w:rPr>
  </w:style>
  <w:style w:type="paragraph" w:customStyle="1" w:styleId="xl204">
    <w:name w:val="xl20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05">
    <w:name w:val="xl20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06">
    <w:name w:val="xl20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eastAsia="Batang" w:hAnsi="Calibri"/>
      <w:sz w:val="22"/>
      <w:szCs w:val="22"/>
      <w:lang w:val="en-GB" w:eastAsia="ko-KR"/>
    </w:rPr>
  </w:style>
  <w:style w:type="paragraph" w:customStyle="1" w:styleId="xl207">
    <w:name w:val="xl20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08">
    <w:name w:val="xl20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i/>
      <w:iCs/>
      <w:sz w:val="24"/>
      <w:szCs w:val="24"/>
      <w:u w:val="single"/>
      <w:lang w:val="en-GB" w:eastAsia="ko-KR"/>
    </w:rPr>
  </w:style>
  <w:style w:type="paragraph" w:customStyle="1" w:styleId="xl209">
    <w:name w:val="xl209"/>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10">
    <w:name w:val="xl21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1">
    <w:name w:val="xl21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2">
    <w:name w:val="xl212"/>
    <w:basedOn w:val="Normal"/>
    <w:rsid w:val="0076743C"/>
    <w:pPr>
      <w:spacing w:before="100" w:beforeAutospacing="1" w:after="100" w:afterAutospacing="1"/>
      <w:jc w:val="center"/>
    </w:pPr>
    <w:rPr>
      <w:rFonts w:ascii="Calibri" w:eastAsia="Batang" w:hAnsi="Calibri"/>
      <w:color w:val="000000"/>
      <w:sz w:val="22"/>
      <w:szCs w:val="22"/>
      <w:lang w:val="en-GB" w:eastAsia="ko-KR"/>
    </w:rPr>
  </w:style>
  <w:style w:type="paragraph" w:customStyle="1" w:styleId="xl213">
    <w:name w:val="xl213"/>
    <w:basedOn w:val="Normal"/>
    <w:rsid w:val="0076743C"/>
    <w:pPr>
      <w:spacing w:before="100" w:beforeAutospacing="1" w:after="100" w:afterAutospacing="1"/>
      <w:jc w:val="center"/>
    </w:pPr>
    <w:rPr>
      <w:rFonts w:ascii="Calibri" w:eastAsia="Batang" w:hAnsi="Calibri"/>
      <w:color w:val="FF0000"/>
      <w:sz w:val="22"/>
      <w:szCs w:val="22"/>
      <w:lang w:val="en-GB" w:eastAsia="ko-KR"/>
    </w:rPr>
  </w:style>
  <w:style w:type="paragraph" w:customStyle="1" w:styleId="xl214">
    <w:name w:val="xl21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15">
    <w:name w:val="xl215"/>
    <w:basedOn w:val="Normal"/>
    <w:rsid w:val="0076743C"/>
    <w:pPr>
      <w:spacing w:before="100" w:beforeAutospacing="1" w:after="100" w:afterAutospacing="1"/>
      <w:jc w:val="center"/>
    </w:pPr>
    <w:rPr>
      <w:rFonts w:ascii="Calibri" w:eastAsia="Batang" w:hAnsi="Calibri"/>
      <w:sz w:val="22"/>
      <w:szCs w:val="22"/>
      <w:lang w:val="en-GB" w:eastAsia="ko-KR"/>
    </w:rPr>
  </w:style>
  <w:style w:type="paragraph" w:customStyle="1" w:styleId="xl216">
    <w:name w:val="xl216"/>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7">
    <w:name w:val="xl217"/>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18">
    <w:name w:val="xl21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19">
    <w:name w:val="xl21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20">
    <w:name w:val="xl22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21">
    <w:name w:val="xl221"/>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2">
    <w:name w:val="xl22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3">
    <w:name w:val="xl223"/>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4">
    <w:name w:val="xl224"/>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5">
    <w:name w:val="xl22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6">
    <w:name w:val="xl226"/>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27">
    <w:name w:val="xl227"/>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28">
    <w:name w:val="xl228"/>
    <w:basedOn w:val="Normal"/>
    <w:rsid w:val="0076743C"/>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eastAsia="Batang" w:hAnsi="Calibri"/>
      <w:sz w:val="22"/>
      <w:szCs w:val="22"/>
      <w:lang w:val="en-GB" w:eastAsia="ko-KR"/>
    </w:rPr>
  </w:style>
  <w:style w:type="paragraph" w:customStyle="1" w:styleId="xl229">
    <w:name w:val="xl229"/>
    <w:basedOn w:val="Normal"/>
    <w:rsid w:val="0076743C"/>
    <w:pPr>
      <w:pBdr>
        <w:top w:val="single" w:sz="4" w:space="0" w:color="auto"/>
        <w:left w:val="single" w:sz="4" w:space="0" w:color="auto"/>
        <w:right w:val="single" w:sz="4" w:space="0" w:color="auto"/>
      </w:pBdr>
      <w:spacing w:before="100" w:beforeAutospacing="1" w:after="100" w:afterAutospacing="1"/>
      <w:jc w:val="right"/>
      <w:textAlignment w:val="center"/>
    </w:pPr>
    <w:rPr>
      <w:rFonts w:ascii="Calibri" w:eastAsia="Batang" w:hAnsi="Calibri"/>
      <w:sz w:val="22"/>
      <w:szCs w:val="22"/>
      <w:lang w:val="en-GB" w:eastAsia="ko-KR"/>
    </w:rPr>
  </w:style>
  <w:style w:type="paragraph" w:customStyle="1" w:styleId="xl230">
    <w:name w:val="xl230"/>
    <w:basedOn w:val="Normal"/>
    <w:rsid w:val="0076743C"/>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pPr>
    <w:rPr>
      <w:rFonts w:ascii="Calibri" w:eastAsia="Batang" w:hAnsi="Calibri"/>
      <w:b/>
      <w:bCs/>
      <w:sz w:val="22"/>
      <w:szCs w:val="22"/>
      <w:lang w:val="en-GB" w:eastAsia="ko-KR"/>
    </w:rPr>
  </w:style>
  <w:style w:type="paragraph" w:customStyle="1" w:styleId="xl231">
    <w:name w:val="xl231"/>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2">
    <w:name w:val="xl232"/>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2"/>
      <w:szCs w:val="22"/>
      <w:lang w:val="en-GB" w:eastAsia="ko-KR"/>
    </w:rPr>
  </w:style>
  <w:style w:type="paragraph" w:customStyle="1" w:styleId="xl233">
    <w:name w:val="xl233"/>
    <w:basedOn w:val="Normal"/>
    <w:rsid w:val="0076743C"/>
    <w:pPr>
      <w:pBdr>
        <w:top w:val="single" w:sz="4" w:space="0" w:color="auto"/>
        <w:left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34">
    <w:name w:val="xl234"/>
    <w:basedOn w:val="Normal"/>
    <w:rsid w:val="00767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35">
    <w:name w:val="xl235"/>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36">
    <w:name w:val="xl23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7">
    <w:name w:val="xl237"/>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38">
    <w:name w:val="xl238"/>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39">
    <w:name w:val="xl239"/>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0">
    <w:name w:val="xl240"/>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1">
    <w:name w:val="xl241"/>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42">
    <w:name w:val="xl242"/>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3">
    <w:name w:val="xl243"/>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4">
    <w:name w:val="xl244"/>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5">
    <w:name w:val="xl245"/>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6">
    <w:name w:val="xl246"/>
    <w:basedOn w:val="Normal"/>
    <w:rsid w:val="0076743C"/>
    <w:pPr>
      <w:spacing w:before="100" w:beforeAutospacing="1" w:after="100" w:afterAutospacing="1"/>
    </w:pPr>
    <w:rPr>
      <w:rFonts w:ascii="Calibri" w:eastAsia="Batang" w:hAnsi="Calibri"/>
      <w:sz w:val="22"/>
      <w:szCs w:val="22"/>
      <w:lang w:val="en-GB" w:eastAsia="ko-KR"/>
    </w:rPr>
  </w:style>
  <w:style w:type="paragraph" w:customStyle="1" w:styleId="xl247">
    <w:name w:val="xl247"/>
    <w:basedOn w:val="Normal"/>
    <w:rsid w:val="0076743C"/>
    <w:pPr>
      <w:pBdr>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48">
    <w:name w:val="xl24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b/>
      <w:bCs/>
      <w:sz w:val="22"/>
      <w:szCs w:val="22"/>
      <w:lang w:val="en-GB" w:eastAsia="ko-KR"/>
    </w:rPr>
  </w:style>
  <w:style w:type="paragraph" w:customStyle="1" w:styleId="xl249">
    <w:name w:val="xl249"/>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0">
    <w:name w:val="xl25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2"/>
      <w:szCs w:val="22"/>
      <w:lang w:val="en-GB" w:eastAsia="ko-KR"/>
    </w:rPr>
  </w:style>
  <w:style w:type="paragraph" w:customStyle="1" w:styleId="xl251">
    <w:name w:val="xl251"/>
    <w:basedOn w:val="Normal"/>
    <w:rsid w:val="0076743C"/>
    <w:pPr>
      <w:pBdr>
        <w:lef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2">
    <w:name w:val="xl252"/>
    <w:basedOn w:val="Normal"/>
    <w:rsid w:val="0076743C"/>
    <w:pPr>
      <w:pBdr>
        <w:lef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3">
    <w:name w:val="xl25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top"/>
    </w:pPr>
    <w:rPr>
      <w:rFonts w:ascii="Calibri" w:eastAsia="Batang" w:hAnsi="Calibri"/>
      <w:sz w:val="22"/>
      <w:szCs w:val="22"/>
      <w:lang w:val="en-GB" w:eastAsia="ko-KR"/>
    </w:rPr>
  </w:style>
  <w:style w:type="paragraph" w:customStyle="1" w:styleId="xl254">
    <w:name w:val="xl254"/>
    <w:basedOn w:val="Normal"/>
    <w:rsid w:val="0076743C"/>
    <w:pPr>
      <w:pBdr>
        <w:top w:val="single" w:sz="4" w:space="0" w:color="auto"/>
        <w:bottom w:val="single" w:sz="4" w:space="0" w:color="auto"/>
      </w:pBdr>
      <w:spacing w:before="100" w:beforeAutospacing="1" w:after="100" w:afterAutospacing="1"/>
    </w:pPr>
    <w:rPr>
      <w:rFonts w:ascii="Calibri" w:eastAsia="Batang" w:hAnsi="Calibri"/>
      <w:b/>
      <w:bCs/>
      <w:sz w:val="22"/>
      <w:szCs w:val="22"/>
      <w:u w:val="single"/>
      <w:lang w:val="en-GB" w:eastAsia="ko-KR"/>
    </w:rPr>
  </w:style>
  <w:style w:type="paragraph" w:customStyle="1" w:styleId="xl255">
    <w:name w:val="xl255"/>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6">
    <w:name w:val="xl256"/>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7">
    <w:name w:val="xl257"/>
    <w:basedOn w:val="Normal"/>
    <w:rsid w:val="0076743C"/>
    <w:pPr>
      <w:pBdr>
        <w:top w:val="single" w:sz="4" w:space="0" w:color="auto"/>
        <w:bottom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58">
    <w:name w:val="xl258"/>
    <w:basedOn w:val="Normal"/>
    <w:rsid w:val="0076743C"/>
    <w:pPr>
      <w:pBdr>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59">
    <w:name w:val="xl259"/>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Batang" w:hAnsi="Calibri"/>
      <w:sz w:val="22"/>
      <w:szCs w:val="22"/>
      <w:lang w:val="en-GB" w:eastAsia="ko-KR"/>
    </w:rPr>
  </w:style>
  <w:style w:type="paragraph" w:customStyle="1" w:styleId="xl260">
    <w:name w:val="xl260"/>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1">
    <w:name w:val="xl261"/>
    <w:basedOn w:val="Normal"/>
    <w:rsid w:val="0076743C"/>
    <w:pPr>
      <w:pBdr>
        <w:top w:val="single" w:sz="4" w:space="0" w:color="auto"/>
        <w:lef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2">
    <w:name w:val="xl262"/>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4"/>
      <w:szCs w:val="24"/>
      <w:lang w:val="en-GB" w:eastAsia="ko-KR"/>
    </w:rPr>
  </w:style>
  <w:style w:type="paragraph" w:customStyle="1" w:styleId="xl263">
    <w:name w:val="xl263"/>
    <w:basedOn w:val="Normal"/>
    <w:rsid w:val="007674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4">
    <w:name w:val="xl264"/>
    <w:basedOn w:val="Normal"/>
    <w:rsid w:val="0076743C"/>
    <w:pPr>
      <w:pBdr>
        <w:bottom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5">
    <w:name w:val="xl265"/>
    <w:basedOn w:val="Normal"/>
    <w:rsid w:val="0076743C"/>
    <w:pPr>
      <w:pBdr>
        <w:left w:val="single" w:sz="4" w:space="0" w:color="auto"/>
        <w:bottom w:val="single" w:sz="4" w:space="0" w:color="auto"/>
        <w:right w:val="single" w:sz="4" w:space="0" w:color="auto"/>
      </w:pBdr>
      <w:spacing w:before="100" w:beforeAutospacing="1" w:after="100" w:afterAutospacing="1"/>
    </w:pPr>
    <w:rPr>
      <w:rFonts w:ascii="Calibri" w:eastAsia="Batang" w:hAnsi="Calibri"/>
      <w:b/>
      <w:bCs/>
      <w:sz w:val="24"/>
      <w:szCs w:val="24"/>
      <w:lang w:val="en-GB" w:eastAsia="ko-KR"/>
    </w:rPr>
  </w:style>
  <w:style w:type="paragraph" w:customStyle="1" w:styleId="xl266">
    <w:name w:val="xl266"/>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Batang" w:hAnsi="Calibri"/>
      <w:b/>
      <w:bCs/>
      <w:sz w:val="24"/>
      <w:szCs w:val="24"/>
      <w:lang w:val="en-GB" w:eastAsia="ko-KR"/>
    </w:rPr>
  </w:style>
  <w:style w:type="paragraph" w:customStyle="1" w:styleId="xl267">
    <w:name w:val="xl267"/>
    <w:basedOn w:val="Normal"/>
    <w:rsid w:val="0076743C"/>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rFonts w:ascii="Calibri" w:eastAsia="Batang" w:hAnsi="Calibri"/>
      <w:b/>
      <w:bCs/>
      <w:sz w:val="24"/>
      <w:szCs w:val="24"/>
      <w:lang w:val="en-GB" w:eastAsia="ko-KR"/>
    </w:rPr>
  </w:style>
  <w:style w:type="paragraph" w:customStyle="1" w:styleId="xl268">
    <w:name w:val="xl268"/>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sz w:val="22"/>
      <w:szCs w:val="22"/>
      <w:lang w:val="en-GB" w:eastAsia="ko-KR"/>
    </w:rPr>
  </w:style>
  <w:style w:type="paragraph" w:customStyle="1" w:styleId="xl269">
    <w:name w:val="xl269"/>
    <w:basedOn w:val="Normal"/>
    <w:rsid w:val="0076743C"/>
    <w:pPr>
      <w:pBdr>
        <w:top w:val="single" w:sz="4" w:space="0" w:color="auto"/>
        <w:left w:val="single" w:sz="4" w:space="0" w:color="auto"/>
        <w:right w:val="single" w:sz="4" w:space="0" w:color="auto"/>
      </w:pBdr>
      <w:spacing w:before="100" w:beforeAutospacing="1" w:after="100" w:afterAutospacing="1"/>
    </w:pPr>
    <w:rPr>
      <w:rFonts w:ascii="Calibri" w:eastAsia="Batang" w:hAnsi="Calibri"/>
      <w:sz w:val="22"/>
      <w:szCs w:val="22"/>
      <w:lang w:val="en-GB" w:eastAsia="ko-KR"/>
    </w:rPr>
  </w:style>
  <w:style w:type="paragraph" w:customStyle="1" w:styleId="xl270">
    <w:name w:val="xl270"/>
    <w:basedOn w:val="Normal"/>
    <w:rsid w:val="0076743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eastAsia="Batang" w:hAnsi="Calibri"/>
      <w:b/>
      <w:bCs/>
      <w:sz w:val="22"/>
      <w:szCs w:val="22"/>
      <w:u w:val="single"/>
      <w:lang w:val="en-GB" w:eastAsia="ko-KR"/>
    </w:rPr>
  </w:style>
  <w:style w:type="paragraph" w:customStyle="1" w:styleId="xl271">
    <w:name w:val="xl271"/>
    <w:basedOn w:val="Normal"/>
    <w:rsid w:val="0076743C"/>
    <w:pPr>
      <w:pBdr>
        <w:top w:val="single" w:sz="4" w:space="0" w:color="auto"/>
        <w:left w:val="single" w:sz="4" w:space="18"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2">
    <w:name w:val="xl272"/>
    <w:basedOn w:val="Normal"/>
    <w:rsid w:val="0076743C"/>
    <w:pPr>
      <w:pBdr>
        <w:top w:val="single" w:sz="4" w:space="0" w:color="auto"/>
        <w:bottom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3">
    <w:name w:val="xl273"/>
    <w:basedOn w:val="Normal"/>
    <w:rsid w:val="0076743C"/>
    <w:pPr>
      <w:pBdr>
        <w:top w:val="single" w:sz="4" w:space="0"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4">
    <w:name w:val="xl274"/>
    <w:basedOn w:val="Normal"/>
    <w:rsid w:val="0076743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5">
    <w:name w:val="xl275"/>
    <w:basedOn w:val="Normal"/>
    <w:rsid w:val="0076743C"/>
    <w:pPr>
      <w:pBdr>
        <w:top w:val="single" w:sz="4" w:space="0" w:color="auto"/>
        <w:bottom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6">
    <w:name w:val="xl276"/>
    <w:basedOn w:val="Normal"/>
    <w:rsid w:val="0076743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7">
    <w:name w:val="xl277"/>
    <w:basedOn w:val="Normal"/>
    <w:rsid w:val="0076743C"/>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ind w:firstLineChars="200" w:firstLine="200"/>
    </w:pPr>
    <w:rPr>
      <w:rFonts w:ascii="Calibri" w:eastAsia="Batang" w:hAnsi="Calibri"/>
      <w:b/>
      <w:bCs/>
      <w:sz w:val="24"/>
      <w:szCs w:val="24"/>
      <w:lang w:val="en-GB" w:eastAsia="ko-KR"/>
    </w:rPr>
  </w:style>
  <w:style w:type="paragraph" w:customStyle="1" w:styleId="xl278">
    <w:name w:val="xl278"/>
    <w:basedOn w:val="Normal"/>
    <w:rsid w:val="0076743C"/>
    <w:pPr>
      <w:pBdr>
        <w:top w:val="single" w:sz="4" w:space="0" w:color="auto"/>
        <w:left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79">
    <w:name w:val="xl279"/>
    <w:basedOn w:val="Normal"/>
    <w:rsid w:val="0076743C"/>
    <w:pPr>
      <w:pBdr>
        <w:top w:val="single" w:sz="4" w:space="0" w:color="auto"/>
        <w:bottom w:val="single" w:sz="8"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0">
    <w:name w:val="xl280"/>
    <w:basedOn w:val="Normal"/>
    <w:rsid w:val="0076743C"/>
    <w:pPr>
      <w:pBdr>
        <w:top w:val="single" w:sz="4" w:space="0" w:color="auto"/>
        <w:bottom w:val="single" w:sz="8" w:space="0" w:color="auto"/>
        <w:right w:val="single" w:sz="4" w:space="0" w:color="auto"/>
      </w:pBdr>
      <w:shd w:val="clear" w:color="auto" w:fill="FFFF00"/>
      <w:spacing w:before="100" w:beforeAutospacing="1" w:after="100" w:afterAutospacing="1"/>
      <w:jc w:val="center"/>
    </w:pPr>
    <w:rPr>
      <w:rFonts w:ascii="Calibri" w:eastAsia="Batang" w:hAnsi="Calibri"/>
      <w:b/>
      <w:bCs/>
      <w:sz w:val="22"/>
      <w:szCs w:val="22"/>
      <w:lang w:val="en-GB" w:eastAsia="ko-KR"/>
    </w:rPr>
  </w:style>
  <w:style w:type="paragraph" w:customStyle="1" w:styleId="xl281">
    <w:name w:val="xl281"/>
    <w:basedOn w:val="Normal"/>
    <w:rsid w:val="0076743C"/>
    <w:pPr>
      <w:pBdr>
        <w:top w:val="single" w:sz="4" w:space="0" w:color="auto"/>
        <w:bottom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2">
    <w:name w:val="xl282"/>
    <w:basedOn w:val="Normal"/>
    <w:rsid w:val="0076743C"/>
    <w:pPr>
      <w:pBdr>
        <w:top w:val="single" w:sz="4" w:space="0" w:color="auto"/>
        <w:bottom w:val="single" w:sz="4" w:space="0" w:color="auto"/>
        <w:right w:val="single" w:sz="4" w:space="0" w:color="auto"/>
      </w:pBdr>
      <w:spacing w:before="100" w:beforeAutospacing="1" w:after="100" w:afterAutospacing="1"/>
      <w:jc w:val="center"/>
    </w:pPr>
    <w:rPr>
      <w:rFonts w:ascii="Calibri" w:eastAsia="Batang" w:hAnsi="Calibri"/>
      <w:b/>
      <w:bCs/>
      <w:sz w:val="24"/>
      <w:szCs w:val="24"/>
      <w:lang w:val="en-GB" w:eastAsia="ko-KR"/>
    </w:rPr>
  </w:style>
  <w:style w:type="paragraph" w:customStyle="1" w:styleId="xl283">
    <w:name w:val="xl283"/>
    <w:basedOn w:val="Normal"/>
    <w:rsid w:val="0076743C"/>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4">
    <w:name w:val="xl284"/>
    <w:basedOn w:val="Normal"/>
    <w:rsid w:val="0076743C"/>
    <w:pPr>
      <w:pBdr>
        <w:top w:val="single" w:sz="4" w:space="0" w:color="auto"/>
        <w:bottom w:val="single" w:sz="4" w:space="0" w:color="auto"/>
      </w:pBdr>
      <w:spacing w:before="100" w:beforeAutospacing="1" w:after="100" w:afterAutospacing="1"/>
      <w:jc w:val="center"/>
      <w:textAlignment w:val="center"/>
    </w:pPr>
    <w:rPr>
      <w:rFonts w:ascii="Calibri" w:eastAsia="Batang" w:hAnsi="Calibri"/>
      <w:b/>
      <w:bCs/>
      <w:i/>
      <w:iCs/>
      <w:sz w:val="28"/>
      <w:szCs w:val="28"/>
      <w:lang w:val="en-GB" w:eastAsia="ko-KR"/>
    </w:rPr>
  </w:style>
  <w:style w:type="paragraph" w:customStyle="1" w:styleId="xl285">
    <w:name w:val="xl285"/>
    <w:basedOn w:val="Normal"/>
    <w:rsid w:val="0076743C"/>
    <w:pPr>
      <w:pBdr>
        <w:top w:val="single" w:sz="4" w:space="0" w:color="auto"/>
        <w:bottom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6">
    <w:name w:val="xl286"/>
    <w:basedOn w:val="Normal"/>
    <w:rsid w:val="0076743C"/>
    <w:pPr>
      <w:pBdr>
        <w:top w:val="single" w:sz="4" w:space="0" w:color="auto"/>
        <w:bottom w:val="single" w:sz="4" w:space="0" w:color="auto"/>
        <w:right w:val="single" w:sz="4" w:space="0" w:color="auto"/>
      </w:pBdr>
      <w:spacing w:before="100" w:beforeAutospacing="1" w:after="100" w:afterAutospacing="1"/>
      <w:textAlignment w:val="center"/>
    </w:pPr>
    <w:rPr>
      <w:rFonts w:ascii="Calibri" w:eastAsia="Batang" w:hAnsi="Calibri"/>
      <w:sz w:val="28"/>
      <w:szCs w:val="28"/>
      <w:lang w:val="en-GB" w:eastAsia="ko-KR"/>
    </w:rPr>
  </w:style>
  <w:style w:type="paragraph" w:customStyle="1" w:styleId="xl287">
    <w:name w:val="xl287"/>
    <w:basedOn w:val="Normal"/>
    <w:rsid w:val="0076743C"/>
    <w:pPr>
      <w:spacing w:before="100" w:beforeAutospacing="1" w:after="100" w:afterAutospacing="1"/>
      <w:jc w:val="center"/>
    </w:pPr>
    <w:rPr>
      <w:rFonts w:ascii="Calibri" w:eastAsia="Batang" w:hAnsi="Calibri"/>
      <w:b/>
      <w:bCs/>
      <w:sz w:val="24"/>
      <w:szCs w:val="24"/>
      <w:u w:val="single"/>
      <w:lang w:val="en-GB" w:eastAsia="ko-KR"/>
    </w:rPr>
  </w:style>
  <w:style w:type="character" w:customStyle="1" w:styleId="mw-headline">
    <w:name w:val="mw-headline"/>
    <w:basedOn w:val="Policepardfaut"/>
    <w:rsid w:val="005E69A9"/>
  </w:style>
  <w:style w:type="character" w:customStyle="1" w:styleId="editsection">
    <w:name w:val="editsection"/>
    <w:basedOn w:val="Policepardfaut"/>
    <w:rsid w:val="005E69A9"/>
  </w:style>
  <w:style w:type="character" w:customStyle="1" w:styleId="bloctexteagrasbleu">
    <w:name w:val="bloc_texteagrasbleu"/>
    <w:basedOn w:val="Policepardfaut"/>
    <w:rsid w:val="00120B79"/>
  </w:style>
  <w:style w:type="character" w:styleId="lev">
    <w:name w:val="Strong"/>
    <w:qFormat/>
    <w:rsid w:val="001763A6"/>
    <w:rPr>
      <w:b/>
      <w:bCs/>
    </w:rPr>
  </w:style>
  <w:style w:type="paragraph" w:customStyle="1" w:styleId="Style1">
    <w:name w:val="Style1"/>
    <w:basedOn w:val="Titre"/>
    <w:qFormat/>
    <w:rsid w:val="00FF5A8E"/>
    <w:pPr>
      <w:numPr>
        <w:ilvl w:val="2"/>
        <w:numId w:val="5"/>
      </w:numPr>
      <w:spacing w:before="120"/>
      <w:jc w:val="left"/>
    </w:pPr>
    <w:rPr>
      <w:rFonts w:ascii="Arial Narrow" w:hAnsi="Arial Narrow"/>
      <w:b/>
      <w:i/>
      <w:noProof/>
      <w:color w:val="1F497D"/>
      <w:sz w:val="24"/>
    </w:rPr>
  </w:style>
  <w:style w:type="paragraph" w:customStyle="1" w:styleId="TIRETS">
    <w:name w:val="TIRETS"/>
    <w:basedOn w:val="Normal"/>
    <w:rsid w:val="00DF6401"/>
    <w:pPr>
      <w:numPr>
        <w:ilvl w:val="1"/>
        <w:numId w:val="6"/>
      </w:numPr>
      <w:spacing w:after="120"/>
      <w:jc w:val="both"/>
    </w:pPr>
    <w:rPr>
      <w:rFonts w:ascii="Arial" w:hAnsi="Arial" w:cs="Arial"/>
      <w:sz w:val="24"/>
    </w:rPr>
  </w:style>
  <w:style w:type="paragraph" w:customStyle="1" w:styleId="CORPSAAO">
    <w:name w:val="CORPS AAO"/>
    <w:basedOn w:val="Normal"/>
    <w:link w:val="CORPSAAOCar"/>
    <w:rsid w:val="005D198F"/>
    <w:pPr>
      <w:spacing w:after="120"/>
      <w:ind w:firstLine="601"/>
      <w:jc w:val="both"/>
    </w:pPr>
    <w:rPr>
      <w:rFonts w:ascii="Gill Sans MT" w:hAnsi="Gill Sans MT"/>
      <w:sz w:val="24"/>
    </w:rPr>
  </w:style>
  <w:style w:type="character" w:customStyle="1" w:styleId="CORPSAAOCar">
    <w:name w:val="CORPS AAO Car"/>
    <w:link w:val="CORPSAAO"/>
    <w:locked/>
    <w:rsid w:val="005D198F"/>
    <w:rPr>
      <w:rFonts w:ascii="Gill Sans MT" w:hAnsi="Gill Sans MT"/>
      <w:sz w:val="24"/>
    </w:rPr>
  </w:style>
  <w:style w:type="paragraph" w:customStyle="1" w:styleId="Titre1">
    <w:name w:val="Titre1"/>
    <w:basedOn w:val="Normal"/>
    <w:rsid w:val="00AE2600"/>
    <w:pPr>
      <w:numPr>
        <w:ilvl w:val="1"/>
        <w:numId w:val="7"/>
      </w:numPr>
      <w:jc w:val="center"/>
    </w:pPr>
    <w:rPr>
      <w:sz w:val="24"/>
    </w:rPr>
  </w:style>
  <w:style w:type="character" w:customStyle="1" w:styleId="CorpsdetexteCar1">
    <w:name w:val="Corps de texte Car1"/>
    <w:aliases w:val="CORPS CCTP Car1"/>
    <w:locked/>
    <w:rsid w:val="00AE260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AE2600"/>
    <w:rPr>
      <w:rFonts w:ascii="Corbel" w:hAnsi="Corbel"/>
      <w:caps/>
    </w:rPr>
  </w:style>
  <w:style w:type="character" w:customStyle="1" w:styleId="StyleCORPSAAOToutenmajusculeCar">
    <w:name w:val="Style CORPS AAO + Tout en majuscule Car"/>
    <w:link w:val="StyleCORPSAAOToutenmajuscule"/>
    <w:locked/>
    <w:rsid w:val="00AE2600"/>
    <w:rPr>
      <w:rFonts w:ascii="Corbel" w:hAnsi="Corbel"/>
      <w:caps/>
      <w:sz w:val="24"/>
    </w:rPr>
  </w:style>
  <w:style w:type="paragraph" w:customStyle="1" w:styleId="TRGAO1">
    <w:name w:val="TRGAO1"/>
    <w:basedOn w:val="Normal"/>
    <w:rsid w:val="00AE2600"/>
    <w:pPr>
      <w:pBdr>
        <w:bar w:val="single" w:sz="4" w:color="auto"/>
      </w:pBdr>
      <w:spacing w:before="240"/>
      <w:ind w:firstLine="709"/>
    </w:pPr>
    <w:rPr>
      <w:rFonts w:ascii="Broadband ICG" w:hAnsi="Broadband ICG"/>
      <w:sz w:val="24"/>
    </w:rPr>
  </w:style>
  <w:style w:type="paragraph" w:customStyle="1" w:styleId="CORPSRGAO">
    <w:name w:val="CORPS RGAO"/>
    <w:basedOn w:val="Normal"/>
    <w:rsid w:val="00AE2600"/>
    <w:pPr>
      <w:pBdr>
        <w:bar w:val="single" w:sz="4" w:color="auto"/>
      </w:pBdr>
      <w:spacing w:after="240"/>
      <w:ind w:left="567" w:firstLine="709"/>
      <w:jc w:val="both"/>
    </w:pPr>
    <w:rPr>
      <w:rFonts w:ascii="Goudy Old Style" w:hAnsi="Goudy Old Style"/>
      <w:sz w:val="24"/>
    </w:rPr>
  </w:style>
  <w:style w:type="paragraph" w:customStyle="1" w:styleId="TRGAO0">
    <w:name w:val="TRGAO0"/>
    <w:basedOn w:val="Normal"/>
    <w:rsid w:val="00AE2600"/>
    <w:pPr>
      <w:pBdr>
        <w:bar w:val="single" w:sz="4" w:color="auto"/>
      </w:pBdr>
      <w:spacing w:before="240" w:after="240"/>
      <w:jc w:val="center"/>
    </w:pPr>
    <w:rPr>
      <w:rFonts w:ascii="Balloon Extra" w:hAnsi="Balloon Extra"/>
      <w:sz w:val="32"/>
      <w:szCs w:val="32"/>
    </w:rPr>
  </w:style>
  <w:style w:type="paragraph" w:customStyle="1" w:styleId="TITREDAO1">
    <w:name w:val="TITREDAO1"/>
    <w:basedOn w:val="Normal"/>
    <w:next w:val="Corpsdetexte"/>
    <w:rsid w:val="00AE2600"/>
    <w:pPr>
      <w:jc w:val="center"/>
    </w:pPr>
    <w:rPr>
      <w:rFonts w:ascii="African" w:hAnsi="African"/>
      <w:b/>
      <w:bCs/>
      <w:sz w:val="48"/>
    </w:rPr>
  </w:style>
  <w:style w:type="paragraph" w:customStyle="1" w:styleId="TITRE11">
    <w:name w:val="TITRE 1"/>
    <w:basedOn w:val="Normal"/>
    <w:link w:val="TITRE1Car0"/>
    <w:rsid w:val="00AE2600"/>
    <w:pPr>
      <w:spacing w:after="240" w:line="480" w:lineRule="auto"/>
      <w:jc w:val="center"/>
      <w:outlineLvl w:val="0"/>
    </w:pPr>
    <w:rPr>
      <w:rFonts w:ascii="Zurich XBlk BT" w:hAnsi="Zurich XBlk BT"/>
      <w:b/>
      <w:caps/>
      <w:shadow/>
      <w:sz w:val="28"/>
    </w:rPr>
  </w:style>
  <w:style w:type="character" w:customStyle="1" w:styleId="TITRE1Car0">
    <w:name w:val="TITRE 1 Car"/>
    <w:link w:val="TITRE11"/>
    <w:locked/>
    <w:rsid w:val="00AE2600"/>
    <w:rPr>
      <w:rFonts w:ascii="Zurich XBlk BT" w:hAnsi="Zurich XBlk BT"/>
      <w:b/>
      <w:caps/>
      <w:shadow/>
      <w:sz w:val="28"/>
    </w:rPr>
  </w:style>
  <w:style w:type="paragraph" w:customStyle="1" w:styleId="CORPSCCAP">
    <w:name w:val="CORPS CCAP"/>
    <w:basedOn w:val="Normal"/>
    <w:rsid w:val="00AE2600"/>
    <w:pPr>
      <w:spacing w:after="240"/>
      <w:ind w:left="680" w:firstLine="709"/>
      <w:jc w:val="both"/>
    </w:pPr>
    <w:rPr>
      <w:rFonts w:ascii="Gill Sans MT" w:hAnsi="Gill Sans MT" w:cs="Tahoma"/>
      <w:sz w:val="24"/>
      <w:szCs w:val="26"/>
    </w:rPr>
  </w:style>
  <w:style w:type="paragraph" w:customStyle="1" w:styleId="TITRE2CCAP">
    <w:name w:val="TITRE2CCAP"/>
    <w:basedOn w:val="Normal"/>
    <w:rsid w:val="00AE2600"/>
    <w:pPr>
      <w:spacing w:before="120"/>
      <w:ind w:firstLine="709"/>
      <w:jc w:val="both"/>
    </w:pPr>
    <w:rPr>
      <w:rFonts w:ascii="Tahoma" w:hAnsi="Tahoma" w:cs="Tahoma"/>
      <w:b/>
      <w:sz w:val="24"/>
      <w:szCs w:val="26"/>
    </w:rPr>
  </w:style>
  <w:style w:type="paragraph" w:customStyle="1" w:styleId="CORPSL-C">
    <w:name w:val="CORPS L-C"/>
    <w:basedOn w:val="Normal"/>
    <w:rsid w:val="00AE2600"/>
    <w:pPr>
      <w:spacing w:after="120"/>
      <w:ind w:left="709" w:firstLine="567"/>
      <w:jc w:val="both"/>
    </w:pPr>
    <w:rPr>
      <w:rFonts w:ascii="Gill Sans MT" w:hAnsi="Gill Sans MT"/>
      <w:sz w:val="24"/>
    </w:rPr>
  </w:style>
  <w:style w:type="paragraph" w:customStyle="1" w:styleId="TITRE1CCAP">
    <w:name w:val="TITRE1CCAP"/>
    <w:basedOn w:val="Style1"/>
    <w:rsid w:val="00AE260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rsid w:val="00AE2600"/>
    <w:pPr>
      <w:spacing w:after="240"/>
      <w:ind w:left="499" w:firstLine="902"/>
      <w:jc w:val="both"/>
    </w:pPr>
    <w:rPr>
      <w:rFonts w:ascii="Gill Sans MT" w:hAnsi="Gill Sans MT"/>
      <w:sz w:val="24"/>
    </w:rPr>
  </w:style>
  <w:style w:type="paragraph" w:customStyle="1" w:styleId="CORPSCCTPBTC">
    <w:name w:val="CORPS CCTP BTC"/>
    <w:basedOn w:val="Normal"/>
    <w:rsid w:val="00AE2600"/>
    <w:pPr>
      <w:spacing w:before="120" w:after="120"/>
      <w:ind w:left="567" w:firstLine="709"/>
      <w:jc w:val="both"/>
    </w:pPr>
    <w:rPr>
      <w:rFonts w:ascii="Arial Narrow" w:hAnsi="Arial Narrow"/>
      <w:sz w:val="24"/>
    </w:rPr>
  </w:style>
  <w:style w:type="paragraph" w:customStyle="1" w:styleId="TITRE1BTC">
    <w:name w:val="TITRE1 BTC"/>
    <w:basedOn w:val="Normal"/>
    <w:link w:val="TITRE1BTCCar"/>
    <w:rsid w:val="00AE2600"/>
    <w:pPr>
      <w:spacing w:before="240" w:after="240" w:line="360" w:lineRule="auto"/>
      <w:ind w:left="567" w:firstLine="709"/>
      <w:jc w:val="both"/>
    </w:pPr>
    <w:rPr>
      <w:rFonts w:ascii="BinnerD" w:hAnsi="BinnerD"/>
      <w:b/>
      <w:bCs/>
      <w:sz w:val="24"/>
      <w:u w:val="single"/>
    </w:rPr>
  </w:style>
  <w:style w:type="character" w:customStyle="1" w:styleId="TITRE1BTCCar">
    <w:name w:val="TITRE1 BTC Car"/>
    <w:link w:val="TITRE1BTC"/>
    <w:locked/>
    <w:rsid w:val="00AE2600"/>
    <w:rPr>
      <w:rFonts w:ascii="BinnerD" w:hAnsi="BinnerD"/>
      <w:b/>
      <w:bCs/>
      <w:sz w:val="24"/>
      <w:u w:val="single"/>
    </w:rPr>
  </w:style>
  <w:style w:type="paragraph" w:customStyle="1" w:styleId="Style2">
    <w:name w:val="Style2"/>
    <w:basedOn w:val="Titre10"/>
    <w:link w:val="Style2Car"/>
    <w:qFormat/>
    <w:rsid w:val="00AE2600"/>
    <w:pPr>
      <w:spacing w:before="60" w:after="60"/>
      <w:ind w:right="567" w:firstLine="709"/>
      <w:jc w:val="both"/>
    </w:pPr>
    <w:rPr>
      <w:rFonts w:ascii="AvantGarde Md BT" w:hAnsi="AvantGarde Md BT"/>
      <w:bCs/>
      <w:i w:val="0"/>
      <w:kern w:val="32"/>
      <w:sz w:val="24"/>
      <w:szCs w:val="32"/>
    </w:rPr>
  </w:style>
  <w:style w:type="paragraph" w:customStyle="1" w:styleId="TITRE3BTC">
    <w:name w:val="TITRE3 BTC"/>
    <w:basedOn w:val="Titre10"/>
    <w:rsid w:val="00AE2600"/>
    <w:pPr>
      <w:spacing w:before="60"/>
      <w:ind w:right="567" w:firstLine="709"/>
      <w:jc w:val="both"/>
    </w:pPr>
    <w:rPr>
      <w:rFonts w:ascii="Century Gothic" w:hAnsi="Century Gothic"/>
      <w:bCs/>
      <w:i w:val="0"/>
      <w:kern w:val="32"/>
      <w:sz w:val="24"/>
      <w:szCs w:val="32"/>
    </w:rPr>
  </w:style>
  <w:style w:type="paragraph" w:customStyle="1" w:styleId="TITREAAO">
    <w:name w:val="TITRE AAO"/>
    <w:basedOn w:val="Normal"/>
    <w:rsid w:val="00AE2600"/>
    <w:pPr>
      <w:jc w:val="both"/>
    </w:pPr>
    <w:rPr>
      <w:rFonts w:ascii="Bauhaus 93" w:hAnsi="Bauhaus 93"/>
      <w:b/>
      <w:sz w:val="24"/>
    </w:rPr>
  </w:style>
  <w:style w:type="paragraph" w:customStyle="1" w:styleId="CCTP">
    <w:name w:val="CCTP"/>
    <w:basedOn w:val="Corpsdetexte"/>
    <w:link w:val="CCTPCar"/>
    <w:rsid w:val="00AE2600"/>
    <w:pPr>
      <w:spacing w:after="240"/>
      <w:ind w:left="851" w:firstLine="851"/>
      <w:jc w:val="both"/>
    </w:pPr>
    <w:rPr>
      <w:rFonts w:ascii="AlbertaExtralight" w:hAnsi="AlbertaExtralight"/>
    </w:rPr>
  </w:style>
  <w:style w:type="character" w:customStyle="1" w:styleId="CCTPCar">
    <w:name w:val="CCTP Car"/>
    <w:link w:val="CCTP"/>
    <w:locked/>
    <w:rsid w:val="00AE2600"/>
    <w:rPr>
      <w:rFonts w:ascii="AlbertaExtralight" w:hAnsi="AlbertaExtralight"/>
      <w:sz w:val="24"/>
      <w:lang w:val="fr-FR" w:eastAsia="fr-FR" w:bidi="ar-SA"/>
    </w:rPr>
  </w:style>
  <w:style w:type="paragraph" w:customStyle="1" w:styleId="TITRE12">
    <w:name w:val="TITRE1"/>
    <w:basedOn w:val="Normal"/>
    <w:rsid w:val="00AE2600"/>
    <w:pPr>
      <w:spacing w:after="240"/>
      <w:jc w:val="center"/>
    </w:pPr>
    <w:rPr>
      <w:rFonts w:ascii="Traffic" w:hAnsi="Traffic"/>
      <w:caps/>
      <w:shadow/>
      <w:sz w:val="24"/>
    </w:rPr>
  </w:style>
  <w:style w:type="paragraph" w:customStyle="1" w:styleId="MAD">
    <w:name w:val="MAD"/>
    <w:basedOn w:val="TITRE11"/>
    <w:rsid w:val="00AE2600"/>
    <w:pPr>
      <w:spacing w:line="240" w:lineRule="auto"/>
    </w:pPr>
  </w:style>
  <w:style w:type="paragraph" w:styleId="Paragraphedeliste">
    <w:name w:val="List Paragraph"/>
    <w:basedOn w:val="Normal"/>
    <w:link w:val="ParagraphedelisteCar"/>
    <w:uiPriority w:val="34"/>
    <w:qFormat/>
    <w:rsid w:val="00B60E5A"/>
    <w:pPr>
      <w:ind w:left="720"/>
      <w:contextualSpacing/>
    </w:pPr>
    <w:rPr>
      <w:sz w:val="24"/>
      <w:szCs w:val="24"/>
    </w:rPr>
  </w:style>
  <w:style w:type="paragraph" w:customStyle="1" w:styleId="NO">
    <w:name w:val="NO"/>
    <w:rsid w:val="004700D7"/>
    <w:pPr>
      <w:jc w:val="both"/>
    </w:pPr>
    <w:rPr>
      <w:sz w:val="24"/>
    </w:rPr>
  </w:style>
  <w:style w:type="character" w:customStyle="1" w:styleId="TextebrutCar">
    <w:name w:val="Texte brut Car"/>
    <w:link w:val="Textebrut"/>
    <w:uiPriority w:val="99"/>
    <w:rsid w:val="006B609F"/>
    <w:rPr>
      <w:rFonts w:ascii="Courier New" w:hAnsi="Courier New"/>
      <w:lang w:val="en-GB" w:eastAsia="en-US"/>
    </w:rPr>
  </w:style>
  <w:style w:type="character" w:customStyle="1" w:styleId="ParagraphedelisteCar">
    <w:name w:val="Paragraphe de liste Car"/>
    <w:link w:val="Paragraphedeliste"/>
    <w:uiPriority w:val="34"/>
    <w:locked/>
    <w:rsid w:val="00570C3E"/>
    <w:rPr>
      <w:sz w:val="24"/>
      <w:szCs w:val="24"/>
    </w:rPr>
  </w:style>
  <w:style w:type="paragraph" w:customStyle="1" w:styleId="CM99">
    <w:name w:val="CM99"/>
    <w:basedOn w:val="Normal"/>
    <w:next w:val="Normal"/>
    <w:rsid w:val="00296185"/>
    <w:pPr>
      <w:widowControl w:val="0"/>
      <w:autoSpaceDE w:val="0"/>
      <w:autoSpaceDN w:val="0"/>
      <w:adjustRightInd w:val="0"/>
      <w:spacing w:after="273"/>
    </w:pPr>
    <w:rPr>
      <w:rFonts w:ascii="Helvetica" w:hAnsi="Helvetica" w:cs="Helvetica"/>
      <w:sz w:val="24"/>
      <w:szCs w:val="24"/>
    </w:rPr>
  </w:style>
  <w:style w:type="paragraph" w:customStyle="1" w:styleId="Normalcentr1">
    <w:name w:val="Normal centré1"/>
    <w:basedOn w:val="Normal"/>
    <w:rsid w:val="00296185"/>
    <w:pPr>
      <w:tabs>
        <w:tab w:val="left" w:pos="540"/>
      </w:tabs>
      <w:suppressAutoHyphens/>
      <w:overflowPunct w:val="0"/>
      <w:autoSpaceDE w:val="0"/>
      <w:autoSpaceDN w:val="0"/>
      <w:adjustRightInd w:val="0"/>
      <w:ind w:left="540" w:right="-72" w:hanging="540"/>
      <w:jc w:val="both"/>
      <w:textAlignment w:val="baseline"/>
    </w:pPr>
    <w:rPr>
      <w:sz w:val="24"/>
    </w:rPr>
  </w:style>
  <w:style w:type="paragraph" w:styleId="Liste2">
    <w:name w:val="List 2"/>
    <w:basedOn w:val="Normal"/>
    <w:rsid w:val="00296185"/>
    <w:pPr>
      <w:suppressAutoHyphens/>
      <w:overflowPunct w:val="0"/>
      <w:autoSpaceDE w:val="0"/>
      <w:autoSpaceDN w:val="0"/>
      <w:adjustRightInd w:val="0"/>
      <w:ind w:left="566" w:hanging="283"/>
      <w:jc w:val="both"/>
      <w:textAlignment w:val="baseline"/>
    </w:pPr>
    <w:rPr>
      <w:sz w:val="24"/>
    </w:rPr>
  </w:style>
  <w:style w:type="paragraph" w:styleId="Liste4">
    <w:name w:val="List 4"/>
    <w:basedOn w:val="Normal"/>
    <w:rsid w:val="00296185"/>
    <w:pPr>
      <w:suppressAutoHyphens/>
      <w:overflowPunct w:val="0"/>
      <w:autoSpaceDE w:val="0"/>
      <w:autoSpaceDN w:val="0"/>
      <w:adjustRightInd w:val="0"/>
      <w:ind w:left="1132" w:hanging="283"/>
      <w:jc w:val="both"/>
      <w:textAlignment w:val="baseline"/>
    </w:pPr>
    <w:rPr>
      <w:sz w:val="24"/>
    </w:rPr>
  </w:style>
  <w:style w:type="character" w:customStyle="1" w:styleId="TextedebullesCar">
    <w:name w:val="Texte de bulles Car"/>
    <w:link w:val="Textedebulles"/>
    <w:rsid w:val="00260E60"/>
    <w:rPr>
      <w:rFonts w:ascii="Tahoma" w:hAnsi="Tahoma" w:cs="Tahoma"/>
      <w:sz w:val="16"/>
      <w:szCs w:val="16"/>
    </w:rPr>
  </w:style>
  <w:style w:type="paragraph" w:styleId="En-ttedetabledesmatires">
    <w:name w:val="TOC Heading"/>
    <w:basedOn w:val="Titre10"/>
    <w:next w:val="Normal"/>
    <w:uiPriority w:val="39"/>
    <w:unhideWhenUsed/>
    <w:qFormat/>
    <w:rsid w:val="00260E60"/>
    <w:pPr>
      <w:keepLines/>
      <w:spacing w:before="480" w:line="276" w:lineRule="auto"/>
      <w:jc w:val="left"/>
      <w:outlineLvl w:val="9"/>
    </w:pPr>
    <w:rPr>
      <w:rFonts w:ascii="Cambria" w:hAnsi="Cambria"/>
      <w:bCs/>
      <w:i w:val="0"/>
      <w:color w:val="365F91"/>
      <w:szCs w:val="28"/>
    </w:rPr>
  </w:style>
  <w:style w:type="paragraph" w:customStyle="1" w:styleId="I1">
    <w:name w:val="I.1"/>
    <w:basedOn w:val="Normal"/>
    <w:rsid w:val="00260E60"/>
    <w:pPr>
      <w:spacing w:before="280" w:after="240"/>
      <w:ind w:left="1134"/>
    </w:pPr>
    <w:rPr>
      <w:rFonts w:ascii="CG Omega" w:hAnsi="CG Omega"/>
      <w:b/>
      <w:smallCaps/>
      <w:sz w:val="28"/>
    </w:rPr>
  </w:style>
  <w:style w:type="paragraph" w:customStyle="1" w:styleId="TEXTE">
    <w:name w:val="TEXTE"/>
    <w:rsid w:val="00260E60"/>
    <w:pPr>
      <w:spacing w:before="120"/>
      <w:ind w:firstLine="567"/>
      <w:jc w:val="both"/>
    </w:pPr>
    <w:rPr>
      <w:rFonts w:ascii="CG Times" w:hAnsi="CG Times"/>
      <w:noProof/>
      <w:sz w:val="26"/>
    </w:rPr>
  </w:style>
  <w:style w:type="paragraph" w:styleId="Sansinterligne">
    <w:name w:val="No Spacing"/>
    <w:qFormat/>
    <w:rsid w:val="00260E60"/>
    <w:rPr>
      <w:rFonts w:ascii="Calibri" w:eastAsia="Calibri" w:hAnsi="Calibri"/>
      <w:sz w:val="22"/>
      <w:szCs w:val="22"/>
      <w:lang w:eastAsia="en-US"/>
    </w:rPr>
  </w:style>
  <w:style w:type="paragraph" w:customStyle="1" w:styleId="Outline1">
    <w:name w:val="Outline1"/>
    <w:basedOn w:val="Normal"/>
    <w:next w:val="Outline2"/>
    <w:rsid w:val="00260E60"/>
    <w:pPr>
      <w:keepNext/>
      <w:numPr>
        <w:numId w:val="39"/>
      </w:numPr>
      <w:tabs>
        <w:tab w:val="clear" w:pos="432"/>
        <w:tab w:val="num" w:pos="360"/>
      </w:tabs>
      <w:spacing w:before="240"/>
      <w:ind w:left="360" w:hanging="360"/>
    </w:pPr>
    <w:rPr>
      <w:kern w:val="28"/>
      <w:sz w:val="24"/>
    </w:rPr>
  </w:style>
  <w:style w:type="paragraph" w:customStyle="1" w:styleId="Outline2">
    <w:name w:val="Outline2"/>
    <w:basedOn w:val="Normal"/>
    <w:rsid w:val="00260E60"/>
    <w:pPr>
      <w:numPr>
        <w:ilvl w:val="1"/>
        <w:numId w:val="39"/>
      </w:numPr>
      <w:spacing w:before="240"/>
    </w:pPr>
    <w:rPr>
      <w:kern w:val="28"/>
      <w:sz w:val="24"/>
    </w:rPr>
  </w:style>
  <w:style w:type="paragraph" w:customStyle="1" w:styleId="Outline3">
    <w:name w:val="Outline3"/>
    <w:basedOn w:val="Normal"/>
    <w:rsid w:val="00260E60"/>
    <w:pPr>
      <w:numPr>
        <w:ilvl w:val="2"/>
        <w:numId w:val="39"/>
      </w:numPr>
      <w:tabs>
        <w:tab w:val="clear" w:pos="1728"/>
        <w:tab w:val="num" w:pos="1368"/>
      </w:tabs>
      <w:spacing w:before="240"/>
      <w:ind w:left="1368" w:hanging="504"/>
    </w:pPr>
    <w:rPr>
      <w:kern w:val="28"/>
      <w:sz w:val="24"/>
    </w:rPr>
  </w:style>
  <w:style w:type="paragraph" w:customStyle="1" w:styleId="Outline4">
    <w:name w:val="Outline4"/>
    <w:basedOn w:val="Normal"/>
    <w:rsid w:val="00260E60"/>
    <w:pPr>
      <w:numPr>
        <w:ilvl w:val="3"/>
        <w:numId w:val="39"/>
      </w:numPr>
      <w:tabs>
        <w:tab w:val="clear" w:pos="2304"/>
        <w:tab w:val="num" w:pos="1872"/>
      </w:tabs>
      <w:spacing w:before="240"/>
      <w:ind w:left="1872" w:hanging="504"/>
    </w:pPr>
    <w:rPr>
      <w:kern w:val="28"/>
      <w:sz w:val="24"/>
    </w:rPr>
  </w:style>
  <w:style w:type="character" w:customStyle="1" w:styleId="para">
    <w:name w:val="para"/>
    <w:basedOn w:val="Policepardfaut"/>
    <w:rsid w:val="00260E60"/>
  </w:style>
  <w:style w:type="paragraph" w:customStyle="1" w:styleId="SectionVIIHeader2">
    <w:name w:val="Section VII Header2"/>
    <w:basedOn w:val="Titre10"/>
    <w:autoRedefine/>
    <w:rsid w:val="00260E60"/>
    <w:pPr>
      <w:keepNext w:val="0"/>
      <w:spacing w:after="200"/>
      <w:jc w:val="left"/>
    </w:pPr>
    <w:rPr>
      <w:i w:val="0"/>
      <w:sz w:val="24"/>
      <w:szCs w:val="24"/>
    </w:rPr>
  </w:style>
  <w:style w:type="paragraph" w:customStyle="1" w:styleId="lattention">
    <w:name w:val="À l'attention"/>
    <w:basedOn w:val="Corpsdetexte"/>
    <w:rsid w:val="00260E60"/>
    <w:pPr>
      <w:jc w:val="both"/>
    </w:pPr>
  </w:style>
  <w:style w:type="paragraph" w:styleId="Liste">
    <w:name w:val="List"/>
    <w:basedOn w:val="Normal"/>
    <w:rsid w:val="00260E60"/>
    <w:pPr>
      <w:ind w:left="283" w:hanging="283"/>
    </w:pPr>
    <w:rPr>
      <w:sz w:val="24"/>
      <w:szCs w:val="24"/>
    </w:rPr>
  </w:style>
  <w:style w:type="paragraph" w:styleId="Liste3">
    <w:name w:val="List 3"/>
    <w:basedOn w:val="Normal"/>
    <w:rsid w:val="00260E60"/>
    <w:pPr>
      <w:ind w:left="849" w:hanging="283"/>
    </w:pPr>
    <w:rPr>
      <w:sz w:val="24"/>
      <w:szCs w:val="24"/>
    </w:rPr>
  </w:style>
  <w:style w:type="paragraph" w:styleId="Liste5">
    <w:name w:val="List 5"/>
    <w:basedOn w:val="Normal"/>
    <w:rsid w:val="00260E60"/>
    <w:pPr>
      <w:ind w:left="1415" w:hanging="283"/>
    </w:pPr>
    <w:rPr>
      <w:sz w:val="24"/>
      <w:szCs w:val="24"/>
    </w:rPr>
  </w:style>
  <w:style w:type="paragraph" w:styleId="Formuledepolitesse">
    <w:name w:val="Closing"/>
    <w:basedOn w:val="Normal"/>
    <w:link w:val="FormuledepolitesseCar"/>
    <w:rsid w:val="00260E60"/>
    <w:pPr>
      <w:ind w:left="4252"/>
    </w:pPr>
    <w:rPr>
      <w:sz w:val="24"/>
      <w:szCs w:val="24"/>
    </w:rPr>
  </w:style>
  <w:style w:type="character" w:customStyle="1" w:styleId="FormuledepolitesseCar">
    <w:name w:val="Formule de politesse Car"/>
    <w:link w:val="Formuledepolitesse"/>
    <w:rsid w:val="00260E60"/>
    <w:rPr>
      <w:sz w:val="24"/>
      <w:szCs w:val="24"/>
    </w:rPr>
  </w:style>
  <w:style w:type="paragraph" w:styleId="Listepuces2">
    <w:name w:val="List Bullet 2"/>
    <w:basedOn w:val="Normal"/>
    <w:autoRedefine/>
    <w:rsid w:val="00260E60"/>
    <w:pPr>
      <w:numPr>
        <w:numId w:val="40"/>
      </w:numPr>
    </w:pPr>
    <w:rPr>
      <w:sz w:val="24"/>
      <w:szCs w:val="24"/>
    </w:rPr>
  </w:style>
  <w:style w:type="paragraph" w:styleId="Listepuces3">
    <w:name w:val="List Bullet 3"/>
    <w:basedOn w:val="Normal"/>
    <w:autoRedefine/>
    <w:rsid w:val="00260E60"/>
    <w:pPr>
      <w:numPr>
        <w:numId w:val="41"/>
      </w:numPr>
      <w:tabs>
        <w:tab w:val="clear" w:pos="926"/>
        <w:tab w:val="num" w:pos="360"/>
      </w:tabs>
      <w:ind w:left="0" w:firstLine="0"/>
    </w:pPr>
    <w:rPr>
      <w:sz w:val="24"/>
      <w:szCs w:val="24"/>
    </w:rPr>
  </w:style>
  <w:style w:type="paragraph" w:styleId="Listepuces4">
    <w:name w:val="List Bullet 4"/>
    <w:basedOn w:val="Normal"/>
    <w:autoRedefine/>
    <w:rsid w:val="00260E60"/>
    <w:pPr>
      <w:numPr>
        <w:numId w:val="42"/>
      </w:numPr>
    </w:pPr>
    <w:rPr>
      <w:sz w:val="24"/>
      <w:szCs w:val="24"/>
    </w:rPr>
  </w:style>
  <w:style w:type="paragraph" w:styleId="Listecontinue">
    <w:name w:val="List Continue"/>
    <w:basedOn w:val="Normal"/>
    <w:rsid w:val="00260E60"/>
    <w:pPr>
      <w:spacing w:after="120"/>
      <w:ind w:left="283"/>
    </w:pPr>
    <w:rPr>
      <w:sz w:val="24"/>
      <w:szCs w:val="24"/>
    </w:rPr>
  </w:style>
  <w:style w:type="paragraph" w:styleId="Listecontinue2">
    <w:name w:val="List Continue 2"/>
    <w:basedOn w:val="Normal"/>
    <w:rsid w:val="00260E60"/>
    <w:pPr>
      <w:spacing w:after="120"/>
      <w:ind w:left="566"/>
    </w:pPr>
    <w:rPr>
      <w:sz w:val="24"/>
      <w:szCs w:val="24"/>
    </w:rPr>
  </w:style>
  <w:style w:type="paragraph" w:styleId="Listecontinue3">
    <w:name w:val="List Continue 3"/>
    <w:basedOn w:val="Normal"/>
    <w:rsid w:val="00260E60"/>
    <w:pPr>
      <w:spacing w:after="120"/>
      <w:ind w:left="849"/>
    </w:pPr>
    <w:rPr>
      <w:sz w:val="24"/>
      <w:szCs w:val="24"/>
    </w:rPr>
  </w:style>
  <w:style w:type="paragraph" w:styleId="Listecontinue4">
    <w:name w:val="List Continue 4"/>
    <w:basedOn w:val="Normal"/>
    <w:rsid w:val="00260E60"/>
    <w:pPr>
      <w:spacing w:after="120"/>
      <w:ind w:left="1132"/>
    </w:pPr>
    <w:rPr>
      <w:sz w:val="24"/>
      <w:szCs w:val="24"/>
    </w:rPr>
  </w:style>
  <w:style w:type="paragraph" w:styleId="Signature">
    <w:name w:val="Signature"/>
    <w:basedOn w:val="Normal"/>
    <w:link w:val="SignatureCar"/>
    <w:rsid w:val="00260E60"/>
    <w:pPr>
      <w:ind w:left="4252"/>
    </w:pPr>
    <w:rPr>
      <w:sz w:val="24"/>
      <w:szCs w:val="24"/>
    </w:rPr>
  </w:style>
  <w:style w:type="character" w:customStyle="1" w:styleId="SignatureCar">
    <w:name w:val="Signature Car"/>
    <w:link w:val="Signature"/>
    <w:rsid w:val="00260E60"/>
    <w:rPr>
      <w:sz w:val="24"/>
      <w:szCs w:val="24"/>
    </w:rPr>
  </w:style>
  <w:style w:type="paragraph" w:customStyle="1" w:styleId="Fonction">
    <w:name w:val="Fonction"/>
    <w:basedOn w:val="Signature"/>
    <w:rsid w:val="00260E60"/>
  </w:style>
  <w:style w:type="paragraph" w:customStyle="1" w:styleId="Retrait1">
    <w:name w:val="Retrait1"/>
    <w:basedOn w:val="Normal"/>
    <w:rsid w:val="00260E60"/>
    <w:pPr>
      <w:overflowPunct w:val="0"/>
      <w:autoSpaceDE w:val="0"/>
      <w:autoSpaceDN w:val="0"/>
      <w:adjustRightInd w:val="0"/>
      <w:ind w:left="1418" w:hanging="284"/>
      <w:jc w:val="both"/>
      <w:textAlignment w:val="baseline"/>
    </w:pPr>
    <w:rPr>
      <w:sz w:val="22"/>
    </w:rPr>
  </w:style>
  <w:style w:type="paragraph" w:customStyle="1" w:styleId="Retrait">
    <w:name w:val="Retrait"/>
    <w:basedOn w:val="Titre3"/>
    <w:rsid w:val="00260E60"/>
    <w:pPr>
      <w:keepNext w:val="0"/>
      <w:overflowPunct w:val="0"/>
      <w:autoSpaceDE w:val="0"/>
      <w:autoSpaceDN w:val="0"/>
      <w:adjustRightInd w:val="0"/>
      <w:ind w:left="1134" w:hanging="1134"/>
      <w:jc w:val="both"/>
      <w:textAlignment w:val="baseline"/>
      <w:outlineLvl w:val="9"/>
    </w:pPr>
    <w:rPr>
      <w:b w:val="0"/>
      <w:i w:val="0"/>
      <w:sz w:val="22"/>
    </w:rPr>
  </w:style>
  <w:style w:type="paragraph" w:customStyle="1" w:styleId="Retrait2">
    <w:name w:val="Retrait2"/>
    <w:basedOn w:val="Retrait1"/>
    <w:rsid w:val="00260E60"/>
    <w:pPr>
      <w:ind w:left="1701" w:hanging="283"/>
    </w:pPr>
  </w:style>
  <w:style w:type="paragraph" w:customStyle="1" w:styleId="Retrait10">
    <w:name w:val="Retrait 1"/>
    <w:basedOn w:val="Normal"/>
    <w:rsid w:val="00260E60"/>
    <w:pPr>
      <w:tabs>
        <w:tab w:val="left" w:pos="1134"/>
        <w:tab w:val="left" w:pos="1418"/>
      </w:tabs>
      <w:overflowPunct w:val="0"/>
      <w:autoSpaceDE w:val="0"/>
      <w:autoSpaceDN w:val="0"/>
      <w:adjustRightInd w:val="0"/>
      <w:spacing w:before="120" w:line="240" w:lineRule="atLeast"/>
      <w:ind w:left="1418" w:hanging="1418"/>
      <w:jc w:val="both"/>
      <w:textAlignment w:val="baseline"/>
    </w:pPr>
    <w:rPr>
      <w:sz w:val="22"/>
    </w:rPr>
  </w:style>
  <w:style w:type="paragraph" w:customStyle="1" w:styleId="Retrait20">
    <w:name w:val="Retrait 2"/>
    <w:basedOn w:val="Normal"/>
    <w:rsid w:val="00260E60"/>
    <w:pPr>
      <w:tabs>
        <w:tab w:val="left" w:pos="1418"/>
      </w:tabs>
      <w:overflowPunct w:val="0"/>
      <w:autoSpaceDE w:val="0"/>
      <w:autoSpaceDN w:val="0"/>
      <w:adjustRightInd w:val="0"/>
      <w:spacing w:before="120" w:line="240" w:lineRule="atLeast"/>
      <w:ind w:left="1702" w:hanging="1702"/>
      <w:jc w:val="both"/>
      <w:textAlignment w:val="baseline"/>
    </w:pPr>
    <w:rPr>
      <w:sz w:val="22"/>
    </w:rPr>
  </w:style>
  <w:style w:type="paragraph" w:customStyle="1" w:styleId="Nota">
    <w:name w:val="Nota"/>
    <w:basedOn w:val="Normal"/>
    <w:rsid w:val="00260E60"/>
    <w:pPr>
      <w:tabs>
        <w:tab w:val="left" w:pos="1134"/>
        <w:tab w:val="left" w:pos="1418"/>
      </w:tabs>
      <w:overflowPunct w:val="0"/>
      <w:autoSpaceDE w:val="0"/>
      <w:autoSpaceDN w:val="0"/>
      <w:adjustRightInd w:val="0"/>
      <w:spacing w:before="120" w:line="240" w:lineRule="atLeast"/>
      <w:ind w:left="1985" w:hanging="1985"/>
      <w:jc w:val="both"/>
      <w:textAlignment w:val="baseline"/>
    </w:pPr>
    <w:rPr>
      <w:sz w:val="22"/>
    </w:rPr>
  </w:style>
  <w:style w:type="paragraph" w:customStyle="1" w:styleId="DTU">
    <w:name w:val="DTU"/>
    <w:basedOn w:val="Normal"/>
    <w:rsid w:val="00260E60"/>
    <w:pPr>
      <w:tabs>
        <w:tab w:val="left" w:pos="1134"/>
        <w:tab w:val="left" w:pos="1418"/>
      </w:tabs>
      <w:overflowPunct w:val="0"/>
      <w:autoSpaceDE w:val="0"/>
      <w:autoSpaceDN w:val="0"/>
      <w:adjustRightInd w:val="0"/>
      <w:spacing w:before="120" w:line="240" w:lineRule="atLeast"/>
      <w:ind w:left="3119" w:hanging="3119"/>
      <w:jc w:val="both"/>
      <w:textAlignment w:val="baseline"/>
    </w:pPr>
    <w:rPr>
      <w:sz w:val="22"/>
    </w:rPr>
  </w:style>
  <w:style w:type="paragraph" w:customStyle="1" w:styleId="BA">
    <w:name w:val="BA"/>
    <w:basedOn w:val="Normal"/>
    <w:rsid w:val="00260E60"/>
    <w:pPr>
      <w:tabs>
        <w:tab w:val="left" w:pos="1418"/>
      </w:tabs>
      <w:overflowPunct w:val="0"/>
      <w:autoSpaceDE w:val="0"/>
      <w:autoSpaceDN w:val="0"/>
      <w:adjustRightInd w:val="0"/>
      <w:spacing w:before="120" w:line="240" w:lineRule="atLeast"/>
      <w:ind w:left="1134" w:hanging="1134"/>
      <w:jc w:val="center"/>
      <w:textAlignment w:val="baseline"/>
    </w:pPr>
    <w:rPr>
      <w:sz w:val="22"/>
    </w:rPr>
  </w:style>
  <w:style w:type="paragraph" w:customStyle="1" w:styleId="Retrait11">
    <w:name w:val="Retrait 11"/>
    <w:basedOn w:val="Retrait10"/>
    <w:rsid w:val="00260E60"/>
    <w:pPr>
      <w:tabs>
        <w:tab w:val="left" w:pos="1843"/>
        <w:tab w:val="left" w:pos="5103"/>
      </w:tabs>
    </w:pPr>
  </w:style>
  <w:style w:type="paragraph" w:customStyle="1" w:styleId="Retrait3">
    <w:name w:val="Retrait 3"/>
    <w:basedOn w:val="Retrait20"/>
    <w:rsid w:val="00260E60"/>
    <w:pPr>
      <w:tabs>
        <w:tab w:val="clear" w:pos="1418"/>
        <w:tab w:val="left" w:pos="1701"/>
      </w:tabs>
      <w:ind w:left="1985" w:hanging="1985"/>
    </w:pPr>
  </w:style>
  <w:style w:type="paragraph" w:customStyle="1" w:styleId="Ch-Sur">
    <w:name w:val="Ch-Sur"/>
    <w:basedOn w:val="Normal"/>
    <w:rsid w:val="00260E60"/>
    <w:pPr>
      <w:tabs>
        <w:tab w:val="left" w:pos="1418"/>
        <w:tab w:val="left" w:pos="5104"/>
        <w:tab w:val="right" w:pos="5670"/>
        <w:tab w:val="left" w:pos="5954"/>
      </w:tabs>
      <w:overflowPunct w:val="0"/>
      <w:autoSpaceDE w:val="0"/>
      <w:autoSpaceDN w:val="0"/>
      <w:adjustRightInd w:val="0"/>
      <w:spacing w:before="120" w:line="240" w:lineRule="atLeast"/>
      <w:ind w:left="1701" w:hanging="1701"/>
      <w:jc w:val="both"/>
      <w:textAlignment w:val="baseline"/>
    </w:pPr>
    <w:rPr>
      <w:sz w:val="22"/>
    </w:rPr>
  </w:style>
  <w:style w:type="paragraph" w:customStyle="1" w:styleId="Ch-Sur2">
    <w:name w:val="Ch-Sur2"/>
    <w:basedOn w:val="Ch-Sur"/>
    <w:rsid w:val="00260E60"/>
    <w:pPr>
      <w:tabs>
        <w:tab w:val="left" w:pos="1985"/>
      </w:tabs>
    </w:pPr>
  </w:style>
  <w:style w:type="paragraph" w:customStyle="1" w:styleId="retrait12">
    <w:name w:val="retrait 1"/>
    <w:basedOn w:val="Normal"/>
    <w:rsid w:val="00260E60"/>
    <w:pPr>
      <w:tabs>
        <w:tab w:val="left" w:pos="851"/>
        <w:tab w:val="left" w:pos="1134"/>
      </w:tabs>
      <w:overflowPunct w:val="0"/>
      <w:autoSpaceDE w:val="0"/>
      <w:autoSpaceDN w:val="0"/>
      <w:adjustRightInd w:val="0"/>
      <w:spacing w:before="120" w:line="200" w:lineRule="exact"/>
      <w:ind w:left="1134" w:hanging="1134"/>
      <w:jc w:val="both"/>
      <w:textAlignment w:val="baseline"/>
    </w:pPr>
    <w:rPr>
      <w:sz w:val="22"/>
      <w:lang w:val="en-GB"/>
    </w:rPr>
  </w:style>
  <w:style w:type="paragraph" w:customStyle="1" w:styleId="t1">
    <w:name w:val="t1"/>
    <w:basedOn w:val="Normal"/>
    <w:rsid w:val="00260E60"/>
    <w:pPr>
      <w:keepLines/>
      <w:pBdr>
        <w:top w:val="single" w:sz="6" w:space="0" w:color="000000"/>
        <w:left w:val="single" w:sz="6" w:space="0" w:color="000000"/>
        <w:bottom w:val="single" w:sz="6" w:space="0" w:color="000000"/>
        <w:right w:val="single" w:sz="6" w:space="0" w:color="000000"/>
        <w:between w:val="single" w:sz="6" w:space="0" w:color="000000"/>
      </w:pBdr>
      <w:tabs>
        <w:tab w:val="left" w:pos="1134"/>
        <w:tab w:val="bar" w:pos="4620"/>
      </w:tabs>
      <w:overflowPunct w:val="0"/>
      <w:autoSpaceDE w:val="0"/>
      <w:autoSpaceDN w:val="0"/>
      <w:adjustRightInd w:val="0"/>
      <w:spacing w:before="120" w:line="200" w:lineRule="exact"/>
      <w:ind w:left="1134" w:hanging="567"/>
      <w:jc w:val="both"/>
      <w:textAlignment w:val="baseline"/>
    </w:pPr>
    <w:rPr>
      <w:b/>
      <w:i/>
      <w:sz w:val="22"/>
      <w:lang w:val="en-GB"/>
    </w:rPr>
  </w:style>
  <w:style w:type="paragraph" w:customStyle="1" w:styleId="norme">
    <w:name w:val="norme"/>
    <w:basedOn w:val="retrait12"/>
    <w:rsid w:val="00260E60"/>
    <w:pPr>
      <w:tabs>
        <w:tab w:val="clear" w:pos="1134"/>
        <w:tab w:val="left" w:pos="1276"/>
        <w:tab w:val="left" w:pos="4111"/>
      </w:tabs>
      <w:ind w:left="4111" w:hanging="4111"/>
    </w:p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Car18 Car"/>
    <w:basedOn w:val="Policepardfaut"/>
    <w:link w:val="Notedebasdepage"/>
    <w:rsid w:val="00260E60"/>
  </w:style>
  <w:style w:type="character" w:customStyle="1" w:styleId="Style2Car">
    <w:name w:val="Style2 Car"/>
    <w:link w:val="Style2"/>
    <w:rsid w:val="00260E60"/>
    <w:rPr>
      <w:rFonts w:ascii="AvantGarde Md BT" w:hAnsi="AvantGarde Md BT"/>
      <w:b/>
      <w:bCs/>
      <w:kern w:val="32"/>
      <w:sz w:val="24"/>
      <w:szCs w:val="32"/>
    </w:rPr>
  </w:style>
  <w:style w:type="character" w:customStyle="1" w:styleId="CommentaireCar">
    <w:name w:val="Commentaire Car"/>
    <w:rsid w:val="00260E60"/>
    <w:rPr>
      <w:rFonts w:ascii="Times New Roman" w:eastAsia="Times New Roman" w:hAnsi="Times New Roman" w:cs="Times New Roman"/>
      <w:sz w:val="20"/>
      <w:szCs w:val="20"/>
      <w:lang w:eastAsia="fr-FR"/>
    </w:rPr>
  </w:style>
  <w:style w:type="character" w:customStyle="1" w:styleId="CommentaireCar1">
    <w:name w:val="Commentaire Car1"/>
    <w:uiPriority w:val="99"/>
    <w:rsid w:val="00260E60"/>
    <w:rPr>
      <w:sz w:val="20"/>
      <w:szCs w:val="20"/>
    </w:rPr>
  </w:style>
  <w:style w:type="character" w:customStyle="1" w:styleId="ObjetducommentaireCar">
    <w:name w:val="Objet du commentaire Car"/>
    <w:link w:val="Objetducommentaire"/>
    <w:rsid w:val="00260E60"/>
    <w:rPr>
      <w:rFonts w:ascii="Times New Roman" w:eastAsia="Times New Roman" w:hAnsi="Times New Roman" w:cs="Times New Roman"/>
      <w:b/>
      <w:bCs/>
      <w:sz w:val="20"/>
      <w:szCs w:val="20"/>
      <w:lang w:eastAsia="fr-FR"/>
    </w:rPr>
  </w:style>
  <w:style w:type="paragraph" w:styleId="Objetducommentaire">
    <w:name w:val="annotation subject"/>
    <w:basedOn w:val="Commentaire"/>
    <w:next w:val="Commentaire"/>
    <w:link w:val="ObjetducommentaireCar"/>
    <w:rsid w:val="00260E60"/>
    <w:rPr>
      <w:b/>
      <w:bCs/>
      <w:lang w:eastAsia="fr-FR"/>
    </w:rPr>
  </w:style>
  <w:style w:type="character" w:customStyle="1" w:styleId="CommentaireCar2">
    <w:name w:val="Commentaire Car2"/>
    <w:link w:val="Commentaire"/>
    <w:uiPriority w:val="99"/>
    <w:rsid w:val="00260E60"/>
    <w:rPr>
      <w:lang w:eastAsia="en-US"/>
    </w:rPr>
  </w:style>
  <w:style w:type="character" w:customStyle="1" w:styleId="ObjetducommentaireCar1">
    <w:name w:val="Objet du commentaire Car1"/>
    <w:basedOn w:val="CommentaireCar2"/>
    <w:link w:val="Objetducommentaire"/>
    <w:uiPriority w:val="99"/>
    <w:rsid w:val="00260E60"/>
  </w:style>
  <w:style w:type="paragraph" w:customStyle="1" w:styleId="TIT">
    <w:name w:val="TIT"/>
    <w:basedOn w:val="Normal"/>
    <w:next w:val="Normal"/>
    <w:rsid w:val="00260E60"/>
    <w:pPr>
      <w:spacing w:before="240" w:after="240"/>
      <w:jc w:val="center"/>
    </w:pPr>
    <w:rPr>
      <w:b/>
      <w:bCs/>
      <w:sz w:val="24"/>
      <w:szCs w:val="24"/>
    </w:rPr>
  </w:style>
  <w:style w:type="character" w:customStyle="1" w:styleId="CarCar1">
    <w:name w:val="Car Car1"/>
    <w:locked/>
    <w:rsid w:val="00260E60"/>
    <w:rPr>
      <w:rFonts w:ascii="Arial" w:hAnsi="Arial" w:cs="Arial"/>
      <w:b/>
      <w:bCs/>
      <w:sz w:val="24"/>
      <w:lang w:val="fr-FR" w:eastAsia="fr-FR" w:bidi="ar-SA"/>
    </w:rPr>
  </w:style>
  <w:style w:type="character" w:customStyle="1" w:styleId="NoSpacingCar">
    <w:name w:val="No Spacing Car"/>
    <w:link w:val="Sansinterligne1"/>
    <w:locked/>
    <w:rsid w:val="00260E60"/>
    <w:rPr>
      <w:rFonts w:ascii="Calibri" w:eastAsia="Calibri" w:hAnsi="Calibri"/>
    </w:rPr>
  </w:style>
  <w:style w:type="paragraph" w:customStyle="1" w:styleId="Sansinterligne1">
    <w:name w:val="Sans interligne1"/>
    <w:basedOn w:val="Normal"/>
    <w:link w:val="NoSpacingCar"/>
    <w:rsid w:val="00260E60"/>
    <w:rPr>
      <w:rFonts w:ascii="Calibri" w:eastAsia="Calibri" w:hAnsi="Calibri"/>
    </w:rPr>
  </w:style>
  <w:style w:type="paragraph" w:customStyle="1" w:styleId="Style20">
    <w:name w:val="Style 2"/>
    <w:basedOn w:val="Normal"/>
    <w:rsid w:val="00260E60"/>
    <w:pPr>
      <w:widowControl w:val="0"/>
      <w:ind w:left="36"/>
    </w:pPr>
    <w:rPr>
      <w:noProof/>
      <w:color w:val="000000"/>
    </w:rPr>
  </w:style>
  <w:style w:type="paragraph" w:customStyle="1" w:styleId="retrait0">
    <w:name w:val="retrait"/>
    <w:basedOn w:val="Normal"/>
    <w:rsid w:val="00260E60"/>
    <w:pPr>
      <w:tabs>
        <w:tab w:val="num" w:pos="644"/>
      </w:tabs>
      <w:spacing w:line="240" w:lineRule="atLeast"/>
      <w:ind w:left="624" w:hanging="340"/>
    </w:pPr>
    <w:rPr>
      <w:sz w:val="24"/>
      <w:szCs w:val="24"/>
    </w:rPr>
  </w:style>
  <w:style w:type="paragraph" w:customStyle="1" w:styleId="TITI1">
    <w:name w:val="TITI.1"/>
    <w:basedOn w:val="Normal"/>
    <w:rsid w:val="00260E60"/>
    <w:pPr>
      <w:keepNext/>
      <w:keepLines/>
      <w:widowControl w:val="0"/>
      <w:jc w:val="both"/>
    </w:pPr>
    <w:rPr>
      <w:b/>
      <w:smallCaps/>
      <w:sz w:val="24"/>
    </w:rPr>
  </w:style>
  <w:style w:type="paragraph" w:customStyle="1" w:styleId="Paragraphedeliste2">
    <w:name w:val="Paragraphe de liste2"/>
    <w:basedOn w:val="Normal"/>
    <w:qFormat/>
    <w:rsid w:val="00260E60"/>
    <w:pPr>
      <w:spacing w:after="200" w:line="276" w:lineRule="auto"/>
      <w:ind w:left="720"/>
      <w:contextualSpacing/>
    </w:pPr>
    <w:rPr>
      <w:rFonts w:ascii="Calibri" w:eastAsia="Calibri" w:hAnsi="Calibri"/>
      <w:sz w:val="22"/>
      <w:szCs w:val="22"/>
      <w:lang w:val="en-US" w:eastAsia="en-US"/>
    </w:rPr>
  </w:style>
  <w:style w:type="character" w:styleId="Marquedecommentaire">
    <w:name w:val="annotation reference"/>
    <w:rsid w:val="00260E60"/>
    <w:rPr>
      <w:sz w:val="16"/>
      <w:szCs w:val="16"/>
    </w:rPr>
  </w:style>
  <w:style w:type="character" w:customStyle="1" w:styleId="guryn">
    <w:name w:val="guryn"/>
    <w:semiHidden/>
    <w:rsid w:val="00260E60"/>
    <w:rPr>
      <w:rFonts w:ascii="Arial" w:hAnsi="Arial" w:cs="Arial"/>
      <w:color w:val="000080"/>
      <w:sz w:val="20"/>
      <w:szCs w:val="20"/>
    </w:rPr>
  </w:style>
  <w:style w:type="character" w:customStyle="1" w:styleId="Retraitcorpsdetexte3Car1">
    <w:name w:val="Retrait corps de texte 3 Car1"/>
    <w:uiPriority w:val="99"/>
    <w:semiHidden/>
    <w:rsid w:val="00260E60"/>
    <w:rPr>
      <w:rFonts w:ascii="Times New Roman" w:eastAsia="Times New Roman" w:hAnsi="Times New Roman" w:cs="Times New Roman"/>
      <w:sz w:val="16"/>
      <w:szCs w:val="16"/>
      <w:lang w:eastAsia="fr-FR"/>
    </w:rPr>
  </w:style>
  <w:style w:type="character" w:customStyle="1" w:styleId="CarCar72">
    <w:name w:val="Car Car72"/>
    <w:semiHidden/>
    <w:rsid w:val="00260E60"/>
    <w:rPr>
      <w:b/>
      <w:bCs/>
      <w:sz w:val="24"/>
      <w:lang w:val="en-GB" w:eastAsia="fr-FR" w:bidi="ar-SA"/>
    </w:rPr>
  </w:style>
  <w:style w:type="paragraph" w:customStyle="1" w:styleId="Paragraphedeliste3">
    <w:name w:val="Paragraphe de liste3"/>
    <w:basedOn w:val="Normal"/>
    <w:qFormat/>
    <w:rsid w:val="00260E60"/>
    <w:pPr>
      <w:spacing w:after="200" w:line="276" w:lineRule="auto"/>
      <w:ind w:left="720"/>
      <w:contextualSpacing/>
    </w:pPr>
    <w:rPr>
      <w:rFonts w:ascii="Calibri" w:eastAsia="Calibri" w:hAnsi="Calibri"/>
      <w:sz w:val="22"/>
      <w:szCs w:val="22"/>
      <w:lang w:val="en-US" w:eastAsia="en-US"/>
    </w:rPr>
  </w:style>
  <w:style w:type="paragraph" w:styleId="Rvision">
    <w:name w:val="Revision"/>
    <w:rsid w:val="00260E60"/>
    <w:pPr>
      <w:suppressAutoHyphens/>
      <w:autoSpaceDN w:val="0"/>
      <w:textAlignment w:val="baseline"/>
    </w:pPr>
    <w:rPr>
      <w:sz w:val="24"/>
      <w:szCs w:val="24"/>
    </w:rPr>
  </w:style>
  <w:style w:type="character" w:styleId="Numrodeligne">
    <w:name w:val="line number"/>
    <w:basedOn w:val="Policepardfaut"/>
    <w:rsid w:val="00260E60"/>
  </w:style>
  <w:style w:type="paragraph" w:customStyle="1" w:styleId="TitrePieceDAO">
    <w:name w:val="TitrePieceDAO"/>
    <w:basedOn w:val="Paragraphedeliste"/>
    <w:rsid w:val="00260E60"/>
    <w:pPr>
      <w:widowControl w:val="0"/>
      <w:numPr>
        <w:numId w:val="52"/>
      </w:numPr>
      <w:suppressAutoHyphens/>
      <w:autoSpaceDE w:val="0"/>
      <w:autoSpaceDN w:val="0"/>
      <w:spacing w:after="160" w:line="244" w:lineRule="auto"/>
      <w:contextualSpacing w:val="0"/>
      <w:jc w:val="center"/>
      <w:textAlignment w:val="baseline"/>
    </w:pPr>
    <w:rPr>
      <w:rFonts w:ascii="Arial" w:eastAsia="Calibri" w:hAnsi="Arial" w:cs="Arial"/>
      <w:spacing w:val="45"/>
      <w:sz w:val="60"/>
      <w:szCs w:val="60"/>
      <w:lang w:eastAsia="en-US"/>
    </w:rPr>
  </w:style>
  <w:style w:type="character" w:customStyle="1" w:styleId="TitrePieceDAOCar">
    <w:name w:val="TitrePieceDAO Car"/>
    <w:rsid w:val="00260E60"/>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260E60"/>
    <w:rPr>
      <w:sz w:val="24"/>
      <w:szCs w:val="24"/>
    </w:rPr>
  </w:style>
  <w:style w:type="numbering" w:customStyle="1" w:styleId="LFO19">
    <w:name w:val="LFO19"/>
    <w:basedOn w:val="Aucuneliste"/>
    <w:rsid w:val="00260E60"/>
    <w:pPr>
      <w:numPr>
        <w:numId w:val="52"/>
      </w:numPr>
    </w:pPr>
  </w:style>
  <w:style w:type="character" w:customStyle="1" w:styleId="CarCar71">
    <w:name w:val="Car Car71"/>
    <w:semiHidden/>
    <w:rsid w:val="00260E60"/>
    <w:rPr>
      <w:b/>
      <w:bCs/>
      <w:sz w:val="24"/>
      <w:lang w:val="en-GB" w:eastAsia="fr-FR" w:bidi="ar-SA"/>
    </w:rPr>
  </w:style>
  <w:style w:type="paragraph" w:customStyle="1" w:styleId="C2">
    <w:name w:val="C2"/>
    <w:rsid w:val="00260E60"/>
    <w:pPr>
      <w:spacing w:line="240" w:lineRule="exact"/>
      <w:jc w:val="center"/>
    </w:pPr>
    <w:rPr>
      <w:rFonts w:ascii="Helvetica-Narrow" w:hAnsi="Helvetica-Narrow" w:cs="Helvetica-Narrow"/>
      <w:b/>
      <w:bCs/>
      <w:caps/>
      <w:sz w:val="28"/>
      <w:szCs w:val="28"/>
    </w:rPr>
  </w:style>
  <w:style w:type="paragraph" w:customStyle="1" w:styleId="TI">
    <w:name w:val="TI"/>
    <w:uiPriority w:val="99"/>
    <w:rsid w:val="00260E60"/>
    <w:pPr>
      <w:tabs>
        <w:tab w:val="left" w:pos="1008"/>
      </w:tabs>
      <w:ind w:left="340" w:hanging="340"/>
      <w:jc w:val="both"/>
    </w:pPr>
    <w:rPr>
      <w:sz w:val="24"/>
      <w:szCs w:val="24"/>
    </w:rPr>
  </w:style>
  <w:style w:type="paragraph" w:customStyle="1" w:styleId="T10">
    <w:name w:val="T1"/>
    <w:uiPriority w:val="99"/>
    <w:rsid w:val="00260E60"/>
    <w:pPr>
      <w:tabs>
        <w:tab w:val="left" w:pos="576"/>
      </w:tabs>
      <w:ind w:left="454" w:hanging="454"/>
    </w:pPr>
    <w:rPr>
      <w:b/>
      <w:bCs/>
      <w:caps/>
      <w:sz w:val="28"/>
      <w:szCs w:val="28"/>
    </w:rPr>
  </w:style>
  <w:style w:type="paragraph" w:customStyle="1" w:styleId="T2">
    <w:name w:val="T2"/>
    <w:uiPriority w:val="99"/>
    <w:rsid w:val="00260E60"/>
    <w:pPr>
      <w:tabs>
        <w:tab w:val="left" w:pos="1152"/>
      </w:tabs>
      <w:ind w:left="567" w:hanging="567"/>
      <w:jc w:val="both"/>
    </w:pPr>
    <w:rPr>
      <w:b/>
      <w:bCs/>
      <w:caps/>
      <w:sz w:val="24"/>
      <w:szCs w:val="24"/>
    </w:rPr>
  </w:style>
  <w:style w:type="paragraph" w:customStyle="1" w:styleId="T4">
    <w:name w:val="T4"/>
    <w:uiPriority w:val="99"/>
    <w:rsid w:val="00260E60"/>
    <w:pPr>
      <w:tabs>
        <w:tab w:val="left" w:pos="1440"/>
      </w:tabs>
      <w:spacing w:line="240" w:lineRule="exact"/>
      <w:ind w:left="1440" w:hanging="873"/>
    </w:pPr>
    <w:rPr>
      <w:rFonts w:ascii="Helvetica-Narrow" w:hAnsi="Helvetica-Narrow" w:cs="Helvetica-Narrow"/>
      <w:i/>
      <w:iCs/>
      <w:sz w:val="24"/>
      <w:szCs w:val="24"/>
    </w:rPr>
  </w:style>
  <w:style w:type="paragraph" w:customStyle="1" w:styleId="T3">
    <w:name w:val="T3"/>
    <w:uiPriority w:val="99"/>
    <w:rsid w:val="00260E60"/>
    <w:pPr>
      <w:tabs>
        <w:tab w:val="left" w:pos="1152"/>
        <w:tab w:val="left" w:pos="1291"/>
      </w:tabs>
      <w:ind w:left="567" w:hanging="567"/>
    </w:pPr>
    <w:rPr>
      <w:b/>
      <w:bCs/>
      <w:sz w:val="24"/>
      <w:szCs w:val="24"/>
    </w:rPr>
  </w:style>
  <w:style w:type="paragraph" w:customStyle="1" w:styleId="S1">
    <w:name w:val="S1"/>
    <w:uiPriority w:val="99"/>
    <w:rsid w:val="00260E60"/>
    <w:pPr>
      <w:tabs>
        <w:tab w:val="left" w:pos="432"/>
        <w:tab w:val="right" w:pos="8928"/>
      </w:tabs>
      <w:spacing w:line="240" w:lineRule="exact"/>
    </w:pPr>
    <w:rPr>
      <w:rFonts w:ascii="Helvetica-Narrow" w:hAnsi="Helvetica-Narrow" w:cs="Helvetica-Narrow"/>
      <w:b/>
      <w:bCs/>
      <w:caps/>
      <w:sz w:val="24"/>
      <w:szCs w:val="24"/>
    </w:rPr>
  </w:style>
  <w:style w:type="paragraph" w:customStyle="1" w:styleId="S2">
    <w:name w:val="S2"/>
    <w:uiPriority w:val="99"/>
    <w:rsid w:val="00260E60"/>
    <w:pPr>
      <w:tabs>
        <w:tab w:val="left" w:pos="1008"/>
        <w:tab w:val="right" w:pos="8928"/>
      </w:tabs>
      <w:spacing w:line="240" w:lineRule="exact"/>
      <w:ind w:left="432"/>
      <w:jc w:val="both"/>
    </w:pPr>
    <w:rPr>
      <w:rFonts w:ascii="Helvetica-Narrow" w:hAnsi="Helvetica-Narrow" w:cs="Helvetica-Narrow"/>
      <w:b/>
      <w:bCs/>
      <w:caps/>
    </w:rPr>
  </w:style>
  <w:style w:type="paragraph" w:customStyle="1" w:styleId="S3">
    <w:name w:val="S3"/>
    <w:uiPriority w:val="99"/>
    <w:rsid w:val="00260E60"/>
    <w:pPr>
      <w:tabs>
        <w:tab w:val="left" w:pos="1728"/>
        <w:tab w:val="right" w:pos="8928"/>
      </w:tabs>
      <w:spacing w:line="240" w:lineRule="exact"/>
      <w:ind w:left="1008"/>
      <w:jc w:val="both"/>
    </w:pPr>
    <w:rPr>
      <w:rFonts w:ascii="Helvetica-Narrow" w:hAnsi="Helvetica-Narrow" w:cs="Helvetica-Narrow"/>
      <w:sz w:val="24"/>
      <w:szCs w:val="24"/>
    </w:rPr>
  </w:style>
  <w:style w:type="paragraph" w:customStyle="1" w:styleId="R1">
    <w:name w:val="R1"/>
    <w:uiPriority w:val="99"/>
    <w:rsid w:val="00260E60"/>
    <w:pPr>
      <w:spacing w:line="240" w:lineRule="exact"/>
      <w:ind w:firstLine="1134"/>
      <w:jc w:val="both"/>
    </w:pPr>
    <w:rPr>
      <w:i/>
      <w:iCs/>
      <w:sz w:val="24"/>
      <w:szCs w:val="24"/>
    </w:rPr>
  </w:style>
  <w:style w:type="paragraph" w:customStyle="1" w:styleId="AV">
    <w:name w:val="AV"/>
    <w:uiPriority w:val="99"/>
    <w:rsid w:val="00260E60"/>
    <w:pPr>
      <w:spacing w:line="240" w:lineRule="exact"/>
      <w:ind w:firstLine="1134"/>
      <w:jc w:val="both"/>
    </w:pPr>
    <w:rPr>
      <w:sz w:val="24"/>
      <w:szCs w:val="24"/>
    </w:rPr>
  </w:style>
  <w:style w:type="paragraph" w:customStyle="1" w:styleId="F1">
    <w:name w:val="F1"/>
    <w:uiPriority w:val="99"/>
    <w:rsid w:val="00260E60"/>
    <w:pPr>
      <w:tabs>
        <w:tab w:val="left" w:pos="1459"/>
        <w:tab w:val="left" w:pos="1740"/>
        <w:tab w:val="right" w:pos="8928"/>
      </w:tabs>
      <w:spacing w:line="240" w:lineRule="exact"/>
      <w:ind w:left="1740" w:hanging="1740"/>
      <w:jc w:val="both"/>
    </w:pPr>
    <w:rPr>
      <w:rFonts w:ascii="Helvetica-Narrow" w:hAnsi="Helvetica-Narrow" w:cs="Helvetica-Narrow"/>
      <w:b/>
      <w:bCs/>
      <w:caps/>
      <w:sz w:val="24"/>
      <w:szCs w:val="24"/>
    </w:rPr>
  </w:style>
  <w:style w:type="paragraph" w:customStyle="1" w:styleId="IT">
    <w:name w:val="IT"/>
    <w:uiPriority w:val="99"/>
    <w:rsid w:val="00260E60"/>
    <w:pPr>
      <w:tabs>
        <w:tab w:val="left" w:pos="1435"/>
      </w:tabs>
      <w:spacing w:line="240" w:lineRule="exact"/>
      <w:ind w:left="1435" w:hanging="227"/>
      <w:jc w:val="both"/>
    </w:pPr>
    <w:rPr>
      <w:sz w:val="24"/>
      <w:szCs w:val="24"/>
    </w:rPr>
  </w:style>
  <w:style w:type="paragraph" w:customStyle="1" w:styleId="ON">
    <w:name w:val="ON"/>
    <w:uiPriority w:val="99"/>
    <w:rsid w:val="00260E60"/>
    <w:pPr>
      <w:tabs>
        <w:tab w:val="left" w:pos="432"/>
      </w:tabs>
      <w:spacing w:line="240" w:lineRule="exact"/>
      <w:ind w:left="431" w:hanging="431"/>
      <w:jc w:val="both"/>
    </w:pPr>
  </w:style>
  <w:style w:type="paragraph" w:customStyle="1" w:styleId="C1">
    <w:name w:val="C1"/>
    <w:rsid w:val="00260E60"/>
    <w:pPr>
      <w:spacing w:line="240" w:lineRule="exact"/>
      <w:jc w:val="center"/>
    </w:pPr>
    <w:rPr>
      <w:rFonts w:ascii="Helvetica-Narrow" w:hAnsi="Helvetica-Narrow" w:cs="Helvetica-Narrow"/>
      <w:b/>
      <w:bCs/>
      <w:caps/>
      <w:sz w:val="32"/>
      <w:szCs w:val="32"/>
    </w:rPr>
  </w:style>
  <w:style w:type="paragraph" w:customStyle="1" w:styleId="T5">
    <w:name w:val="T5"/>
    <w:uiPriority w:val="99"/>
    <w:rsid w:val="00260E60"/>
    <w:pPr>
      <w:tabs>
        <w:tab w:val="left" w:pos="1008"/>
      </w:tabs>
      <w:spacing w:line="240" w:lineRule="exact"/>
      <w:ind w:left="1008" w:hanging="441"/>
      <w:jc w:val="both"/>
    </w:pPr>
    <w:rPr>
      <w:rFonts w:ascii="Helvetica-Narrow" w:hAnsi="Helvetica-Narrow" w:cs="Helvetica-Narrow"/>
      <w:b/>
      <w:bCs/>
      <w:sz w:val="22"/>
      <w:szCs w:val="22"/>
    </w:rPr>
  </w:style>
  <w:style w:type="paragraph" w:customStyle="1" w:styleId="S4">
    <w:name w:val="S4"/>
    <w:uiPriority w:val="99"/>
    <w:rsid w:val="00260E60"/>
    <w:pPr>
      <w:tabs>
        <w:tab w:val="left" w:pos="2480"/>
        <w:tab w:val="right" w:pos="8928"/>
      </w:tabs>
      <w:spacing w:line="240" w:lineRule="exact"/>
      <w:ind w:left="1728"/>
    </w:pPr>
    <w:rPr>
      <w:rFonts w:ascii="Helvetica-Narrow" w:hAnsi="Helvetica-Narrow" w:cs="Helvetica-Narrow"/>
      <w:i/>
      <w:iCs/>
      <w:sz w:val="22"/>
      <w:szCs w:val="22"/>
    </w:rPr>
  </w:style>
  <w:style w:type="paragraph" w:customStyle="1" w:styleId="T6">
    <w:name w:val="T6"/>
    <w:uiPriority w:val="99"/>
    <w:rsid w:val="00260E60"/>
    <w:pPr>
      <w:spacing w:line="240" w:lineRule="exact"/>
      <w:ind w:left="1418" w:hanging="284"/>
    </w:pPr>
    <w:rPr>
      <w:rFonts w:ascii="ZapfDingbats" w:hAnsi="ZapfDingbats" w:cs="ZapfDingbats"/>
    </w:rPr>
  </w:style>
  <w:style w:type="paragraph" w:customStyle="1" w:styleId="C3">
    <w:name w:val="C3"/>
    <w:uiPriority w:val="99"/>
    <w:rsid w:val="00260E60"/>
    <w:pPr>
      <w:spacing w:line="240" w:lineRule="exact"/>
      <w:jc w:val="center"/>
    </w:pPr>
    <w:rPr>
      <w:rFonts w:ascii="Helvetica-Narrow" w:hAnsi="Helvetica-Narrow" w:cs="Helvetica-Narrow"/>
      <w:b/>
      <w:bCs/>
      <w:caps/>
      <w:sz w:val="24"/>
      <w:szCs w:val="24"/>
    </w:rPr>
  </w:style>
  <w:style w:type="paragraph" w:customStyle="1" w:styleId="TT">
    <w:name w:val="TT"/>
    <w:uiPriority w:val="99"/>
    <w:rsid w:val="00260E60"/>
    <w:pPr>
      <w:tabs>
        <w:tab w:val="left" w:pos="1584"/>
        <w:tab w:val="left" w:pos="1723"/>
      </w:tabs>
      <w:spacing w:line="240" w:lineRule="exact"/>
      <w:ind w:left="1584" w:hanging="149"/>
      <w:jc w:val="both"/>
    </w:pPr>
    <w:rPr>
      <w:sz w:val="24"/>
      <w:szCs w:val="24"/>
    </w:rPr>
  </w:style>
  <w:style w:type="paragraph" w:customStyle="1" w:styleId="NN">
    <w:name w:val="NN"/>
    <w:uiPriority w:val="99"/>
    <w:rsid w:val="00260E60"/>
    <w:pPr>
      <w:tabs>
        <w:tab w:val="left" w:pos="576"/>
      </w:tabs>
      <w:spacing w:line="240" w:lineRule="exact"/>
      <w:ind w:left="576" w:hanging="145"/>
      <w:jc w:val="both"/>
    </w:pPr>
    <w:rPr>
      <w:i/>
      <w:iCs/>
      <w:sz w:val="18"/>
      <w:szCs w:val="18"/>
    </w:rPr>
  </w:style>
  <w:style w:type="paragraph" w:customStyle="1" w:styleId="OO">
    <w:name w:val="OO"/>
    <w:uiPriority w:val="99"/>
    <w:rsid w:val="00260E60"/>
    <w:pPr>
      <w:tabs>
        <w:tab w:val="left" w:pos="864"/>
      </w:tabs>
      <w:spacing w:line="240" w:lineRule="exact"/>
      <w:ind w:left="864" w:hanging="288"/>
      <w:jc w:val="both"/>
    </w:pPr>
    <w:rPr>
      <w:i/>
      <w:iCs/>
      <w:sz w:val="18"/>
      <w:szCs w:val="18"/>
    </w:rPr>
  </w:style>
  <w:style w:type="paragraph" w:customStyle="1" w:styleId="N2">
    <w:name w:val="N2"/>
    <w:basedOn w:val="Normal"/>
    <w:uiPriority w:val="99"/>
    <w:rsid w:val="00260E6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cs="Arial"/>
    </w:rPr>
  </w:style>
  <w:style w:type="paragraph" w:customStyle="1" w:styleId="BEN">
    <w:name w:val="BEN"/>
    <w:basedOn w:val="Normal"/>
    <w:uiPriority w:val="99"/>
    <w:rsid w:val="00260E60"/>
    <w:pPr>
      <w:jc w:val="both"/>
    </w:pPr>
    <w:rPr>
      <w:sz w:val="24"/>
      <w:szCs w:val="24"/>
    </w:rPr>
  </w:style>
  <w:style w:type="paragraph" w:customStyle="1" w:styleId="GT">
    <w:name w:val="GT"/>
    <w:uiPriority w:val="99"/>
    <w:rsid w:val="00260E60"/>
    <w:pPr>
      <w:spacing w:line="240" w:lineRule="exact"/>
      <w:jc w:val="center"/>
    </w:pPr>
    <w:rPr>
      <w:rFonts w:ascii="Arial" w:hAnsi="Arial" w:cs="Arial"/>
      <w:b/>
      <w:bCs/>
      <w:sz w:val="28"/>
      <w:szCs w:val="28"/>
    </w:rPr>
  </w:style>
  <w:style w:type="paragraph" w:customStyle="1" w:styleId="HO">
    <w:name w:val="HO"/>
    <w:basedOn w:val="Normal"/>
    <w:uiPriority w:val="99"/>
    <w:rsid w:val="00260E60"/>
    <w:rPr>
      <w:rFonts w:ascii="Helvetica-Narrow" w:hAnsi="Helvetica-Narrow" w:cs="Helvetica-Narrow"/>
      <w:sz w:val="22"/>
      <w:szCs w:val="22"/>
    </w:rPr>
  </w:style>
  <w:style w:type="paragraph" w:styleId="Index1">
    <w:name w:val="index 1"/>
    <w:basedOn w:val="Normal"/>
    <w:next w:val="Normal"/>
    <w:autoRedefine/>
    <w:rsid w:val="00260E60"/>
    <w:pPr>
      <w:tabs>
        <w:tab w:val="left" w:leader="dot" w:pos="9000"/>
        <w:tab w:val="right" w:pos="9360"/>
      </w:tabs>
      <w:spacing w:line="264" w:lineRule="atLeast"/>
      <w:ind w:left="1440" w:right="720" w:hanging="1440"/>
      <w:jc w:val="both"/>
    </w:pPr>
    <w:rPr>
      <w:rFonts w:ascii="Arial" w:hAnsi="Arial" w:cs="Arial"/>
      <w:sz w:val="24"/>
      <w:szCs w:val="24"/>
      <w:lang w:val="en-US"/>
    </w:rPr>
  </w:style>
  <w:style w:type="paragraph" w:styleId="Titreindex">
    <w:name w:val="index heading"/>
    <w:basedOn w:val="Normal"/>
    <w:next w:val="Index1"/>
    <w:rsid w:val="00260E60"/>
    <w:pPr>
      <w:jc w:val="both"/>
    </w:pPr>
    <w:rPr>
      <w:sz w:val="24"/>
      <w:szCs w:val="24"/>
    </w:rPr>
  </w:style>
  <w:style w:type="paragraph" w:customStyle="1" w:styleId="par2">
    <w:name w:val="par2"/>
    <w:basedOn w:val="Normal"/>
    <w:rsid w:val="00260E60"/>
    <w:pPr>
      <w:tabs>
        <w:tab w:val="left" w:pos="851"/>
      </w:tabs>
      <w:spacing w:after="120"/>
      <w:jc w:val="both"/>
    </w:pPr>
    <w:rPr>
      <w:sz w:val="24"/>
      <w:szCs w:val="24"/>
    </w:rPr>
  </w:style>
  <w:style w:type="paragraph" w:styleId="Index5">
    <w:name w:val="index 5"/>
    <w:basedOn w:val="Normal"/>
    <w:next w:val="Normal"/>
    <w:autoRedefine/>
    <w:rsid w:val="00260E60"/>
    <w:pPr>
      <w:ind w:left="1200" w:hanging="240"/>
    </w:pPr>
    <w:rPr>
      <w:sz w:val="24"/>
      <w:szCs w:val="24"/>
    </w:rPr>
  </w:style>
  <w:style w:type="paragraph" w:customStyle="1" w:styleId="BlockText1">
    <w:name w:val="Block Text1"/>
    <w:basedOn w:val="Normal"/>
    <w:rsid w:val="00260E60"/>
    <w:pPr>
      <w:widowControl w:val="0"/>
      <w:ind w:left="5664" w:right="-286"/>
    </w:pPr>
    <w:rPr>
      <w:b/>
      <w:bCs/>
      <w:sz w:val="22"/>
      <w:szCs w:val="22"/>
      <w:lang w:val="fr-CA"/>
    </w:rPr>
  </w:style>
  <w:style w:type="paragraph" w:customStyle="1" w:styleId="tit0">
    <w:name w:val="tit"/>
    <w:basedOn w:val="Normal"/>
    <w:rsid w:val="00260E60"/>
    <w:pPr>
      <w:numPr>
        <w:ilvl w:val="12"/>
      </w:numPr>
      <w:tabs>
        <w:tab w:val="left" w:pos="851"/>
      </w:tabs>
      <w:ind w:left="850" w:hanging="425"/>
    </w:pPr>
    <w:rPr>
      <w:b/>
      <w:sz w:val="24"/>
    </w:rPr>
  </w:style>
  <w:style w:type="paragraph" w:customStyle="1" w:styleId="Head81">
    <w:name w:val="Head 8.1"/>
    <w:basedOn w:val="Normal"/>
    <w:rsid w:val="00260E60"/>
    <w:pPr>
      <w:suppressAutoHyphens/>
      <w:jc w:val="center"/>
    </w:pPr>
    <w:rPr>
      <w:b/>
      <w:sz w:val="28"/>
      <w:lang w:eastAsia="en-US"/>
    </w:rPr>
  </w:style>
  <w:style w:type="paragraph" w:styleId="Retrait1religne">
    <w:name w:val="Body Text First Indent"/>
    <w:basedOn w:val="Corpsdetexte"/>
    <w:link w:val="Retrait1religneCar"/>
    <w:rsid w:val="00260E60"/>
    <w:pPr>
      <w:spacing w:after="120"/>
      <w:ind w:firstLine="210"/>
    </w:pPr>
    <w:rPr>
      <w:szCs w:val="24"/>
    </w:rPr>
  </w:style>
  <w:style w:type="character" w:customStyle="1" w:styleId="Retrait1religneCar">
    <w:name w:val="Retrait 1re ligne Car"/>
    <w:link w:val="Retrait1religne"/>
    <w:rsid w:val="00260E60"/>
    <w:rPr>
      <w:sz w:val="24"/>
      <w:szCs w:val="24"/>
      <w:lang w:val="fr-FR" w:eastAsia="fr-FR" w:bidi="ar-SA"/>
    </w:rPr>
  </w:style>
  <w:style w:type="paragraph" w:customStyle="1" w:styleId="BodyText31">
    <w:name w:val="Body Text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En-ttedemessage">
    <w:name w:val="Message Header"/>
    <w:basedOn w:val="Normal"/>
    <w:link w:val="En-ttedemessageCar"/>
    <w:rsid w:val="00260E6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En-ttedemessageCar">
    <w:name w:val="En-tête de message Car"/>
    <w:link w:val="En-ttedemessage"/>
    <w:rsid w:val="00260E60"/>
    <w:rPr>
      <w:rFonts w:ascii="Arial" w:hAnsi="Arial"/>
      <w:sz w:val="24"/>
      <w:szCs w:val="24"/>
      <w:shd w:val="pct20" w:color="auto" w:fill="auto"/>
    </w:rPr>
  </w:style>
  <w:style w:type="character" w:styleId="MachinecrireHTML">
    <w:name w:val="HTML Typewriter"/>
    <w:rsid w:val="00260E60"/>
    <w:rPr>
      <w:rFonts w:ascii="Courier New" w:eastAsia="Arial Unicode MS" w:hAnsi="Courier New" w:cs="Courier New" w:hint="default"/>
      <w:sz w:val="20"/>
      <w:szCs w:val="20"/>
    </w:rPr>
  </w:style>
  <w:style w:type="paragraph" w:styleId="PrformatHTML">
    <w:name w:val="HTML Preformatted"/>
    <w:basedOn w:val="Normal"/>
    <w:link w:val="PrformatHTMLCar"/>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rPr>
  </w:style>
  <w:style w:type="character" w:customStyle="1" w:styleId="PrformatHTMLCar">
    <w:name w:val="Préformaté HTML Car"/>
    <w:link w:val="PrformatHTML"/>
    <w:rsid w:val="00260E60"/>
    <w:rPr>
      <w:rFonts w:ascii="Courier New" w:eastAsia="Arial Unicode MS" w:hAnsi="Courier New"/>
    </w:rPr>
  </w:style>
  <w:style w:type="paragraph" w:customStyle="1" w:styleId="BankNormal">
    <w:name w:val="BankNormal"/>
    <w:basedOn w:val="Normal"/>
    <w:rsid w:val="00260E60"/>
    <w:pPr>
      <w:spacing w:after="240"/>
    </w:pPr>
    <w:rPr>
      <w:sz w:val="24"/>
      <w:lang w:val="en-US"/>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260E60"/>
    <w:pPr>
      <w:spacing w:after="120" w:line="320" w:lineRule="exact"/>
      <w:jc w:val="both"/>
    </w:pPr>
    <w:rPr>
      <w:rFonts w:ascii="Arial" w:hAnsi="Arial"/>
      <w:snapToGrid w:val="0"/>
      <w:lang w:val="de-DE" w:eastAsia="de-DE"/>
    </w:rPr>
  </w:style>
  <w:style w:type="paragraph" w:customStyle="1" w:styleId="AnormalTexte">
    <w:name w:val="AnormalTexte"/>
    <w:basedOn w:val="Normal"/>
    <w:rsid w:val="00260E60"/>
    <w:pPr>
      <w:jc w:val="both"/>
    </w:pPr>
    <w:rPr>
      <w:bCs/>
      <w:spacing w:val="10"/>
      <w:sz w:val="22"/>
      <w:szCs w:val="24"/>
    </w:rPr>
  </w:style>
  <w:style w:type="paragraph" w:customStyle="1" w:styleId="tx5">
    <w:name w:val="tx5"/>
    <w:basedOn w:val="Normal"/>
    <w:rsid w:val="00260E60"/>
    <w:pPr>
      <w:tabs>
        <w:tab w:val="left" w:pos="142"/>
        <w:tab w:val="left" w:pos="284"/>
        <w:tab w:val="left" w:pos="1134"/>
        <w:tab w:val="left" w:pos="1418"/>
      </w:tabs>
      <w:spacing w:before="120" w:after="120" w:line="216" w:lineRule="atLeast"/>
      <w:ind w:left="284"/>
      <w:jc w:val="both"/>
    </w:pPr>
    <w:rPr>
      <w:rFonts w:ascii="Arial" w:hAnsi="Arial" w:cs="Arial"/>
      <w:sz w:val="22"/>
      <w:szCs w:val="22"/>
    </w:rPr>
  </w:style>
  <w:style w:type="paragraph" w:customStyle="1" w:styleId="Normalavantnumration">
    <w:name w:val="Normal (avant énumération)"/>
    <w:basedOn w:val="Normal"/>
    <w:rsid w:val="00260E60"/>
    <w:pPr>
      <w:keepNext/>
      <w:spacing w:before="120" w:after="120"/>
      <w:jc w:val="both"/>
    </w:pPr>
    <w:rPr>
      <w:rFonts w:ascii="Arial" w:hAnsi="Arial" w:cs="Arial"/>
      <w:sz w:val="22"/>
      <w:szCs w:val="22"/>
    </w:rPr>
  </w:style>
  <w:style w:type="character" w:customStyle="1" w:styleId="Titre2CarCarCarCarCarCarCarCarCarCar">
    <w:name w:val="Titre 2 Car Car Car Car Car Car Car Car Car Car"/>
    <w:rsid w:val="00260E60"/>
    <w:rPr>
      <w:rFonts w:ascii="Arial" w:hAnsi="Arial" w:cs="Arial"/>
      <w:b/>
      <w:bCs/>
      <w:i/>
      <w:iCs/>
      <w:sz w:val="28"/>
      <w:szCs w:val="28"/>
      <w:lang w:val="fr-FR" w:eastAsia="fr-FR" w:bidi="ar-SA"/>
    </w:rPr>
  </w:style>
  <w:style w:type="paragraph" w:customStyle="1" w:styleId="Car">
    <w:name w:val="Car"/>
    <w:basedOn w:val="Normal"/>
    <w:rsid w:val="00260E60"/>
    <w:pPr>
      <w:spacing w:after="160" w:line="240" w:lineRule="exact"/>
    </w:pPr>
    <w:rPr>
      <w:rFonts w:ascii="Arial" w:hAnsi="Arial"/>
      <w:lang w:val="en-US" w:eastAsia="en-US"/>
    </w:rPr>
  </w:style>
  <w:style w:type="paragraph" w:customStyle="1" w:styleId="Corpsdetexte31">
    <w:name w:val="Corps de texte 31"/>
    <w:basedOn w:val="Normal"/>
    <w:rsid w:val="00260E60"/>
    <w:pPr>
      <w:widowControl w:val="0"/>
      <w:overflowPunct w:val="0"/>
      <w:autoSpaceDE w:val="0"/>
      <w:autoSpaceDN w:val="0"/>
      <w:adjustRightInd w:val="0"/>
      <w:jc w:val="both"/>
      <w:textAlignment w:val="baseline"/>
    </w:pPr>
    <w:rPr>
      <w:rFonts w:ascii="Times" w:hAnsi="Times"/>
      <w:b/>
      <w:sz w:val="24"/>
    </w:rPr>
  </w:style>
  <w:style w:type="paragraph" w:styleId="Retraitcorpset1relig">
    <w:name w:val="Body Text First Indent 2"/>
    <w:basedOn w:val="Retraitcorpsdetexte"/>
    <w:link w:val="Retraitcorpset1religCar"/>
    <w:rsid w:val="00260E60"/>
    <w:pPr>
      <w:ind w:left="360" w:firstLine="360"/>
    </w:pPr>
    <w:rPr>
      <w:rFonts w:ascii="Arial" w:hAnsi="Arial"/>
      <w:szCs w:val="24"/>
      <w:lang w:val="en-US" w:eastAsia="en-US"/>
    </w:rPr>
  </w:style>
  <w:style w:type="character" w:customStyle="1" w:styleId="Retraitcorpset1religCar">
    <w:name w:val="Retrait corps et 1re lig. Car"/>
    <w:link w:val="Retraitcorpset1relig"/>
    <w:rsid w:val="00260E60"/>
    <w:rPr>
      <w:rFonts w:ascii="Arial" w:hAnsi="Arial"/>
      <w:sz w:val="24"/>
      <w:szCs w:val="24"/>
      <w:lang w:val="en-US" w:eastAsia="en-US" w:bidi="ar-SA"/>
    </w:rPr>
  </w:style>
  <w:style w:type="character" w:customStyle="1" w:styleId="RetraitcorpsdetexteCar1">
    <w:name w:val="Retrait corps de texte Car1"/>
    <w:rsid w:val="00260E60"/>
    <w:rPr>
      <w:rFonts w:ascii="Arial" w:hAnsi="Arial" w:cs="Arial"/>
      <w:b/>
      <w:bCs/>
      <w:sz w:val="24"/>
      <w:szCs w:val="24"/>
    </w:rPr>
  </w:style>
  <w:style w:type="paragraph" w:customStyle="1" w:styleId="Adressedelexpditeursimplifie">
    <w:name w:val="Adresse de l'expéditeur simplifiée"/>
    <w:basedOn w:val="Normal"/>
    <w:rsid w:val="00260E60"/>
    <w:rPr>
      <w:sz w:val="24"/>
      <w:szCs w:val="24"/>
    </w:rPr>
  </w:style>
  <w:style w:type="paragraph" w:customStyle="1" w:styleId="LignePo">
    <w:name w:val="Ligne Po"/>
    <w:basedOn w:val="Signature"/>
    <w:rsid w:val="00260E60"/>
  </w:style>
  <w:style w:type="paragraph" w:customStyle="1" w:styleId="Technical5">
    <w:name w:val="Technical 5"/>
    <w:rsid w:val="00260E60"/>
    <w:pPr>
      <w:widowControl w:val="0"/>
      <w:tabs>
        <w:tab w:val="left" w:pos="-720"/>
      </w:tabs>
      <w:suppressAutoHyphens/>
      <w:snapToGrid w:val="0"/>
    </w:pPr>
    <w:rPr>
      <w:rFonts w:ascii="CG Times" w:hAnsi="CG Times"/>
      <w:b/>
      <w:sz w:val="24"/>
      <w:lang w:val="en-US" w:eastAsia="en-US"/>
    </w:rPr>
  </w:style>
  <w:style w:type="paragraph" w:customStyle="1" w:styleId="Textedebulles1">
    <w:name w:val="Texte de bulles1"/>
    <w:basedOn w:val="Normal"/>
    <w:rsid w:val="00260E60"/>
    <w:rPr>
      <w:rFonts w:ascii="Tahoma" w:hAnsi="Tahoma" w:cs="Tahoma"/>
      <w:sz w:val="16"/>
      <w:szCs w:val="16"/>
    </w:rPr>
  </w:style>
  <w:style w:type="paragraph" w:customStyle="1" w:styleId="Technical4">
    <w:name w:val="Technical 4"/>
    <w:rsid w:val="00260E60"/>
    <w:pPr>
      <w:tabs>
        <w:tab w:val="left" w:pos="-720"/>
      </w:tabs>
      <w:suppressAutoHyphens/>
    </w:pPr>
    <w:rPr>
      <w:rFonts w:ascii="CG Times" w:hAnsi="CG Times"/>
      <w:b/>
      <w:bCs/>
      <w:sz w:val="24"/>
      <w:szCs w:val="24"/>
      <w:lang w:val="en-US"/>
    </w:rPr>
  </w:style>
  <w:style w:type="paragraph" w:customStyle="1" w:styleId="soussection1">
    <w:name w:val="soussection1"/>
    <w:basedOn w:val="Normal"/>
    <w:rsid w:val="00260E60"/>
    <w:pPr>
      <w:numPr>
        <w:numId w:val="53"/>
      </w:numPr>
      <w:spacing w:line="360" w:lineRule="auto"/>
    </w:pPr>
    <w:rPr>
      <w:b/>
      <w:bCs/>
      <w:sz w:val="24"/>
      <w:szCs w:val="24"/>
    </w:rPr>
  </w:style>
  <w:style w:type="paragraph" w:customStyle="1" w:styleId="soussection63">
    <w:name w:val="soussection6.3"/>
    <w:basedOn w:val="Retraitcorpsdetexte"/>
    <w:rsid w:val="00260E60"/>
    <w:pPr>
      <w:tabs>
        <w:tab w:val="left" w:pos="3828"/>
        <w:tab w:val="left" w:pos="5103"/>
      </w:tabs>
      <w:ind w:left="0"/>
      <w:jc w:val="both"/>
    </w:pPr>
    <w:rPr>
      <w:b/>
      <w:bCs/>
      <w:szCs w:val="24"/>
    </w:rPr>
  </w:style>
  <w:style w:type="paragraph" w:customStyle="1" w:styleId="a1">
    <w:name w:val="a1"/>
    <w:basedOn w:val="Titre4"/>
    <w:autoRedefine/>
    <w:rsid w:val="00260E60"/>
    <w:pPr>
      <w:widowControl w:val="0"/>
      <w:tabs>
        <w:tab w:val="left" w:pos="5940"/>
      </w:tabs>
      <w:jc w:val="center"/>
    </w:pPr>
    <w:rPr>
      <w:rFonts w:ascii="Arial" w:hAnsi="Arial" w:cs="Arial"/>
      <w:b/>
      <w:bCs/>
      <w:sz w:val="32"/>
      <w:szCs w:val="32"/>
      <w:u w:val="none"/>
      <w:lang w:val="fr-CA" w:eastAsia="en-US"/>
    </w:rPr>
  </w:style>
  <w:style w:type="paragraph" w:customStyle="1" w:styleId="a2">
    <w:name w:val="a2"/>
    <w:basedOn w:val="Normal"/>
    <w:autoRedefine/>
    <w:rsid w:val="00260E60"/>
    <w:pPr>
      <w:widowControl w:val="0"/>
      <w:snapToGrid w:val="0"/>
      <w:jc w:val="both"/>
    </w:pPr>
    <w:rPr>
      <w:b/>
      <w:bCs/>
      <w:color w:val="000000"/>
      <w:sz w:val="24"/>
      <w:szCs w:val="24"/>
      <w:lang w:eastAsia="en-US"/>
    </w:rPr>
  </w:style>
  <w:style w:type="paragraph" w:customStyle="1" w:styleId="a3">
    <w:name w:val="a3"/>
    <w:basedOn w:val="Normal"/>
    <w:autoRedefine/>
    <w:rsid w:val="00260E60"/>
    <w:pPr>
      <w:widowControl w:val="0"/>
      <w:tabs>
        <w:tab w:val="left" w:pos="0"/>
        <w:tab w:val="num" w:pos="1440"/>
      </w:tabs>
      <w:suppressAutoHyphens/>
      <w:snapToGrid w:val="0"/>
      <w:ind w:left="1418" w:hanging="360"/>
      <w:jc w:val="both"/>
    </w:pPr>
    <w:rPr>
      <w:rFonts w:ascii="CG Times" w:hAnsi="CG Times"/>
      <w:spacing w:val="-3"/>
      <w:sz w:val="24"/>
      <w:szCs w:val="24"/>
      <w:lang w:eastAsia="en-US"/>
    </w:rPr>
  </w:style>
  <w:style w:type="paragraph" w:customStyle="1" w:styleId="sectionvolume2">
    <w:name w:val="sectionvolume2"/>
    <w:basedOn w:val="Retraitcorpsdetexte2"/>
    <w:rsid w:val="00260E60"/>
    <w:pPr>
      <w:ind w:left="0"/>
      <w:jc w:val="center"/>
    </w:pPr>
    <w:rPr>
      <w:b/>
      <w:bCs/>
      <w:sz w:val="40"/>
      <w:szCs w:val="40"/>
    </w:rPr>
  </w:style>
  <w:style w:type="paragraph" w:customStyle="1" w:styleId="Head32">
    <w:name w:val="Head 3.2"/>
    <w:rsid w:val="00260E60"/>
    <w:pPr>
      <w:widowControl w:val="0"/>
      <w:tabs>
        <w:tab w:val="left" w:pos="-720"/>
      </w:tabs>
      <w:suppressAutoHyphens/>
      <w:snapToGrid w:val="0"/>
    </w:pPr>
    <w:rPr>
      <w:rFonts w:ascii="Courier New" w:hAnsi="Courier New" w:cs="Courier New"/>
      <w:b/>
      <w:bCs/>
      <w:lang w:eastAsia="en-US"/>
    </w:rPr>
  </w:style>
  <w:style w:type="paragraph" w:customStyle="1" w:styleId="a4">
    <w:name w:val="a4"/>
    <w:basedOn w:val="Titre2"/>
    <w:autoRedefine/>
    <w:rsid w:val="00260E60"/>
    <w:pPr>
      <w:keepNext w:val="0"/>
      <w:widowControl w:val="0"/>
      <w:snapToGrid w:val="0"/>
      <w:jc w:val="center"/>
    </w:pPr>
    <w:rPr>
      <w:rFonts w:ascii="CG Times" w:hAnsi="CG Times"/>
      <w:b/>
      <w:bCs/>
      <w:sz w:val="28"/>
      <w:szCs w:val="28"/>
      <w:lang w:eastAsia="en-US"/>
    </w:rPr>
  </w:style>
  <w:style w:type="paragraph" w:customStyle="1" w:styleId="Head52">
    <w:name w:val="Head 5.2"/>
    <w:rsid w:val="00260E60"/>
    <w:pPr>
      <w:widowControl w:val="0"/>
      <w:tabs>
        <w:tab w:val="left" w:pos="-720"/>
      </w:tabs>
      <w:suppressAutoHyphens/>
      <w:snapToGrid w:val="0"/>
      <w:jc w:val="both"/>
    </w:pPr>
    <w:rPr>
      <w:rFonts w:ascii="Courier New" w:hAnsi="Courier New" w:cs="Courier New"/>
      <w:b/>
      <w:bCs/>
      <w:spacing w:val="-2"/>
      <w:lang w:eastAsia="en-US"/>
    </w:rPr>
  </w:style>
  <w:style w:type="paragraph" w:customStyle="1" w:styleId="puces">
    <w:name w:val="puces"/>
    <w:basedOn w:val="Normal"/>
    <w:rsid w:val="00260E60"/>
    <w:pPr>
      <w:tabs>
        <w:tab w:val="num" w:pos="530"/>
        <w:tab w:val="num" w:pos="1099"/>
      </w:tabs>
      <w:ind w:left="454" w:hanging="284"/>
    </w:pPr>
    <w:rPr>
      <w:sz w:val="24"/>
      <w:szCs w:val="24"/>
    </w:rPr>
  </w:style>
  <w:style w:type="paragraph" w:customStyle="1" w:styleId="font6">
    <w:name w:val="font6"/>
    <w:basedOn w:val="Normal"/>
    <w:rsid w:val="00260E60"/>
    <w:pPr>
      <w:spacing w:before="100" w:beforeAutospacing="1" w:after="100" w:afterAutospacing="1"/>
    </w:pPr>
    <w:rPr>
      <w:rFonts w:ascii="Arial" w:hAnsi="Arial" w:cs="Arial"/>
      <w:sz w:val="16"/>
      <w:szCs w:val="16"/>
    </w:rPr>
  </w:style>
  <w:style w:type="paragraph" w:styleId="Salutations">
    <w:name w:val="Salutation"/>
    <w:basedOn w:val="Normal"/>
    <w:next w:val="Normal"/>
    <w:link w:val="SalutationsCar"/>
    <w:rsid w:val="00260E60"/>
    <w:rPr>
      <w:sz w:val="24"/>
      <w:szCs w:val="24"/>
    </w:rPr>
  </w:style>
  <w:style w:type="character" w:customStyle="1" w:styleId="SalutationsCar">
    <w:name w:val="Salutations Car"/>
    <w:link w:val="Salutations"/>
    <w:rsid w:val="00260E60"/>
    <w:rPr>
      <w:sz w:val="24"/>
      <w:szCs w:val="24"/>
    </w:rPr>
  </w:style>
  <w:style w:type="paragraph" w:customStyle="1" w:styleId="Retraitcorpsdetexte1">
    <w:name w:val="Retrait corps de texte1"/>
    <w:basedOn w:val="Normal"/>
    <w:rsid w:val="00260E60"/>
    <w:pPr>
      <w:spacing w:after="120"/>
      <w:ind w:left="283"/>
    </w:pPr>
    <w:rPr>
      <w:sz w:val="24"/>
      <w:szCs w:val="24"/>
    </w:rPr>
  </w:style>
  <w:style w:type="paragraph" w:customStyle="1" w:styleId="Car1">
    <w:name w:val="Car1"/>
    <w:basedOn w:val="Normal"/>
    <w:rsid w:val="00260E60"/>
    <w:pPr>
      <w:spacing w:after="160" w:line="240" w:lineRule="exact"/>
    </w:pPr>
    <w:rPr>
      <w:rFonts w:ascii="Arial" w:hAnsi="Arial" w:cs="Arial"/>
      <w:lang w:val="en-US" w:eastAsia="en-US"/>
    </w:rPr>
  </w:style>
  <w:style w:type="character" w:customStyle="1" w:styleId="CarCar">
    <w:name w:val="Car Car"/>
    <w:rsid w:val="00260E60"/>
    <w:rPr>
      <w:sz w:val="24"/>
      <w:szCs w:val="24"/>
      <w:lang w:val="fr-FR" w:eastAsia="fr-FR" w:bidi="ar-SA"/>
    </w:rPr>
  </w:style>
  <w:style w:type="paragraph" w:styleId="Listenumros">
    <w:name w:val="List Number"/>
    <w:basedOn w:val="Normal"/>
    <w:uiPriority w:val="99"/>
    <w:rsid w:val="00260E60"/>
    <w:pPr>
      <w:numPr>
        <w:numId w:val="54"/>
      </w:numPr>
      <w:tabs>
        <w:tab w:val="clear" w:pos="720"/>
        <w:tab w:val="num" w:pos="360"/>
      </w:tabs>
      <w:spacing w:before="80"/>
      <w:ind w:left="360" w:hanging="360"/>
      <w:jc w:val="both"/>
    </w:pPr>
    <w:rPr>
      <w:snapToGrid w:val="0"/>
      <w:sz w:val="22"/>
      <w:lang w:eastAsia="en-US"/>
    </w:rPr>
  </w:style>
  <w:style w:type="paragraph" w:styleId="Listepuces5">
    <w:name w:val="List Bullet 5"/>
    <w:basedOn w:val="Normal"/>
    <w:autoRedefine/>
    <w:rsid w:val="00260E60"/>
    <w:pPr>
      <w:tabs>
        <w:tab w:val="num" w:pos="2496"/>
      </w:tabs>
      <w:spacing w:before="80"/>
      <w:ind w:left="2552" w:hanging="284"/>
    </w:pPr>
    <w:rPr>
      <w:snapToGrid w:val="0"/>
      <w:sz w:val="22"/>
      <w:lang w:val="fr-CA" w:eastAsia="en-US"/>
    </w:rPr>
  </w:style>
  <w:style w:type="paragraph" w:customStyle="1" w:styleId="ListBulletcadre2">
    <w:name w:val="List Bullet cadre 2"/>
    <w:rsid w:val="00260E60"/>
    <w:pPr>
      <w:tabs>
        <w:tab w:val="num" w:pos="360"/>
      </w:tabs>
      <w:ind w:left="360" w:hanging="360"/>
    </w:pPr>
    <w:rPr>
      <w:rFonts w:ascii="Arial Narrow" w:hAnsi="Arial Narrow"/>
      <w:snapToGrid w:val="0"/>
      <w:lang w:eastAsia="en-US"/>
    </w:rPr>
  </w:style>
  <w:style w:type="paragraph" w:customStyle="1" w:styleId="Cadre">
    <w:name w:val="Cadre"/>
    <w:basedOn w:val="Normal"/>
    <w:rsid w:val="00260E60"/>
    <w:pPr>
      <w:spacing w:before="80"/>
      <w:jc w:val="center"/>
    </w:pPr>
    <w:rPr>
      <w:b/>
      <w:snapToGrid w:val="0"/>
      <w:lang w:eastAsia="en-US"/>
    </w:rPr>
  </w:style>
  <w:style w:type="paragraph" w:customStyle="1" w:styleId="PrformatHTML1">
    <w:name w:val="Préformaté HTML1"/>
    <w:basedOn w:val="Normal"/>
    <w:rsid w:val="00260E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lang w:eastAsia="en-US"/>
    </w:rPr>
  </w:style>
  <w:style w:type="character" w:styleId="Emphaseple">
    <w:name w:val="Subtle Emphasis"/>
    <w:uiPriority w:val="99"/>
    <w:qFormat/>
    <w:rsid w:val="00260E60"/>
    <w:rPr>
      <w:i/>
      <w:color w:val="5A5A5A"/>
    </w:rPr>
  </w:style>
  <w:style w:type="paragraph" w:customStyle="1" w:styleId="Titrepetit">
    <w:name w:val="Titre petit"/>
    <w:basedOn w:val="En-tte"/>
    <w:rsid w:val="00260E60"/>
    <w:pPr>
      <w:tabs>
        <w:tab w:val="clear" w:pos="4536"/>
        <w:tab w:val="clear" w:pos="9072"/>
      </w:tabs>
      <w:spacing w:before="120" w:after="60"/>
      <w:ind w:left="851"/>
      <w:jc w:val="both"/>
    </w:pPr>
    <w:rPr>
      <w:rFonts w:ascii="Times" w:hAnsi="Times"/>
      <w:b/>
      <w:bCs/>
      <w:sz w:val="24"/>
      <w:szCs w:val="48"/>
    </w:rPr>
  </w:style>
  <w:style w:type="paragraph" w:customStyle="1" w:styleId="Document1">
    <w:name w:val="Document 1"/>
    <w:rsid w:val="00260E60"/>
    <w:pPr>
      <w:keepNext/>
      <w:keepLines/>
      <w:tabs>
        <w:tab w:val="left" w:pos="-720"/>
      </w:tabs>
      <w:suppressAutoHyphens/>
    </w:pPr>
    <w:rPr>
      <w:rFonts w:ascii="Courier" w:hAnsi="Courier"/>
      <w:sz w:val="24"/>
      <w:lang w:val="en-US"/>
    </w:rPr>
  </w:style>
  <w:style w:type="paragraph" w:customStyle="1" w:styleId="Prix">
    <w:name w:val="Prix"/>
    <w:basedOn w:val="Normal"/>
    <w:next w:val="Normal"/>
    <w:rsid w:val="00260E60"/>
    <w:pPr>
      <w:spacing w:after="60"/>
      <w:jc w:val="both"/>
    </w:pPr>
    <w:rPr>
      <w:b/>
      <w:sz w:val="24"/>
    </w:rPr>
  </w:style>
  <w:style w:type="paragraph" w:styleId="Notedefin">
    <w:name w:val="endnote text"/>
    <w:basedOn w:val="Normal"/>
    <w:link w:val="NotedefinCar"/>
    <w:uiPriority w:val="99"/>
    <w:unhideWhenUsed/>
    <w:rsid w:val="00260E60"/>
  </w:style>
  <w:style w:type="character" w:customStyle="1" w:styleId="NotedefinCar">
    <w:name w:val="Note de fin Car"/>
    <w:basedOn w:val="Policepardfaut"/>
    <w:link w:val="Notedefin"/>
    <w:uiPriority w:val="99"/>
    <w:rsid w:val="00260E60"/>
  </w:style>
  <w:style w:type="paragraph" w:customStyle="1" w:styleId="Blockquote">
    <w:name w:val="Blockquote"/>
    <w:basedOn w:val="Normal"/>
    <w:rsid w:val="00260E60"/>
    <w:pPr>
      <w:widowControl w:val="0"/>
      <w:spacing w:before="100" w:after="100"/>
      <w:ind w:left="360" w:right="360"/>
    </w:pPr>
    <w:rPr>
      <w:snapToGrid w:val="0"/>
      <w:sz w:val="24"/>
      <w:lang w:eastAsia="en-GB"/>
    </w:rPr>
  </w:style>
  <w:style w:type="paragraph" w:styleId="Tabledesillustrations">
    <w:name w:val="table of figures"/>
    <w:basedOn w:val="Normal"/>
    <w:next w:val="Normal"/>
    <w:uiPriority w:val="99"/>
    <w:unhideWhenUsed/>
    <w:rsid w:val="00260E60"/>
    <w:pPr>
      <w:spacing w:line="276" w:lineRule="auto"/>
    </w:pPr>
    <w:rPr>
      <w:rFonts w:ascii="Calibri" w:eastAsia="Calibri" w:hAnsi="Calibri"/>
      <w:sz w:val="22"/>
      <w:szCs w:val="22"/>
      <w:lang w:eastAsia="en-US"/>
    </w:rPr>
  </w:style>
  <w:style w:type="character" w:customStyle="1" w:styleId="LgendeCar">
    <w:name w:val="Légende Car"/>
    <w:link w:val="Lgende"/>
    <w:rsid w:val="00260E60"/>
    <w:rPr>
      <w:rFonts w:ascii="Tahoma" w:hAnsi="Tahoma" w:cs="Tahoma"/>
      <w:b/>
      <w:bCs/>
      <w:sz w:val="24"/>
    </w:rPr>
  </w:style>
  <w:style w:type="paragraph" w:customStyle="1" w:styleId="Standard">
    <w:name w:val="Standard"/>
    <w:rsid w:val="00260E60"/>
    <w:pPr>
      <w:tabs>
        <w:tab w:val="left" w:pos="709"/>
      </w:tabs>
      <w:suppressAutoHyphens/>
      <w:spacing w:after="200" w:line="276" w:lineRule="atLeast"/>
    </w:pPr>
    <w:rPr>
      <w:rFonts w:ascii="Calibri" w:eastAsia="DejaVu Sans" w:hAnsi="Calibri"/>
      <w:sz w:val="22"/>
      <w:szCs w:val="22"/>
      <w:lang w:eastAsia="en-US"/>
    </w:rPr>
  </w:style>
  <w:style w:type="paragraph" w:customStyle="1" w:styleId="Default">
    <w:name w:val="Default"/>
    <w:rsid w:val="00260E60"/>
    <w:pPr>
      <w:autoSpaceDE w:val="0"/>
      <w:autoSpaceDN w:val="0"/>
      <w:adjustRightInd w:val="0"/>
    </w:pPr>
    <w:rPr>
      <w:color w:val="000000"/>
      <w:sz w:val="24"/>
      <w:szCs w:val="24"/>
    </w:rPr>
  </w:style>
  <w:style w:type="paragraph" w:customStyle="1" w:styleId="Normal12">
    <w:name w:val="Normal 12"/>
    <w:basedOn w:val="Normal"/>
    <w:rsid w:val="00260E60"/>
    <w:rPr>
      <w:sz w:val="24"/>
      <w:lang w:eastAsia="en-GB"/>
    </w:rPr>
  </w:style>
  <w:style w:type="paragraph" w:customStyle="1" w:styleId="Heading3Verdana">
    <w:name w:val="Heading 3 + Verdana"/>
    <w:aliases w:val="11 pt,Underline,Centered,Left:  0,5 cm,After:  0 pt"/>
    <w:basedOn w:val="Titre2"/>
    <w:rsid w:val="00260E60"/>
    <w:pPr>
      <w:spacing w:after="240"/>
      <w:ind w:left="284"/>
      <w:jc w:val="center"/>
    </w:pPr>
    <w:rPr>
      <w:rFonts w:ascii="Verdana" w:hAnsi="Verdana"/>
      <w:b/>
      <w:sz w:val="22"/>
      <w:szCs w:val="22"/>
      <w:u w:val="single"/>
      <w:lang w:val="fr-BE" w:eastAsia="en-US"/>
    </w:rPr>
  </w:style>
  <w:style w:type="paragraph" w:customStyle="1" w:styleId="BodyText21">
    <w:name w:val="Body Text 21"/>
    <w:basedOn w:val="Normal"/>
    <w:rsid w:val="00260E60"/>
    <w:pPr>
      <w:widowControl w:val="0"/>
      <w:jc w:val="both"/>
    </w:pPr>
    <w:rPr>
      <w:rFonts w:ascii="Arial" w:hAnsi="Arial"/>
      <w:snapToGrid w:val="0"/>
      <w:sz w:val="24"/>
    </w:rPr>
  </w:style>
  <w:style w:type="paragraph" w:customStyle="1" w:styleId="Titre41">
    <w:name w:val="Titre 4.1"/>
    <w:basedOn w:val="Titre4"/>
    <w:rsid w:val="00260E60"/>
    <w:pPr>
      <w:widowControl w:val="0"/>
      <w:spacing w:before="180" w:after="60"/>
      <w:ind w:left="709"/>
      <w:jc w:val="both"/>
      <w:outlineLvl w:val="9"/>
    </w:pPr>
    <w:rPr>
      <w:rFonts w:ascii="Arial" w:hAnsi="Arial"/>
      <w:b/>
      <w:snapToGrid w:val="0"/>
      <w:sz w:val="22"/>
      <w:u w:val="none"/>
    </w:rPr>
  </w:style>
  <w:style w:type="paragraph" w:customStyle="1" w:styleId="BodyText24">
    <w:name w:val="Body Text 24"/>
    <w:basedOn w:val="Normal"/>
    <w:rsid w:val="00260E60"/>
    <w:pPr>
      <w:widowControl w:val="0"/>
    </w:pPr>
    <w:rPr>
      <w:rFonts w:ascii="Arial" w:hAnsi="Arial"/>
      <w:snapToGrid w:val="0"/>
      <w:sz w:val="22"/>
    </w:rPr>
  </w:style>
  <w:style w:type="character" w:styleId="Accentuation">
    <w:name w:val="Emphasis"/>
    <w:uiPriority w:val="99"/>
    <w:qFormat/>
    <w:rsid w:val="00260E60"/>
    <w:rPr>
      <w:i/>
      <w:iCs/>
    </w:rPr>
  </w:style>
  <w:style w:type="paragraph" w:customStyle="1" w:styleId="CharChar1">
    <w:name w:val="Char Char1"/>
    <w:basedOn w:val="Normal"/>
    <w:rsid w:val="00260E60"/>
    <w:pPr>
      <w:spacing w:after="160" w:line="240" w:lineRule="exact"/>
    </w:pPr>
    <w:rPr>
      <w:rFonts w:ascii="Arial" w:hAnsi="Arial"/>
      <w:lang w:val="en-US" w:eastAsia="en-US"/>
    </w:rPr>
  </w:style>
  <w:style w:type="character" w:customStyle="1" w:styleId="CarCar20">
    <w:name w:val="Car Car20"/>
    <w:rsid w:val="00260E60"/>
    <w:rPr>
      <w:b/>
      <w:bCs/>
      <w:sz w:val="28"/>
      <w:szCs w:val="24"/>
      <w:lang w:val="fr-FR" w:eastAsia="fr-FR" w:bidi="ar-SA"/>
    </w:rPr>
  </w:style>
  <w:style w:type="character" w:customStyle="1" w:styleId="CarCar18">
    <w:name w:val="Car Car18"/>
    <w:rsid w:val="00260E60"/>
    <w:rPr>
      <w:bCs/>
      <w:sz w:val="32"/>
      <w:szCs w:val="24"/>
      <w:lang w:val="fr-FR" w:eastAsia="fr-FR" w:bidi="ar-SA"/>
    </w:rPr>
  </w:style>
  <w:style w:type="paragraph" w:customStyle="1" w:styleId="Normal10">
    <w:name w:val="Normal 10"/>
    <w:basedOn w:val="Normal"/>
    <w:rsid w:val="00260E60"/>
    <w:pPr>
      <w:widowControl w:val="0"/>
      <w:jc w:val="both"/>
    </w:pPr>
  </w:style>
  <w:style w:type="paragraph" w:styleId="Citation">
    <w:name w:val="Quote"/>
    <w:basedOn w:val="Normal"/>
    <w:next w:val="Normal"/>
    <w:link w:val="CitationCar"/>
    <w:uiPriority w:val="99"/>
    <w:qFormat/>
    <w:rsid w:val="00260E60"/>
    <w:pPr>
      <w:spacing w:after="160" w:line="288" w:lineRule="auto"/>
      <w:ind w:left="2160"/>
    </w:pPr>
    <w:rPr>
      <w:rFonts w:ascii="Calibri" w:hAnsi="Calibri"/>
      <w:i/>
      <w:iCs/>
      <w:color w:val="5A5A5A"/>
      <w:lang w:val="en-US"/>
    </w:rPr>
  </w:style>
  <w:style w:type="character" w:customStyle="1" w:styleId="CitationCar">
    <w:name w:val="Citation Car"/>
    <w:link w:val="Citation"/>
    <w:uiPriority w:val="99"/>
    <w:rsid w:val="00260E60"/>
    <w:rPr>
      <w:rFonts w:ascii="Calibri" w:hAnsi="Calibri"/>
      <w:i/>
      <w:iCs/>
      <w:color w:val="5A5A5A"/>
      <w:lang w:val="en-US"/>
    </w:rPr>
  </w:style>
  <w:style w:type="paragraph" w:styleId="Citationintense">
    <w:name w:val="Intense Quote"/>
    <w:basedOn w:val="Normal"/>
    <w:next w:val="Normal"/>
    <w:link w:val="CitationintenseCar"/>
    <w:uiPriority w:val="99"/>
    <w:qFormat/>
    <w:rsid w:val="00260E6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hAnsi="Cambria"/>
      <w:smallCaps/>
      <w:color w:val="365F91"/>
      <w:lang w:val="en-US"/>
    </w:rPr>
  </w:style>
  <w:style w:type="character" w:customStyle="1" w:styleId="CitationintenseCar">
    <w:name w:val="Citation intense Car"/>
    <w:link w:val="Citationintense"/>
    <w:uiPriority w:val="99"/>
    <w:rsid w:val="00260E60"/>
    <w:rPr>
      <w:rFonts w:ascii="Cambria" w:hAnsi="Cambria"/>
      <w:smallCaps/>
      <w:color w:val="365F91"/>
      <w:lang w:val="en-US"/>
    </w:rPr>
  </w:style>
  <w:style w:type="character" w:styleId="Emphaseintense">
    <w:name w:val="Intense Emphasis"/>
    <w:uiPriority w:val="99"/>
    <w:qFormat/>
    <w:rsid w:val="00260E60"/>
    <w:rPr>
      <w:b/>
      <w:smallCaps/>
      <w:color w:val="auto"/>
      <w:spacing w:val="40"/>
    </w:rPr>
  </w:style>
  <w:style w:type="character" w:styleId="Rfrenceple">
    <w:name w:val="Subtle Reference"/>
    <w:uiPriority w:val="99"/>
    <w:qFormat/>
    <w:rsid w:val="00260E60"/>
    <w:rPr>
      <w:rFonts w:ascii="Cambria" w:hAnsi="Cambria"/>
      <w:i/>
      <w:smallCaps/>
      <w:color w:val="5A5A5A"/>
      <w:spacing w:val="20"/>
    </w:rPr>
  </w:style>
  <w:style w:type="character" w:styleId="Rfrenceintense">
    <w:name w:val="Intense Reference"/>
    <w:uiPriority w:val="99"/>
    <w:qFormat/>
    <w:rsid w:val="00260E60"/>
    <w:rPr>
      <w:rFonts w:ascii="Cambria" w:hAnsi="Cambria"/>
      <w:b/>
      <w:i/>
      <w:smallCaps/>
      <w:color w:val="auto"/>
      <w:spacing w:val="20"/>
    </w:rPr>
  </w:style>
  <w:style w:type="character" w:styleId="Titredulivre">
    <w:name w:val="Book Title"/>
    <w:uiPriority w:val="99"/>
    <w:qFormat/>
    <w:rsid w:val="00260E60"/>
    <w:rPr>
      <w:rFonts w:ascii="Cambria" w:hAnsi="Cambria"/>
      <w:b/>
      <w:smallCaps/>
      <w:color w:val="auto"/>
      <w:spacing w:val="10"/>
      <w:u w:val="single"/>
    </w:rPr>
  </w:style>
  <w:style w:type="paragraph" w:customStyle="1" w:styleId="Normal1">
    <w:name w:val="Normal 1"/>
    <w:aliases w:val="5"/>
    <w:basedOn w:val="Normal"/>
    <w:link w:val="Normal1Car"/>
    <w:uiPriority w:val="99"/>
    <w:rsid w:val="00260E60"/>
    <w:rPr>
      <w:rFonts w:ascii="Calibri" w:hAnsi="Calibri"/>
    </w:rPr>
  </w:style>
  <w:style w:type="character" w:customStyle="1" w:styleId="Normal1Car">
    <w:name w:val="Normal 1 Car"/>
    <w:aliases w:val="5 Car"/>
    <w:link w:val="Normal1"/>
    <w:uiPriority w:val="99"/>
    <w:locked/>
    <w:rsid w:val="00260E60"/>
    <w:rPr>
      <w:rFonts w:ascii="Calibri" w:hAnsi="Calibri"/>
    </w:rPr>
  </w:style>
  <w:style w:type="paragraph" w:customStyle="1" w:styleId="NormalTimeNewRoman">
    <w:name w:val="Normal  Time New Roman"/>
    <w:basedOn w:val="Normal"/>
    <w:uiPriority w:val="99"/>
    <w:rsid w:val="00260E60"/>
    <w:pPr>
      <w:jc w:val="center"/>
    </w:pPr>
    <w:rPr>
      <w:rFonts w:ascii="Calibri" w:hAnsi="Calibri" w:cs="Calibri"/>
      <w:b/>
      <w:bCs/>
      <w:sz w:val="32"/>
      <w:szCs w:val="32"/>
    </w:rPr>
  </w:style>
  <w:style w:type="character" w:customStyle="1" w:styleId="CarCar31">
    <w:name w:val="Car Car31"/>
    <w:uiPriority w:val="99"/>
    <w:locked/>
    <w:rsid w:val="00260E60"/>
    <w:rPr>
      <w:rFonts w:eastAsia="Times New Roman"/>
      <w:b/>
      <w:lang w:val="fr-FR" w:eastAsia="fr-FR"/>
    </w:rPr>
  </w:style>
  <w:style w:type="character" w:customStyle="1" w:styleId="CarCar110">
    <w:name w:val="Car Car110"/>
    <w:uiPriority w:val="99"/>
    <w:locked/>
    <w:rsid w:val="00260E60"/>
    <w:rPr>
      <w:rFonts w:ascii="Calibri" w:hAnsi="Calibri"/>
      <w:sz w:val="22"/>
      <w:lang w:val="fr-FR" w:eastAsia="en-US"/>
    </w:rPr>
  </w:style>
  <w:style w:type="character" w:customStyle="1" w:styleId="ExplorateurdedocumentsCar1">
    <w:name w:val="Explorateur de documents Car1"/>
    <w:uiPriority w:val="99"/>
    <w:rsid w:val="00260E60"/>
    <w:rPr>
      <w:rFonts w:ascii="Tahoma" w:hAnsi="Tahoma" w:cs="Tahoma"/>
      <w:sz w:val="16"/>
      <w:szCs w:val="16"/>
    </w:rPr>
  </w:style>
  <w:style w:type="paragraph" w:customStyle="1" w:styleId="PARAGRAPHE">
    <w:name w:val="PARAGRAPHE"/>
    <w:basedOn w:val="Titre10"/>
    <w:rsid w:val="00260E60"/>
    <w:pPr>
      <w:keepNext w:val="0"/>
      <w:tabs>
        <w:tab w:val="left" w:pos="2381"/>
      </w:tabs>
      <w:ind w:left="1701"/>
      <w:jc w:val="both"/>
      <w:outlineLvl w:val="9"/>
    </w:pPr>
    <w:rPr>
      <w:rFonts w:ascii="Times" w:hAnsi="Times"/>
      <w:b w:val="0"/>
      <w:i w:val="0"/>
      <w:sz w:val="24"/>
    </w:rPr>
  </w:style>
  <w:style w:type="numbering" w:customStyle="1" w:styleId="Aucuneliste1">
    <w:name w:val="Aucune liste1"/>
    <w:next w:val="Aucuneliste"/>
    <w:uiPriority w:val="99"/>
    <w:semiHidden/>
    <w:unhideWhenUsed/>
    <w:rsid w:val="00260E60"/>
  </w:style>
  <w:style w:type="character" w:customStyle="1" w:styleId="NotedebasdepageCar1">
    <w:name w:val="Note de bas de page Car1"/>
    <w:aliases w:val="Car18 Car1"/>
    <w:uiPriority w:val="99"/>
    <w:semiHidden/>
    <w:rsid w:val="00260E60"/>
    <w:rPr>
      <w:rFonts w:ascii="Calibri" w:eastAsia="Calibri" w:hAnsi="Calibri" w:cs="Times New Roman"/>
      <w:sz w:val="20"/>
      <w:szCs w:val="20"/>
    </w:rPr>
  </w:style>
  <w:style w:type="character" w:customStyle="1" w:styleId="En-tteCar1">
    <w:name w:val="En-tête Car1"/>
    <w:aliases w:val="Para3 Car1"/>
    <w:uiPriority w:val="99"/>
    <w:semiHidden/>
    <w:rsid w:val="00260E60"/>
    <w:rPr>
      <w:rFonts w:ascii="Calibri" w:eastAsia="Calibri" w:hAnsi="Calibri" w:cs="Times New Roman"/>
    </w:rPr>
  </w:style>
  <w:style w:type="paragraph" w:customStyle="1" w:styleId="msoorganizationname">
    <w:name w:val="msoorganizationname"/>
    <w:uiPriority w:val="99"/>
    <w:semiHidden/>
    <w:rsid w:val="00260E60"/>
    <w:rPr>
      <w:caps/>
      <w:color w:val="000000"/>
      <w:spacing w:val="20"/>
      <w:kern w:val="28"/>
      <w:sz w:val="32"/>
      <w:szCs w:val="32"/>
    </w:rPr>
  </w:style>
  <w:style w:type="paragraph" w:customStyle="1" w:styleId="c82">
    <w:name w:val="c82"/>
    <w:basedOn w:val="Normal"/>
    <w:uiPriority w:val="99"/>
    <w:semiHidden/>
    <w:rsid w:val="00260E60"/>
    <w:pPr>
      <w:autoSpaceDE w:val="0"/>
      <w:autoSpaceDN w:val="0"/>
      <w:adjustRightInd w:val="0"/>
      <w:spacing w:line="240" w:lineRule="atLeast"/>
      <w:jc w:val="center"/>
    </w:pPr>
    <w:rPr>
      <w:sz w:val="24"/>
      <w:szCs w:val="24"/>
    </w:rPr>
  </w:style>
  <w:style w:type="paragraph" w:customStyle="1" w:styleId="Russite">
    <w:name w:val="Réussite"/>
    <w:basedOn w:val="Corpsdetexte"/>
    <w:autoRedefine/>
    <w:uiPriority w:val="99"/>
    <w:semiHidden/>
    <w:rsid w:val="00260E60"/>
    <w:pPr>
      <w:spacing w:after="60" w:line="220" w:lineRule="atLeast"/>
      <w:ind w:left="360" w:right="650"/>
    </w:pPr>
    <w:rPr>
      <w:bCs/>
      <w:szCs w:val="24"/>
    </w:rPr>
  </w:style>
  <w:style w:type="paragraph" w:customStyle="1" w:styleId="Application3">
    <w:name w:val="Application3"/>
    <w:basedOn w:val="Normal"/>
    <w:autoRedefine/>
    <w:uiPriority w:val="99"/>
    <w:semiHidden/>
    <w:rsid w:val="00260E60"/>
    <w:pPr>
      <w:widowControl w:val="0"/>
      <w:tabs>
        <w:tab w:val="left" w:pos="1134"/>
        <w:tab w:val="right" w:pos="8789"/>
      </w:tabs>
      <w:spacing w:before="120"/>
      <w:jc w:val="center"/>
    </w:pPr>
    <w:rPr>
      <w:rFonts w:ascii="Comic Sans MS" w:hAnsi="Comic Sans MS"/>
      <w:b/>
      <w:bCs/>
      <w:iCs/>
      <w:spacing w:val="-2"/>
      <w:lang w:eastAsia="en-US"/>
    </w:rPr>
  </w:style>
  <w:style w:type="paragraph" w:customStyle="1" w:styleId="Lignehorizontale">
    <w:name w:val="Ligne horizontale"/>
    <w:basedOn w:val="Normal"/>
    <w:next w:val="Corpsdetexte"/>
    <w:uiPriority w:val="99"/>
    <w:semiHidden/>
    <w:rsid w:val="00260E60"/>
    <w:pPr>
      <w:widowControl w:val="0"/>
      <w:suppressLineNumbers/>
      <w:pBdr>
        <w:bottom w:val="double" w:sz="2" w:space="0" w:color="808080"/>
      </w:pBdr>
      <w:suppressAutoHyphens/>
      <w:spacing w:after="283"/>
    </w:pPr>
    <w:rPr>
      <w:rFonts w:ascii="Liberation Serif" w:eastAsia="DejaVu Sans" w:hAnsi="Liberation Serif" w:cs="DejaVu Sans"/>
      <w:kern w:val="2"/>
      <w:sz w:val="12"/>
      <w:szCs w:val="12"/>
      <w:lang w:eastAsia="hi-IN" w:bidi="hi-IN"/>
    </w:rPr>
  </w:style>
  <w:style w:type="paragraph" w:customStyle="1" w:styleId="Contenudetableau">
    <w:name w:val="Contenu de tableau"/>
    <w:basedOn w:val="Normal"/>
    <w:uiPriority w:val="99"/>
    <w:semiHidden/>
    <w:rsid w:val="00260E60"/>
    <w:pPr>
      <w:widowControl w:val="0"/>
      <w:suppressLineNumbers/>
      <w:suppressAutoHyphens/>
    </w:pPr>
    <w:rPr>
      <w:rFonts w:ascii="Liberation Serif" w:eastAsia="DejaVu Sans" w:hAnsi="Liberation Serif" w:cs="DejaVu Sans"/>
      <w:kern w:val="2"/>
      <w:sz w:val="24"/>
      <w:szCs w:val="24"/>
      <w:lang w:eastAsia="hi-IN" w:bidi="hi-IN"/>
    </w:rPr>
  </w:style>
  <w:style w:type="paragraph" w:customStyle="1" w:styleId="Corpsdetexte1">
    <w:name w:val="Corps de texte1"/>
    <w:basedOn w:val="Normal"/>
    <w:uiPriority w:val="99"/>
    <w:semiHidden/>
    <w:rsid w:val="00260E60"/>
    <w:pPr>
      <w:spacing w:after="120" w:line="288" w:lineRule="auto"/>
      <w:jc w:val="both"/>
    </w:pPr>
    <w:rPr>
      <w:rFonts w:ascii="Arial" w:hAnsi="Arial"/>
      <w:sz w:val="22"/>
      <w:lang w:val="fr-CH"/>
    </w:rPr>
  </w:style>
  <w:style w:type="character" w:customStyle="1" w:styleId="Style3Car">
    <w:name w:val="Style3 Car"/>
    <w:link w:val="Style3"/>
    <w:uiPriority w:val="99"/>
    <w:semiHidden/>
    <w:locked/>
    <w:rsid w:val="00260E60"/>
    <w:rPr>
      <w:rFonts w:ascii="Cambria" w:hAnsi="Cambria"/>
      <w:b/>
      <w:bCs/>
      <w:kern w:val="32"/>
      <w:sz w:val="32"/>
      <w:szCs w:val="32"/>
    </w:rPr>
  </w:style>
  <w:style w:type="paragraph" w:customStyle="1" w:styleId="Style3">
    <w:name w:val="Style3"/>
    <w:basedOn w:val="Titre10"/>
    <w:link w:val="Style3Car"/>
    <w:uiPriority w:val="99"/>
    <w:semiHidden/>
    <w:qFormat/>
    <w:rsid w:val="00260E60"/>
    <w:pPr>
      <w:numPr>
        <w:numId w:val="55"/>
      </w:numPr>
      <w:spacing w:line="276" w:lineRule="auto"/>
    </w:pPr>
    <w:rPr>
      <w:rFonts w:ascii="Cambria" w:hAnsi="Cambria"/>
      <w:bCs/>
      <w:i w:val="0"/>
      <w:kern w:val="32"/>
      <w:sz w:val="32"/>
      <w:szCs w:val="32"/>
    </w:rPr>
  </w:style>
  <w:style w:type="character" w:customStyle="1" w:styleId="Style4Car">
    <w:name w:val="Style4 Car"/>
    <w:link w:val="Style4"/>
    <w:uiPriority w:val="99"/>
    <w:semiHidden/>
    <w:locked/>
    <w:rsid w:val="00260E60"/>
    <w:rPr>
      <w:rFonts w:ascii="Cambria" w:hAnsi="Cambria"/>
      <w:b/>
      <w:bCs/>
      <w:kern w:val="32"/>
      <w:sz w:val="32"/>
      <w:szCs w:val="32"/>
    </w:rPr>
  </w:style>
  <w:style w:type="paragraph" w:customStyle="1" w:styleId="Style4">
    <w:name w:val="Style4"/>
    <w:basedOn w:val="Titre10"/>
    <w:link w:val="Style4Car"/>
    <w:uiPriority w:val="99"/>
    <w:semiHidden/>
    <w:qFormat/>
    <w:rsid w:val="00260E60"/>
    <w:pPr>
      <w:numPr>
        <w:numId w:val="56"/>
      </w:numPr>
      <w:spacing w:line="276" w:lineRule="auto"/>
    </w:pPr>
    <w:rPr>
      <w:rFonts w:ascii="Cambria" w:hAnsi="Cambria"/>
      <w:bCs/>
      <w:i w:val="0"/>
      <w:kern w:val="32"/>
      <w:sz w:val="32"/>
      <w:szCs w:val="32"/>
    </w:rPr>
  </w:style>
  <w:style w:type="character" w:customStyle="1" w:styleId="Style5Car">
    <w:name w:val="Style5 Car"/>
    <w:link w:val="Style5"/>
    <w:semiHidden/>
    <w:locked/>
    <w:rsid w:val="00260E60"/>
    <w:rPr>
      <w:rFonts w:ascii="Arial" w:hAnsi="Arial" w:cs="Arial"/>
      <w:b/>
      <w:bCs/>
      <w:iCs/>
      <w:sz w:val="28"/>
      <w:szCs w:val="28"/>
    </w:rPr>
  </w:style>
  <w:style w:type="paragraph" w:customStyle="1" w:styleId="Style5">
    <w:name w:val="Style5"/>
    <w:basedOn w:val="Titre2"/>
    <w:link w:val="Style5Car"/>
    <w:semiHidden/>
    <w:qFormat/>
    <w:rsid w:val="00260E60"/>
    <w:rPr>
      <w:rFonts w:ascii="Arial" w:hAnsi="Arial"/>
      <w:b/>
      <w:bCs/>
      <w:iCs/>
      <w:sz w:val="28"/>
      <w:szCs w:val="28"/>
    </w:rPr>
  </w:style>
  <w:style w:type="character" w:customStyle="1" w:styleId="Style6Car">
    <w:name w:val="Style6 Car"/>
    <w:link w:val="Style6"/>
    <w:semiHidden/>
    <w:locked/>
    <w:rsid w:val="00260E60"/>
    <w:rPr>
      <w:rFonts w:ascii="Arial" w:hAnsi="Arial" w:cs="Arial"/>
      <w:b/>
      <w:bCs/>
      <w:iCs/>
      <w:sz w:val="28"/>
      <w:szCs w:val="28"/>
    </w:rPr>
  </w:style>
  <w:style w:type="paragraph" w:customStyle="1" w:styleId="Style6">
    <w:name w:val="Style6"/>
    <w:basedOn w:val="Titre2"/>
    <w:next w:val="Style3"/>
    <w:link w:val="Style6Car"/>
    <w:semiHidden/>
    <w:qFormat/>
    <w:rsid w:val="00260E60"/>
    <w:rPr>
      <w:rFonts w:ascii="Arial" w:hAnsi="Arial"/>
      <w:b/>
      <w:bCs/>
      <w:iCs/>
      <w:sz w:val="28"/>
      <w:szCs w:val="28"/>
    </w:rPr>
  </w:style>
  <w:style w:type="paragraph" w:customStyle="1" w:styleId="titrecentr">
    <w:name w:val="titre centré"/>
    <w:rsid w:val="00260E60"/>
    <w:pPr>
      <w:widowControl w:val="0"/>
      <w:spacing w:line="-240" w:lineRule="auto"/>
      <w:jc w:val="center"/>
    </w:pPr>
    <w:rPr>
      <w:rFonts w:ascii="Courier" w:hAnsi="Courier"/>
      <w:b/>
      <w:sz w:val="24"/>
    </w:rPr>
  </w:style>
  <w:style w:type="paragraph" w:customStyle="1" w:styleId="Normal11">
    <w:name w:val="Normal1"/>
    <w:basedOn w:val="Normal"/>
    <w:uiPriority w:val="99"/>
    <w:semiHidden/>
    <w:rsid w:val="00260E60"/>
    <w:pPr>
      <w:tabs>
        <w:tab w:val="left" w:pos="1134"/>
      </w:tabs>
      <w:jc w:val="both"/>
    </w:pPr>
    <w:rPr>
      <w:sz w:val="23"/>
      <w:szCs w:val="23"/>
      <w:lang w:bidi="en-US"/>
    </w:rPr>
  </w:style>
  <w:style w:type="paragraph" w:customStyle="1" w:styleId="Broodtekst">
    <w:name w:val="Broodtekst"/>
    <w:basedOn w:val="Normal"/>
    <w:uiPriority w:val="99"/>
    <w:semiHidden/>
    <w:rsid w:val="00260E60"/>
    <w:pPr>
      <w:spacing w:line="240" w:lineRule="atLeast"/>
      <w:ind w:left="1134" w:right="-51"/>
    </w:pPr>
    <w:rPr>
      <w:sz w:val="21"/>
      <w:szCs w:val="21"/>
      <w:lang w:val="nl-NL" w:bidi="en-US"/>
    </w:rPr>
  </w:style>
  <w:style w:type="character" w:customStyle="1" w:styleId="Tableau1Car">
    <w:name w:val="Tableau1 Car"/>
    <w:link w:val="Tableau1"/>
    <w:semiHidden/>
    <w:locked/>
    <w:rsid w:val="00260E60"/>
    <w:rPr>
      <w:rFonts w:ascii="Arial Narrow" w:eastAsia="Arial Unicode MS" w:hAnsi="Arial Narrow"/>
      <w:b/>
      <w:noProof/>
      <w:lang w:val="fr-CM"/>
    </w:rPr>
  </w:style>
  <w:style w:type="paragraph" w:customStyle="1" w:styleId="Tableau1">
    <w:name w:val="Tableau1"/>
    <w:basedOn w:val="Normal"/>
    <w:link w:val="Tableau1Car"/>
    <w:semiHidden/>
    <w:qFormat/>
    <w:rsid w:val="00260E60"/>
    <w:pPr>
      <w:ind w:left="-113" w:right="-113"/>
      <w:contextualSpacing/>
      <w:jc w:val="center"/>
    </w:pPr>
    <w:rPr>
      <w:rFonts w:ascii="Arial Narrow" w:eastAsia="Arial Unicode MS" w:hAnsi="Arial Narrow"/>
      <w:b/>
      <w:noProof/>
      <w:lang w:val="fr-CM"/>
    </w:rPr>
  </w:style>
  <w:style w:type="paragraph" w:customStyle="1" w:styleId="Tableau0">
    <w:name w:val="Tableau0"/>
    <w:basedOn w:val="Tableau1"/>
    <w:uiPriority w:val="99"/>
    <w:semiHidden/>
    <w:qFormat/>
    <w:rsid w:val="00260E60"/>
    <w:pPr>
      <w:ind w:left="-57" w:right="-57"/>
      <w:jc w:val="left"/>
    </w:pPr>
  </w:style>
  <w:style w:type="paragraph" w:customStyle="1" w:styleId="Tableau3">
    <w:name w:val="Tableau3"/>
    <w:basedOn w:val="Normal"/>
    <w:uiPriority w:val="99"/>
    <w:semiHidden/>
    <w:qFormat/>
    <w:rsid w:val="00260E60"/>
    <w:pPr>
      <w:spacing w:line="60" w:lineRule="atLeast"/>
      <w:ind w:left="-57" w:right="-57"/>
      <w:contextualSpacing/>
      <w:jc w:val="both"/>
    </w:pPr>
    <w:rPr>
      <w:rFonts w:ascii="Arial Narrow" w:eastAsia="Arial Unicode MS" w:hAnsi="Arial Narrow"/>
      <w:noProof/>
      <w:lang w:val="fr-CM"/>
    </w:rPr>
  </w:style>
  <w:style w:type="character" w:customStyle="1" w:styleId="PartieCar">
    <w:name w:val="Partie Car"/>
    <w:link w:val="Partie"/>
    <w:uiPriority w:val="99"/>
    <w:semiHidden/>
    <w:locked/>
    <w:rsid w:val="00260E60"/>
    <w:rPr>
      <w:rFonts w:ascii="Arial Narrow" w:hAnsi="Arial Narrow"/>
      <w:b/>
      <w:iCs/>
      <w:sz w:val="24"/>
      <w:szCs w:val="28"/>
    </w:rPr>
  </w:style>
  <w:style w:type="paragraph" w:customStyle="1" w:styleId="Partie">
    <w:name w:val="Partie"/>
    <w:basedOn w:val="Titre2"/>
    <w:next w:val="Corpsdetexte"/>
    <w:link w:val="PartieCar"/>
    <w:uiPriority w:val="99"/>
    <w:semiHidden/>
    <w:qFormat/>
    <w:rsid w:val="00260E60"/>
    <w:pPr>
      <w:keepNext w:val="0"/>
      <w:numPr>
        <w:ilvl w:val="1"/>
        <w:numId w:val="57"/>
      </w:numPr>
      <w:spacing w:beforeLines="60"/>
      <w:contextualSpacing/>
      <w:jc w:val="both"/>
    </w:pPr>
    <w:rPr>
      <w:rFonts w:ascii="Arial Narrow" w:hAnsi="Arial Narrow"/>
      <w:b/>
      <w:iCs/>
      <w:szCs w:val="28"/>
    </w:rPr>
  </w:style>
  <w:style w:type="paragraph" w:customStyle="1" w:styleId="Article">
    <w:name w:val="Article"/>
    <w:basedOn w:val="Titre3"/>
    <w:uiPriority w:val="99"/>
    <w:semiHidden/>
    <w:qFormat/>
    <w:rsid w:val="00260E60"/>
    <w:pPr>
      <w:keepNext w:val="0"/>
      <w:numPr>
        <w:ilvl w:val="3"/>
        <w:numId w:val="57"/>
      </w:numPr>
      <w:spacing w:line="276" w:lineRule="auto"/>
      <w:jc w:val="both"/>
      <w:outlineLvl w:val="3"/>
    </w:pPr>
    <w:rPr>
      <w:rFonts w:ascii="Arial Narrow" w:hAnsi="Arial Narrow" w:cs="Arial"/>
      <w:bCs/>
      <w:smallCaps/>
      <w:sz w:val="22"/>
      <w:szCs w:val="26"/>
    </w:rPr>
  </w:style>
  <w:style w:type="character" w:customStyle="1" w:styleId="Tiret1Car">
    <w:name w:val="Tiret1 Car"/>
    <w:link w:val="Tiret1"/>
    <w:locked/>
    <w:rsid w:val="00260E60"/>
    <w:rPr>
      <w:rFonts w:ascii="Arial Narrow" w:hAnsi="Arial Narrow"/>
    </w:rPr>
  </w:style>
  <w:style w:type="paragraph" w:customStyle="1" w:styleId="Tiret1">
    <w:name w:val="Tiret1"/>
    <w:basedOn w:val="Normal"/>
    <w:link w:val="Tiret1Car"/>
    <w:qFormat/>
    <w:rsid w:val="00260E60"/>
    <w:pPr>
      <w:numPr>
        <w:numId w:val="58"/>
      </w:numPr>
      <w:spacing w:before="60"/>
      <w:jc w:val="both"/>
    </w:pPr>
    <w:rPr>
      <w:rFonts w:ascii="Arial Narrow" w:hAnsi="Arial Narrow"/>
    </w:rPr>
  </w:style>
  <w:style w:type="paragraph" w:customStyle="1" w:styleId="SousArt1">
    <w:name w:val="SousArt1"/>
    <w:basedOn w:val="Article"/>
    <w:uiPriority w:val="99"/>
    <w:semiHidden/>
    <w:qFormat/>
    <w:rsid w:val="00260E60"/>
    <w:pPr>
      <w:numPr>
        <w:ilvl w:val="4"/>
      </w:numPr>
      <w:outlineLvl w:val="4"/>
    </w:pPr>
  </w:style>
  <w:style w:type="paragraph" w:customStyle="1" w:styleId="SousArt2">
    <w:name w:val="SousArt2"/>
    <w:basedOn w:val="Article"/>
    <w:uiPriority w:val="99"/>
    <w:semiHidden/>
    <w:qFormat/>
    <w:rsid w:val="00260E60"/>
    <w:pPr>
      <w:numPr>
        <w:ilvl w:val="5"/>
      </w:numPr>
      <w:outlineLvl w:val="5"/>
    </w:pPr>
    <w:rPr>
      <w:b w:val="0"/>
      <w:smallCaps w:val="0"/>
    </w:rPr>
  </w:style>
  <w:style w:type="character" w:customStyle="1" w:styleId="ChapitreCar">
    <w:name w:val="Chapitre Car"/>
    <w:link w:val="Chapitre"/>
    <w:uiPriority w:val="99"/>
    <w:semiHidden/>
    <w:locked/>
    <w:rsid w:val="00260E60"/>
    <w:rPr>
      <w:rFonts w:ascii="Arial Narrow" w:hAnsi="Arial Narrow"/>
      <w:b/>
      <w:bCs/>
      <w:i/>
      <w:smallCaps/>
      <w:sz w:val="28"/>
      <w:szCs w:val="26"/>
    </w:rPr>
  </w:style>
  <w:style w:type="paragraph" w:customStyle="1" w:styleId="Chapitre">
    <w:name w:val="Chapitre"/>
    <w:basedOn w:val="Article"/>
    <w:link w:val="ChapitreCar"/>
    <w:uiPriority w:val="99"/>
    <w:semiHidden/>
    <w:qFormat/>
    <w:rsid w:val="00260E60"/>
    <w:pPr>
      <w:numPr>
        <w:ilvl w:val="2"/>
      </w:numPr>
      <w:spacing w:before="180"/>
      <w:outlineLvl w:val="2"/>
    </w:pPr>
    <w:rPr>
      <w:rFonts w:cs="Times New Roman"/>
      <w:sz w:val="28"/>
    </w:rPr>
  </w:style>
  <w:style w:type="character" w:customStyle="1" w:styleId="Tableau2Car">
    <w:name w:val="Tableau2 Car"/>
    <w:link w:val="Tableau2"/>
    <w:semiHidden/>
    <w:locked/>
    <w:rsid w:val="00260E60"/>
    <w:rPr>
      <w:rFonts w:ascii="Arial Narrow" w:eastAsia="Arial Unicode MS" w:hAnsi="Arial Narrow"/>
      <w:noProof/>
      <w:lang w:val="fr-CM"/>
    </w:rPr>
  </w:style>
  <w:style w:type="paragraph" w:customStyle="1" w:styleId="Tableau2">
    <w:name w:val="Tableau2"/>
    <w:basedOn w:val="Tableau1"/>
    <w:link w:val="Tableau2Car"/>
    <w:semiHidden/>
    <w:qFormat/>
    <w:rsid w:val="00260E60"/>
    <w:pPr>
      <w:spacing w:line="60" w:lineRule="atLeast"/>
      <w:ind w:left="-57" w:right="-57"/>
    </w:pPr>
    <w:rPr>
      <w:b w:val="0"/>
    </w:rPr>
  </w:style>
  <w:style w:type="character" w:customStyle="1" w:styleId="Liste1Car">
    <w:name w:val="Liste1 Car"/>
    <w:link w:val="Liste1"/>
    <w:locked/>
    <w:rsid w:val="00260E60"/>
    <w:rPr>
      <w:rFonts w:ascii="Arial Narrow" w:hAnsi="Arial Narrow"/>
      <w:szCs w:val="24"/>
    </w:rPr>
  </w:style>
  <w:style w:type="paragraph" w:customStyle="1" w:styleId="Liste1">
    <w:name w:val="Liste1"/>
    <w:basedOn w:val="Tiret1"/>
    <w:link w:val="Liste1Car"/>
    <w:qFormat/>
    <w:rsid w:val="00260E60"/>
    <w:pPr>
      <w:spacing w:before="0"/>
      <w:contextualSpacing/>
    </w:pPr>
    <w:rPr>
      <w:szCs w:val="24"/>
    </w:rPr>
  </w:style>
  <w:style w:type="paragraph" w:customStyle="1" w:styleId="Dao1">
    <w:name w:val="Dao1"/>
    <w:basedOn w:val="Paragraphedeliste"/>
    <w:uiPriority w:val="99"/>
    <w:semiHidden/>
    <w:qFormat/>
    <w:rsid w:val="00260E60"/>
    <w:pPr>
      <w:tabs>
        <w:tab w:val="num" w:pos="0"/>
      </w:tabs>
      <w:ind w:left="0"/>
      <w:jc w:val="center"/>
      <w:outlineLvl w:val="0"/>
    </w:pPr>
    <w:rPr>
      <w:rFonts w:ascii="Calibri" w:eastAsia="Calibri" w:hAnsi="Calibri"/>
      <w:b/>
      <w:sz w:val="40"/>
      <w:lang w:eastAsia="en-US"/>
    </w:rPr>
  </w:style>
  <w:style w:type="paragraph" w:customStyle="1" w:styleId="Dao2">
    <w:name w:val="Dao2"/>
    <w:basedOn w:val="Dao1"/>
    <w:uiPriority w:val="99"/>
    <w:semiHidden/>
    <w:qFormat/>
    <w:rsid w:val="00260E60"/>
    <w:pPr>
      <w:outlineLvl w:val="1"/>
    </w:pPr>
  </w:style>
  <w:style w:type="paragraph" w:customStyle="1" w:styleId="Dao6">
    <w:name w:val="Dao6"/>
    <w:basedOn w:val="Dao1"/>
    <w:uiPriority w:val="99"/>
    <w:semiHidden/>
    <w:qFormat/>
    <w:rsid w:val="00260E60"/>
    <w:pPr>
      <w:spacing w:before="180"/>
      <w:contextualSpacing w:val="0"/>
      <w:jc w:val="both"/>
      <w:outlineLvl w:val="5"/>
    </w:pPr>
    <w:rPr>
      <w:sz w:val="24"/>
    </w:rPr>
  </w:style>
  <w:style w:type="paragraph" w:customStyle="1" w:styleId="Dao4">
    <w:name w:val="Dao4"/>
    <w:basedOn w:val="Dao6"/>
    <w:uiPriority w:val="99"/>
    <w:semiHidden/>
    <w:qFormat/>
    <w:rsid w:val="00260E60"/>
    <w:pPr>
      <w:outlineLvl w:val="3"/>
    </w:pPr>
    <w:rPr>
      <w:caps/>
      <w:sz w:val="28"/>
    </w:rPr>
  </w:style>
  <w:style w:type="character" w:customStyle="1" w:styleId="Dao5Car">
    <w:name w:val="Dao5 Car"/>
    <w:link w:val="Dao5"/>
    <w:semiHidden/>
    <w:locked/>
    <w:rsid w:val="00260E60"/>
    <w:rPr>
      <w:b/>
      <w:i/>
      <w:sz w:val="24"/>
      <w:szCs w:val="24"/>
    </w:rPr>
  </w:style>
  <w:style w:type="paragraph" w:customStyle="1" w:styleId="Dao5">
    <w:name w:val="Dao5"/>
    <w:basedOn w:val="Dao4"/>
    <w:link w:val="Dao5Car"/>
    <w:semiHidden/>
    <w:qFormat/>
    <w:rsid w:val="00260E60"/>
    <w:pPr>
      <w:outlineLvl w:val="4"/>
    </w:pPr>
    <w:rPr>
      <w:rFonts w:ascii="Times New Roman" w:eastAsia="Times New Roman" w:hAnsi="Times New Roman"/>
      <w:i/>
      <w:caps w:val="0"/>
      <w:sz w:val="24"/>
    </w:rPr>
  </w:style>
  <w:style w:type="character" w:customStyle="1" w:styleId="Dao7Car">
    <w:name w:val="Dao7 Car"/>
    <w:link w:val="Dao7"/>
    <w:semiHidden/>
    <w:locked/>
    <w:rsid w:val="00260E60"/>
    <w:rPr>
      <w:sz w:val="24"/>
      <w:szCs w:val="24"/>
    </w:rPr>
  </w:style>
  <w:style w:type="paragraph" w:customStyle="1" w:styleId="Dao7">
    <w:name w:val="Dao7"/>
    <w:basedOn w:val="Dao6"/>
    <w:link w:val="Dao7Car"/>
    <w:semiHidden/>
    <w:qFormat/>
    <w:rsid w:val="00260E60"/>
    <w:pPr>
      <w:outlineLvl w:val="6"/>
    </w:pPr>
    <w:rPr>
      <w:rFonts w:ascii="Times New Roman" w:eastAsia="Times New Roman" w:hAnsi="Times New Roman"/>
      <w:b w:val="0"/>
    </w:rPr>
  </w:style>
  <w:style w:type="paragraph" w:customStyle="1" w:styleId="Dao8">
    <w:name w:val="Dao8"/>
    <w:basedOn w:val="Dao7"/>
    <w:uiPriority w:val="99"/>
    <w:semiHidden/>
    <w:qFormat/>
    <w:rsid w:val="00260E60"/>
    <w:pPr>
      <w:tabs>
        <w:tab w:val="num" w:pos="360"/>
        <w:tab w:val="num" w:pos="5760"/>
      </w:tabs>
      <w:ind w:left="5760" w:hanging="360"/>
      <w:contextualSpacing/>
      <w:outlineLvl w:val="7"/>
    </w:pPr>
  </w:style>
  <w:style w:type="paragraph" w:customStyle="1" w:styleId="Dao9">
    <w:name w:val="Dao9"/>
    <w:basedOn w:val="Dao8"/>
    <w:uiPriority w:val="99"/>
    <w:semiHidden/>
    <w:qFormat/>
    <w:rsid w:val="00260E60"/>
    <w:pPr>
      <w:tabs>
        <w:tab w:val="num" w:pos="6480"/>
      </w:tabs>
      <w:ind w:left="568" w:hanging="284"/>
      <w:outlineLvl w:val="8"/>
    </w:pPr>
  </w:style>
  <w:style w:type="paragraph" w:customStyle="1" w:styleId="font7">
    <w:name w:val="font7"/>
    <w:basedOn w:val="Normal"/>
    <w:uiPriority w:val="99"/>
    <w:semiHidden/>
    <w:rsid w:val="00260E60"/>
    <w:pPr>
      <w:spacing w:before="100" w:beforeAutospacing="1" w:after="100" w:afterAutospacing="1"/>
    </w:pPr>
    <w:rPr>
      <w:color w:val="000000"/>
      <w:sz w:val="24"/>
      <w:szCs w:val="24"/>
    </w:rPr>
  </w:style>
  <w:style w:type="character" w:customStyle="1" w:styleId="textegras81">
    <w:name w:val="textegras81"/>
    <w:rsid w:val="00260E60"/>
    <w:rPr>
      <w:rFonts w:ascii="Verdana" w:hAnsi="Verdana" w:hint="default"/>
      <w:b/>
      <w:bCs/>
      <w:strike w:val="0"/>
      <w:dstrike w:val="0"/>
      <w:color w:val="666633"/>
      <w:sz w:val="18"/>
      <w:szCs w:val="18"/>
      <w:u w:val="none"/>
      <w:effect w:val="none"/>
    </w:rPr>
  </w:style>
  <w:style w:type="character" w:customStyle="1" w:styleId="Retraitcorpsdetexte2Car1">
    <w:name w:val="Retrait corps de texte 2 Car1"/>
    <w:uiPriority w:val="99"/>
    <w:semiHidden/>
    <w:rsid w:val="00260E60"/>
    <w:rPr>
      <w:sz w:val="22"/>
      <w:szCs w:val="22"/>
      <w:lang w:eastAsia="en-US"/>
    </w:rPr>
  </w:style>
  <w:style w:type="table" w:customStyle="1" w:styleId="Grilledutableau1">
    <w:name w:val="Grille du tableau1"/>
    <w:basedOn w:val="TableauNormal"/>
    <w:next w:val="Grilledutableau"/>
    <w:uiPriority w:val="99"/>
    <w:rsid w:val="00260E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4ptComplexeGras">
    <w:name w:val="Style 14 pt (Complexe) Gras"/>
    <w:rsid w:val="00260E60"/>
    <w:rPr>
      <w:bCs/>
      <w:sz w:val="24"/>
      <w:szCs w:val="28"/>
    </w:rPr>
  </w:style>
  <w:style w:type="paragraph" w:customStyle="1" w:styleId="Titre110">
    <w:name w:val="Titre 11"/>
    <w:basedOn w:val="Normal"/>
    <w:next w:val="Normal"/>
    <w:rsid w:val="00260E60"/>
    <w:pPr>
      <w:autoSpaceDE w:val="0"/>
      <w:autoSpaceDN w:val="0"/>
      <w:adjustRightInd w:val="0"/>
    </w:pPr>
    <w:rPr>
      <w:rFonts w:ascii="KGMEHI+Verdana" w:hAnsi="KGMEHI+Verdana"/>
      <w:sz w:val="24"/>
      <w:szCs w:val="24"/>
    </w:rPr>
  </w:style>
  <w:style w:type="paragraph" w:customStyle="1" w:styleId="Style28">
    <w:name w:val="Style28"/>
    <w:basedOn w:val="Paragraphedeliste"/>
    <w:link w:val="Style28Car"/>
    <w:qFormat/>
    <w:rsid w:val="00260E60"/>
    <w:pPr>
      <w:numPr>
        <w:numId w:val="59"/>
      </w:numPr>
      <w:jc w:val="both"/>
    </w:pPr>
    <w:rPr>
      <w:rFonts w:ascii="Arial" w:hAnsi="Arial"/>
      <w:sz w:val="22"/>
      <w:szCs w:val="22"/>
    </w:rPr>
  </w:style>
  <w:style w:type="character" w:customStyle="1" w:styleId="Style28Car">
    <w:name w:val="Style28 Car"/>
    <w:link w:val="Style28"/>
    <w:rsid w:val="00260E60"/>
    <w:rPr>
      <w:rFonts w:ascii="Arial" w:hAnsi="Arial"/>
      <w:sz w:val="22"/>
      <w:szCs w:val="22"/>
    </w:rPr>
  </w:style>
  <w:style w:type="character" w:customStyle="1" w:styleId="Retraitcorpset1religCar1">
    <w:name w:val="Retrait corps et 1re lig. Car1"/>
    <w:uiPriority w:val="99"/>
    <w:semiHidden/>
    <w:rsid w:val="00260E60"/>
    <w:rPr>
      <w:rFonts w:ascii="Times New Roman" w:eastAsia="Times New Roman" w:hAnsi="Times New Roman" w:cs="Times New Roman"/>
      <w:sz w:val="24"/>
      <w:szCs w:val="24"/>
      <w:lang w:val="en-US" w:eastAsia="en-US" w:bidi="ar-SA"/>
    </w:rPr>
  </w:style>
  <w:style w:type="paragraph" w:customStyle="1" w:styleId="Adressedest">
    <w:name w:val="Adresse dest."/>
    <w:basedOn w:val="Normal"/>
    <w:rsid w:val="00260E60"/>
    <w:pPr>
      <w:suppressAutoHyphens/>
      <w:overflowPunct w:val="0"/>
      <w:autoSpaceDE w:val="0"/>
      <w:autoSpaceDN w:val="0"/>
      <w:adjustRightInd w:val="0"/>
      <w:jc w:val="both"/>
      <w:textAlignment w:val="baseline"/>
    </w:pPr>
    <w:rPr>
      <w:sz w:val="24"/>
    </w:rPr>
  </w:style>
  <w:style w:type="paragraph" w:customStyle="1" w:styleId="CM2">
    <w:name w:val="CM2"/>
    <w:basedOn w:val="Default"/>
    <w:next w:val="Default"/>
    <w:rsid w:val="00260E60"/>
    <w:pPr>
      <w:widowControl w:val="0"/>
      <w:spacing w:line="263" w:lineRule="atLeast"/>
    </w:pPr>
    <w:rPr>
      <w:rFonts w:ascii="Helvetica" w:hAnsi="Helvetica" w:cs="Helvetica"/>
      <w:color w:val="auto"/>
    </w:rPr>
  </w:style>
  <w:style w:type="paragraph" w:customStyle="1" w:styleId="CM98">
    <w:name w:val="CM98"/>
    <w:basedOn w:val="Default"/>
    <w:next w:val="Default"/>
    <w:rsid w:val="00260E60"/>
    <w:pPr>
      <w:widowControl w:val="0"/>
      <w:spacing w:after="178"/>
    </w:pPr>
    <w:rPr>
      <w:rFonts w:ascii="Helvetica" w:hAnsi="Helvetica" w:cs="Helvetica"/>
      <w:color w:val="auto"/>
    </w:rPr>
  </w:style>
  <w:style w:type="paragraph" w:customStyle="1" w:styleId="CM102">
    <w:name w:val="CM102"/>
    <w:basedOn w:val="Default"/>
    <w:next w:val="Default"/>
    <w:rsid w:val="00260E60"/>
    <w:pPr>
      <w:widowControl w:val="0"/>
      <w:spacing w:after="553"/>
    </w:pPr>
    <w:rPr>
      <w:rFonts w:ascii="Helvetica" w:hAnsi="Helvetica" w:cs="Helvetica"/>
      <w:color w:val="auto"/>
    </w:rPr>
  </w:style>
  <w:style w:type="paragraph" w:customStyle="1" w:styleId="CM105">
    <w:name w:val="CM105"/>
    <w:basedOn w:val="Default"/>
    <w:next w:val="Default"/>
    <w:rsid w:val="00260E60"/>
    <w:pPr>
      <w:widowControl w:val="0"/>
      <w:spacing w:after="348"/>
    </w:pPr>
    <w:rPr>
      <w:rFonts w:ascii="Helvetica" w:hAnsi="Helvetica" w:cs="Helvetica"/>
      <w:color w:val="auto"/>
    </w:rPr>
  </w:style>
  <w:style w:type="paragraph" w:customStyle="1" w:styleId="CM106">
    <w:name w:val="CM106"/>
    <w:basedOn w:val="Default"/>
    <w:next w:val="Default"/>
    <w:rsid w:val="00260E60"/>
    <w:pPr>
      <w:widowControl w:val="0"/>
      <w:spacing w:after="1148"/>
    </w:pPr>
    <w:rPr>
      <w:rFonts w:ascii="Helvetica" w:hAnsi="Helvetica" w:cs="Helvetica"/>
      <w:color w:val="auto"/>
    </w:rPr>
  </w:style>
  <w:style w:type="paragraph" w:customStyle="1" w:styleId="CM107">
    <w:name w:val="CM107"/>
    <w:basedOn w:val="Default"/>
    <w:next w:val="Default"/>
    <w:rsid w:val="00260E60"/>
    <w:pPr>
      <w:widowControl w:val="0"/>
      <w:spacing w:after="450"/>
    </w:pPr>
    <w:rPr>
      <w:rFonts w:ascii="Helvetica" w:hAnsi="Helvetica" w:cs="Helvetica"/>
      <w:color w:val="auto"/>
    </w:rPr>
  </w:style>
  <w:style w:type="paragraph" w:customStyle="1" w:styleId="CM119">
    <w:name w:val="CM119"/>
    <w:basedOn w:val="Default"/>
    <w:next w:val="Default"/>
    <w:rsid w:val="00260E60"/>
    <w:pPr>
      <w:widowControl w:val="0"/>
      <w:spacing w:after="665"/>
    </w:pPr>
    <w:rPr>
      <w:rFonts w:ascii="Helvetica" w:hAnsi="Helvetica" w:cs="Helvetica"/>
      <w:color w:val="auto"/>
    </w:rPr>
  </w:style>
  <w:style w:type="paragraph" w:customStyle="1" w:styleId="CM37">
    <w:name w:val="CM37"/>
    <w:basedOn w:val="Default"/>
    <w:next w:val="Default"/>
    <w:rsid w:val="00260E60"/>
    <w:pPr>
      <w:widowControl w:val="0"/>
      <w:spacing w:line="266" w:lineRule="atLeast"/>
    </w:pPr>
    <w:rPr>
      <w:rFonts w:ascii="Helvetica" w:hAnsi="Helvetica" w:cs="Helvetica"/>
      <w:color w:val="auto"/>
    </w:rPr>
  </w:style>
  <w:style w:type="paragraph" w:customStyle="1" w:styleId="CM120">
    <w:name w:val="CM120"/>
    <w:basedOn w:val="Default"/>
    <w:next w:val="Default"/>
    <w:rsid w:val="00260E60"/>
    <w:pPr>
      <w:widowControl w:val="0"/>
      <w:spacing w:after="1763"/>
    </w:pPr>
    <w:rPr>
      <w:rFonts w:ascii="Helvetica" w:hAnsi="Helvetica" w:cs="Helvetica"/>
      <w:color w:val="auto"/>
    </w:rPr>
  </w:style>
  <w:style w:type="paragraph" w:customStyle="1" w:styleId="CM42">
    <w:name w:val="CM42"/>
    <w:basedOn w:val="Default"/>
    <w:next w:val="Default"/>
    <w:rsid w:val="00260E60"/>
    <w:pPr>
      <w:widowControl w:val="0"/>
      <w:spacing w:line="266" w:lineRule="atLeast"/>
    </w:pPr>
    <w:rPr>
      <w:rFonts w:ascii="Helvetica" w:hAnsi="Helvetica" w:cs="Helvetica"/>
      <w:color w:val="auto"/>
    </w:rPr>
  </w:style>
  <w:style w:type="paragraph" w:customStyle="1" w:styleId="CM122">
    <w:name w:val="CM122"/>
    <w:basedOn w:val="Default"/>
    <w:next w:val="Default"/>
    <w:rsid w:val="00260E60"/>
    <w:pPr>
      <w:widowControl w:val="0"/>
      <w:spacing w:after="2020"/>
    </w:pPr>
    <w:rPr>
      <w:rFonts w:ascii="Helvetica" w:hAnsi="Helvetica" w:cs="Helvetica"/>
      <w:color w:val="auto"/>
    </w:rPr>
  </w:style>
  <w:style w:type="paragraph" w:customStyle="1" w:styleId="Retraitcorpsdetexte22">
    <w:name w:val="Retrait corps de texte 22"/>
    <w:basedOn w:val="Normal"/>
    <w:rsid w:val="00260E60"/>
    <w:pPr>
      <w:suppressAutoHyphens/>
      <w:overflowPunct w:val="0"/>
      <w:autoSpaceDE w:val="0"/>
      <w:autoSpaceDN w:val="0"/>
      <w:adjustRightInd w:val="0"/>
      <w:ind w:left="695" w:hanging="695"/>
      <w:jc w:val="both"/>
      <w:textAlignment w:val="baseline"/>
    </w:pPr>
    <w:rPr>
      <w:rFonts w:ascii="Tahoma" w:hAnsi="Tahoma"/>
      <w:sz w:val="24"/>
    </w:rPr>
  </w:style>
  <w:style w:type="paragraph" w:customStyle="1" w:styleId="CM1">
    <w:name w:val="CM1"/>
    <w:basedOn w:val="Default"/>
    <w:next w:val="Default"/>
    <w:rsid w:val="00260E60"/>
    <w:pPr>
      <w:widowControl w:val="0"/>
    </w:pPr>
    <w:rPr>
      <w:rFonts w:ascii="Helvetica" w:hAnsi="Helvetica" w:cs="Helvetica"/>
      <w:color w:val="auto"/>
    </w:rPr>
  </w:style>
  <w:style w:type="paragraph" w:customStyle="1" w:styleId="CM100">
    <w:name w:val="CM100"/>
    <w:basedOn w:val="Default"/>
    <w:next w:val="Default"/>
    <w:rsid w:val="00260E60"/>
    <w:pPr>
      <w:widowControl w:val="0"/>
      <w:spacing w:after="128"/>
    </w:pPr>
    <w:rPr>
      <w:rFonts w:ascii="Helvetica" w:hAnsi="Helvetica" w:cs="Helvetica"/>
      <w:color w:val="auto"/>
    </w:rPr>
  </w:style>
  <w:style w:type="paragraph" w:customStyle="1" w:styleId="CM104">
    <w:name w:val="CM104"/>
    <w:basedOn w:val="Default"/>
    <w:next w:val="Default"/>
    <w:rsid w:val="00260E60"/>
    <w:pPr>
      <w:widowControl w:val="0"/>
      <w:spacing w:after="1023"/>
    </w:pPr>
    <w:rPr>
      <w:rFonts w:ascii="Helvetica" w:hAnsi="Helvetica" w:cs="Helvetica"/>
      <w:color w:val="auto"/>
    </w:rPr>
  </w:style>
  <w:style w:type="paragraph" w:customStyle="1" w:styleId="Header2-SubClauses">
    <w:name w:val="Header 2 - SubClauses"/>
    <w:basedOn w:val="Normal"/>
    <w:rsid w:val="00260E60"/>
    <w:pPr>
      <w:tabs>
        <w:tab w:val="left" w:pos="619"/>
      </w:tabs>
      <w:overflowPunct w:val="0"/>
      <w:autoSpaceDE w:val="0"/>
      <w:autoSpaceDN w:val="0"/>
      <w:adjustRightInd w:val="0"/>
      <w:spacing w:after="200"/>
      <w:jc w:val="both"/>
      <w:textAlignment w:val="baseline"/>
    </w:pPr>
    <w:rPr>
      <w:sz w:val="24"/>
      <w:lang w:val="es-ES_tradnl"/>
    </w:rPr>
  </w:style>
  <w:style w:type="paragraph" w:styleId="Index2">
    <w:name w:val="index 2"/>
    <w:basedOn w:val="Normal"/>
    <w:next w:val="Normal"/>
    <w:autoRedefine/>
    <w:semiHidden/>
    <w:rsid w:val="00327B3B"/>
    <w:pPr>
      <w:widowControl w:val="0"/>
      <w:ind w:left="400" w:hanging="200"/>
    </w:pPr>
    <w:rPr>
      <w:sz w:val="18"/>
    </w:rPr>
  </w:style>
  <w:style w:type="paragraph" w:styleId="Index3">
    <w:name w:val="index 3"/>
    <w:basedOn w:val="Normal"/>
    <w:next w:val="Normal"/>
    <w:autoRedefine/>
    <w:semiHidden/>
    <w:rsid w:val="00327B3B"/>
    <w:pPr>
      <w:widowControl w:val="0"/>
      <w:ind w:left="600" w:hanging="200"/>
    </w:pPr>
    <w:rPr>
      <w:sz w:val="18"/>
    </w:rPr>
  </w:style>
  <w:style w:type="paragraph" w:styleId="Index4">
    <w:name w:val="index 4"/>
    <w:basedOn w:val="Normal"/>
    <w:next w:val="Normal"/>
    <w:autoRedefine/>
    <w:semiHidden/>
    <w:rsid w:val="00327B3B"/>
    <w:pPr>
      <w:widowControl w:val="0"/>
      <w:ind w:left="800" w:hanging="200"/>
    </w:pPr>
    <w:rPr>
      <w:sz w:val="18"/>
    </w:rPr>
  </w:style>
  <w:style w:type="paragraph" w:styleId="Index6">
    <w:name w:val="index 6"/>
    <w:basedOn w:val="Normal"/>
    <w:next w:val="Normal"/>
    <w:autoRedefine/>
    <w:semiHidden/>
    <w:rsid w:val="00327B3B"/>
    <w:pPr>
      <w:widowControl w:val="0"/>
      <w:ind w:left="1200" w:hanging="200"/>
    </w:pPr>
    <w:rPr>
      <w:sz w:val="18"/>
    </w:rPr>
  </w:style>
  <w:style w:type="paragraph" w:styleId="Index7">
    <w:name w:val="index 7"/>
    <w:basedOn w:val="Normal"/>
    <w:next w:val="Normal"/>
    <w:autoRedefine/>
    <w:semiHidden/>
    <w:rsid w:val="00327B3B"/>
    <w:pPr>
      <w:widowControl w:val="0"/>
      <w:ind w:left="1400" w:hanging="200"/>
    </w:pPr>
    <w:rPr>
      <w:sz w:val="18"/>
    </w:rPr>
  </w:style>
  <w:style w:type="paragraph" w:styleId="Index8">
    <w:name w:val="index 8"/>
    <w:basedOn w:val="Normal"/>
    <w:next w:val="Normal"/>
    <w:autoRedefine/>
    <w:semiHidden/>
    <w:rsid w:val="00327B3B"/>
    <w:pPr>
      <w:widowControl w:val="0"/>
      <w:ind w:left="1600" w:hanging="200"/>
    </w:pPr>
    <w:rPr>
      <w:sz w:val="18"/>
    </w:rPr>
  </w:style>
  <w:style w:type="paragraph" w:styleId="Index9">
    <w:name w:val="index 9"/>
    <w:basedOn w:val="Normal"/>
    <w:next w:val="Normal"/>
    <w:autoRedefine/>
    <w:semiHidden/>
    <w:rsid w:val="00327B3B"/>
    <w:pPr>
      <w:widowControl w:val="0"/>
      <w:ind w:left="1800" w:hanging="200"/>
    </w:pPr>
    <w:rPr>
      <w:sz w:val="18"/>
    </w:rPr>
  </w:style>
  <w:style w:type="paragraph" w:customStyle="1" w:styleId="Corpsdetexte22">
    <w:name w:val="Corps de texte 22"/>
    <w:basedOn w:val="Normal"/>
    <w:rsid w:val="00327B3B"/>
    <w:pPr>
      <w:widowControl w:val="0"/>
      <w:jc w:val="both"/>
    </w:pPr>
    <w:rPr>
      <w:rFonts w:ascii="Arial Narrow" w:hAnsi="Arial Narrow"/>
      <w:sz w:val="24"/>
    </w:rPr>
  </w:style>
  <w:style w:type="paragraph" w:customStyle="1" w:styleId="CM123">
    <w:name w:val="CM123"/>
    <w:basedOn w:val="Normal"/>
    <w:next w:val="Normal"/>
    <w:rsid w:val="00327B3B"/>
    <w:pPr>
      <w:widowControl w:val="0"/>
      <w:autoSpaceDE w:val="0"/>
      <w:autoSpaceDN w:val="0"/>
      <w:adjustRightInd w:val="0"/>
      <w:spacing w:after="6530"/>
    </w:pPr>
    <w:rPr>
      <w:rFonts w:ascii="Helvetica" w:hAnsi="Helvetica" w:cs="Helvetica"/>
      <w:sz w:val="24"/>
      <w:szCs w:val="24"/>
    </w:rPr>
  </w:style>
</w:styles>
</file>

<file path=word/webSettings.xml><?xml version="1.0" encoding="utf-8"?>
<w:webSettings xmlns:r="http://schemas.openxmlformats.org/officeDocument/2006/relationships" xmlns:w="http://schemas.openxmlformats.org/wordprocessingml/2006/main">
  <w:divs>
    <w:div w:id="57480239">
      <w:bodyDiv w:val="1"/>
      <w:marLeft w:val="0"/>
      <w:marRight w:val="0"/>
      <w:marTop w:val="0"/>
      <w:marBottom w:val="0"/>
      <w:divBdr>
        <w:top w:val="none" w:sz="0" w:space="0" w:color="auto"/>
        <w:left w:val="none" w:sz="0" w:space="0" w:color="auto"/>
        <w:bottom w:val="none" w:sz="0" w:space="0" w:color="auto"/>
        <w:right w:val="none" w:sz="0" w:space="0" w:color="auto"/>
      </w:divBdr>
    </w:div>
    <w:div w:id="60640619">
      <w:bodyDiv w:val="1"/>
      <w:marLeft w:val="0"/>
      <w:marRight w:val="0"/>
      <w:marTop w:val="0"/>
      <w:marBottom w:val="0"/>
      <w:divBdr>
        <w:top w:val="none" w:sz="0" w:space="0" w:color="auto"/>
        <w:left w:val="none" w:sz="0" w:space="0" w:color="auto"/>
        <w:bottom w:val="none" w:sz="0" w:space="0" w:color="auto"/>
        <w:right w:val="none" w:sz="0" w:space="0" w:color="auto"/>
      </w:divBdr>
    </w:div>
    <w:div w:id="76447319">
      <w:bodyDiv w:val="1"/>
      <w:marLeft w:val="0"/>
      <w:marRight w:val="0"/>
      <w:marTop w:val="0"/>
      <w:marBottom w:val="0"/>
      <w:divBdr>
        <w:top w:val="none" w:sz="0" w:space="0" w:color="auto"/>
        <w:left w:val="none" w:sz="0" w:space="0" w:color="auto"/>
        <w:bottom w:val="none" w:sz="0" w:space="0" w:color="auto"/>
        <w:right w:val="none" w:sz="0" w:space="0" w:color="auto"/>
      </w:divBdr>
    </w:div>
    <w:div w:id="101002555">
      <w:bodyDiv w:val="1"/>
      <w:marLeft w:val="0"/>
      <w:marRight w:val="0"/>
      <w:marTop w:val="0"/>
      <w:marBottom w:val="0"/>
      <w:divBdr>
        <w:top w:val="none" w:sz="0" w:space="0" w:color="auto"/>
        <w:left w:val="none" w:sz="0" w:space="0" w:color="auto"/>
        <w:bottom w:val="none" w:sz="0" w:space="0" w:color="auto"/>
        <w:right w:val="none" w:sz="0" w:space="0" w:color="auto"/>
      </w:divBdr>
    </w:div>
    <w:div w:id="115176648">
      <w:bodyDiv w:val="1"/>
      <w:marLeft w:val="0"/>
      <w:marRight w:val="0"/>
      <w:marTop w:val="0"/>
      <w:marBottom w:val="0"/>
      <w:divBdr>
        <w:top w:val="none" w:sz="0" w:space="0" w:color="auto"/>
        <w:left w:val="none" w:sz="0" w:space="0" w:color="auto"/>
        <w:bottom w:val="none" w:sz="0" w:space="0" w:color="auto"/>
        <w:right w:val="none" w:sz="0" w:space="0" w:color="auto"/>
      </w:divBdr>
    </w:div>
    <w:div w:id="118841536">
      <w:bodyDiv w:val="1"/>
      <w:marLeft w:val="0"/>
      <w:marRight w:val="0"/>
      <w:marTop w:val="0"/>
      <w:marBottom w:val="0"/>
      <w:divBdr>
        <w:top w:val="none" w:sz="0" w:space="0" w:color="auto"/>
        <w:left w:val="none" w:sz="0" w:space="0" w:color="auto"/>
        <w:bottom w:val="none" w:sz="0" w:space="0" w:color="auto"/>
        <w:right w:val="none" w:sz="0" w:space="0" w:color="auto"/>
      </w:divBdr>
    </w:div>
    <w:div w:id="119154225">
      <w:bodyDiv w:val="1"/>
      <w:marLeft w:val="0"/>
      <w:marRight w:val="0"/>
      <w:marTop w:val="0"/>
      <w:marBottom w:val="0"/>
      <w:divBdr>
        <w:top w:val="none" w:sz="0" w:space="0" w:color="auto"/>
        <w:left w:val="none" w:sz="0" w:space="0" w:color="auto"/>
        <w:bottom w:val="none" w:sz="0" w:space="0" w:color="auto"/>
        <w:right w:val="none" w:sz="0" w:space="0" w:color="auto"/>
      </w:divBdr>
    </w:div>
    <w:div w:id="148518459">
      <w:bodyDiv w:val="1"/>
      <w:marLeft w:val="0"/>
      <w:marRight w:val="0"/>
      <w:marTop w:val="0"/>
      <w:marBottom w:val="0"/>
      <w:divBdr>
        <w:top w:val="none" w:sz="0" w:space="0" w:color="auto"/>
        <w:left w:val="none" w:sz="0" w:space="0" w:color="auto"/>
        <w:bottom w:val="none" w:sz="0" w:space="0" w:color="auto"/>
        <w:right w:val="none" w:sz="0" w:space="0" w:color="auto"/>
      </w:divBdr>
    </w:div>
    <w:div w:id="194856960">
      <w:bodyDiv w:val="1"/>
      <w:marLeft w:val="0"/>
      <w:marRight w:val="0"/>
      <w:marTop w:val="0"/>
      <w:marBottom w:val="0"/>
      <w:divBdr>
        <w:top w:val="none" w:sz="0" w:space="0" w:color="auto"/>
        <w:left w:val="none" w:sz="0" w:space="0" w:color="auto"/>
        <w:bottom w:val="none" w:sz="0" w:space="0" w:color="auto"/>
        <w:right w:val="none" w:sz="0" w:space="0" w:color="auto"/>
      </w:divBdr>
    </w:div>
    <w:div w:id="201408934">
      <w:bodyDiv w:val="1"/>
      <w:marLeft w:val="0"/>
      <w:marRight w:val="0"/>
      <w:marTop w:val="0"/>
      <w:marBottom w:val="0"/>
      <w:divBdr>
        <w:top w:val="none" w:sz="0" w:space="0" w:color="auto"/>
        <w:left w:val="none" w:sz="0" w:space="0" w:color="auto"/>
        <w:bottom w:val="none" w:sz="0" w:space="0" w:color="auto"/>
        <w:right w:val="none" w:sz="0" w:space="0" w:color="auto"/>
      </w:divBdr>
    </w:div>
    <w:div w:id="239599942">
      <w:bodyDiv w:val="1"/>
      <w:marLeft w:val="0"/>
      <w:marRight w:val="0"/>
      <w:marTop w:val="0"/>
      <w:marBottom w:val="0"/>
      <w:divBdr>
        <w:top w:val="none" w:sz="0" w:space="0" w:color="auto"/>
        <w:left w:val="none" w:sz="0" w:space="0" w:color="auto"/>
        <w:bottom w:val="none" w:sz="0" w:space="0" w:color="auto"/>
        <w:right w:val="none" w:sz="0" w:space="0" w:color="auto"/>
      </w:divBdr>
    </w:div>
    <w:div w:id="243102720">
      <w:bodyDiv w:val="1"/>
      <w:marLeft w:val="0"/>
      <w:marRight w:val="0"/>
      <w:marTop w:val="0"/>
      <w:marBottom w:val="0"/>
      <w:divBdr>
        <w:top w:val="none" w:sz="0" w:space="0" w:color="auto"/>
        <w:left w:val="none" w:sz="0" w:space="0" w:color="auto"/>
        <w:bottom w:val="none" w:sz="0" w:space="0" w:color="auto"/>
        <w:right w:val="none" w:sz="0" w:space="0" w:color="auto"/>
      </w:divBdr>
    </w:div>
    <w:div w:id="308174994">
      <w:bodyDiv w:val="1"/>
      <w:marLeft w:val="0"/>
      <w:marRight w:val="0"/>
      <w:marTop w:val="0"/>
      <w:marBottom w:val="0"/>
      <w:divBdr>
        <w:top w:val="none" w:sz="0" w:space="0" w:color="auto"/>
        <w:left w:val="none" w:sz="0" w:space="0" w:color="auto"/>
        <w:bottom w:val="none" w:sz="0" w:space="0" w:color="auto"/>
        <w:right w:val="none" w:sz="0" w:space="0" w:color="auto"/>
      </w:divBdr>
    </w:div>
    <w:div w:id="315845237">
      <w:bodyDiv w:val="1"/>
      <w:marLeft w:val="0"/>
      <w:marRight w:val="0"/>
      <w:marTop w:val="0"/>
      <w:marBottom w:val="0"/>
      <w:divBdr>
        <w:top w:val="none" w:sz="0" w:space="0" w:color="auto"/>
        <w:left w:val="none" w:sz="0" w:space="0" w:color="auto"/>
        <w:bottom w:val="none" w:sz="0" w:space="0" w:color="auto"/>
        <w:right w:val="none" w:sz="0" w:space="0" w:color="auto"/>
      </w:divBdr>
    </w:div>
    <w:div w:id="316766787">
      <w:bodyDiv w:val="1"/>
      <w:marLeft w:val="0"/>
      <w:marRight w:val="0"/>
      <w:marTop w:val="0"/>
      <w:marBottom w:val="0"/>
      <w:divBdr>
        <w:top w:val="none" w:sz="0" w:space="0" w:color="auto"/>
        <w:left w:val="none" w:sz="0" w:space="0" w:color="auto"/>
        <w:bottom w:val="none" w:sz="0" w:space="0" w:color="auto"/>
        <w:right w:val="none" w:sz="0" w:space="0" w:color="auto"/>
      </w:divBdr>
    </w:div>
    <w:div w:id="323246277">
      <w:bodyDiv w:val="1"/>
      <w:marLeft w:val="0"/>
      <w:marRight w:val="0"/>
      <w:marTop w:val="0"/>
      <w:marBottom w:val="0"/>
      <w:divBdr>
        <w:top w:val="none" w:sz="0" w:space="0" w:color="auto"/>
        <w:left w:val="none" w:sz="0" w:space="0" w:color="auto"/>
        <w:bottom w:val="none" w:sz="0" w:space="0" w:color="auto"/>
        <w:right w:val="none" w:sz="0" w:space="0" w:color="auto"/>
      </w:divBdr>
    </w:div>
    <w:div w:id="334455105">
      <w:bodyDiv w:val="1"/>
      <w:marLeft w:val="0"/>
      <w:marRight w:val="0"/>
      <w:marTop w:val="0"/>
      <w:marBottom w:val="0"/>
      <w:divBdr>
        <w:top w:val="none" w:sz="0" w:space="0" w:color="auto"/>
        <w:left w:val="none" w:sz="0" w:space="0" w:color="auto"/>
        <w:bottom w:val="none" w:sz="0" w:space="0" w:color="auto"/>
        <w:right w:val="none" w:sz="0" w:space="0" w:color="auto"/>
      </w:divBdr>
    </w:div>
    <w:div w:id="417991924">
      <w:bodyDiv w:val="1"/>
      <w:marLeft w:val="0"/>
      <w:marRight w:val="0"/>
      <w:marTop w:val="0"/>
      <w:marBottom w:val="0"/>
      <w:divBdr>
        <w:top w:val="none" w:sz="0" w:space="0" w:color="auto"/>
        <w:left w:val="none" w:sz="0" w:space="0" w:color="auto"/>
        <w:bottom w:val="none" w:sz="0" w:space="0" w:color="auto"/>
        <w:right w:val="none" w:sz="0" w:space="0" w:color="auto"/>
      </w:divBdr>
    </w:div>
    <w:div w:id="434325498">
      <w:bodyDiv w:val="1"/>
      <w:marLeft w:val="0"/>
      <w:marRight w:val="0"/>
      <w:marTop w:val="0"/>
      <w:marBottom w:val="0"/>
      <w:divBdr>
        <w:top w:val="none" w:sz="0" w:space="0" w:color="auto"/>
        <w:left w:val="none" w:sz="0" w:space="0" w:color="auto"/>
        <w:bottom w:val="none" w:sz="0" w:space="0" w:color="auto"/>
        <w:right w:val="none" w:sz="0" w:space="0" w:color="auto"/>
      </w:divBdr>
    </w:div>
    <w:div w:id="543369253">
      <w:bodyDiv w:val="1"/>
      <w:marLeft w:val="0"/>
      <w:marRight w:val="0"/>
      <w:marTop w:val="0"/>
      <w:marBottom w:val="0"/>
      <w:divBdr>
        <w:top w:val="none" w:sz="0" w:space="0" w:color="auto"/>
        <w:left w:val="none" w:sz="0" w:space="0" w:color="auto"/>
        <w:bottom w:val="none" w:sz="0" w:space="0" w:color="auto"/>
        <w:right w:val="none" w:sz="0" w:space="0" w:color="auto"/>
      </w:divBdr>
    </w:div>
    <w:div w:id="553933368">
      <w:bodyDiv w:val="1"/>
      <w:marLeft w:val="0"/>
      <w:marRight w:val="0"/>
      <w:marTop w:val="0"/>
      <w:marBottom w:val="0"/>
      <w:divBdr>
        <w:top w:val="none" w:sz="0" w:space="0" w:color="auto"/>
        <w:left w:val="none" w:sz="0" w:space="0" w:color="auto"/>
        <w:bottom w:val="none" w:sz="0" w:space="0" w:color="auto"/>
        <w:right w:val="none" w:sz="0" w:space="0" w:color="auto"/>
      </w:divBdr>
    </w:div>
    <w:div w:id="605842481">
      <w:bodyDiv w:val="1"/>
      <w:marLeft w:val="0"/>
      <w:marRight w:val="0"/>
      <w:marTop w:val="0"/>
      <w:marBottom w:val="0"/>
      <w:divBdr>
        <w:top w:val="none" w:sz="0" w:space="0" w:color="auto"/>
        <w:left w:val="none" w:sz="0" w:space="0" w:color="auto"/>
        <w:bottom w:val="none" w:sz="0" w:space="0" w:color="auto"/>
        <w:right w:val="none" w:sz="0" w:space="0" w:color="auto"/>
      </w:divBdr>
    </w:div>
    <w:div w:id="629634973">
      <w:bodyDiv w:val="1"/>
      <w:marLeft w:val="0"/>
      <w:marRight w:val="0"/>
      <w:marTop w:val="0"/>
      <w:marBottom w:val="0"/>
      <w:divBdr>
        <w:top w:val="none" w:sz="0" w:space="0" w:color="auto"/>
        <w:left w:val="none" w:sz="0" w:space="0" w:color="auto"/>
        <w:bottom w:val="none" w:sz="0" w:space="0" w:color="auto"/>
        <w:right w:val="none" w:sz="0" w:space="0" w:color="auto"/>
      </w:divBdr>
    </w:div>
    <w:div w:id="660425680">
      <w:bodyDiv w:val="1"/>
      <w:marLeft w:val="0"/>
      <w:marRight w:val="0"/>
      <w:marTop w:val="0"/>
      <w:marBottom w:val="0"/>
      <w:divBdr>
        <w:top w:val="none" w:sz="0" w:space="0" w:color="auto"/>
        <w:left w:val="none" w:sz="0" w:space="0" w:color="auto"/>
        <w:bottom w:val="none" w:sz="0" w:space="0" w:color="auto"/>
        <w:right w:val="none" w:sz="0" w:space="0" w:color="auto"/>
      </w:divBdr>
    </w:div>
    <w:div w:id="665866416">
      <w:bodyDiv w:val="1"/>
      <w:marLeft w:val="0"/>
      <w:marRight w:val="0"/>
      <w:marTop w:val="0"/>
      <w:marBottom w:val="0"/>
      <w:divBdr>
        <w:top w:val="none" w:sz="0" w:space="0" w:color="auto"/>
        <w:left w:val="none" w:sz="0" w:space="0" w:color="auto"/>
        <w:bottom w:val="none" w:sz="0" w:space="0" w:color="auto"/>
        <w:right w:val="none" w:sz="0" w:space="0" w:color="auto"/>
      </w:divBdr>
    </w:div>
    <w:div w:id="666516075">
      <w:bodyDiv w:val="1"/>
      <w:marLeft w:val="0"/>
      <w:marRight w:val="0"/>
      <w:marTop w:val="0"/>
      <w:marBottom w:val="0"/>
      <w:divBdr>
        <w:top w:val="none" w:sz="0" w:space="0" w:color="auto"/>
        <w:left w:val="none" w:sz="0" w:space="0" w:color="auto"/>
        <w:bottom w:val="none" w:sz="0" w:space="0" w:color="auto"/>
        <w:right w:val="none" w:sz="0" w:space="0" w:color="auto"/>
      </w:divBdr>
    </w:div>
    <w:div w:id="700085929">
      <w:bodyDiv w:val="1"/>
      <w:marLeft w:val="0"/>
      <w:marRight w:val="0"/>
      <w:marTop w:val="0"/>
      <w:marBottom w:val="0"/>
      <w:divBdr>
        <w:top w:val="none" w:sz="0" w:space="0" w:color="auto"/>
        <w:left w:val="none" w:sz="0" w:space="0" w:color="auto"/>
        <w:bottom w:val="none" w:sz="0" w:space="0" w:color="auto"/>
        <w:right w:val="none" w:sz="0" w:space="0" w:color="auto"/>
      </w:divBdr>
    </w:div>
    <w:div w:id="724835168">
      <w:bodyDiv w:val="1"/>
      <w:marLeft w:val="0"/>
      <w:marRight w:val="0"/>
      <w:marTop w:val="0"/>
      <w:marBottom w:val="0"/>
      <w:divBdr>
        <w:top w:val="none" w:sz="0" w:space="0" w:color="auto"/>
        <w:left w:val="none" w:sz="0" w:space="0" w:color="auto"/>
        <w:bottom w:val="none" w:sz="0" w:space="0" w:color="auto"/>
        <w:right w:val="none" w:sz="0" w:space="0" w:color="auto"/>
      </w:divBdr>
    </w:div>
    <w:div w:id="756751715">
      <w:bodyDiv w:val="1"/>
      <w:marLeft w:val="0"/>
      <w:marRight w:val="0"/>
      <w:marTop w:val="0"/>
      <w:marBottom w:val="0"/>
      <w:divBdr>
        <w:top w:val="none" w:sz="0" w:space="0" w:color="auto"/>
        <w:left w:val="none" w:sz="0" w:space="0" w:color="auto"/>
        <w:bottom w:val="none" w:sz="0" w:space="0" w:color="auto"/>
        <w:right w:val="none" w:sz="0" w:space="0" w:color="auto"/>
      </w:divBdr>
    </w:div>
    <w:div w:id="767194657">
      <w:bodyDiv w:val="1"/>
      <w:marLeft w:val="0"/>
      <w:marRight w:val="0"/>
      <w:marTop w:val="0"/>
      <w:marBottom w:val="0"/>
      <w:divBdr>
        <w:top w:val="none" w:sz="0" w:space="0" w:color="auto"/>
        <w:left w:val="none" w:sz="0" w:space="0" w:color="auto"/>
        <w:bottom w:val="none" w:sz="0" w:space="0" w:color="auto"/>
        <w:right w:val="none" w:sz="0" w:space="0" w:color="auto"/>
      </w:divBdr>
    </w:div>
    <w:div w:id="800147426">
      <w:bodyDiv w:val="1"/>
      <w:marLeft w:val="0"/>
      <w:marRight w:val="0"/>
      <w:marTop w:val="0"/>
      <w:marBottom w:val="0"/>
      <w:divBdr>
        <w:top w:val="none" w:sz="0" w:space="0" w:color="auto"/>
        <w:left w:val="none" w:sz="0" w:space="0" w:color="auto"/>
        <w:bottom w:val="none" w:sz="0" w:space="0" w:color="auto"/>
        <w:right w:val="none" w:sz="0" w:space="0" w:color="auto"/>
      </w:divBdr>
    </w:div>
    <w:div w:id="810170884">
      <w:bodyDiv w:val="1"/>
      <w:marLeft w:val="0"/>
      <w:marRight w:val="0"/>
      <w:marTop w:val="0"/>
      <w:marBottom w:val="0"/>
      <w:divBdr>
        <w:top w:val="none" w:sz="0" w:space="0" w:color="auto"/>
        <w:left w:val="none" w:sz="0" w:space="0" w:color="auto"/>
        <w:bottom w:val="none" w:sz="0" w:space="0" w:color="auto"/>
        <w:right w:val="none" w:sz="0" w:space="0" w:color="auto"/>
      </w:divBdr>
    </w:div>
    <w:div w:id="857623237">
      <w:bodyDiv w:val="1"/>
      <w:marLeft w:val="0"/>
      <w:marRight w:val="0"/>
      <w:marTop w:val="0"/>
      <w:marBottom w:val="0"/>
      <w:divBdr>
        <w:top w:val="none" w:sz="0" w:space="0" w:color="auto"/>
        <w:left w:val="none" w:sz="0" w:space="0" w:color="auto"/>
        <w:bottom w:val="none" w:sz="0" w:space="0" w:color="auto"/>
        <w:right w:val="none" w:sz="0" w:space="0" w:color="auto"/>
      </w:divBdr>
    </w:div>
    <w:div w:id="899093151">
      <w:bodyDiv w:val="1"/>
      <w:marLeft w:val="0"/>
      <w:marRight w:val="0"/>
      <w:marTop w:val="0"/>
      <w:marBottom w:val="0"/>
      <w:divBdr>
        <w:top w:val="none" w:sz="0" w:space="0" w:color="auto"/>
        <w:left w:val="none" w:sz="0" w:space="0" w:color="auto"/>
        <w:bottom w:val="none" w:sz="0" w:space="0" w:color="auto"/>
        <w:right w:val="none" w:sz="0" w:space="0" w:color="auto"/>
      </w:divBdr>
    </w:div>
    <w:div w:id="909735411">
      <w:bodyDiv w:val="1"/>
      <w:marLeft w:val="0"/>
      <w:marRight w:val="0"/>
      <w:marTop w:val="0"/>
      <w:marBottom w:val="0"/>
      <w:divBdr>
        <w:top w:val="none" w:sz="0" w:space="0" w:color="auto"/>
        <w:left w:val="none" w:sz="0" w:space="0" w:color="auto"/>
        <w:bottom w:val="none" w:sz="0" w:space="0" w:color="auto"/>
        <w:right w:val="none" w:sz="0" w:space="0" w:color="auto"/>
      </w:divBdr>
    </w:div>
    <w:div w:id="965819108">
      <w:bodyDiv w:val="1"/>
      <w:marLeft w:val="0"/>
      <w:marRight w:val="0"/>
      <w:marTop w:val="0"/>
      <w:marBottom w:val="0"/>
      <w:divBdr>
        <w:top w:val="none" w:sz="0" w:space="0" w:color="auto"/>
        <w:left w:val="none" w:sz="0" w:space="0" w:color="auto"/>
        <w:bottom w:val="none" w:sz="0" w:space="0" w:color="auto"/>
        <w:right w:val="none" w:sz="0" w:space="0" w:color="auto"/>
      </w:divBdr>
    </w:div>
    <w:div w:id="994842282">
      <w:bodyDiv w:val="1"/>
      <w:marLeft w:val="0"/>
      <w:marRight w:val="0"/>
      <w:marTop w:val="0"/>
      <w:marBottom w:val="0"/>
      <w:divBdr>
        <w:top w:val="none" w:sz="0" w:space="0" w:color="auto"/>
        <w:left w:val="none" w:sz="0" w:space="0" w:color="auto"/>
        <w:bottom w:val="none" w:sz="0" w:space="0" w:color="auto"/>
        <w:right w:val="none" w:sz="0" w:space="0" w:color="auto"/>
      </w:divBdr>
    </w:div>
    <w:div w:id="1025902921">
      <w:bodyDiv w:val="1"/>
      <w:marLeft w:val="0"/>
      <w:marRight w:val="0"/>
      <w:marTop w:val="0"/>
      <w:marBottom w:val="0"/>
      <w:divBdr>
        <w:top w:val="none" w:sz="0" w:space="0" w:color="auto"/>
        <w:left w:val="none" w:sz="0" w:space="0" w:color="auto"/>
        <w:bottom w:val="none" w:sz="0" w:space="0" w:color="auto"/>
        <w:right w:val="none" w:sz="0" w:space="0" w:color="auto"/>
      </w:divBdr>
    </w:div>
    <w:div w:id="1031341864">
      <w:bodyDiv w:val="1"/>
      <w:marLeft w:val="0"/>
      <w:marRight w:val="0"/>
      <w:marTop w:val="0"/>
      <w:marBottom w:val="0"/>
      <w:divBdr>
        <w:top w:val="none" w:sz="0" w:space="0" w:color="auto"/>
        <w:left w:val="none" w:sz="0" w:space="0" w:color="auto"/>
        <w:bottom w:val="none" w:sz="0" w:space="0" w:color="auto"/>
        <w:right w:val="none" w:sz="0" w:space="0" w:color="auto"/>
      </w:divBdr>
    </w:div>
    <w:div w:id="1126044231">
      <w:bodyDiv w:val="1"/>
      <w:marLeft w:val="0"/>
      <w:marRight w:val="0"/>
      <w:marTop w:val="0"/>
      <w:marBottom w:val="0"/>
      <w:divBdr>
        <w:top w:val="none" w:sz="0" w:space="0" w:color="auto"/>
        <w:left w:val="none" w:sz="0" w:space="0" w:color="auto"/>
        <w:bottom w:val="none" w:sz="0" w:space="0" w:color="auto"/>
        <w:right w:val="none" w:sz="0" w:space="0" w:color="auto"/>
      </w:divBdr>
    </w:div>
    <w:div w:id="1205289479">
      <w:bodyDiv w:val="1"/>
      <w:marLeft w:val="0"/>
      <w:marRight w:val="0"/>
      <w:marTop w:val="0"/>
      <w:marBottom w:val="0"/>
      <w:divBdr>
        <w:top w:val="none" w:sz="0" w:space="0" w:color="auto"/>
        <w:left w:val="none" w:sz="0" w:space="0" w:color="auto"/>
        <w:bottom w:val="none" w:sz="0" w:space="0" w:color="auto"/>
        <w:right w:val="none" w:sz="0" w:space="0" w:color="auto"/>
      </w:divBdr>
    </w:div>
    <w:div w:id="1210453022">
      <w:bodyDiv w:val="1"/>
      <w:marLeft w:val="0"/>
      <w:marRight w:val="0"/>
      <w:marTop w:val="0"/>
      <w:marBottom w:val="0"/>
      <w:divBdr>
        <w:top w:val="none" w:sz="0" w:space="0" w:color="auto"/>
        <w:left w:val="none" w:sz="0" w:space="0" w:color="auto"/>
        <w:bottom w:val="none" w:sz="0" w:space="0" w:color="auto"/>
        <w:right w:val="none" w:sz="0" w:space="0" w:color="auto"/>
      </w:divBdr>
    </w:div>
    <w:div w:id="1246068618">
      <w:bodyDiv w:val="1"/>
      <w:marLeft w:val="0"/>
      <w:marRight w:val="0"/>
      <w:marTop w:val="0"/>
      <w:marBottom w:val="0"/>
      <w:divBdr>
        <w:top w:val="none" w:sz="0" w:space="0" w:color="auto"/>
        <w:left w:val="none" w:sz="0" w:space="0" w:color="auto"/>
        <w:bottom w:val="none" w:sz="0" w:space="0" w:color="auto"/>
        <w:right w:val="none" w:sz="0" w:space="0" w:color="auto"/>
      </w:divBdr>
    </w:div>
    <w:div w:id="1253735154">
      <w:bodyDiv w:val="1"/>
      <w:marLeft w:val="0"/>
      <w:marRight w:val="0"/>
      <w:marTop w:val="0"/>
      <w:marBottom w:val="0"/>
      <w:divBdr>
        <w:top w:val="none" w:sz="0" w:space="0" w:color="auto"/>
        <w:left w:val="none" w:sz="0" w:space="0" w:color="auto"/>
        <w:bottom w:val="none" w:sz="0" w:space="0" w:color="auto"/>
        <w:right w:val="none" w:sz="0" w:space="0" w:color="auto"/>
      </w:divBdr>
    </w:div>
    <w:div w:id="1258516104">
      <w:bodyDiv w:val="1"/>
      <w:marLeft w:val="0"/>
      <w:marRight w:val="0"/>
      <w:marTop w:val="0"/>
      <w:marBottom w:val="0"/>
      <w:divBdr>
        <w:top w:val="none" w:sz="0" w:space="0" w:color="auto"/>
        <w:left w:val="none" w:sz="0" w:space="0" w:color="auto"/>
        <w:bottom w:val="none" w:sz="0" w:space="0" w:color="auto"/>
        <w:right w:val="none" w:sz="0" w:space="0" w:color="auto"/>
      </w:divBdr>
    </w:div>
    <w:div w:id="1294211143">
      <w:bodyDiv w:val="1"/>
      <w:marLeft w:val="0"/>
      <w:marRight w:val="0"/>
      <w:marTop w:val="0"/>
      <w:marBottom w:val="0"/>
      <w:divBdr>
        <w:top w:val="none" w:sz="0" w:space="0" w:color="auto"/>
        <w:left w:val="none" w:sz="0" w:space="0" w:color="auto"/>
        <w:bottom w:val="none" w:sz="0" w:space="0" w:color="auto"/>
        <w:right w:val="none" w:sz="0" w:space="0" w:color="auto"/>
      </w:divBdr>
    </w:div>
    <w:div w:id="1324313967">
      <w:bodyDiv w:val="1"/>
      <w:marLeft w:val="0"/>
      <w:marRight w:val="0"/>
      <w:marTop w:val="0"/>
      <w:marBottom w:val="0"/>
      <w:divBdr>
        <w:top w:val="none" w:sz="0" w:space="0" w:color="auto"/>
        <w:left w:val="none" w:sz="0" w:space="0" w:color="auto"/>
        <w:bottom w:val="none" w:sz="0" w:space="0" w:color="auto"/>
        <w:right w:val="none" w:sz="0" w:space="0" w:color="auto"/>
      </w:divBdr>
    </w:div>
    <w:div w:id="1348679655">
      <w:bodyDiv w:val="1"/>
      <w:marLeft w:val="0"/>
      <w:marRight w:val="0"/>
      <w:marTop w:val="0"/>
      <w:marBottom w:val="0"/>
      <w:divBdr>
        <w:top w:val="none" w:sz="0" w:space="0" w:color="auto"/>
        <w:left w:val="none" w:sz="0" w:space="0" w:color="auto"/>
        <w:bottom w:val="none" w:sz="0" w:space="0" w:color="auto"/>
        <w:right w:val="none" w:sz="0" w:space="0" w:color="auto"/>
      </w:divBdr>
    </w:div>
    <w:div w:id="1349409300">
      <w:bodyDiv w:val="1"/>
      <w:marLeft w:val="0"/>
      <w:marRight w:val="0"/>
      <w:marTop w:val="0"/>
      <w:marBottom w:val="0"/>
      <w:divBdr>
        <w:top w:val="none" w:sz="0" w:space="0" w:color="auto"/>
        <w:left w:val="none" w:sz="0" w:space="0" w:color="auto"/>
        <w:bottom w:val="none" w:sz="0" w:space="0" w:color="auto"/>
        <w:right w:val="none" w:sz="0" w:space="0" w:color="auto"/>
      </w:divBdr>
    </w:div>
    <w:div w:id="1362170203">
      <w:bodyDiv w:val="1"/>
      <w:marLeft w:val="0"/>
      <w:marRight w:val="0"/>
      <w:marTop w:val="0"/>
      <w:marBottom w:val="0"/>
      <w:divBdr>
        <w:top w:val="none" w:sz="0" w:space="0" w:color="auto"/>
        <w:left w:val="none" w:sz="0" w:space="0" w:color="auto"/>
        <w:bottom w:val="none" w:sz="0" w:space="0" w:color="auto"/>
        <w:right w:val="none" w:sz="0" w:space="0" w:color="auto"/>
      </w:divBdr>
    </w:div>
    <w:div w:id="1377580497">
      <w:bodyDiv w:val="1"/>
      <w:marLeft w:val="0"/>
      <w:marRight w:val="0"/>
      <w:marTop w:val="0"/>
      <w:marBottom w:val="0"/>
      <w:divBdr>
        <w:top w:val="none" w:sz="0" w:space="0" w:color="auto"/>
        <w:left w:val="none" w:sz="0" w:space="0" w:color="auto"/>
        <w:bottom w:val="none" w:sz="0" w:space="0" w:color="auto"/>
        <w:right w:val="none" w:sz="0" w:space="0" w:color="auto"/>
      </w:divBdr>
    </w:div>
    <w:div w:id="1383211150">
      <w:bodyDiv w:val="1"/>
      <w:marLeft w:val="0"/>
      <w:marRight w:val="0"/>
      <w:marTop w:val="0"/>
      <w:marBottom w:val="0"/>
      <w:divBdr>
        <w:top w:val="none" w:sz="0" w:space="0" w:color="auto"/>
        <w:left w:val="none" w:sz="0" w:space="0" w:color="auto"/>
        <w:bottom w:val="none" w:sz="0" w:space="0" w:color="auto"/>
        <w:right w:val="none" w:sz="0" w:space="0" w:color="auto"/>
      </w:divBdr>
    </w:div>
    <w:div w:id="1412508076">
      <w:bodyDiv w:val="1"/>
      <w:marLeft w:val="0"/>
      <w:marRight w:val="0"/>
      <w:marTop w:val="0"/>
      <w:marBottom w:val="0"/>
      <w:divBdr>
        <w:top w:val="none" w:sz="0" w:space="0" w:color="auto"/>
        <w:left w:val="none" w:sz="0" w:space="0" w:color="auto"/>
        <w:bottom w:val="none" w:sz="0" w:space="0" w:color="auto"/>
        <w:right w:val="none" w:sz="0" w:space="0" w:color="auto"/>
      </w:divBdr>
    </w:div>
    <w:div w:id="1440175009">
      <w:bodyDiv w:val="1"/>
      <w:marLeft w:val="0"/>
      <w:marRight w:val="0"/>
      <w:marTop w:val="0"/>
      <w:marBottom w:val="0"/>
      <w:divBdr>
        <w:top w:val="none" w:sz="0" w:space="0" w:color="auto"/>
        <w:left w:val="none" w:sz="0" w:space="0" w:color="auto"/>
        <w:bottom w:val="none" w:sz="0" w:space="0" w:color="auto"/>
        <w:right w:val="none" w:sz="0" w:space="0" w:color="auto"/>
      </w:divBdr>
    </w:div>
    <w:div w:id="1482648313">
      <w:bodyDiv w:val="1"/>
      <w:marLeft w:val="0"/>
      <w:marRight w:val="0"/>
      <w:marTop w:val="0"/>
      <w:marBottom w:val="0"/>
      <w:divBdr>
        <w:top w:val="none" w:sz="0" w:space="0" w:color="auto"/>
        <w:left w:val="none" w:sz="0" w:space="0" w:color="auto"/>
        <w:bottom w:val="none" w:sz="0" w:space="0" w:color="auto"/>
        <w:right w:val="none" w:sz="0" w:space="0" w:color="auto"/>
      </w:divBdr>
    </w:div>
    <w:div w:id="1522428840">
      <w:bodyDiv w:val="1"/>
      <w:marLeft w:val="0"/>
      <w:marRight w:val="0"/>
      <w:marTop w:val="0"/>
      <w:marBottom w:val="0"/>
      <w:divBdr>
        <w:top w:val="none" w:sz="0" w:space="0" w:color="auto"/>
        <w:left w:val="none" w:sz="0" w:space="0" w:color="auto"/>
        <w:bottom w:val="none" w:sz="0" w:space="0" w:color="auto"/>
        <w:right w:val="none" w:sz="0" w:space="0" w:color="auto"/>
      </w:divBdr>
    </w:div>
    <w:div w:id="1736314223">
      <w:bodyDiv w:val="1"/>
      <w:marLeft w:val="0"/>
      <w:marRight w:val="0"/>
      <w:marTop w:val="0"/>
      <w:marBottom w:val="0"/>
      <w:divBdr>
        <w:top w:val="none" w:sz="0" w:space="0" w:color="auto"/>
        <w:left w:val="none" w:sz="0" w:space="0" w:color="auto"/>
        <w:bottom w:val="none" w:sz="0" w:space="0" w:color="auto"/>
        <w:right w:val="none" w:sz="0" w:space="0" w:color="auto"/>
      </w:divBdr>
    </w:div>
    <w:div w:id="1736708962">
      <w:bodyDiv w:val="1"/>
      <w:marLeft w:val="0"/>
      <w:marRight w:val="0"/>
      <w:marTop w:val="0"/>
      <w:marBottom w:val="0"/>
      <w:divBdr>
        <w:top w:val="none" w:sz="0" w:space="0" w:color="auto"/>
        <w:left w:val="none" w:sz="0" w:space="0" w:color="auto"/>
        <w:bottom w:val="none" w:sz="0" w:space="0" w:color="auto"/>
        <w:right w:val="none" w:sz="0" w:space="0" w:color="auto"/>
      </w:divBdr>
    </w:div>
    <w:div w:id="1748962661">
      <w:bodyDiv w:val="1"/>
      <w:marLeft w:val="0"/>
      <w:marRight w:val="0"/>
      <w:marTop w:val="0"/>
      <w:marBottom w:val="0"/>
      <w:divBdr>
        <w:top w:val="none" w:sz="0" w:space="0" w:color="auto"/>
        <w:left w:val="none" w:sz="0" w:space="0" w:color="auto"/>
        <w:bottom w:val="none" w:sz="0" w:space="0" w:color="auto"/>
        <w:right w:val="none" w:sz="0" w:space="0" w:color="auto"/>
      </w:divBdr>
    </w:div>
    <w:div w:id="1824659694">
      <w:bodyDiv w:val="1"/>
      <w:marLeft w:val="0"/>
      <w:marRight w:val="0"/>
      <w:marTop w:val="0"/>
      <w:marBottom w:val="0"/>
      <w:divBdr>
        <w:top w:val="none" w:sz="0" w:space="0" w:color="auto"/>
        <w:left w:val="none" w:sz="0" w:space="0" w:color="auto"/>
        <w:bottom w:val="none" w:sz="0" w:space="0" w:color="auto"/>
        <w:right w:val="none" w:sz="0" w:space="0" w:color="auto"/>
      </w:divBdr>
    </w:div>
    <w:div w:id="1826314338">
      <w:bodyDiv w:val="1"/>
      <w:marLeft w:val="0"/>
      <w:marRight w:val="0"/>
      <w:marTop w:val="0"/>
      <w:marBottom w:val="0"/>
      <w:divBdr>
        <w:top w:val="none" w:sz="0" w:space="0" w:color="auto"/>
        <w:left w:val="none" w:sz="0" w:space="0" w:color="auto"/>
        <w:bottom w:val="none" w:sz="0" w:space="0" w:color="auto"/>
        <w:right w:val="none" w:sz="0" w:space="0" w:color="auto"/>
      </w:divBdr>
    </w:div>
    <w:div w:id="1838957961">
      <w:bodyDiv w:val="1"/>
      <w:marLeft w:val="0"/>
      <w:marRight w:val="0"/>
      <w:marTop w:val="0"/>
      <w:marBottom w:val="0"/>
      <w:divBdr>
        <w:top w:val="none" w:sz="0" w:space="0" w:color="auto"/>
        <w:left w:val="none" w:sz="0" w:space="0" w:color="auto"/>
        <w:bottom w:val="none" w:sz="0" w:space="0" w:color="auto"/>
        <w:right w:val="none" w:sz="0" w:space="0" w:color="auto"/>
      </w:divBdr>
    </w:div>
    <w:div w:id="1843934233">
      <w:bodyDiv w:val="1"/>
      <w:marLeft w:val="0"/>
      <w:marRight w:val="0"/>
      <w:marTop w:val="0"/>
      <w:marBottom w:val="0"/>
      <w:divBdr>
        <w:top w:val="none" w:sz="0" w:space="0" w:color="auto"/>
        <w:left w:val="none" w:sz="0" w:space="0" w:color="auto"/>
        <w:bottom w:val="none" w:sz="0" w:space="0" w:color="auto"/>
        <w:right w:val="none" w:sz="0" w:space="0" w:color="auto"/>
      </w:divBdr>
    </w:div>
    <w:div w:id="1866482986">
      <w:bodyDiv w:val="1"/>
      <w:marLeft w:val="0"/>
      <w:marRight w:val="0"/>
      <w:marTop w:val="0"/>
      <w:marBottom w:val="0"/>
      <w:divBdr>
        <w:top w:val="none" w:sz="0" w:space="0" w:color="auto"/>
        <w:left w:val="none" w:sz="0" w:space="0" w:color="auto"/>
        <w:bottom w:val="none" w:sz="0" w:space="0" w:color="auto"/>
        <w:right w:val="none" w:sz="0" w:space="0" w:color="auto"/>
      </w:divBdr>
    </w:div>
    <w:div w:id="1886672721">
      <w:bodyDiv w:val="1"/>
      <w:marLeft w:val="0"/>
      <w:marRight w:val="0"/>
      <w:marTop w:val="0"/>
      <w:marBottom w:val="0"/>
      <w:divBdr>
        <w:top w:val="none" w:sz="0" w:space="0" w:color="auto"/>
        <w:left w:val="none" w:sz="0" w:space="0" w:color="auto"/>
        <w:bottom w:val="none" w:sz="0" w:space="0" w:color="auto"/>
        <w:right w:val="none" w:sz="0" w:space="0" w:color="auto"/>
      </w:divBdr>
    </w:div>
    <w:div w:id="1932162581">
      <w:bodyDiv w:val="1"/>
      <w:marLeft w:val="0"/>
      <w:marRight w:val="0"/>
      <w:marTop w:val="0"/>
      <w:marBottom w:val="0"/>
      <w:divBdr>
        <w:top w:val="none" w:sz="0" w:space="0" w:color="auto"/>
        <w:left w:val="none" w:sz="0" w:space="0" w:color="auto"/>
        <w:bottom w:val="none" w:sz="0" w:space="0" w:color="auto"/>
        <w:right w:val="none" w:sz="0" w:space="0" w:color="auto"/>
      </w:divBdr>
    </w:div>
    <w:div w:id="1937445662">
      <w:bodyDiv w:val="1"/>
      <w:marLeft w:val="0"/>
      <w:marRight w:val="0"/>
      <w:marTop w:val="0"/>
      <w:marBottom w:val="0"/>
      <w:divBdr>
        <w:top w:val="none" w:sz="0" w:space="0" w:color="auto"/>
        <w:left w:val="none" w:sz="0" w:space="0" w:color="auto"/>
        <w:bottom w:val="none" w:sz="0" w:space="0" w:color="auto"/>
        <w:right w:val="none" w:sz="0" w:space="0" w:color="auto"/>
      </w:divBdr>
    </w:div>
    <w:div w:id="1969584559">
      <w:bodyDiv w:val="1"/>
      <w:marLeft w:val="0"/>
      <w:marRight w:val="0"/>
      <w:marTop w:val="0"/>
      <w:marBottom w:val="0"/>
      <w:divBdr>
        <w:top w:val="none" w:sz="0" w:space="0" w:color="auto"/>
        <w:left w:val="none" w:sz="0" w:space="0" w:color="auto"/>
        <w:bottom w:val="none" w:sz="0" w:space="0" w:color="auto"/>
        <w:right w:val="none" w:sz="0" w:space="0" w:color="auto"/>
      </w:divBdr>
    </w:div>
    <w:div w:id="1978799957">
      <w:bodyDiv w:val="1"/>
      <w:marLeft w:val="0"/>
      <w:marRight w:val="0"/>
      <w:marTop w:val="0"/>
      <w:marBottom w:val="0"/>
      <w:divBdr>
        <w:top w:val="none" w:sz="0" w:space="0" w:color="auto"/>
        <w:left w:val="none" w:sz="0" w:space="0" w:color="auto"/>
        <w:bottom w:val="none" w:sz="0" w:space="0" w:color="auto"/>
        <w:right w:val="none" w:sz="0" w:space="0" w:color="auto"/>
      </w:divBdr>
    </w:div>
    <w:div w:id="2046177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package" Target="embeddings/Feuille_Microsoft_Office_Excel1.xlsx"/></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8CB5A-AEAD-4595-A43A-0285FDCA8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1925</TotalTime>
  <Pages>130</Pages>
  <Words>53750</Words>
  <Characters>295631</Characters>
  <Application>Microsoft Office Word</Application>
  <DocSecurity>0</DocSecurity>
  <Lines>2463</Lines>
  <Paragraphs>697</Paragraphs>
  <ScaleCrop>false</ScaleCrop>
  <HeadingPairs>
    <vt:vector size="4" baseType="variant">
      <vt:variant>
        <vt:lpstr>Titre</vt:lpstr>
      </vt:variant>
      <vt:variant>
        <vt:i4>1</vt:i4>
      </vt:variant>
      <vt:variant>
        <vt:lpstr>Titres</vt:lpstr>
      </vt:variant>
      <vt:variant>
        <vt:i4>4</vt:i4>
      </vt:variant>
    </vt:vector>
  </HeadingPairs>
  <TitlesOfParts>
    <vt:vector size="5" baseType="lpstr">
      <vt:lpstr>PIECE N°3 :</vt:lpstr>
      <vt:lpstr>SOMMAIRE</vt:lpstr>
      <vt:lpstr>    B.  DOSSIER D’APPEL D’OFFRES</vt:lpstr>
      <vt:lpstr>    D.  DEPOT DES OFFRES</vt:lpstr>
      <vt:lpstr>    E.  OUVERTURE DES PLIS ET EVALUATION DES OFFRES</vt:lpstr>
    </vt:vector>
  </TitlesOfParts>
  <Company/>
  <LinksUpToDate>false</LinksUpToDate>
  <CharactersWithSpaces>348684</CharactersWithSpaces>
  <SharedDoc>false</SharedDoc>
  <HLinks>
    <vt:vector size="300" baseType="variant">
      <vt:variant>
        <vt:i4>1638452</vt:i4>
      </vt:variant>
      <vt:variant>
        <vt:i4>149</vt:i4>
      </vt:variant>
      <vt:variant>
        <vt:i4>0</vt:i4>
      </vt:variant>
      <vt:variant>
        <vt:i4>5</vt:i4>
      </vt:variant>
      <vt:variant>
        <vt:lpwstr/>
      </vt:variant>
      <vt:variant>
        <vt:lpwstr>_Toc354301396</vt:lpwstr>
      </vt:variant>
      <vt:variant>
        <vt:i4>1638452</vt:i4>
      </vt:variant>
      <vt:variant>
        <vt:i4>146</vt:i4>
      </vt:variant>
      <vt:variant>
        <vt:i4>0</vt:i4>
      </vt:variant>
      <vt:variant>
        <vt:i4>5</vt:i4>
      </vt:variant>
      <vt:variant>
        <vt:lpwstr/>
      </vt:variant>
      <vt:variant>
        <vt:lpwstr>_Toc354301395</vt:lpwstr>
      </vt:variant>
      <vt:variant>
        <vt:i4>1638452</vt:i4>
      </vt:variant>
      <vt:variant>
        <vt:i4>143</vt:i4>
      </vt:variant>
      <vt:variant>
        <vt:i4>0</vt:i4>
      </vt:variant>
      <vt:variant>
        <vt:i4>5</vt:i4>
      </vt:variant>
      <vt:variant>
        <vt:lpwstr/>
      </vt:variant>
      <vt:variant>
        <vt:lpwstr>_Toc354301394</vt:lpwstr>
      </vt:variant>
      <vt:variant>
        <vt:i4>1638452</vt:i4>
      </vt:variant>
      <vt:variant>
        <vt:i4>140</vt:i4>
      </vt:variant>
      <vt:variant>
        <vt:i4>0</vt:i4>
      </vt:variant>
      <vt:variant>
        <vt:i4>5</vt:i4>
      </vt:variant>
      <vt:variant>
        <vt:lpwstr/>
      </vt:variant>
      <vt:variant>
        <vt:lpwstr>_Toc354301393</vt:lpwstr>
      </vt:variant>
      <vt:variant>
        <vt:i4>1638452</vt:i4>
      </vt:variant>
      <vt:variant>
        <vt:i4>137</vt:i4>
      </vt:variant>
      <vt:variant>
        <vt:i4>0</vt:i4>
      </vt:variant>
      <vt:variant>
        <vt:i4>5</vt:i4>
      </vt:variant>
      <vt:variant>
        <vt:lpwstr/>
      </vt:variant>
      <vt:variant>
        <vt:lpwstr>_Toc354301392</vt:lpwstr>
      </vt:variant>
      <vt:variant>
        <vt:i4>1638452</vt:i4>
      </vt:variant>
      <vt:variant>
        <vt:i4>134</vt:i4>
      </vt:variant>
      <vt:variant>
        <vt:i4>0</vt:i4>
      </vt:variant>
      <vt:variant>
        <vt:i4>5</vt:i4>
      </vt:variant>
      <vt:variant>
        <vt:lpwstr/>
      </vt:variant>
      <vt:variant>
        <vt:lpwstr>_Toc354301391</vt:lpwstr>
      </vt:variant>
      <vt:variant>
        <vt:i4>1638452</vt:i4>
      </vt:variant>
      <vt:variant>
        <vt:i4>131</vt:i4>
      </vt:variant>
      <vt:variant>
        <vt:i4>0</vt:i4>
      </vt:variant>
      <vt:variant>
        <vt:i4>5</vt:i4>
      </vt:variant>
      <vt:variant>
        <vt:lpwstr/>
      </vt:variant>
      <vt:variant>
        <vt:lpwstr>_Toc354301390</vt:lpwstr>
      </vt:variant>
      <vt:variant>
        <vt:i4>1572916</vt:i4>
      </vt:variant>
      <vt:variant>
        <vt:i4>128</vt:i4>
      </vt:variant>
      <vt:variant>
        <vt:i4>0</vt:i4>
      </vt:variant>
      <vt:variant>
        <vt:i4>5</vt:i4>
      </vt:variant>
      <vt:variant>
        <vt:lpwstr/>
      </vt:variant>
      <vt:variant>
        <vt:lpwstr>_Toc354301389</vt:lpwstr>
      </vt:variant>
      <vt:variant>
        <vt:i4>1572916</vt:i4>
      </vt:variant>
      <vt:variant>
        <vt:i4>125</vt:i4>
      </vt:variant>
      <vt:variant>
        <vt:i4>0</vt:i4>
      </vt:variant>
      <vt:variant>
        <vt:i4>5</vt:i4>
      </vt:variant>
      <vt:variant>
        <vt:lpwstr/>
      </vt:variant>
      <vt:variant>
        <vt:lpwstr>_Toc354301388</vt:lpwstr>
      </vt:variant>
      <vt:variant>
        <vt:i4>1572916</vt:i4>
      </vt:variant>
      <vt:variant>
        <vt:i4>122</vt:i4>
      </vt:variant>
      <vt:variant>
        <vt:i4>0</vt:i4>
      </vt:variant>
      <vt:variant>
        <vt:i4>5</vt:i4>
      </vt:variant>
      <vt:variant>
        <vt:lpwstr/>
      </vt:variant>
      <vt:variant>
        <vt:lpwstr>_Toc354301388</vt:lpwstr>
      </vt:variant>
      <vt:variant>
        <vt:i4>1572916</vt:i4>
      </vt:variant>
      <vt:variant>
        <vt:i4>119</vt:i4>
      </vt:variant>
      <vt:variant>
        <vt:i4>0</vt:i4>
      </vt:variant>
      <vt:variant>
        <vt:i4>5</vt:i4>
      </vt:variant>
      <vt:variant>
        <vt:lpwstr/>
      </vt:variant>
      <vt:variant>
        <vt:lpwstr>_Toc354301387</vt:lpwstr>
      </vt:variant>
      <vt:variant>
        <vt:i4>1572916</vt:i4>
      </vt:variant>
      <vt:variant>
        <vt:i4>116</vt:i4>
      </vt:variant>
      <vt:variant>
        <vt:i4>0</vt:i4>
      </vt:variant>
      <vt:variant>
        <vt:i4>5</vt:i4>
      </vt:variant>
      <vt:variant>
        <vt:lpwstr/>
      </vt:variant>
      <vt:variant>
        <vt:lpwstr>_Toc354301386</vt:lpwstr>
      </vt:variant>
      <vt:variant>
        <vt:i4>1572916</vt:i4>
      </vt:variant>
      <vt:variant>
        <vt:i4>113</vt:i4>
      </vt:variant>
      <vt:variant>
        <vt:i4>0</vt:i4>
      </vt:variant>
      <vt:variant>
        <vt:i4>5</vt:i4>
      </vt:variant>
      <vt:variant>
        <vt:lpwstr/>
      </vt:variant>
      <vt:variant>
        <vt:lpwstr>_Toc354301385</vt:lpwstr>
      </vt:variant>
      <vt:variant>
        <vt:i4>1572916</vt:i4>
      </vt:variant>
      <vt:variant>
        <vt:i4>110</vt:i4>
      </vt:variant>
      <vt:variant>
        <vt:i4>0</vt:i4>
      </vt:variant>
      <vt:variant>
        <vt:i4>5</vt:i4>
      </vt:variant>
      <vt:variant>
        <vt:lpwstr/>
      </vt:variant>
      <vt:variant>
        <vt:lpwstr>_Toc354301384</vt:lpwstr>
      </vt:variant>
      <vt:variant>
        <vt:i4>1572916</vt:i4>
      </vt:variant>
      <vt:variant>
        <vt:i4>107</vt:i4>
      </vt:variant>
      <vt:variant>
        <vt:i4>0</vt:i4>
      </vt:variant>
      <vt:variant>
        <vt:i4>5</vt:i4>
      </vt:variant>
      <vt:variant>
        <vt:lpwstr/>
      </vt:variant>
      <vt:variant>
        <vt:lpwstr>_Toc354301383</vt:lpwstr>
      </vt:variant>
      <vt:variant>
        <vt:i4>1572916</vt:i4>
      </vt:variant>
      <vt:variant>
        <vt:i4>104</vt:i4>
      </vt:variant>
      <vt:variant>
        <vt:i4>0</vt:i4>
      </vt:variant>
      <vt:variant>
        <vt:i4>5</vt:i4>
      </vt:variant>
      <vt:variant>
        <vt:lpwstr/>
      </vt:variant>
      <vt:variant>
        <vt:lpwstr>_Toc354301381</vt:lpwstr>
      </vt:variant>
      <vt:variant>
        <vt:i4>1572916</vt:i4>
      </vt:variant>
      <vt:variant>
        <vt:i4>101</vt:i4>
      </vt:variant>
      <vt:variant>
        <vt:i4>0</vt:i4>
      </vt:variant>
      <vt:variant>
        <vt:i4>5</vt:i4>
      </vt:variant>
      <vt:variant>
        <vt:lpwstr/>
      </vt:variant>
      <vt:variant>
        <vt:lpwstr>_Toc354301380</vt:lpwstr>
      </vt:variant>
      <vt:variant>
        <vt:i4>1507380</vt:i4>
      </vt:variant>
      <vt:variant>
        <vt:i4>98</vt:i4>
      </vt:variant>
      <vt:variant>
        <vt:i4>0</vt:i4>
      </vt:variant>
      <vt:variant>
        <vt:i4>5</vt:i4>
      </vt:variant>
      <vt:variant>
        <vt:lpwstr/>
      </vt:variant>
      <vt:variant>
        <vt:lpwstr>_Toc354301379</vt:lpwstr>
      </vt:variant>
      <vt:variant>
        <vt:i4>1507380</vt:i4>
      </vt:variant>
      <vt:variant>
        <vt:i4>95</vt:i4>
      </vt:variant>
      <vt:variant>
        <vt:i4>0</vt:i4>
      </vt:variant>
      <vt:variant>
        <vt:i4>5</vt:i4>
      </vt:variant>
      <vt:variant>
        <vt:lpwstr/>
      </vt:variant>
      <vt:variant>
        <vt:lpwstr>_Toc354301378</vt:lpwstr>
      </vt:variant>
      <vt:variant>
        <vt:i4>1507380</vt:i4>
      </vt:variant>
      <vt:variant>
        <vt:i4>92</vt:i4>
      </vt:variant>
      <vt:variant>
        <vt:i4>0</vt:i4>
      </vt:variant>
      <vt:variant>
        <vt:i4>5</vt:i4>
      </vt:variant>
      <vt:variant>
        <vt:lpwstr/>
      </vt:variant>
      <vt:variant>
        <vt:lpwstr>_Toc354301377</vt:lpwstr>
      </vt:variant>
      <vt:variant>
        <vt:i4>1507380</vt:i4>
      </vt:variant>
      <vt:variant>
        <vt:i4>89</vt:i4>
      </vt:variant>
      <vt:variant>
        <vt:i4>0</vt:i4>
      </vt:variant>
      <vt:variant>
        <vt:i4>5</vt:i4>
      </vt:variant>
      <vt:variant>
        <vt:lpwstr/>
      </vt:variant>
      <vt:variant>
        <vt:lpwstr>_Toc354301376</vt:lpwstr>
      </vt:variant>
      <vt:variant>
        <vt:i4>1507380</vt:i4>
      </vt:variant>
      <vt:variant>
        <vt:i4>86</vt:i4>
      </vt:variant>
      <vt:variant>
        <vt:i4>0</vt:i4>
      </vt:variant>
      <vt:variant>
        <vt:i4>5</vt:i4>
      </vt:variant>
      <vt:variant>
        <vt:lpwstr/>
      </vt:variant>
      <vt:variant>
        <vt:lpwstr>_Toc354301375</vt:lpwstr>
      </vt:variant>
      <vt:variant>
        <vt:i4>1507380</vt:i4>
      </vt:variant>
      <vt:variant>
        <vt:i4>83</vt:i4>
      </vt:variant>
      <vt:variant>
        <vt:i4>0</vt:i4>
      </vt:variant>
      <vt:variant>
        <vt:i4>5</vt:i4>
      </vt:variant>
      <vt:variant>
        <vt:lpwstr/>
      </vt:variant>
      <vt:variant>
        <vt:lpwstr>_Toc354301373</vt:lpwstr>
      </vt:variant>
      <vt:variant>
        <vt:i4>1507380</vt:i4>
      </vt:variant>
      <vt:variant>
        <vt:i4>80</vt:i4>
      </vt:variant>
      <vt:variant>
        <vt:i4>0</vt:i4>
      </vt:variant>
      <vt:variant>
        <vt:i4>5</vt:i4>
      </vt:variant>
      <vt:variant>
        <vt:lpwstr/>
      </vt:variant>
      <vt:variant>
        <vt:lpwstr>_Toc354301372</vt:lpwstr>
      </vt:variant>
      <vt:variant>
        <vt:i4>1507380</vt:i4>
      </vt:variant>
      <vt:variant>
        <vt:i4>77</vt:i4>
      </vt:variant>
      <vt:variant>
        <vt:i4>0</vt:i4>
      </vt:variant>
      <vt:variant>
        <vt:i4>5</vt:i4>
      </vt:variant>
      <vt:variant>
        <vt:lpwstr/>
      </vt:variant>
      <vt:variant>
        <vt:lpwstr>_Toc354301371</vt:lpwstr>
      </vt:variant>
      <vt:variant>
        <vt:i4>1507380</vt:i4>
      </vt:variant>
      <vt:variant>
        <vt:i4>74</vt:i4>
      </vt:variant>
      <vt:variant>
        <vt:i4>0</vt:i4>
      </vt:variant>
      <vt:variant>
        <vt:i4>5</vt:i4>
      </vt:variant>
      <vt:variant>
        <vt:lpwstr/>
      </vt:variant>
      <vt:variant>
        <vt:lpwstr>_Toc354301370</vt:lpwstr>
      </vt:variant>
      <vt:variant>
        <vt:i4>1441844</vt:i4>
      </vt:variant>
      <vt:variant>
        <vt:i4>71</vt:i4>
      </vt:variant>
      <vt:variant>
        <vt:i4>0</vt:i4>
      </vt:variant>
      <vt:variant>
        <vt:i4>5</vt:i4>
      </vt:variant>
      <vt:variant>
        <vt:lpwstr/>
      </vt:variant>
      <vt:variant>
        <vt:lpwstr>_Toc354301369</vt:lpwstr>
      </vt:variant>
      <vt:variant>
        <vt:i4>1441844</vt:i4>
      </vt:variant>
      <vt:variant>
        <vt:i4>68</vt:i4>
      </vt:variant>
      <vt:variant>
        <vt:i4>0</vt:i4>
      </vt:variant>
      <vt:variant>
        <vt:i4>5</vt:i4>
      </vt:variant>
      <vt:variant>
        <vt:lpwstr/>
      </vt:variant>
      <vt:variant>
        <vt:lpwstr>_Toc354301368</vt:lpwstr>
      </vt:variant>
      <vt:variant>
        <vt:i4>1441844</vt:i4>
      </vt:variant>
      <vt:variant>
        <vt:i4>65</vt:i4>
      </vt:variant>
      <vt:variant>
        <vt:i4>0</vt:i4>
      </vt:variant>
      <vt:variant>
        <vt:i4>5</vt:i4>
      </vt:variant>
      <vt:variant>
        <vt:lpwstr/>
      </vt:variant>
      <vt:variant>
        <vt:lpwstr>_Toc354301367</vt:lpwstr>
      </vt:variant>
      <vt:variant>
        <vt:i4>1441844</vt:i4>
      </vt:variant>
      <vt:variant>
        <vt:i4>62</vt:i4>
      </vt:variant>
      <vt:variant>
        <vt:i4>0</vt:i4>
      </vt:variant>
      <vt:variant>
        <vt:i4>5</vt:i4>
      </vt:variant>
      <vt:variant>
        <vt:lpwstr/>
      </vt:variant>
      <vt:variant>
        <vt:lpwstr>_Toc354301366</vt:lpwstr>
      </vt:variant>
      <vt:variant>
        <vt:i4>1441844</vt:i4>
      </vt:variant>
      <vt:variant>
        <vt:i4>59</vt:i4>
      </vt:variant>
      <vt:variant>
        <vt:i4>0</vt:i4>
      </vt:variant>
      <vt:variant>
        <vt:i4>5</vt:i4>
      </vt:variant>
      <vt:variant>
        <vt:lpwstr/>
      </vt:variant>
      <vt:variant>
        <vt:lpwstr>_Toc354301365</vt:lpwstr>
      </vt:variant>
      <vt:variant>
        <vt:i4>1441844</vt:i4>
      </vt:variant>
      <vt:variant>
        <vt:i4>56</vt:i4>
      </vt:variant>
      <vt:variant>
        <vt:i4>0</vt:i4>
      </vt:variant>
      <vt:variant>
        <vt:i4>5</vt:i4>
      </vt:variant>
      <vt:variant>
        <vt:lpwstr/>
      </vt:variant>
      <vt:variant>
        <vt:lpwstr>_Toc354301364</vt:lpwstr>
      </vt:variant>
      <vt:variant>
        <vt:i4>1441844</vt:i4>
      </vt:variant>
      <vt:variant>
        <vt:i4>53</vt:i4>
      </vt:variant>
      <vt:variant>
        <vt:i4>0</vt:i4>
      </vt:variant>
      <vt:variant>
        <vt:i4>5</vt:i4>
      </vt:variant>
      <vt:variant>
        <vt:lpwstr/>
      </vt:variant>
      <vt:variant>
        <vt:lpwstr>_Toc354301363</vt:lpwstr>
      </vt:variant>
      <vt:variant>
        <vt:i4>1441844</vt:i4>
      </vt:variant>
      <vt:variant>
        <vt:i4>50</vt:i4>
      </vt:variant>
      <vt:variant>
        <vt:i4>0</vt:i4>
      </vt:variant>
      <vt:variant>
        <vt:i4>5</vt:i4>
      </vt:variant>
      <vt:variant>
        <vt:lpwstr/>
      </vt:variant>
      <vt:variant>
        <vt:lpwstr>_Toc354301362</vt:lpwstr>
      </vt:variant>
      <vt:variant>
        <vt:i4>1441844</vt:i4>
      </vt:variant>
      <vt:variant>
        <vt:i4>47</vt:i4>
      </vt:variant>
      <vt:variant>
        <vt:i4>0</vt:i4>
      </vt:variant>
      <vt:variant>
        <vt:i4>5</vt:i4>
      </vt:variant>
      <vt:variant>
        <vt:lpwstr/>
      </vt:variant>
      <vt:variant>
        <vt:lpwstr>_Toc354301361</vt:lpwstr>
      </vt:variant>
      <vt:variant>
        <vt:i4>1441844</vt:i4>
      </vt:variant>
      <vt:variant>
        <vt:i4>44</vt:i4>
      </vt:variant>
      <vt:variant>
        <vt:i4>0</vt:i4>
      </vt:variant>
      <vt:variant>
        <vt:i4>5</vt:i4>
      </vt:variant>
      <vt:variant>
        <vt:lpwstr/>
      </vt:variant>
      <vt:variant>
        <vt:lpwstr>_Toc354301360</vt:lpwstr>
      </vt:variant>
      <vt:variant>
        <vt:i4>1376308</vt:i4>
      </vt:variant>
      <vt:variant>
        <vt:i4>41</vt:i4>
      </vt:variant>
      <vt:variant>
        <vt:i4>0</vt:i4>
      </vt:variant>
      <vt:variant>
        <vt:i4>5</vt:i4>
      </vt:variant>
      <vt:variant>
        <vt:lpwstr/>
      </vt:variant>
      <vt:variant>
        <vt:lpwstr>_Toc354301359</vt:lpwstr>
      </vt:variant>
      <vt:variant>
        <vt:i4>1376308</vt:i4>
      </vt:variant>
      <vt:variant>
        <vt:i4>38</vt:i4>
      </vt:variant>
      <vt:variant>
        <vt:i4>0</vt:i4>
      </vt:variant>
      <vt:variant>
        <vt:i4>5</vt:i4>
      </vt:variant>
      <vt:variant>
        <vt:lpwstr/>
      </vt:variant>
      <vt:variant>
        <vt:lpwstr>_Toc354301356</vt:lpwstr>
      </vt:variant>
      <vt:variant>
        <vt:i4>1376308</vt:i4>
      </vt:variant>
      <vt:variant>
        <vt:i4>35</vt:i4>
      </vt:variant>
      <vt:variant>
        <vt:i4>0</vt:i4>
      </vt:variant>
      <vt:variant>
        <vt:i4>5</vt:i4>
      </vt:variant>
      <vt:variant>
        <vt:lpwstr/>
      </vt:variant>
      <vt:variant>
        <vt:lpwstr>_Toc354301355</vt:lpwstr>
      </vt:variant>
      <vt:variant>
        <vt:i4>1376308</vt:i4>
      </vt:variant>
      <vt:variant>
        <vt:i4>32</vt:i4>
      </vt:variant>
      <vt:variant>
        <vt:i4>0</vt:i4>
      </vt:variant>
      <vt:variant>
        <vt:i4>5</vt:i4>
      </vt:variant>
      <vt:variant>
        <vt:lpwstr/>
      </vt:variant>
      <vt:variant>
        <vt:lpwstr>_Toc354301354</vt:lpwstr>
      </vt:variant>
      <vt:variant>
        <vt:i4>1376308</vt:i4>
      </vt:variant>
      <vt:variant>
        <vt:i4>29</vt:i4>
      </vt:variant>
      <vt:variant>
        <vt:i4>0</vt:i4>
      </vt:variant>
      <vt:variant>
        <vt:i4>5</vt:i4>
      </vt:variant>
      <vt:variant>
        <vt:lpwstr/>
      </vt:variant>
      <vt:variant>
        <vt:lpwstr>_Toc354301352</vt:lpwstr>
      </vt:variant>
      <vt:variant>
        <vt:i4>1376308</vt:i4>
      </vt:variant>
      <vt:variant>
        <vt:i4>26</vt:i4>
      </vt:variant>
      <vt:variant>
        <vt:i4>0</vt:i4>
      </vt:variant>
      <vt:variant>
        <vt:i4>5</vt:i4>
      </vt:variant>
      <vt:variant>
        <vt:lpwstr/>
      </vt:variant>
      <vt:variant>
        <vt:lpwstr>_Toc354301351</vt:lpwstr>
      </vt:variant>
      <vt:variant>
        <vt:i4>1376308</vt:i4>
      </vt:variant>
      <vt:variant>
        <vt:i4>23</vt:i4>
      </vt:variant>
      <vt:variant>
        <vt:i4>0</vt:i4>
      </vt:variant>
      <vt:variant>
        <vt:i4>5</vt:i4>
      </vt:variant>
      <vt:variant>
        <vt:lpwstr/>
      </vt:variant>
      <vt:variant>
        <vt:lpwstr>_Toc354301350</vt:lpwstr>
      </vt:variant>
      <vt:variant>
        <vt:i4>1310772</vt:i4>
      </vt:variant>
      <vt:variant>
        <vt:i4>20</vt:i4>
      </vt:variant>
      <vt:variant>
        <vt:i4>0</vt:i4>
      </vt:variant>
      <vt:variant>
        <vt:i4>5</vt:i4>
      </vt:variant>
      <vt:variant>
        <vt:lpwstr/>
      </vt:variant>
      <vt:variant>
        <vt:lpwstr>_Toc354301349</vt:lpwstr>
      </vt:variant>
      <vt:variant>
        <vt:i4>1310772</vt:i4>
      </vt:variant>
      <vt:variant>
        <vt:i4>17</vt:i4>
      </vt:variant>
      <vt:variant>
        <vt:i4>0</vt:i4>
      </vt:variant>
      <vt:variant>
        <vt:i4>5</vt:i4>
      </vt:variant>
      <vt:variant>
        <vt:lpwstr/>
      </vt:variant>
      <vt:variant>
        <vt:lpwstr>_Toc354301348</vt:lpwstr>
      </vt:variant>
      <vt:variant>
        <vt:i4>1310772</vt:i4>
      </vt:variant>
      <vt:variant>
        <vt:i4>14</vt:i4>
      </vt:variant>
      <vt:variant>
        <vt:i4>0</vt:i4>
      </vt:variant>
      <vt:variant>
        <vt:i4>5</vt:i4>
      </vt:variant>
      <vt:variant>
        <vt:lpwstr/>
      </vt:variant>
      <vt:variant>
        <vt:lpwstr>_Toc354301347</vt:lpwstr>
      </vt:variant>
      <vt:variant>
        <vt:i4>1310772</vt:i4>
      </vt:variant>
      <vt:variant>
        <vt:i4>11</vt:i4>
      </vt:variant>
      <vt:variant>
        <vt:i4>0</vt:i4>
      </vt:variant>
      <vt:variant>
        <vt:i4>5</vt:i4>
      </vt:variant>
      <vt:variant>
        <vt:lpwstr/>
      </vt:variant>
      <vt:variant>
        <vt:lpwstr>_Toc354301346</vt:lpwstr>
      </vt:variant>
      <vt:variant>
        <vt:i4>1310772</vt:i4>
      </vt:variant>
      <vt:variant>
        <vt:i4>8</vt:i4>
      </vt:variant>
      <vt:variant>
        <vt:i4>0</vt:i4>
      </vt:variant>
      <vt:variant>
        <vt:i4>5</vt:i4>
      </vt:variant>
      <vt:variant>
        <vt:lpwstr/>
      </vt:variant>
      <vt:variant>
        <vt:lpwstr>_Toc354301345</vt:lpwstr>
      </vt:variant>
      <vt:variant>
        <vt:i4>1310772</vt:i4>
      </vt:variant>
      <vt:variant>
        <vt:i4>5</vt:i4>
      </vt:variant>
      <vt:variant>
        <vt:i4>0</vt:i4>
      </vt:variant>
      <vt:variant>
        <vt:i4>5</vt:i4>
      </vt:variant>
      <vt:variant>
        <vt:lpwstr/>
      </vt:variant>
      <vt:variant>
        <vt:lpwstr>_Toc354301344</vt:lpwstr>
      </vt:variant>
      <vt:variant>
        <vt:i4>1310772</vt:i4>
      </vt:variant>
      <vt:variant>
        <vt:i4>2</vt:i4>
      </vt:variant>
      <vt:variant>
        <vt:i4>0</vt:i4>
      </vt:variant>
      <vt:variant>
        <vt:i4>5</vt:i4>
      </vt:variant>
      <vt:variant>
        <vt:lpwstr/>
      </vt:variant>
      <vt:variant>
        <vt:lpwstr>_Toc354301343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PIECE N°3 :</dc:title>
  <dc:creator>Gilbert BIWOLE</dc:creator>
  <cp:lastModifiedBy>hp</cp:lastModifiedBy>
  <cp:revision>45</cp:revision>
  <cp:lastPrinted>2018-07-31T14:22:00Z</cp:lastPrinted>
  <dcterms:created xsi:type="dcterms:W3CDTF">2017-12-25T07:35:00Z</dcterms:created>
  <dcterms:modified xsi:type="dcterms:W3CDTF">2018-08-09T04:58:00Z</dcterms:modified>
</cp:coreProperties>
</file>